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1AAF" w:rsidRDefault="0057749E">
      <w:pPr>
        <w:spacing w:before="69"/>
        <w:ind w:left="3744"/>
        <w:rPr>
          <w:b/>
          <w:sz w:val="32"/>
        </w:rPr>
      </w:pPr>
      <w:r>
        <w:rPr>
          <w:b/>
          <w:spacing w:val="-2"/>
          <w:sz w:val="32"/>
        </w:rPr>
        <w:t>POZNÁMKY</w:t>
      </w:r>
    </w:p>
    <w:p w:rsidR="00C51AAF" w:rsidRDefault="0057749E">
      <w:pPr>
        <w:spacing w:before="294"/>
        <w:ind w:left="3902"/>
        <w:rPr>
          <w:b/>
          <w:sz w:val="32"/>
        </w:rPr>
      </w:pPr>
      <w:r>
        <w:rPr>
          <w:b/>
          <w:sz w:val="32"/>
        </w:rPr>
        <w:t xml:space="preserve">k31. 12. </w:t>
      </w:r>
      <w:r w:rsidR="00631571">
        <w:rPr>
          <w:b/>
          <w:spacing w:val="-4"/>
          <w:sz w:val="32"/>
        </w:rPr>
        <w:t>2025</w:t>
      </w:r>
    </w:p>
    <w:p w:rsidR="00C51AAF" w:rsidRDefault="0057749E">
      <w:pPr>
        <w:ind w:right="899"/>
        <w:jc w:val="center"/>
        <w:rPr>
          <w:b/>
          <w:sz w:val="32"/>
        </w:rPr>
      </w:pPr>
      <w:r>
        <w:rPr>
          <w:b/>
          <w:spacing w:val="-2"/>
          <w:sz w:val="32"/>
        </w:rPr>
        <w:t>(EUR)</w:t>
      </w:r>
    </w:p>
    <w:p w:rsidR="00C51AAF" w:rsidRDefault="0057749E">
      <w:pPr>
        <w:pStyle w:val="Nadpis1"/>
        <w:spacing w:before="366"/>
        <w:ind w:left="1070"/>
      </w:pPr>
      <w:bookmarkStart w:id="0" w:name="A._VŠEOBECNÉ_ÚDAJE"/>
      <w:bookmarkEnd w:id="0"/>
      <w:r>
        <w:t>A.VŠEOBECNÉ</w:t>
      </w:r>
      <w:r>
        <w:rPr>
          <w:spacing w:val="-2"/>
        </w:rPr>
        <w:t>ÚDAJE</w:t>
      </w:r>
    </w:p>
    <w:p w:rsidR="0057749E" w:rsidRPr="0057749E" w:rsidRDefault="0057749E" w:rsidP="0057749E">
      <w:pPr>
        <w:pStyle w:val="Nadpis3"/>
        <w:shd w:val="clear" w:color="auto" w:fill="EAF0F2"/>
        <w:spacing w:before="0"/>
        <w:rPr>
          <w:rFonts w:ascii="Arial" w:eastAsia="Times New Roman" w:hAnsi="Arial" w:cs="Arial"/>
          <w:b w:val="0"/>
          <w:bCs w:val="0"/>
          <w:color w:val="031D26"/>
          <w:sz w:val="27"/>
          <w:szCs w:val="27"/>
          <w:lang w:eastAsia="sk-SK"/>
        </w:rPr>
      </w:pPr>
      <w:proofErr w:type="spellStart"/>
      <w:r>
        <w:t>l.Obchodnémenoúčtovnej</w:t>
      </w:r>
      <w:r>
        <w:rPr>
          <w:spacing w:val="-2"/>
        </w:rPr>
        <w:t>jednotky</w:t>
      </w:r>
      <w:proofErr w:type="spellEnd"/>
      <w:r>
        <w:rPr>
          <w:spacing w:val="-2"/>
        </w:rPr>
        <w:t>:</w:t>
      </w:r>
      <w:r>
        <w:tab/>
      </w:r>
      <w:proofErr w:type="spellStart"/>
      <w:r w:rsidRPr="0057749E">
        <w:rPr>
          <w:rFonts w:ascii="Arial" w:eastAsia="Times New Roman" w:hAnsi="Arial" w:cs="Arial"/>
          <w:b w:val="0"/>
          <w:bCs w:val="0"/>
          <w:color w:val="031D26"/>
          <w:sz w:val="27"/>
          <w:szCs w:val="27"/>
          <w:lang w:eastAsia="sk-SK"/>
        </w:rPr>
        <w:t>Viagen</w:t>
      </w:r>
      <w:proofErr w:type="spellEnd"/>
      <w:r w:rsidRPr="0057749E">
        <w:rPr>
          <w:rFonts w:ascii="Arial" w:eastAsia="Times New Roman" w:hAnsi="Arial" w:cs="Arial"/>
          <w:b w:val="0"/>
          <w:bCs w:val="0"/>
          <w:color w:val="031D26"/>
          <w:sz w:val="27"/>
          <w:szCs w:val="27"/>
          <w:lang w:eastAsia="sk-SK"/>
        </w:rPr>
        <w:t xml:space="preserve"> </w:t>
      </w:r>
      <w:proofErr w:type="spellStart"/>
      <w:r w:rsidRPr="0057749E">
        <w:rPr>
          <w:rFonts w:ascii="Arial" w:eastAsia="Times New Roman" w:hAnsi="Arial" w:cs="Arial"/>
          <w:b w:val="0"/>
          <w:bCs w:val="0"/>
          <w:color w:val="031D26"/>
          <w:sz w:val="27"/>
          <w:szCs w:val="27"/>
          <w:lang w:eastAsia="sk-SK"/>
        </w:rPr>
        <w:t>Group</w:t>
      </w:r>
      <w:proofErr w:type="spellEnd"/>
      <w:r w:rsidRPr="0057749E">
        <w:rPr>
          <w:rFonts w:ascii="Arial" w:eastAsia="Times New Roman" w:hAnsi="Arial" w:cs="Arial"/>
          <w:b w:val="0"/>
          <w:bCs w:val="0"/>
          <w:color w:val="031D26"/>
          <w:sz w:val="27"/>
          <w:szCs w:val="27"/>
          <w:lang w:eastAsia="sk-SK"/>
        </w:rPr>
        <w:t xml:space="preserve"> s. r. o</w:t>
      </w:r>
    </w:p>
    <w:p w:rsidR="00C51AAF" w:rsidRDefault="00C51AAF">
      <w:pPr>
        <w:pStyle w:val="Zkladntext"/>
        <w:tabs>
          <w:tab w:val="left" w:pos="4929"/>
        </w:tabs>
        <w:spacing w:before="290"/>
        <w:ind w:left="1070"/>
      </w:pPr>
    </w:p>
    <w:p w:rsidR="00C51AAF" w:rsidRDefault="00C51AAF">
      <w:pPr>
        <w:pStyle w:val="Zkladntext"/>
        <w:spacing w:before="10"/>
        <w:rPr>
          <w:sz w:val="18"/>
        </w:rPr>
      </w:pPr>
    </w:p>
    <w:p w:rsidR="00C51AAF" w:rsidRDefault="00C51AAF">
      <w:pPr>
        <w:rPr>
          <w:sz w:val="18"/>
        </w:rPr>
        <w:sectPr w:rsidR="00C51AAF">
          <w:type w:val="continuous"/>
          <w:pgSz w:w="11900" w:h="16840"/>
          <w:pgMar w:top="1140" w:right="380" w:bottom="280" w:left="720" w:header="708" w:footer="708" w:gutter="0"/>
          <w:cols w:space="708"/>
        </w:sectPr>
      </w:pPr>
    </w:p>
    <w:p w:rsidR="00C51AAF" w:rsidRDefault="0057749E">
      <w:pPr>
        <w:pStyle w:val="Odsekzoznamu"/>
        <w:numPr>
          <w:ilvl w:val="0"/>
          <w:numId w:val="8"/>
        </w:numPr>
        <w:tabs>
          <w:tab w:val="left" w:pos="1484"/>
        </w:tabs>
        <w:spacing w:before="90"/>
        <w:ind w:right="150"/>
        <w:rPr>
          <w:sz w:val="24"/>
        </w:rPr>
      </w:pPr>
      <w:r>
        <w:rPr>
          <w:sz w:val="24"/>
        </w:rPr>
        <w:lastRenderedPageBreak/>
        <w:t xml:space="preserve">Sídloúčtovnej </w:t>
      </w:r>
      <w:r>
        <w:rPr>
          <w:spacing w:val="-2"/>
          <w:sz w:val="24"/>
        </w:rPr>
        <w:t>jednotky:</w:t>
      </w:r>
    </w:p>
    <w:p w:rsidR="00C51AAF" w:rsidRDefault="0057749E">
      <w:pPr>
        <w:pStyle w:val="Odsekzoznamu"/>
        <w:numPr>
          <w:ilvl w:val="0"/>
          <w:numId w:val="8"/>
        </w:numPr>
        <w:tabs>
          <w:tab w:val="left" w:pos="1303"/>
        </w:tabs>
        <w:spacing w:line="274" w:lineRule="exact"/>
        <w:ind w:left="1303" w:hanging="239"/>
        <w:rPr>
          <w:sz w:val="24"/>
        </w:rPr>
      </w:pPr>
      <w:r>
        <w:rPr>
          <w:sz w:val="24"/>
        </w:rPr>
        <w:t>Dátum</w:t>
      </w:r>
      <w:r>
        <w:rPr>
          <w:spacing w:val="-2"/>
          <w:sz w:val="24"/>
        </w:rPr>
        <w:t xml:space="preserve"> založenia:</w:t>
      </w:r>
    </w:p>
    <w:p w:rsidR="00C51AAF" w:rsidRDefault="0057749E">
      <w:pPr>
        <w:pStyle w:val="Zkladntext"/>
        <w:spacing w:before="155"/>
        <w:ind w:left="1063"/>
      </w:pPr>
      <w:r>
        <w:br w:type="column"/>
      </w:r>
      <w:r>
        <w:lastRenderedPageBreak/>
        <w:t xml:space="preserve">Dunajská 8, 81108 Bratislava - Staré </w:t>
      </w:r>
      <w:r>
        <w:rPr>
          <w:spacing w:val="-2"/>
        </w:rPr>
        <w:t>Mesto</w:t>
      </w:r>
    </w:p>
    <w:p w:rsidR="00C51AAF" w:rsidRDefault="00C51AAF">
      <w:pPr>
        <w:pStyle w:val="Zkladntext"/>
        <w:spacing w:before="40"/>
      </w:pPr>
    </w:p>
    <w:p w:rsidR="00C51AAF" w:rsidRDefault="0057749E">
      <w:pPr>
        <w:ind w:left="1063"/>
      </w:pPr>
      <w:r>
        <w:rPr>
          <w:spacing w:val="-2"/>
        </w:rPr>
        <w:t>25.09.2020</w:t>
      </w:r>
    </w:p>
    <w:p w:rsidR="00C51AAF" w:rsidRDefault="00C51AAF">
      <w:pPr>
        <w:sectPr w:rsidR="00C51AAF">
          <w:type w:val="continuous"/>
          <w:pgSz w:w="11900" w:h="16840"/>
          <w:pgMar w:top="1140" w:right="380" w:bottom="280" w:left="720" w:header="708" w:footer="708" w:gutter="0"/>
          <w:cols w:num="2" w:space="708" w:equalWidth="0">
            <w:col w:w="3029" w:space="1338"/>
            <w:col w:w="6433"/>
          </w:cols>
        </w:sectPr>
      </w:pPr>
    </w:p>
    <w:p w:rsidR="00C51AAF" w:rsidRDefault="0057749E">
      <w:pPr>
        <w:pStyle w:val="Odsekzoznamu"/>
        <w:numPr>
          <w:ilvl w:val="0"/>
          <w:numId w:val="8"/>
        </w:numPr>
        <w:tabs>
          <w:tab w:val="left" w:pos="1303"/>
          <w:tab w:val="right" w:pos="6867"/>
        </w:tabs>
        <w:spacing w:before="500"/>
        <w:ind w:left="1303" w:hanging="239"/>
        <w:rPr>
          <w:sz w:val="24"/>
        </w:rPr>
      </w:pPr>
      <w:r>
        <w:rPr>
          <w:sz w:val="24"/>
        </w:rPr>
        <w:lastRenderedPageBreak/>
        <w:t>Dátum</w:t>
      </w:r>
      <w:r>
        <w:rPr>
          <w:spacing w:val="-2"/>
          <w:sz w:val="24"/>
        </w:rPr>
        <w:t xml:space="preserve"> vzniku:</w:t>
      </w:r>
      <w:r>
        <w:rPr>
          <w:sz w:val="24"/>
        </w:rPr>
        <w:tab/>
      </w:r>
      <w:r>
        <w:rPr>
          <w:spacing w:val="-2"/>
          <w:sz w:val="24"/>
        </w:rPr>
        <w:t>25.09.2020</w:t>
      </w:r>
    </w:p>
    <w:p w:rsidR="00C51AAF" w:rsidRDefault="00C51AAF">
      <w:pPr>
        <w:pStyle w:val="Zkladntext"/>
        <w:spacing w:before="24"/>
      </w:pPr>
    </w:p>
    <w:p w:rsidR="00C51AAF" w:rsidRDefault="0057749E">
      <w:pPr>
        <w:pStyle w:val="Odsekzoznamu"/>
        <w:numPr>
          <w:ilvl w:val="0"/>
          <w:numId w:val="8"/>
        </w:numPr>
        <w:tabs>
          <w:tab w:val="left" w:pos="1303"/>
        </w:tabs>
        <w:ind w:left="1303" w:hanging="239"/>
        <w:rPr>
          <w:sz w:val="24"/>
        </w:rPr>
      </w:pPr>
      <w:r>
        <w:rPr>
          <w:sz w:val="24"/>
        </w:rPr>
        <w:t>Opishospodárskejčinnostiúčtovnej</w:t>
      </w:r>
      <w:r>
        <w:rPr>
          <w:spacing w:val="-2"/>
          <w:sz w:val="24"/>
        </w:rPr>
        <w:t>jednotky</w:t>
      </w:r>
    </w:p>
    <w:p w:rsidR="00C51AAF" w:rsidRDefault="0057749E">
      <w:pPr>
        <w:pStyle w:val="Zkladntext"/>
        <w:spacing w:before="14"/>
        <w:ind w:left="1424"/>
      </w:pPr>
      <w:r>
        <w:t>Úpravanerastov,dobývanierašelinyabahnaaich</w:t>
      </w:r>
      <w:r>
        <w:rPr>
          <w:spacing w:val="-2"/>
        </w:rPr>
        <w:t>úprav</w:t>
      </w:r>
    </w:p>
    <w:p w:rsidR="00C51AAF" w:rsidRDefault="0057749E">
      <w:pPr>
        <w:spacing w:before="4" w:line="242" w:lineRule="auto"/>
        <w:ind w:left="1423" w:right="1100"/>
        <w:rPr>
          <w:b/>
          <w:sz w:val="24"/>
        </w:rPr>
      </w:pPr>
      <w:r>
        <w:rPr>
          <w:b/>
          <w:sz w:val="24"/>
        </w:rPr>
        <w:t>Kúpatovarunaúčelyjehopredajakonečnémuspotrebiteľovi(maloobchod) alebo iným prevádzkovateľom živnosti (veľkoobchod</w:t>
      </w:r>
    </w:p>
    <w:p w:rsidR="00C51AAF" w:rsidRDefault="0057749E">
      <w:pPr>
        <w:spacing w:line="253" w:lineRule="exact"/>
        <w:ind w:left="1423"/>
        <w:rPr>
          <w:b/>
          <w:sz w:val="24"/>
        </w:rPr>
      </w:pPr>
      <w:r>
        <w:rPr>
          <w:b/>
          <w:sz w:val="24"/>
        </w:rPr>
        <w:t xml:space="preserve">Vykonávanie činnosti podriadeného finančného agenta v sektore </w:t>
      </w:r>
      <w:r>
        <w:rPr>
          <w:b/>
          <w:spacing w:val="-2"/>
          <w:sz w:val="24"/>
        </w:rPr>
        <w:t>poistenia</w:t>
      </w:r>
    </w:p>
    <w:p w:rsidR="00C51AAF" w:rsidRDefault="0057749E">
      <w:pPr>
        <w:spacing w:before="30"/>
        <w:ind w:left="1423"/>
        <w:rPr>
          <w:b/>
          <w:sz w:val="24"/>
        </w:rPr>
      </w:pPr>
      <w:r>
        <w:rPr>
          <w:b/>
          <w:sz w:val="24"/>
        </w:rPr>
        <w:t xml:space="preserve">alebo </w:t>
      </w:r>
      <w:r>
        <w:rPr>
          <w:b/>
          <w:spacing w:val="-2"/>
          <w:sz w:val="24"/>
        </w:rPr>
        <w:t>zaistenia</w:t>
      </w:r>
    </w:p>
    <w:p w:rsidR="00C51AAF" w:rsidRDefault="00C51AAF">
      <w:pPr>
        <w:pStyle w:val="Zkladntext"/>
        <w:spacing w:before="26"/>
        <w:rPr>
          <w:b/>
        </w:rPr>
      </w:pPr>
    </w:p>
    <w:p w:rsidR="00C51AAF" w:rsidRDefault="0057749E">
      <w:pPr>
        <w:pStyle w:val="Odsekzoznamu"/>
        <w:numPr>
          <w:ilvl w:val="0"/>
          <w:numId w:val="8"/>
        </w:numPr>
        <w:tabs>
          <w:tab w:val="left" w:pos="1484"/>
        </w:tabs>
        <w:spacing w:line="247" w:lineRule="auto"/>
        <w:ind w:right="3751"/>
        <w:rPr>
          <w:sz w:val="24"/>
        </w:rPr>
      </w:pPr>
      <w:r>
        <w:rPr>
          <w:sz w:val="24"/>
        </w:rPr>
        <w:t>Priemernýpočetzamestnancovúčtovnejjednotkykudňu, ku ktorému sa zostavuje účtovná závierka:</w:t>
      </w:r>
    </w:p>
    <w:p w:rsidR="00C51AAF" w:rsidRDefault="0057749E">
      <w:pPr>
        <w:pStyle w:val="Zkladntext"/>
        <w:tabs>
          <w:tab w:val="left" w:pos="6615"/>
        </w:tabs>
        <w:spacing w:line="269" w:lineRule="exact"/>
        <w:ind w:left="1424"/>
      </w:pPr>
      <w:r>
        <w:t>-ztohopočetvedúcich</w:t>
      </w:r>
      <w:r>
        <w:rPr>
          <w:spacing w:val="-2"/>
        </w:rPr>
        <w:t>zamestnancov:</w:t>
      </w:r>
      <w:r>
        <w:tab/>
      </w:r>
      <w:r>
        <w:rPr>
          <w:spacing w:val="-10"/>
          <w:position w:val="3"/>
        </w:rPr>
        <w:t>0</w:t>
      </w:r>
    </w:p>
    <w:p w:rsidR="00C51AAF" w:rsidRDefault="00C51AAF">
      <w:pPr>
        <w:pStyle w:val="Zkladntext"/>
        <w:spacing w:before="24"/>
      </w:pPr>
    </w:p>
    <w:p w:rsidR="00C51AAF" w:rsidRDefault="0057749E">
      <w:pPr>
        <w:pStyle w:val="Odsekzoznamu"/>
        <w:numPr>
          <w:ilvl w:val="0"/>
          <w:numId w:val="7"/>
        </w:numPr>
        <w:tabs>
          <w:tab w:val="left" w:pos="1303"/>
        </w:tabs>
        <w:spacing w:line="247" w:lineRule="auto"/>
        <w:ind w:left="1303" w:right="7596"/>
        <w:jc w:val="left"/>
      </w:pPr>
      <w:r>
        <w:rPr>
          <w:sz w:val="24"/>
        </w:rPr>
        <w:t>Právny dôvod na zostavenieúčtovnej závierky:</w:t>
      </w:r>
      <w:r>
        <w:t xml:space="preserve">-riadna X </w:t>
      </w:r>
      <w:r>
        <w:rPr>
          <w:spacing w:val="-2"/>
        </w:rPr>
        <w:t>mimoriadna</w:t>
      </w:r>
    </w:p>
    <w:p w:rsidR="00C51AAF" w:rsidRDefault="0057749E">
      <w:pPr>
        <w:pStyle w:val="Odsekzoznamu"/>
        <w:numPr>
          <w:ilvl w:val="0"/>
          <w:numId w:val="7"/>
        </w:numPr>
        <w:tabs>
          <w:tab w:val="left" w:pos="1302"/>
        </w:tabs>
        <w:spacing w:line="269" w:lineRule="exact"/>
        <w:ind w:left="1302" w:hanging="231"/>
        <w:jc w:val="left"/>
        <w:rPr>
          <w:sz w:val="24"/>
        </w:rPr>
      </w:pPr>
      <w:r>
        <w:rPr>
          <w:spacing w:val="-2"/>
          <w:sz w:val="24"/>
        </w:rPr>
        <w:t>priebežná</w:t>
      </w:r>
    </w:p>
    <w:p w:rsidR="00C51AAF" w:rsidRDefault="0057749E">
      <w:pPr>
        <w:pStyle w:val="Odsekzoznamu"/>
        <w:numPr>
          <w:ilvl w:val="0"/>
          <w:numId w:val="7"/>
        </w:numPr>
        <w:tabs>
          <w:tab w:val="left" w:pos="1302"/>
        </w:tabs>
        <w:spacing w:before="12"/>
        <w:ind w:left="1302" w:hanging="345"/>
        <w:jc w:val="left"/>
        <w:rPr>
          <w:sz w:val="24"/>
        </w:rPr>
      </w:pPr>
      <w:r>
        <w:rPr>
          <w:spacing w:val="-4"/>
          <w:sz w:val="24"/>
        </w:rPr>
        <w:t>iný:</w:t>
      </w:r>
    </w:p>
    <w:p w:rsidR="00C51AAF" w:rsidRDefault="00C51AAF">
      <w:pPr>
        <w:pStyle w:val="Zkladntext"/>
        <w:spacing w:before="20"/>
      </w:pPr>
    </w:p>
    <w:p w:rsidR="00C51AAF" w:rsidRDefault="0057749E">
      <w:pPr>
        <w:pStyle w:val="Zkladntext"/>
        <w:spacing w:line="247" w:lineRule="auto"/>
        <w:ind w:left="1363" w:right="1100" w:hanging="292"/>
      </w:pPr>
      <w:r>
        <w:rPr>
          <w:b/>
        </w:rPr>
        <w:t>9.</w:t>
      </w:r>
      <w:r>
        <w:t xml:space="preserve">Dátumschváleniaúčtovnejzávierkyzabezprostrednepredchádzajúceúčtovné </w:t>
      </w:r>
      <w:proofErr w:type="spellStart"/>
      <w:r>
        <w:t>obdobieschvaľujúci</w:t>
      </w:r>
      <w:proofErr w:type="spellEnd"/>
      <w:r>
        <w:t xml:space="preserve"> orgán účtovnej jednotky: valné zhromaždenie</w:t>
      </w:r>
    </w:p>
    <w:p w:rsidR="00C51AAF" w:rsidRDefault="0057749E">
      <w:pPr>
        <w:pStyle w:val="Zkladntext"/>
        <w:spacing w:before="26" w:line="151" w:lineRule="auto"/>
        <w:ind w:left="1265"/>
      </w:pPr>
      <w:bookmarkStart w:id="1" w:name="A-._ČLENOVIA_ORGÁNOV_SPOLOČNOSTI"/>
      <w:bookmarkEnd w:id="1"/>
      <w:r>
        <w:rPr>
          <w:spacing w:val="18"/>
          <w:position w:val="-14"/>
        </w:rPr>
        <w:t>-</w:t>
      </w:r>
      <w:r>
        <w:t>spoločníkovdátum</w:t>
      </w:r>
      <w:r>
        <w:rPr>
          <w:spacing w:val="-2"/>
        </w:rPr>
        <w:t>schválenia:26.03.2024</w:t>
      </w:r>
    </w:p>
    <w:p w:rsidR="00C51AAF" w:rsidRDefault="0057749E">
      <w:pPr>
        <w:pStyle w:val="Nadpis1"/>
        <w:spacing w:line="247" w:lineRule="exact"/>
        <w:ind w:left="1063"/>
      </w:pPr>
      <w:r>
        <w:t>A.ČLENOVIAORGÁNOV</w:t>
      </w:r>
      <w:r>
        <w:rPr>
          <w:spacing w:val="-2"/>
        </w:rPr>
        <w:t>SPOLOČNOSTI</w:t>
      </w:r>
    </w:p>
    <w:p w:rsidR="00C51AAF" w:rsidRDefault="0057749E">
      <w:pPr>
        <w:spacing w:before="311"/>
        <w:ind w:left="1063"/>
        <w:rPr>
          <w:b/>
          <w:i/>
          <w:sz w:val="24"/>
        </w:rPr>
      </w:pPr>
      <w:bookmarkStart w:id="2" w:name="l._Štatutárny_orgán."/>
      <w:bookmarkEnd w:id="2"/>
      <w:r>
        <w:rPr>
          <w:b/>
          <w:sz w:val="24"/>
        </w:rPr>
        <w:t>l.Štatutárny</w:t>
      </w:r>
      <w:r>
        <w:rPr>
          <w:b/>
          <w:spacing w:val="-2"/>
          <w:sz w:val="24"/>
        </w:rPr>
        <w:t>orgán</w:t>
      </w:r>
      <w:r>
        <w:rPr>
          <w:b/>
          <w:i/>
          <w:spacing w:val="-2"/>
          <w:sz w:val="24"/>
        </w:rPr>
        <w:t>.</w:t>
      </w:r>
    </w:p>
    <w:p w:rsidR="00C51AAF" w:rsidRDefault="00C51AAF">
      <w:pPr>
        <w:pStyle w:val="Zkladntext"/>
        <w:spacing w:before="78"/>
        <w:rPr>
          <w:b/>
          <w:i/>
        </w:rPr>
      </w:pPr>
    </w:p>
    <w:p w:rsidR="00C51AAF" w:rsidRDefault="0057749E">
      <w:pPr>
        <w:ind w:left="1063"/>
        <w:rPr>
          <w:b/>
          <w:sz w:val="24"/>
        </w:rPr>
      </w:pPr>
      <w:r>
        <w:rPr>
          <w:b/>
          <w:sz w:val="24"/>
        </w:rPr>
        <w:t>Predstavenstvo,</w:t>
      </w:r>
      <w:r>
        <w:rPr>
          <w:b/>
          <w:spacing w:val="-2"/>
          <w:sz w:val="24"/>
        </w:rPr>
        <w:t>konatelia</w:t>
      </w:r>
    </w:p>
    <w:tbl>
      <w:tblPr>
        <w:tblStyle w:val="TableNormal"/>
        <w:tblW w:w="0" w:type="auto"/>
        <w:tblInd w:w="934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/>
      </w:tblPr>
      <w:tblGrid>
        <w:gridCol w:w="3966"/>
        <w:gridCol w:w="4082"/>
      </w:tblGrid>
      <w:tr w:rsidR="00C51AAF">
        <w:trPr>
          <w:trHeight w:val="270"/>
        </w:trPr>
        <w:tc>
          <w:tcPr>
            <w:tcW w:w="3966" w:type="dxa"/>
            <w:shd w:val="clear" w:color="auto" w:fill="EFEFEF"/>
          </w:tcPr>
          <w:p w:rsidR="00C51AAF" w:rsidRDefault="0057749E">
            <w:pPr>
              <w:pStyle w:val="TableParagraph"/>
              <w:spacing w:line="250" w:lineRule="exact"/>
              <w:ind w:left="75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Funkcia</w:t>
            </w:r>
          </w:p>
        </w:tc>
        <w:tc>
          <w:tcPr>
            <w:tcW w:w="4082" w:type="dxa"/>
            <w:shd w:val="clear" w:color="auto" w:fill="EFEFEF"/>
          </w:tcPr>
          <w:p w:rsidR="00C51AAF" w:rsidRDefault="0057749E">
            <w:pPr>
              <w:pStyle w:val="TableParagraph"/>
              <w:spacing w:line="250" w:lineRule="exact"/>
              <w:ind w:left="75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Meno</w:t>
            </w:r>
          </w:p>
        </w:tc>
      </w:tr>
      <w:tr w:rsidR="00C51AAF">
        <w:trPr>
          <w:trHeight w:val="558"/>
        </w:trPr>
        <w:tc>
          <w:tcPr>
            <w:tcW w:w="3966" w:type="dxa"/>
          </w:tcPr>
          <w:p w:rsidR="00C51AAF" w:rsidRDefault="0057749E">
            <w:pPr>
              <w:pStyle w:val="TableParagraph"/>
              <w:spacing w:line="268" w:lineRule="exact"/>
              <w:ind w:left="74"/>
              <w:rPr>
                <w:sz w:val="24"/>
              </w:rPr>
            </w:pPr>
            <w:r>
              <w:rPr>
                <w:spacing w:val="-2"/>
                <w:sz w:val="24"/>
              </w:rPr>
              <w:t>Konateľ</w:t>
            </w:r>
          </w:p>
        </w:tc>
        <w:tc>
          <w:tcPr>
            <w:tcW w:w="4082" w:type="dxa"/>
          </w:tcPr>
          <w:p w:rsidR="00C51AAF" w:rsidRDefault="00631571">
            <w:pPr>
              <w:pStyle w:val="TableParagraph"/>
              <w:spacing w:line="244" w:lineRule="exact"/>
              <w:ind w:left="78"/>
              <w:rPr>
                <w:sz w:val="24"/>
              </w:rPr>
            </w:pPr>
            <w:r>
              <w:rPr>
                <w:sz w:val="24"/>
              </w:rPr>
              <w:t>Monika Ovečková</w:t>
            </w:r>
          </w:p>
        </w:tc>
      </w:tr>
    </w:tbl>
    <w:p w:rsidR="00C51AAF" w:rsidRDefault="00C51AAF">
      <w:pPr>
        <w:spacing w:line="244" w:lineRule="exact"/>
        <w:rPr>
          <w:sz w:val="24"/>
        </w:rPr>
        <w:sectPr w:rsidR="00C51AAF">
          <w:type w:val="continuous"/>
          <w:pgSz w:w="11900" w:h="16840"/>
          <w:pgMar w:top="1140" w:right="380" w:bottom="280" w:left="720" w:header="708" w:footer="708" w:gutter="0"/>
          <w:cols w:space="708"/>
        </w:sectPr>
      </w:pPr>
    </w:p>
    <w:p w:rsidR="00C51AAF" w:rsidRDefault="0057749E">
      <w:pPr>
        <w:tabs>
          <w:tab w:val="left" w:pos="755"/>
        </w:tabs>
        <w:spacing w:before="78"/>
        <w:ind w:left="277"/>
        <w:rPr>
          <w:b/>
          <w:i/>
          <w:sz w:val="24"/>
        </w:rPr>
      </w:pPr>
      <w:r>
        <w:rPr>
          <w:b/>
          <w:i/>
          <w:spacing w:val="-5"/>
        </w:rPr>
        <w:lastRenderedPageBreak/>
        <w:t>4.</w:t>
      </w:r>
      <w:r>
        <w:rPr>
          <w:b/>
          <w:i/>
        </w:rPr>
        <w:tab/>
      </w:r>
      <w:r>
        <w:rPr>
          <w:b/>
          <w:i/>
          <w:sz w:val="24"/>
        </w:rPr>
        <w:t>Štruktúraspoločníkov</w:t>
      </w:r>
      <w:r>
        <w:rPr>
          <w:b/>
          <w:i/>
          <w:spacing w:val="-2"/>
          <w:sz w:val="24"/>
        </w:rPr>
        <w:t>(akcionárov).</w:t>
      </w:r>
    </w:p>
    <w:p w:rsidR="00C51AAF" w:rsidRDefault="00C51AAF">
      <w:pPr>
        <w:pStyle w:val="Zkladntext"/>
        <w:spacing w:before="2"/>
        <w:rPr>
          <w:b/>
          <w:i/>
          <w:sz w:val="5"/>
        </w:rPr>
      </w:pPr>
    </w:p>
    <w:tbl>
      <w:tblPr>
        <w:tblStyle w:val="TableNormal"/>
        <w:tblW w:w="0" w:type="auto"/>
        <w:tblInd w:w="270" w:type="dxa"/>
        <w:tblBorders>
          <w:top w:val="single" w:sz="8" w:space="0" w:color="000001"/>
          <w:left w:val="single" w:sz="8" w:space="0" w:color="000001"/>
          <w:bottom w:val="single" w:sz="8" w:space="0" w:color="000001"/>
          <w:right w:val="single" w:sz="8" w:space="0" w:color="000001"/>
          <w:insideH w:val="single" w:sz="8" w:space="0" w:color="000001"/>
          <w:insideV w:val="single" w:sz="8" w:space="0" w:color="000001"/>
        </w:tblBorders>
        <w:tblLayout w:type="fixed"/>
        <w:tblLook w:val="01E0"/>
      </w:tblPr>
      <w:tblGrid>
        <w:gridCol w:w="3684"/>
        <w:gridCol w:w="1702"/>
        <w:gridCol w:w="1556"/>
        <w:gridCol w:w="1418"/>
        <w:gridCol w:w="2068"/>
      </w:tblGrid>
      <w:tr w:rsidR="00C51AAF">
        <w:trPr>
          <w:trHeight w:val="1277"/>
        </w:trPr>
        <w:tc>
          <w:tcPr>
            <w:tcW w:w="3684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EFEFEF"/>
          </w:tcPr>
          <w:p w:rsidR="00C51AAF" w:rsidRDefault="00C51AAF">
            <w:pPr>
              <w:pStyle w:val="TableParagraph"/>
              <w:spacing w:before="7"/>
              <w:rPr>
                <w:b/>
                <w:i/>
                <w:sz w:val="24"/>
              </w:rPr>
            </w:pPr>
          </w:p>
          <w:p w:rsidR="00C51AAF" w:rsidRDefault="0057749E">
            <w:pPr>
              <w:pStyle w:val="TableParagraph"/>
              <w:spacing w:before="1"/>
              <w:ind w:left="67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Meno</w:t>
            </w:r>
            <w:r>
              <w:rPr>
                <w:b/>
                <w:i/>
                <w:spacing w:val="-2"/>
                <w:sz w:val="24"/>
              </w:rPr>
              <w:t>(Názov)</w:t>
            </w:r>
          </w:p>
        </w:tc>
        <w:tc>
          <w:tcPr>
            <w:tcW w:w="1702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FEFEF"/>
          </w:tcPr>
          <w:p w:rsidR="00C51AAF" w:rsidRDefault="0057749E">
            <w:pPr>
              <w:pStyle w:val="TableParagraph"/>
              <w:ind w:left="367" w:hanging="172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 xml:space="preserve">PodielnaZI </w:t>
            </w:r>
            <w:r>
              <w:rPr>
                <w:b/>
                <w:i/>
                <w:spacing w:val="-2"/>
                <w:sz w:val="24"/>
              </w:rPr>
              <w:t>absolútne</w:t>
            </w:r>
          </w:p>
        </w:tc>
        <w:tc>
          <w:tcPr>
            <w:tcW w:w="1556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FEFEF"/>
          </w:tcPr>
          <w:p w:rsidR="00C51AAF" w:rsidRDefault="0057749E">
            <w:pPr>
              <w:pStyle w:val="TableParagraph"/>
              <w:ind w:left="597" w:right="92" w:hanging="440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PodielnaZI v %</w:t>
            </w:r>
          </w:p>
        </w:tc>
        <w:tc>
          <w:tcPr>
            <w:tcW w:w="1418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EFEFEF"/>
          </w:tcPr>
          <w:p w:rsidR="00C51AAF" w:rsidRDefault="0057749E">
            <w:pPr>
              <w:pStyle w:val="TableParagraph"/>
              <w:ind w:left="173" w:right="169" w:firstLine="218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 xml:space="preserve">Podiel </w:t>
            </w:r>
            <w:proofErr w:type="spellStart"/>
            <w:r>
              <w:rPr>
                <w:b/>
                <w:i/>
                <w:spacing w:val="-2"/>
                <w:sz w:val="24"/>
              </w:rPr>
              <w:t>hlasovacíc</w:t>
            </w:r>
            <w:r>
              <w:rPr>
                <w:b/>
                <w:i/>
                <w:sz w:val="24"/>
              </w:rPr>
              <w:t>hprávv</w:t>
            </w:r>
            <w:proofErr w:type="spellEnd"/>
            <w:r>
              <w:rPr>
                <w:b/>
                <w:i/>
                <w:spacing w:val="-10"/>
                <w:sz w:val="24"/>
              </w:rPr>
              <w:t>%</w:t>
            </w:r>
          </w:p>
        </w:tc>
        <w:tc>
          <w:tcPr>
            <w:tcW w:w="2068" w:type="dxa"/>
            <w:tcBorders>
              <w:left w:val="single" w:sz="4" w:space="0" w:color="000001"/>
              <w:bottom w:val="single" w:sz="4" w:space="0" w:color="000001"/>
            </w:tcBorders>
            <w:shd w:val="clear" w:color="auto" w:fill="EFEFEF"/>
          </w:tcPr>
          <w:p w:rsidR="00C51AAF" w:rsidRDefault="0057749E">
            <w:pPr>
              <w:pStyle w:val="TableParagraph"/>
              <w:ind w:left="256" w:right="247" w:firstLine="116"/>
              <w:jc w:val="both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Iný podiel na ostatných pol. VIakonaZI</w:t>
            </w:r>
            <w:r>
              <w:rPr>
                <w:b/>
                <w:i/>
                <w:spacing w:val="-10"/>
                <w:sz w:val="24"/>
              </w:rPr>
              <w:t>%</w:t>
            </w:r>
          </w:p>
        </w:tc>
      </w:tr>
      <w:tr w:rsidR="00C51AAF">
        <w:trPr>
          <w:trHeight w:val="847"/>
        </w:trPr>
        <w:tc>
          <w:tcPr>
            <w:tcW w:w="3684" w:type="dxa"/>
            <w:tcBorders>
              <w:top w:val="single" w:sz="4" w:space="0" w:color="000001"/>
              <w:right w:val="single" w:sz="4" w:space="0" w:color="000001"/>
            </w:tcBorders>
          </w:tcPr>
          <w:p w:rsidR="00C51AAF" w:rsidRDefault="00631571">
            <w:pPr>
              <w:pStyle w:val="TableParagraph"/>
              <w:spacing w:line="250" w:lineRule="exact"/>
              <w:ind w:left="74"/>
              <w:rPr>
                <w:sz w:val="24"/>
              </w:rPr>
            </w:pPr>
            <w:r>
              <w:rPr>
                <w:sz w:val="24"/>
              </w:rPr>
              <w:t>Monika Ovečková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right w:val="single" w:sz="4" w:space="0" w:color="000001"/>
            </w:tcBorders>
          </w:tcPr>
          <w:p w:rsidR="00C51AAF" w:rsidRDefault="0057749E">
            <w:pPr>
              <w:pStyle w:val="TableParagraph"/>
              <w:spacing w:line="268" w:lineRule="exact"/>
              <w:ind w:left="297"/>
              <w:rPr>
                <w:sz w:val="24"/>
              </w:rPr>
            </w:pPr>
            <w:r>
              <w:rPr>
                <w:spacing w:val="-5"/>
                <w:sz w:val="24"/>
              </w:rPr>
              <w:t>100</w:t>
            </w:r>
          </w:p>
        </w:tc>
        <w:tc>
          <w:tcPr>
            <w:tcW w:w="1556" w:type="dxa"/>
            <w:tcBorders>
              <w:top w:val="single" w:sz="4" w:space="0" w:color="000001"/>
              <w:left w:val="single" w:sz="4" w:space="0" w:color="000001"/>
              <w:right w:val="single" w:sz="4" w:space="0" w:color="000001"/>
            </w:tcBorders>
          </w:tcPr>
          <w:p w:rsidR="00C51AAF" w:rsidRDefault="0057749E">
            <w:pPr>
              <w:pStyle w:val="TableParagraph"/>
              <w:spacing w:line="268" w:lineRule="exact"/>
              <w:ind w:left="261"/>
              <w:rPr>
                <w:sz w:val="24"/>
              </w:rPr>
            </w:pPr>
            <w:r>
              <w:rPr>
                <w:spacing w:val="-5"/>
                <w:sz w:val="24"/>
              </w:rPr>
              <w:t>100</w:t>
            </w:r>
          </w:p>
        </w:tc>
        <w:tc>
          <w:tcPr>
            <w:tcW w:w="1418" w:type="dxa"/>
            <w:tcBorders>
              <w:top w:val="single" w:sz="4" w:space="0" w:color="000001"/>
              <w:left w:val="single" w:sz="4" w:space="0" w:color="000001"/>
              <w:right w:val="single" w:sz="4" w:space="0" w:color="000001"/>
            </w:tcBorders>
          </w:tcPr>
          <w:p w:rsidR="00C51AAF" w:rsidRDefault="0057749E">
            <w:pPr>
              <w:pStyle w:val="TableParagraph"/>
              <w:spacing w:line="268" w:lineRule="exact"/>
              <w:ind w:left="227"/>
              <w:rPr>
                <w:sz w:val="24"/>
              </w:rPr>
            </w:pPr>
            <w:r>
              <w:rPr>
                <w:spacing w:val="-5"/>
                <w:sz w:val="24"/>
              </w:rPr>
              <w:t>100</w:t>
            </w:r>
          </w:p>
        </w:tc>
        <w:tc>
          <w:tcPr>
            <w:tcW w:w="2068" w:type="dxa"/>
            <w:tcBorders>
              <w:top w:val="single" w:sz="4" w:space="0" w:color="000001"/>
              <w:left w:val="single" w:sz="4" w:space="0" w:color="000001"/>
            </w:tcBorders>
          </w:tcPr>
          <w:p w:rsidR="00C51AAF" w:rsidRDefault="0057749E">
            <w:pPr>
              <w:pStyle w:val="TableParagraph"/>
              <w:ind w:left="687"/>
              <w:rPr>
                <w:sz w:val="24"/>
              </w:rPr>
            </w:pPr>
            <w:r>
              <w:rPr>
                <w:spacing w:val="-2"/>
                <w:sz w:val="24"/>
              </w:rPr>
              <w:t>totožná</w:t>
            </w:r>
          </w:p>
        </w:tc>
      </w:tr>
    </w:tbl>
    <w:p w:rsidR="00C51AAF" w:rsidRDefault="0057749E">
      <w:pPr>
        <w:tabs>
          <w:tab w:val="left" w:pos="4739"/>
          <w:tab w:val="left" w:pos="6069"/>
          <w:tab w:val="right" w:pos="8169"/>
        </w:tabs>
        <w:spacing w:before="3"/>
        <w:ind w:left="278"/>
        <w:rPr>
          <w:sz w:val="28"/>
        </w:rPr>
      </w:pPr>
      <w:r>
        <w:rPr>
          <w:spacing w:val="-2"/>
          <w:sz w:val="28"/>
        </w:rPr>
        <w:t>Spolu</w:t>
      </w:r>
      <w:r>
        <w:rPr>
          <w:sz w:val="28"/>
        </w:rPr>
        <w:tab/>
      </w:r>
      <w:r>
        <w:rPr>
          <w:spacing w:val="-5"/>
          <w:sz w:val="28"/>
        </w:rPr>
        <w:t>100</w:t>
      </w:r>
      <w:r>
        <w:rPr>
          <w:sz w:val="28"/>
        </w:rPr>
        <w:tab/>
      </w:r>
      <w:r>
        <w:rPr>
          <w:spacing w:val="-5"/>
          <w:sz w:val="28"/>
        </w:rPr>
        <w:t>100</w:t>
      </w:r>
      <w:r>
        <w:rPr>
          <w:sz w:val="28"/>
        </w:rPr>
        <w:tab/>
      </w:r>
      <w:r>
        <w:rPr>
          <w:spacing w:val="-5"/>
          <w:sz w:val="28"/>
        </w:rPr>
        <w:t>100</w:t>
      </w:r>
    </w:p>
    <w:p w:rsidR="00C51AAF" w:rsidRDefault="0057749E">
      <w:pPr>
        <w:pStyle w:val="Nadpis1"/>
        <w:spacing w:before="536"/>
        <w:ind w:left="278"/>
      </w:pPr>
      <w:bookmarkStart w:id="3" w:name="_POUŽITÉ_ÚČTOVNÉ_ZÁSADY_A_ÚČTOVNÉ_METÓ"/>
      <w:bookmarkEnd w:id="3"/>
      <w:r>
        <w:rPr>
          <w:rFonts w:ascii="Symbol" w:hAnsi="Symbol"/>
        </w:rPr>
        <w:t></w:t>
      </w:r>
      <w:r>
        <w:rPr>
          <w:rFonts w:ascii="Symbol" w:hAnsi="Symbol"/>
        </w:rPr>
        <w:t></w:t>
      </w:r>
      <w:r>
        <w:t>POUŽITÉÚČTOVNÉZÁSADYAÚČTOVNÉ</w:t>
      </w:r>
      <w:r>
        <w:rPr>
          <w:spacing w:val="-2"/>
        </w:rPr>
        <w:t>METÓDY</w:t>
      </w:r>
    </w:p>
    <w:p w:rsidR="00C51AAF" w:rsidRDefault="0057749E">
      <w:pPr>
        <w:pStyle w:val="Zkladntext"/>
        <w:spacing w:before="62" w:line="247" w:lineRule="auto"/>
        <w:ind w:left="698" w:right="468"/>
      </w:pPr>
      <w:r>
        <w:rPr>
          <w:b/>
        </w:rPr>
        <w:t>l.</w:t>
      </w:r>
      <w:r>
        <w:t xml:space="preserve">Spoločnosťzostavilaúčtovnúzávierkuzapredpokladunepretržitéhopokračovaniavosvojej </w:t>
      </w:r>
      <w:r>
        <w:rPr>
          <w:spacing w:val="-2"/>
        </w:rPr>
        <w:t>činnosti</w:t>
      </w:r>
    </w:p>
    <w:p w:rsidR="00C51AAF" w:rsidRDefault="0057749E">
      <w:pPr>
        <w:pStyle w:val="Zkladntext"/>
        <w:tabs>
          <w:tab w:val="left" w:pos="5471"/>
        </w:tabs>
        <w:ind w:left="2383"/>
      </w:pPr>
      <w:r>
        <w:t>ANO</w:t>
      </w:r>
      <w:r>
        <w:rPr>
          <w:spacing w:val="-10"/>
        </w:rPr>
        <w:t>X</w:t>
      </w:r>
      <w:r>
        <w:tab/>
      </w:r>
      <w:r>
        <w:rPr>
          <w:spacing w:val="-5"/>
        </w:rPr>
        <w:t>NIE</w:t>
      </w:r>
    </w:p>
    <w:p w:rsidR="00C51AAF" w:rsidRDefault="00C51AAF">
      <w:pPr>
        <w:pStyle w:val="Zkladntext"/>
        <w:spacing w:before="18"/>
      </w:pPr>
    </w:p>
    <w:p w:rsidR="00C51AAF" w:rsidRDefault="0057749E">
      <w:pPr>
        <w:pStyle w:val="Odsekzoznamu"/>
        <w:numPr>
          <w:ilvl w:val="0"/>
          <w:numId w:val="6"/>
        </w:numPr>
        <w:tabs>
          <w:tab w:val="left" w:pos="997"/>
        </w:tabs>
        <w:ind w:left="997" w:hanging="299"/>
        <w:jc w:val="left"/>
        <w:rPr>
          <w:sz w:val="24"/>
        </w:rPr>
      </w:pPr>
      <w:r>
        <w:rPr>
          <w:sz w:val="24"/>
        </w:rPr>
        <w:t>Zmenyúčtovnýchzásadametód</w:t>
      </w:r>
      <w:r>
        <w:rPr>
          <w:spacing w:val="-2"/>
          <w:sz w:val="24"/>
        </w:rPr>
        <w:t>neboli</w:t>
      </w:r>
    </w:p>
    <w:p w:rsidR="00C51AAF" w:rsidRDefault="0057749E">
      <w:pPr>
        <w:pStyle w:val="Odsekzoznamu"/>
        <w:numPr>
          <w:ilvl w:val="0"/>
          <w:numId w:val="6"/>
        </w:numPr>
        <w:tabs>
          <w:tab w:val="left" w:pos="998"/>
        </w:tabs>
        <w:spacing w:before="14" w:line="560" w:lineRule="atLeast"/>
        <w:ind w:right="4931"/>
        <w:jc w:val="left"/>
        <w:rPr>
          <w:sz w:val="24"/>
        </w:rPr>
      </w:pPr>
      <w:r>
        <w:rPr>
          <w:sz w:val="24"/>
        </w:rPr>
        <w:t xml:space="preserve">Spôsoboceňovaniajednotlivýchzložiekmajetkua záväzkov Účtovná jednotka oceňovala majetok a </w:t>
      </w:r>
      <w:r>
        <w:rPr>
          <w:spacing w:val="-2"/>
          <w:sz w:val="24"/>
        </w:rPr>
        <w:t>záväzky</w:t>
      </w:r>
    </w:p>
    <w:p w:rsidR="00C51AAF" w:rsidRDefault="0057749E">
      <w:pPr>
        <w:pStyle w:val="Odsekzoznamu"/>
        <w:numPr>
          <w:ilvl w:val="0"/>
          <w:numId w:val="5"/>
        </w:numPr>
        <w:tabs>
          <w:tab w:val="left" w:pos="1357"/>
        </w:tabs>
        <w:spacing w:before="2"/>
        <w:ind w:left="1357" w:hanging="359"/>
        <w:rPr>
          <w:b/>
          <w:sz w:val="24"/>
        </w:rPr>
      </w:pPr>
      <w:bookmarkStart w:id="4" w:name="ku_dňu_uskutočnenia_účtovného_prípadu"/>
      <w:bookmarkEnd w:id="4"/>
      <w:r>
        <w:rPr>
          <w:b/>
          <w:sz w:val="24"/>
        </w:rPr>
        <w:t xml:space="preserve">kudňuuskutočneniaúčtovného </w:t>
      </w:r>
      <w:r>
        <w:rPr>
          <w:b/>
          <w:spacing w:val="-2"/>
          <w:sz w:val="24"/>
        </w:rPr>
        <w:t>prípadu</w:t>
      </w:r>
    </w:p>
    <w:p w:rsidR="00C51AAF" w:rsidRDefault="0057749E">
      <w:pPr>
        <w:pStyle w:val="Odsekzoznamu"/>
        <w:numPr>
          <w:ilvl w:val="0"/>
          <w:numId w:val="5"/>
        </w:numPr>
        <w:tabs>
          <w:tab w:val="left" w:pos="1357"/>
        </w:tabs>
        <w:spacing w:before="2"/>
        <w:ind w:left="1357" w:hanging="359"/>
        <w:rPr>
          <w:b/>
          <w:sz w:val="24"/>
        </w:rPr>
      </w:pPr>
      <w:r>
        <w:rPr>
          <w:b/>
          <w:sz w:val="24"/>
        </w:rPr>
        <w:t>kudňu,kuktorémusazostavujeúčtovná</w:t>
      </w:r>
      <w:r>
        <w:rPr>
          <w:b/>
          <w:spacing w:val="-2"/>
          <w:sz w:val="24"/>
        </w:rPr>
        <w:t>závierka</w:t>
      </w:r>
    </w:p>
    <w:p w:rsidR="00C51AAF" w:rsidRDefault="00C51AAF">
      <w:pPr>
        <w:pStyle w:val="Zkladntext"/>
        <w:spacing w:before="8"/>
        <w:rPr>
          <w:b/>
        </w:rPr>
      </w:pPr>
    </w:p>
    <w:p w:rsidR="00C51AAF" w:rsidRDefault="0057749E">
      <w:pPr>
        <w:pStyle w:val="Odsekzoznamu"/>
        <w:numPr>
          <w:ilvl w:val="1"/>
          <w:numId w:val="6"/>
        </w:numPr>
        <w:tabs>
          <w:tab w:val="left" w:pos="1418"/>
        </w:tabs>
        <w:rPr>
          <w:sz w:val="24"/>
        </w:rPr>
      </w:pPr>
      <w:r>
        <w:rPr>
          <w:sz w:val="24"/>
        </w:rPr>
        <w:t>Kudňuuskutočneniaúčtovnéhoprípaduoceňovalaúčtovnájednotkamajetoka</w:t>
      </w:r>
      <w:r>
        <w:rPr>
          <w:spacing w:val="-2"/>
          <w:sz w:val="24"/>
        </w:rPr>
        <w:t>záväzky:</w:t>
      </w:r>
    </w:p>
    <w:p w:rsidR="00C51AAF" w:rsidRDefault="0057749E">
      <w:pPr>
        <w:pStyle w:val="Odsekzoznamu"/>
        <w:numPr>
          <w:ilvl w:val="0"/>
          <w:numId w:val="4"/>
        </w:numPr>
        <w:tabs>
          <w:tab w:val="left" w:pos="841"/>
        </w:tabs>
        <w:spacing w:before="14"/>
        <w:ind w:left="841" w:hanging="323"/>
        <w:rPr>
          <w:b/>
          <w:i/>
          <w:sz w:val="24"/>
        </w:rPr>
      </w:pPr>
      <w:r>
        <w:rPr>
          <w:b/>
          <w:i/>
          <w:sz w:val="24"/>
          <w:u w:val="single"/>
        </w:rPr>
        <w:t>obstarávacou</w:t>
      </w:r>
      <w:r>
        <w:rPr>
          <w:b/>
          <w:i/>
          <w:spacing w:val="-2"/>
          <w:sz w:val="24"/>
          <w:u w:val="single"/>
        </w:rPr>
        <w:t>cenu:</w:t>
      </w:r>
    </w:p>
    <w:p w:rsidR="00C51AAF" w:rsidRDefault="0057749E">
      <w:pPr>
        <w:pStyle w:val="Odsekzoznamu"/>
        <w:numPr>
          <w:ilvl w:val="1"/>
          <w:numId w:val="4"/>
        </w:numPr>
        <w:tabs>
          <w:tab w:val="left" w:pos="1237"/>
        </w:tabs>
        <w:spacing w:before="12"/>
        <w:ind w:left="1237" w:hanging="359"/>
        <w:rPr>
          <w:sz w:val="24"/>
        </w:rPr>
      </w:pPr>
      <w:r>
        <w:rPr>
          <w:b/>
          <w:sz w:val="24"/>
        </w:rPr>
        <w:t>zásobyobstarané</w:t>
      </w:r>
      <w:r>
        <w:rPr>
          <w:b/>
          <w:spacing w:val="-2"/>
          <w:sz w:val="24"/>
        </w:rPr>
        <w:t>kúpou</w:t>
      </w:r>
    </w:p>
    <w:p w:rsidR="00C51AAF" w:rsidRDefault="0057749E">
      <w:pPr>
        <w:pStyle w:val="Odsekzoznamu"/>
        <w:numPr>
          <w:ilvl w:val="1"/>
          <w:numId w:val="4"/>
        </w:numPr>
        <w:tabs>
          <w:tab w:val="left" w:pos="1237"/>
        </w:tabs>
        <w:spacing w:before="4"/>
        <w:ind w:left="1237" w:hanging="359"/>
        <w:rPr>
          <w:sz w:val="24"/>
        </w:rPr>
      </w:pPr>
      <w:r>
        <w:rPr>
          <w:sz w:val="24"/>
        </w:rPr>
        <w:t>pohľadávkypriodplatnom</w:t>
      </w:r>
      <w:r>
        <w:rPr>
          <w:spacing w:val="-2"/>
          <w:sz w:val="24"/>
        </w:rPr>
        <w:t>nadobudnutí</w:t>
      </w:r>
    </w:p>
    <w:p w:rsidR="00C51AAF" w:rsidRDefault="0057749E">
      <w:pPr>
        <w:pStyle w:val="Odsekzoznamu"/>
        <w:numPr>
          <w:ilvl w:val="1"/>
          <w:numId w:val="4"/>
        </w:numPr>
        <w:tabs>
          <w:tab w:val="left" w:pos="1237"/>
        </w:tabs>
        <w:spacing w:before="8"/>
        <w:ind w:left="1237" w:hanging="359"/>
        <w:rPr>
          <w:sz w:val="24"/>
        </w:rPr>
      </w:pPr>
      <w:r>
        <w:rPr>
          <w:sz w:val="24"/>
        </w:rPr>
        <w:t>záväzkypriich</w:t>
      </w:r>
      <w:r>
        <w:rPr>
          <w:spacing w:val="-2"/>
          <w:sz w:val="24"/>
        </w:rPr>
        <w:t xml:space="preserve"> prevzatí</w:t>
      </w:r>
    </w:p>
    <w:p w:rsidR="00C51AAF" w:rsidRDefault="0057749E">
      <w:pPr>
        <w:pStyle w:val="Odsekzoznamu"/>
        <w:numPr>
          <w:ilvl w:val="1"/>
          <w:numId w:val="4"/>
        </w:numPr>
        <w:tabs>
          <w:tab w:val="left" w:pos="1237"/>
        </w:tabs>
        <w:spacing w:before="8"/>
        <w:ind w:left="1237" w:hanging="359"/>
        <w:rPr>
          <w:sz w:val="24"/>
        </w:rPr>
      </w:pPr>
      <w:proofErr w:type="spellStart"/>
      <w:r>
        <w:rPr>
          <w:sz w:val="24"/>
        </w:rPr>
        <w:t>krátkodobýfinančnýmajetok</w:t>
      </w:r>
      <w:r>
        <w:rPr>
          <w:spacing w:val="-2"/>
          <w:sz w:val="24"/>
        </w:rPr>
        <w:t>obstaranýkúpou</w:t>
      </w:r>
      <w:proofErr w:type="spellEnd"/>
    </w:p>
    <w:p w:rsidR="00C51AAF" w:rsidRDefault="00C51AAF">
      <w:pPr>
        <w:pStyle w:val="Zkladntext"/>
        <w:spacing w:before="14"/>
      </w:pPr>
    </w:p>
    <w:p w:rsidR="00C51AAF" w:rsidRDefault="0057749E">
      <w:pPr>
        <w:pStyle w:val="Zkladntext"/>
        <w:ind w:left="1238"/>
      </w:pPr>
      <w:r>
        <w:t>Obstarávaciacenaobsahujenákladysúvisiaces</w:t>
      </w:r>
      <w:r>
        <w:rPr>
          <w:spacing w:val="-2"/>
        </w:rPr>
        <w:t>obstaraním:</w:t>
      </w:r>
    </w:p>
    <w:p w:rsidR="00C51AAF" w:rsidRDefault="0057749E">
      <w:pPr>
        <w:pStyle w:val="Odsekzoznamu"/>
        <w:numPr>
          <w:ilvl w:val="2"/>
          <w:numId w:val="4"/>
        </w:numPr>
        <w:tabs>
          <w:tab w:val="left" w:pos="1417"/>
        </w:tabs>
        <w:spacing w:before="8"/>
        <w:ind w:left="1417" w:hanging="179"/>
        <w:rPr>
          <w:sz w:val="24"/>
        </w:rPr>
      </w:pPr>
      <w:r>
        <w:rPr>
          <w:spacing w:val="-2"/>
          <w:sz w:val="24"/>
        </w:rPr>
        <w:t>provízia</w:t>
      </w:r>
    </w:p>
    <w:p w:rsidR="00C51AAF" w:rsidRDefault="0057749E">
      <w:pPr>
        <w:pStyle w:val="Odsekzoznamu"/>
        <w:numPr>
          <w:ilvl w:val="2"/>
          <w:numId w:val="4"/>
        </w:numPr>
        <w:tabs>
          <w:tab w:val="left" w:pos="1417"/>
        </w:tabs>
        <w:spacing w:before="6"/>
        <w:ind w:left="1417" w:hanging="179"/>
        <w:rPr>
          <w:sz w:val="24"/>
        </w:rPr>
      </w:pPr>
      <w:r>
        <w:rPr>
          <w:spacing w:val="-2"/>
          <w:sz w:val="24"/>
        </w:rPr>
        <w:t>dopravné</w:t>
      </w:r>
    </w:p>
    <w:p w:rsidR="00C51AAF" w:rsidRDefault="0057749E">
      <w:pPr>
        <w:pStyle w:val="Odsekzoznamu"/>
        <w:numPr>
          <w:ilvl w:val="2"/>
          <w:numId w:val="4"/>
        </w:numPr>
        <w:tabs>
          <w:tab w:val="left" w:pos="1417"/>
        </w:tabs>
        <w:spacing w:before="8"/>
        <w:ind w:left="1417" w:hanging="179"/>
        <w:rPr>
          <w:sz w:val="24"/>
        </w:rPr>
      </w:pPr>
      <w:r>
        <w:rPr>
          <w:spacing w:val="-2"/>
          <w:sz w:val="24"/>
        </w:rPr>
        <w:t>poistné</w:t>
      </w:r>
    </w:p>
    <w:p w:rsidR="00C51AAF" w:rsidRDefault="0057749E">
      <w:pPr>
        <w:pStyle w:val="Odsekzoznamu"/>
        <w:numPr>
          <w:ilvl w:val="2"/>
          <w:numId w:val="4"/>
        </w:numPr>
        <w:tabs>
          <w:tab w:val="left" w:pos="1417"/>
        </w:tabs>
        <w:spacing w:before="8"/>
        <w:ind w:left="1417" w:hanging="179"/>
        <w:rPr>
          <w:sz w:val="24"/>
        </w:rPr>
      </w:pPr>
      <w:r>
        <w:rPr>
          <w:sz w:val="24"/>
        </w:rPr>
        <w:t>iné–colné</w:t>
      </w:r>
      <w:r>
        <w:rPr>
          <w:spacing w:val="-2"/>
          <w:sz w:val="24"/>
        </w:rPr>
        <w:t>služby</w:t>
      </w:r>
    </w:p>
    <w:p w:rsidR="00C51AAF" w:rsidRDefault="00C51AAF">
      <w:pPr>
        <w:pStyle w:val="Zkladntext"/>
        <w:spacing w:before="22"/>
      </w:pPr>
    </w:p>
    <w:p w:rsidR="00C51AAF" w:rsidRDefault="0057749E">
      <w:pPr>
        <w:pStyle w:val="Odsekzoznamu"/>
        <w:numPr>
          <w:ilvl w:val="0"/>
          <w:numId w:val="4"/>
        </w:numPr>
        <w:tabs>
          <w:tab w:val="left" w:pos="843"/>
        </w:tabs>
        <w:ind w:left="843" w:hanging="325"/>
        <w:rPr>
          <w:b/>
          <w:i/>
          <w:sz w:val="24"/>
        </w:rPr>
      </w:pPr>
      <w:r>
        <w:rPr>
          <w:b/>
          <w:i/>
          <w:sz w:val="24"/>
          <w:u w:val="single"/>
        </w:rPr>
        <w:t>menovitou</w:t>
      </w:r>
      <w:r>
        <w:rPr>
          <w:b/>
          <w:i/>
          <w:spacing w:val="-2"/>
          <w:sz w:val="24"/>
          <w:u w:val="single"/>
        </w:rPr>
        <w:t>hodnotou:</w:t>
      </w:r>
    </w:p>
    <w:p w:rsidR="00C51AAF" w:rsidRDefault="0057749E">
      <w:pPr>
        <w:pStyle w:val="Odsekzoznamu"/>
        <w:numPr>
          <w:ilvl w:val="1"/>
          <w:numId w:val="4"/>
        </w:numPr>
        <w:tabs>
          <w:tab w:val="left" w:pos="1257"/>
        </w:tabs>
        <w:spacing w:before="12"/>
        <w:ind w:left="1257" w:hanging="379"/>
        <w:rPr>
          <w:b/>
          <w:sz w:val="24"/>
        </w:rPr>
      </w:pPr>
      <w:r>
        <w:rPr>
          <w:b/>
          <w:sz w:val="24"/>
        </w:rPr>
        <w:t>peňažnéprostriedkya</w:t>
      </w:r>
      <w:r>
        <w:rPr>
          <w:b/>
          <w:spacing w:val="-2"/>
          <w:sz w:val="24"/>
        </w:rPr>
        <w:t xml:space="preserve"> ceniny</w:t>
      </w:r>
    </w:p>
    <w:p w:rsidR="00C51AAF" w:rsidRDefault="0057749E">
      <w:pPr>
        <w:pStyle w:val="Odsekzoznamu"/>
        <w:numPr>
          <w:ilvl w:val="1"/>
          <w:numId w:val="4"/>
        </w:numPr>
        <w:tabs>
          <w:tab w:val="left" w:pos="1257"/>
        </w:tabs>
        <w:spacing w:before="10"/>
        <w:ind w:left="1257" w:hanging="379"/>
        <w:rPr>
          <w:b/>
          <w:sz w:val="24"/>
        </w:rPr>
      </w:pPr>
      <w:r>
        <w:rPr>
          <w:b/>
          <w:sz w:val="24"/>
        </w:rPr>
        <w:t xml:space="preserve">záväzkypriich </w:t>
      </w:r>
      <w:r>
        <w:rPr>
          <w:b/>
          <w:spacing w:val="-2"/>
          <w:sz w:val="24"/>
        </w:rPr>
        <w:t>vzniku</w:t>
      </w:r>
    </w:p>
    <w:p w:rsidR="00C51AAF" w:rsidRDefault="0057749E">
      <w:pPr>
        <w:pStyle w:val="Odsekzoznamu"/>
        <w:numPr>
          <w:ilvl w:val="1"/>
          <w:numId w:val="4"/>
        </w:numPr>
        <w:tabs>
          <w:tab w:val="left" w:pos="1257"/>
        </w:tabs>
        <w:spacing w:before="6"/>
        <w:ind w:left="1257" w:hanging="379"/>
        <w:rPr>
          <w:b/>
          <w:sz w:val="24"/>
        </w:rPr>
      </w:pPr>
      <w:r>
        <w:rPr>
          <w:b/>
          <w:sz w:val="24"/>
        </w:rPr>
        <w:t xml:space="preserve">pohľadávkypriich </w:t>
      </w:r>
      <w:r>
        <w:rPr>
          <w:b/>
          <w:spacing w:val="-2"/>
          <w:sz w:val="24"/>
        </w:rPr>
        <w:t>vzniku</w:t>
      </w:r>
    </w:p>
    <w:p w:rsidR="00C51AAF" w:rsidRDefault="00C51AAF">
      <w:pPr>
        <w:pStyle w:val="Zkladntext"/>
        <w:spacing w:before="10"/>
        <w:rPr>
          <w:b/>
        </w:rPr>
      </w:pPr>
    </w:p>
    <w:p w:rsidR="00C51AAF" w:rsidRDefault="0057749E">
      <w:pPr>
        <w:pStyle w:val="Odsekzoznamu"/>
        <w:numPr>
          <w:ilvl w:val="0"/>
          <w:numId w:val="4"/>
        </w:numPr>
        <w:tabs>
          <w:tab w:val="left" w:pos="777"/>
        </w:tabs>
        <w:ind w:left="777" w:hanging="319"/>
        <w:rPr>
          <w:i/>
          <w:sz w:val="24"/>
        </w:rPr>
      </w:pPr>
      <w:r>
        <w:rPr>
          <w:b/>
          <w:sz w:val="24"/>
          <w:u w:val="single"/>
        </w:rPr>
        <w:t>vlastnými</w:t>
      </w:r>
      <w:r>
        <w:rPr>
          <w:b/>
          <w:spacing w:val="-2"/>
          <w:sz w:val="24"/>
          <w:u w:val="single"/>
        </w:rPr>
        <w:t>nákladmi</w:t>
      </w:r>
      <w:r>
        <w:rPr>
          <w:i/>
          <w:spacing w:val="-2"/>
          <w:sz w:val="24"/>
          <w:u w:val="single"/>
        </w:rPr>
        <w:t>:</w:t>
      </w:r>
    </w:p>
    <w:p w:rsidR="00C51AAF" w:rsidRDefault="0057749E">
      <w:pPr>
        <w:spacing w:before="6"/>
        <w:ind w:left="1358"/>
        <w:rPr>
          <w:i/>
          <w:sz w:val="24"/>
        </w:rPr>
      </w:pPr>
      <w:r>
        <w:rPr>
          <w:sz w:val="24"/>
        </w:rPr>
        <w:t>hmotnýmajetok</w:t>
      </w:r>
      <w:r>
        <w:rPr>
          <w:i/>
          <w:sz w:val="24"/>
        </w:rPr>
        <w:t>vytvorenévlastnou</w:t>
      </w:r>
      <w:r>
        <w:rPr>
          <w:i/>
          <w:spacing w:val="-2"/>
          <w:sz w:val="24"/>
        </w:rPr>
        <w:t>činnosťou</w:t>
      </w:r>
    </w:p>
    <w:p w:rsidR="00C51AAF" w:rsidRDefault="00C51AAF">
      <w:pPr>
        <w:pStyle w:val="Zkladntext"/>
        <w:spacing w:before="16"/>
        <w:rPr>
          <w:i/>
        </w:rPr>
      </w:pPr>
    </w:p>
    <w:p w:rsidR="00C51AAF" w:rsidRDefault="0057749E">
      <w:pPr>
        <w:pStyle w:val="Zkladntext"/>
        <w:ind w:left="1477"/>
      </w:pPr>
      <w:r>
        <w:t>Vlastnénáklady</w:t>
      </w:r>
      <w:r>
        <w:rPr>
          <w:spacing w:val="-2"/>
        </w:rPr>
        <w:t>obsahujú.</w:t>
      </w:r>
    </w:p>
    <w:p w:rsidR="00C51AAF" w:rsidRDefault="0057749E">
      <w:pPr>
        <w:pStyle w:val="Odsekzoznamu"/>
        <w:numPr>
          <w:ilvl w:val="0"/>
          <w:numId w:val="3"/>
        </w:numPr>
        <w:tabs>
          <w:tab w:val="left" w:pos="1477"/>
        </w:tabs>
        <w:spacing w:before="5" w:line="291" w:lineRule="exact"/>
        <w:ind w:left="1477"/>
        <w:rPr>
          <w:b/>
          <w:sz w:val="24"/>
        </w:rPr>
      </w:pPr>
      <w:bookmarkStart w:id="5" w:name="priame_materiálové_náklady"/>
      <w:bookmarkEnd w:id="5"/>
      <w:r>
        <w:rPr>
          <w:b/>
          <w:sz w:val="24"/>
        </w:rPr>
        <w:t>priamemateriálové</w:t>
      </w:r>
      <w:r>
        <w:rPr>
          <w:b/>
          <w:spacing w:val="-2"/>
          <w:sz w:val="24"/>
        </w:rPr>
        <w:t>náklady</w:t>
      </w:r>
    </w:p>
    <w:p w:rsidR="00C51AAF" w:rsidRDefault="0057749E">
      <w:pPr>
        <w:pStyle w:val="Odsekzoznamu"/>
        <w:numPr>
          <w:ilvl w:val="0"/>
          <w:numId w:val="3"/>
        </w:numPr>
        <w:tabs>
          <w:tab w:val="left" w:pos="1477"/>
        </w:tabs>
        <w:spacing w:line="290" w:lineRule="exact"/>
        <w:ind w:left="1477"/>
        <w:rPr>
          <w:b/>
          <w:sz w:val="24"/>
        </w:rPr>
      </w:pPr>
      <w:r>
        <w:rPr>
          <w:b/>
          <w:sz w:val="24"/>
        </w:rPr>
        <w:t>priame</w:t>
      </w:r>
      <w:r>
        <w:rPr>
          <w:b/>
          <w:spacing w:val="-4"/>
          <w:sz w:val="24"/>
        </w:rPr>
        <w:t>mzdy</w:t>
      </w:r>
    </w:p>
    <w:p w:rsidR="00C51AAF" w:rsidRDefault="0057749E">
      <w:pPr>
        <w:pStyle w:val="Odsekzoznamu"/>
        <w:numPr>
          <w:ilvl w:val="0"/>
          <w:numId w:val="3"/>
        </w:numPr>
        <w:tabs>
          <w:tab w:val="left" w:pos="1477"/>
        </w:tabs>
        <w:spacing w:line="293" w:lineRule="exact"/>
        <w:ind w:left="1477"/>
        <w:rPr>
          <w:b/>
          <w:sz w:val="24"/>
        </w:rPr>
      </w:pPr>
      <w:r>
        <w:rPr>
          <w:b/>
          <w:sz w:val="24"/>
        </w:rPr>
        <w:t>ostatnépriamenáklady–</w:t>
      </w:r>
      <w:r>
        <w:rPr>
          <w:b/>
          <w:spacing w:val="-2"/>
          <w:sz w:val="24"/>
        </w:rPr>
        <w:t>kooperácia</w:t>
      </w:r>
    </w:p>
    <w:p w:rsidR="00C51AAF" w:rsidRDefault="0057749E">
      <w:pPr>
        <w:pStyle w:val="Odsekzoznamu"/>
        <w:numPr>
          <w:ilvl w:val="0"/>
          <w:numId w:val="3"/>
        </w:numPr>
        <w:tabs>
          <w:tab w:val="left" w:pos="1477"/>
        </w:tabs>
        <w:ind w:left="1477"/>
        <w:rPr>
          <w:b/>
          <w:sz w:val="24"/>
        </w:rPr>
      </w:pPr>
      <w:r>
        <w:rPr>
          <w:b/>
          <w:sz w:val="24"/>
        </w:rPr>
        <w:t>výrobná</w:t>
      </w:r>
      <w:r>
        <w:rPr>
          <w:b/>
          <w:spacing w:val="-2"/>
          <w:sz w:val="24"/>
        </w:rPr>
        <w:t>réžia</w:t>
      </w:r>
    </w:p>
    <w:p w:rsidR="00C51AAF" w:rsidRDefault="00C51AAF">
      <w:pPr>
        <w:rPr>
          <w:sz w:val="24"/>
        </w:rPr>
        <w:sectPr w:rsidR="00C51AAF">
          <w:pgSz w:w="11900" w:h="16840"/>
          <w:pgMar w:top="1040" w:right="380" w:bottom="280" w:left="720" w:header="708" w:footer="708" w:gutter="0"/>
          <w:cols w:space="708"/>
        </w:sectPr>
      </w:pPr>
    </w:p>
    <w:p w:rsidR="00C51AAF" w:rsidRDefault="0057749E">
      <w:pPr>
        <w:pStyle w:val="Zkladntext"/>
        <w:spacing w:before="74" w:line="247" w:lineRule="auto"/>
        <w:ind w:left="277" w:right="468"/>
        <w:jc w:val="both"/>
      </w:pPr>
      <w:r>
        <w:lastRenderedPageBreak/>
        <w:t>.Majetokazáväzkyvyjadrenévcudzejmenesaprepočítavajúnaslovenskúmenukurzomurčeným v kurzovom lístku NBS ku dňu uskutočnenia účtovného prípadu a v účtovnej závierke ku dňu ku ktorému sa zostavuje. Kurzové rozdiely sa účtujú do výkazu ziskov a strát. Pri kúpe a predaji cudzej meny za slovenskú menu sa používal kurz, za ktorý boli tieto hodnoty nakúpené.</w:t>
      </w:r>
    </w:p>
    <w:p w:rsidR="00C51AAF" w:rsidRDefault="0057749E">
      <w:pPr>
        <w:pStyle w:val="Odsekzoznamu"/>
        <w:numPr>
          <w:ilvl w:val="0"/>
          <w:numId w:val="6"/>
        </w:numPr>
        <w:tabs>
          <w:tab w:val="left" w:pos="768"/>
        </w:tabs>
        <w:spacing w:before="5" w:line="247" w:lineRule="auto"/>
        <w:ind w:left="277" w:right="461" w:firstLine="0"/>
        <w:jc w:val="both"/>
        <w:rPr>
          <w:sz w:val="24"/>
        </w:rPr>
      </w:pPr>
      <w:r>
        <w:rPr>
          <w:sz w:val="24"/>
        </w:rPr>
        <w:t>Dlhodobý majetok je odpisovaný podľa odpisového plánu , ktorý bol stanovený s ohľadom na odhad reálnejživotnosti.</w:t>
      </w:r>
    </w:p>
    <w:p w:rsidR="00C51AAF" w:rsidRDefault="0057749E">
      <w:pPr>
        <w:pStyle w:val="Odsekzoznamu"/>
        <w:numPr>
          <w:ilvl w:val="0"/>
          <w:numId w:val="6"/>
        </w:numPr>
        <w:tabs>
          <w:tab w:val="left" w:pos="1117"/>
        </w:tabs>
        <w:spacing w:before="1"/>
        <w:ind w:left="1117" w:hanging="299"/>
        <w:jc w:val="both"/>
        <w:rPr>
          <w:sz w:val="24"/>
        </w:rPr>
      </w:pPr>
      <w:r>
        <w:rPr>
          <w:sz w:val="24"/>
        </w:rPr>
        <w:t>Tvorbaodpisovéhoplánupredlhodobý</w:t>
      </w:r>
      <w:r>
        <w:rPr>
          <w:spacing w:val="-2"/>
          <w:sz w:val="24"/>
        </w:rPr>
        <w:t>majetok</w:t>
      </w:r>
    </w:p>
    <w:p w:rsidR="00C51AAF" w:rsidRDefault="0057749E">
      <w:pPr>
        <w:pStyle w:val="Zkladntext"/>
        <w:spacing w:before="8"/>
        <w:ind w:left="278"/>
        <w:jc w:val="both"/>
      </w:pPr>
      <w:r>
        <w:t>Účtovnájednotkastanovilainternýmpredpisompravidlápreúčtovaniedlhodobého</w:t>
      </w:r>
      <w:r>
        <w:rPr>
          <w:spacing w:val="-2"/>
        </w:rPr>
        <w:t>majetku:</w:t>
      </w:r>
    </w:p>
    <w:p w:rsidR="00C51AAF" w:rsidRDefault="0057749E">
      <w:pPr>
        <w:pStyle w:val="Zkladntext"/>
        <w:spacing w:before="14" w:line="247" w:lineRule="auto"/>
        <w:ind w:left="277" w:right="474"/>
        <w:jc w:val="both"/>
      </w:pPr>
      <w:r>
        <w:rPr>
          <w:b/>
        </w:rPr>
        <w:t>Nehmotný majetok</w:t>
      </w:r>
      <w:r>
        <w:t>, účtuje sa na ťarchu účtu 518 – Ostatné služby. Nehmotný majetok, ktorého ocenenie je vyššie, zaradila účtovná jednotka do dlhodobého nehmotného majetku.</w:t>
      </w:r>
    </w:p>
    <w:p w:rsidR="00C51AAF" w:rsidRDefault="0057749E">
      <w:pPr>
        <w:pStyle w:val="Zkladntext"/>
        <w:spacing w:before="2" w:line="247" w:lineRule="auto"/>
        <w:ind w:left="277" w:right="460"/>
        <w:jc w:val="both"/>
      </w:pPr>
      <w:r>
        <w:rPr>
          <w:b/>
        </w:rPr>
        <w:t>Hmotný majetok</w:t>
      </w:r>
      <w:r>
        <w:t>, ktorého ocenenie sa rovná sume 1 700,-€ alebo nižšie účtuje účtovná jednotka na ťarchu účtu zásob. Hmotný majetok, ktorého ocenenie je vyššie, zaradila účtovná jednotka do dlhodobého hmotného majetku.</w:t>
      </w:r>
    </w:p>
    <w:p w:rsidR="00C51AAF" w:rsidRDefault="0057749E">
      <w:pPr>
        <w:pStyle w:val="Zkladntext"/>
        <w:spacing w:before="1" w:line="237" w:lineRule="auto"/>
        <w:ind w:left="637" w:right="763" w:hanging="362"/>
        <w:jc w:val="both"/>
      </w:pPr>
      <w:r>
        <w:rPr>
          <w:noProof/>
          <w:position w:val="-5"/>
          <w:lang w:eastAsia="sk-SK"/>
        </w:rPr>
        <w:drawing>
          <wp:inline distT="0" distB="0" distL="0" distR="0">
            <wp:extent cx="227330" cy="177800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330" cy="17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účtovnájednotkazostavilaprebežnéúčtovnéobdobieodpisovýplánpredlhodobýmajetok,ktorý obsahuje dobu odpisovania, sadzby odpisov, odpisové metódy</w:t>
      </w:r>
    </w:p>
    <w:p w:rsidR="00C51AAF" w:rsidRDefault="0057749E">
      <w:pPr>
        <w:pStyle w:val="Zkladntext"/>
        <w:spacing w:before="10" w:line="235" w:lineRule="auto"/>
        <w:ind w:left="637" w:right="665" w:hanging="362"/>
        <w:jc w:val="both"/>
      </w:pPr>
      <w:r>
        <w:rPr>
          <w:noProof/>
          <w:position w:val="-4"/>
          <w:lang w:eastAsia="sk-SK"/>
        </w:rPr>
        <w:drawing>
          <wp:inline distT="0" distB="0" distL="0" distR="0">
            <wp:extent cx="227330" cy="177800"/>
            <wp:effectExtent l="0" t="0" r="0" b="0"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7330" cy="17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účtovnájednotkastanovilainternýmpredpisom,žeúčtovnéodpisydlhodobéhomajetkusarovnajú daňovým odpisom</w:t>
      </w:r>
    </w:p>
    <w:p w:rsidR="00C51AAF" w:rsidRDefault="0057749E">
      <w:pPr>
        <w:pStyle w:val="Nadpis1"/>
        <w:spacing w:before="11"/>
        <w:jc w:val="both"/>
      </w:pPr>
      <w:bookmarkStart w:id="6" w:name="_ÚDAJE_VYKÁZANÉ_NA_STRANE_AKTÍV_SÚVAHY"/>
      <w:bookmarkEnd w:id="6"/>
      <w:r>
        <w:rPr>
          <w:rFonts w:ascii="Symbol" w:hAnsi="Symbol"/>
        </w:rPr>
        <w:t></w:t>
      </w:r>
      <w:r>
        <w:rPr>
          <w:rFonts w:ascii="Symbol" w:hAnsi="Symbol"/>
        </w:rPr>
        <w:t></w:t>
      </w:r>
      <w:r>
        <w:t>ÚDAJEVYKÁZANÉNASTRANEAKTÍV</w:t>
      </w:r>
      <w:r>
        <w:rPr>
          <w:spacing w:val="-2"/>
        </w:rPr>
        <w:t>SÚVAHY</w:t>
      </w:r>
    </w:p>
    <w:p w:rsidR="00C51AAF" w:rsidRDefault="00860F8B">
      <w:pPr>
        <w:spacing w:before="7"/>
        <w:ind w:left="697"/>
        <w:jc w:val="both"/>
        <w:rPr>
          <w:b/>
          <w:sz w:val="24"/>
        </w:rPr>
      </w:pPr>
      <w:bookmarkStart w:id="7" w:name="POZNÁMKY"/>
      <w:bookmarkEnd w:id="7"/>
      <w:r w:rsidRPr="00860F8B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box 3" o:spid="_x0000_s1026" type="#_x0000_t202" style="position:absolute;left:0;text-align:left;margin-left:39.9pt;margin-top:28.85pt;width:497.8pt;height:47pt;z-index:15728640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65" w:type="dxa"/>
                    <w:tblBorders>
                      <w:top w:val="single" w:sz="4" w:space="0" w:color="000001"/>
                      <w:left w:val="single" w:sz="4" w:space="0" w:color="000001"/>
                      <w:bottom w:val="single" w:sz="4" w:space="0" w:color="000001"/>
                      <w:right w:val="single" w:sz="4" w:space="0" w:color="000001"/>
                      <w:insideH w:val="single" w:sz="4" w:space="0" w:color="000001"/>
                      <w:insideV w:val="single" w:sz="4" w:space="0" w:color="000001"/>
                    </w:tblBorders>
                    <w:tblLayout w:type="fixed"/>
                    <w:tblLook w:val="01E0"/>
                  </w:tblPr>
                  <w:tblGrid>
                    <w:gridCol w:w="4036"/>
                    <w:gridCol w:w="1418"/>
                    <w:gridCol w:w="1418"/>
                    <w:gridCol w:w="1420"/>
                    <w:gridCol w:w="1534"/>
                  </w:tblGrid>
                  <w:tr w:rsidR="00C51AAF">
                    <w:trPr>
                      <w:trHeight w:val="920"/>
                    </w:trPr>
                    <w:tc>
                      <w:tcPr>
                        <w:tcW w:w="4036" w:type="dxa"/>
                        <w:shd w:val="clear" w:color="auto" w:fill="EFEFEF"/>
                      </w:tcPr>
                      <w:p w:rsidR="00C51AAF" w:rsidRDefault="00C51AAF">
                        <w:pPr>
                          <w:pStyle w:val="TableParagraph"/>
                          <w:spacing w:before="123"/>
                          <w:rPr>
                            <w:sz w:val="20"/>
                          </w:rPr>
                        </w:pPr>
                      </w:p>
                      <w:p w:rsidR="00C51AAF" w:rsidRDefault="0057749E">
                        <w:pPr>
                          <w:pStyle w:val="TableParagraph"/>
                          <w:ind w:left="19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4"/>
                            <w:sz w:val="20"/>
                          </w:rPr>
                          <w:t>Druh</w:t>
                        </w:r>
                      </w:p>
                    </w:tc>
                    <w:tc>
                      <w:tcPr>
                        <w:tcW w:w="1418" w:type="dxa"/>
                        <w:shd w:val="clear" w:color="auto" w:fill="EFEFEF"/>
                      </w:tcPr>
                      <w:p w:rsidR="00C51AAF" w:rsidRDefault="00C51AAF">
                        <w:pPr>
                          <w:pStyle w:val="TableParagraph"/>
                        </w:pPr>
                      </w:p>
                    </w:tc>
                    <w:tc>
                      <w:tcPr>
                        <w:tcW w:w="1418" w:type="dxa"/>
                        <w:shd w:val="clear" w:color="auto" w:fill="EFEFEF"/>
                      </w:tcPr>
                      <w:p w:rsidR="00C51AAF" w:rsidRDefault="0057749E">
                        <w:pPr>
                          <w:pStyle w:val="TableParagraph"/>
                          <w:spacing w:before="123"/>
                          <w:ind w:left="246" w:right="222" w:hanging="1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 xml:space="preserve">Ocenenie </w:t>
                        </w:r>
                        <w:r>
                          <w:rPr>
                            <w:b/>
                            <w:spacing w:val="-2"/>
                            <w:w w:val="90"/>
                            <w:sz w:val="20"/>
                          </w:rPr>
                          <w:t xml:space="preserve">dlhodobého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majetku</w:t>
                        </w:r>
                      </w:p>
                    </w:tc>
                    <w:tc>
                      <w:tcPr>
                        <w:tcW w:w="1420" w:type="dxa"/>
                        <w:shd w:val="clear" w:color="auto" w:fill="EFEFEF"/>
                      </w:tcPr>
                      <w:p w:rsidR="00C51AAF" w:rsidRDefault="0057749E">
                        <w:pPr>
                          <w:pStyle w:val="TableParagraph"/>
                          <w:spacing w:before="123"/>
                          <w:ind w:left="285" w:right="257" w:firstLine="40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 xml:space="preserve">Oprávky </w:t>
                        </w:r>
                        <w:r>
                          <w:rPr>
                            <w:b/>
                            <w:sz w:val="20"/>
                          </w:rPr>
                          <w:t xml:space="preserve">aopravné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položky</w:t>
                        </w:r>
                      </w:p>
                    </w:tc>
                    <w:tc>
                      <w:tcPr>
                        <w:tcW w:w="1534" w:type="dxa"/>
                        <w:shd w:val="clear" w:color="auto" w:fill="EFEFEF"/>
                      </w:tcPr>
                      <w:p w:rsidR="00C51AAF" w:rsidRDefault="0057749E">
                        <w:pPr>
                          <w:pStyle w:val="TableParagraph"/>
                          <w:spacing w:before="3"/>
                          <w:ind w:left="290" w:right="271" w:hanging="6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 xml:space="preserve">Zostatková </w:t>
                        </w:r>
                        <w:r>
                          <w:rPr>
                            <w:b/>
                            <w:sz w:val="20"/>
                          </w:rPr>
                          <w:t>hodnota</w:t>
                        </w:r>
                        <w:r>
                          <w:rPr>
                            <w:b/>
                            <w:spacing w:val="-5"/>
                            <w:sz w:val="20"/>
                          </w:rPr>
                          <w:t>na</w:t>
                        </w:r>
                      </w:p>
                      <w:p w:rsidR="00C51AAF" w:rsidRDefault="0057749E">
                        <w:pPr>
                          <w:pStyle w:val="TableParagraph"/>
                          <w:spacing w:before="1" w:line="218" w:lineRule="exact"/>
                          <w:ind w:left="150" w:right="132" w:hanging="2"/>
                          <w:jc w:val="center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pacing w:val="-2"/>
                            <w:sz w:val="20"/>
                          </w:rPr>
                          <w:t xml:space="preserve">konci </w:t>
                        </w:r>
                        <w:proofErr w:type="spellStart"/>
                        <w:r>
                          <w:rPr>
                            <w:b/>
                            <w:spacing w:val="-2"/>
                            <w:sz w:val="20"/>
                          </w:rPr>
                          <w:t>bež.účt.obdob</w:t>
                        </w:r>
                        <w:proofErr w:type="spellEnd"/>
                        <w:r>
                          <w:rPr>
                            <w:b/>
                            <w:spacing w:val="-2"/>
                            <w:sz w:val="20"/>
                          </w:rPr>
                          <w:t>.</w:t>
                        </w:r>
                      </w:p>
                    </w:tc>
                  </w:tr>
                </w:tbl>
                <w:p w:rsidR="00C51AAF" w:rsidRDefault="00C51AAF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bookmarkStart w:id="8" w:name="l._Dlhodobý_majetok"/>
      <w:bookmarkEnd w:id="8"/>
      <w:r w:rsidR="0057749E">
        <w:rPr>
          <w:b/>
          <w:sz w:val="24"/>
        </w:rPr>
        <w:t>l.Dlhodobý</w:t>
      </w:r>
      <w:r w:rsidR="0057749E">
        <w:rPr>
          <w:b/>
          <w:spacing w:val="-2"/>
          <w:sz w:val="24"/>
        </w:rPr>
        <w:t>majetok</w:t>
      </w:r>
    </w:p>
    <w:p w:rsidR="00C51AAF" w:rsidRDefault="00C51AAF">
      <w:pPr>
        <w:pStyle w:val="Zkladntext"/>
        <w:rPr>
          <w:b/>
          <w:sz w:val="20"/>
        </w:rPr>
      </w:pPr>
    </w:p>
    <w:p w:rsidR="00C51AAF" w:rsidRDefault="00C51AAF">
      <w:pPr>
        <w:pStyle w:val="Zkladntext"/>
        <w:rPr>
          <w:b/>
          <w:sz w:val="20"/>
        </w:rPr>
      </w:pPr>
    </w:p>
    <w:p w:rsidR="00C51AAF" w:rsidRDefault="00C51AAF">
      <w:pPr>
        <w:pStyle w:val="Zkladntext"/>
        <w:rPr>
          <w:b/>
          <w:sz w:val="20"/>
        </w:rPr>
      </w:pPr>
    </w:p>
    <w:p w:rsidR="00C51AAF" w:rsidRDefault="00C51AAF">
      <w:pPr>
        <w:pStyle w:val="Zkladntext"/>
        <w:rPr>
          <w:b/>
          <w:sz w:val="20"/>
        </w:rPr>
      </w:pPr>
    </w:p>
    <w:p w:rsidR="00C51AAF" w:rsidRDefault="00C51AAF">
      <w:pPr>
        <w:pStyle w:val="Zkladntext"/>
        <w:spacing w:before="79"/>
        <w:rPr>
          <w:b/>
          <w:sz w:val="20"/>
        </w:rPr>
      </w:pPr>
    </w:p>
    <w:tbl>
      <w:tblPr>
        <w:tblStyle w:val="TableNormal"/>
        <w:tblW w:w="0" w:type="auto"/>
        <w:tblInd w:w="135" w:type="dxa"/>
        <w:tblLayout w:type="fixed"/>
        <w:tblLook w:val="01E0"/>
      </w:tblPr>
      <w:tblGrid>
        <w:gridCol w:w="3874"/>
        <w:gridCol w:w="1831"/>
        <w:gridCol w:w="556"/>
        <w:gridCol w:w="706"/>
        <w:gridCol w:w="1344"/>
        <w:gridCol w:w="1534"/>
      </w:tblGrid>
      <w:tr w:rsidR="00C51AAF">
        <w:trPr>
          <w:trHeight w:val="231"/>
        </w:trPr>
        <w:tc>
          <w:tcPr>
            <w:tcW w:w="3874" w:type="dxa"/>
            <w:tcBorders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12" w:lineRule="exact"/>
              <w:ind w:left="92"/>
              <w:rPr>
                <w:i/>
                <w:sz w:val="20"/>
              </w:rPr>
            </w:pPr>
            <w:r>
              <w:rPr>
                <w:i/>
                <w:sz w:val="20"/>
              </w:rPr>
              <w:t>Dlhodobýnehmotný</w:t>
            </w:r>
            <w:r>
              <w:rPr>
                <w:i/>
                <w:spacing w:val="-2"/>
                <w:sz w:val="20"/>
              </w:rPr>
              <w:t>majetok</w:t>
            </w:r>
          </w:p>
        </w:tc>
        <w:tc>
          <w:tcPr>
            <w:tcW w:w="1831" w:type="dxa"/>
            <w:tcBorders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12" w:lineRule="exact"/>
              <w:ind w:left="254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>1.1.2020</w:t>
            </w:r>
          </w:p>
        </w:tc>
        <w:tc>
          <w:tcPr>
            <w:tcW w:w="4140" w:type="dxa"/>
            <w:gridSpan w:val="4"/>
            <w:tcBorders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5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4" w:lineRule="exact"/>
              <w:ind w:left="254"/>
              <w:rPr>
                <w:sz w:val="20"/>
              </w:rPr>
            </w:pPr>
            <w:r>
              <w:rPr>
                <w:sz w:val="20"/>
              </w:rPr>
              <w:t>+</w:t>
            </w:r>
            <w:r>
              <w:rPr>
                <w:spacing w:val="-2"/>
                <w:sz w:val="20"/>
              </w:rPr>
              <w:t>prírastky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6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8" w:lineRule="exact"/>
              <w:ind w:left="25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>úbytky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3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4" w:lineRule="exact"/>
              <w:ind w:right="429"/>
              <w:jc w:val="right"/>
              <w:rPr>
                <w:sz w:val="20"/>
              </w:rPr>
            </w:pPr>
            <w:r>
              <w:rPr>
                <w:sz w:val="20"/>
              </w:rPr>
              <w:t xml:space="preserve">K31.12. </w:t>
            </w:r>
            <w:r>
              <w:rPr>
                <w:spacing w:val="-4"/>
                <w:sz w:val="20"/>
              </w:rPr>
              <w:t>2020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6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6" w:lineRule="exact"/>
              <w:ind w:left="92"/>
              <w:rPr>
                <w:sz w:val="20"/>
              </w:rPr>
            </w:pPr>
            <w:proofErr w:type="spellStart"/>
            <w:r>
              <w:rPr>
                <w:sz w:val="20"/>
              </w:rPr>
              <w:t>Obstararnýdlhodobýnehmotný</w:t>
            </w:r>
            <w:r>
              <w:rPr>
                <w:spacing w:val="-2"/>
                <w:sz w:val="20"/>
              </w:rPr>
              <w:t>majetok</w:t>
            </w:r>
            <w:proofErr w:type="spellEnd"/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6" w:lineRule="exact"/>
              <w:ind w:left="253"/>
              <w:rPr>
                <w:sz w:val="20"/>
              </w:rPr>
            </w:pPr>
            <w:r>
              <w:rPr>
                <w:sz w:val="20"/>
              </w:rPr>
              <w:t xml:space="preserve">K1.1. </w:t>
            </w:r>
            <w:r>
              <w:rPr>
                <w:spacing w:val="-4"/>
                <w:sz w:val="20"/>
              </w:rPr>
              <w:t>2020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5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4" w:lineRule="exact"/>
              <w:ind w:left="254"/>
              <w:rPr>
                <w:sz w:val="20"/>
              </w:rPr>
            </w:pPr>
            <w:r>
              <w:rPr>
                <w:sz w:val="20"/>
              </w:rPr>
              <w:t>+</w:t>
            </w:r>
            <w:r>
              <w:rPr>
                <w:spacing w:val="-2"/>
                <w:sz w:val="20"/>
              </w:rPr>
              <w:t>prírastky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6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8" w:lineRule="exact"/>
              <w:ind w:left="25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>úbytky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3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4" w:lineRule="exact"/>
              <w:ind w:right="429"/>
              <w:jc w:val="right"/>
              <w:rPr>
                <w:sz w:val="20"/>
              </w:rPr>
            </w:pPr>
            <w:r>
              <w:rPr>
                <w:sz w:val="20"/>
              </w:rPr>
              <w:t xml:space="preserve">K31.12. </w:t>
            </w:r>
            <w:r>
              <w:rPr>
                <w:spacing w:val="-4"/>
                <w:sz w:val="20"/>
              </w:rPr>
              <w:t>2020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6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6" w:lineRule="exact"/>
              <w:ind w:left="92"/>
              <w:rPr>
                <w:i/>
                <w:sz w:val="20"/>
              </w:rPr>
            </w:pPr>
            <w:r>
              <w:rPr>
                <w:i/>
                <w:sz w:val="20"/>
              </w:rPr>
              <w:t>Dlhodobýhmotný</w:t>
            </w:r>
            <w:r>
              <w:rPr>
                <w:i/>
                <w:spacing w:val="-2"/>
                <w:sz w:val="20"/>
              </w:rPr>
              <w:t>majetok</w:t>
            </w: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6" w:lineRule="exact"/>
              <w:ind w:left="254"/>
              <w:rPr>
                <w:sz w:val="20"/>
              </w:rPr>
            </w:pPr>
            <w:r>
              <w:rPr>
                <w:sz w:val="20"/>
              </w:rPr>
              <w:t xml:space="preserve">K1.1. </w:t>
            </w:r>
            <w:r>
              <w:rPr>
                <w:spacing w:val="-4"/>
                <w:sz w:val="20"/>
              </w:rPr>
              <w:t>2020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5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4" w:lineRule="exact"/>
              <w:ind w:left="254"/>
              <w:rPr>
                <w:sz w:val="20"/>
              </w:rPr>
            </w:pPr>
            <w:r>
              <w:rPr>
                <w:sz w:val="20"/>
              </w:rPr>
              <w:t>+</w:t>
            </w:r>
            <w:r>
              <w:rPr>
                <w:spacing w:val="-2"/>
                <w:sz w:val="20"/>
              </w:rPr>
              <w:t>prírastky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6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8" w:lineRule="exact"/>
              <w:ind w:left="25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>úbytky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11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4" w:lineRule="exact"/>
              <w:ind w:right="429"/>
              <w:jc w:val="right"/>
              <w:rPr>
                <w:sz w:val="20"/>
              </w:rPr>
            </w:pPr>
            <w:r>
              <w:rPr>
                <w:sz w:val="20"/>
              </w:rPr>
              <w:t xml:space="preserve">K31.12. </w:t>
            </w:r>
            <w:r>
              <w:rPr>
                <w:spacing w:val="-4"/>
                <w:sz w:val="20"/>
              </w:rPr>
              <w:t>2020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38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6" w:lineRule="exact"/>
              <w:ind w:left="92"/>
              <w:rPr>
                <w:sz w:val="20"/>
              </w:rPr>
            </w:pPr>
            <w:proofErr w:type="spellStart"/>
            <w:r>
              <w:rPr>
                <w:sz w:val="20"/>
              </w:rPr>
              <w:t>Samostatnéhnuteľnéveciasúbory</w:t>
            </w:r>
            <w:r>
              <w:rPr>
                <w:spacing w:val="-2"/>
                <w:sz w:val="20"/>
              </w:rPr>
              <w:t>hnut.vecí</w:t>
            </w:r>
            <w:proofErr w:type="spellEnd"/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6" w:lineRule="exact"/>
              <w:ind w:left="253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>1.1.2020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194" w:lineRule="exact"/>
              <w:ind w:left="27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11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4" w:lineRule="exact"/>
              <w:ind w:left="254"/>
              <w:rPr>
                <w:sz w:val="20"/>
              </w:rPr>
            </w:pPr>
            <w:r>
              <w:rPr>
                <w:sz w:val="20"/>
              </w:rPr>
              <w:t>+</w:t>
            </w:r>
            <w:r>
              <w:rPr>
                <w:spacing w:val="-2"/>
                <w:sz w:val="20"/>
              </w:rPr>
              <w:t>prírastky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4" w:lineRule="exact"/>
              <w:ind w:right="22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40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8" w:lineRule="exact"/>
              <w:ind w:left="25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>úbytky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196" w:lineRule="exact"/>
              <w:ind w:left="582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4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4" w:lineRule="exact"/>
              <w:ind w:right="429"/>
              <w:jc w:val="right"/>
              <w:rPr>
                <w:sz w:val="20"/>
              </w:rPr>
            </w:pPr>
            <w:r>
              <w:rPr>
                <w:sz w:val="20"/>
              </w:rPr>
              <w:t xml:space="preserve">K31.12. </w:t>
            </w:r>
            <w:r>
              <w:rPr>
                <w:spacing w:val="-4"/>
                <w:sz w:val="20"/>
              </w:rPr>
              <w:t>2020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4" w:lineRule="exact"/>
              <w:ind w:right="22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4" w:lineRule="exact"/>
              <w:ind w:left="583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4" w:lineRule="exact"/>
              <w:ind w:right="103"/>
              <w:jc w:val="center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  <w:tr w:rsidR="00C51AAF">
        <w:trPr>
          <w:trHeight w:val="225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6" w:lineRule="exact"/>
              <w:ind w:left="92"/>
              <w:rPr>
                <w:sz w:val="20"/>
              </w:rPr>
            </w:pPr>
            <w:r>
              <w:rPr>
                <w:sz w:val="20"/>
              </w:rPr>
              <w:t>Ostatnýdlhodobýhmotný</w:t>
            </w:r>
            <w:r>
              <w:rPr>
                <w:spacing w:val="-2"/>
                <w:sz w:val="20"/>
              </w:rPr>
              <w:t>majetok</w:t>
            </w: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6" w:lineRule="exact"/>
              <w:ind w:left="254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>1.1.2020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5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4" w:lineRule="exact"/>
              <w:ind w:left="254"/>
              <w:rPr>
                <w:sz w:val="20"/>
              </w:rPr>
            </w:pPr>
            <w:r>
              <w:rPr>
                <w:sz w:val="20"/>
              </w:rPr>
              <w:t>+</w:t>
            </w:r>
            <w:r>
              <w:rPr>
                <w:spacing w:val="-2"/>
                <w:sz w:val="20"/>
              </w:rPr>
              <w:t>prírastky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6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8" w:lineRule="exact"/>
              <w:ind w:left="25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>úbytky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3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4" w:lineRule="exact"/>
              <w:ind w:right="429"/>
              <w:jc w:val="right"/>
              <w:rPr>
                <w:sz w:val="20"/>
              </w:rPr>
            </w:pPr>
            <w:r>
              <w:rPr>
                <w:sz w:val="20"/>
              </w:rPr>
              <w:t xml:space="preserve">K31.12. </w:t>
            </w:r>
            <w:r>
              <w:rPr>
                <w:spacing w:val="-4"/>
                <w:sz w:val="20"/>
              </w:rPr>
              <w:t>2020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6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6" w:lineRule="exact"/>
              <w:ind w:left="92"/>
              <w:rPr>
                <w:sz w:val="20"/>
              </w:rPr>
            </w:pPr>
            <w:r>
              <w:rPr>
                <w:sz w:val="20"/>
              </w:rPr>
              <w:t>Obstaranýdlhodobýhmotný</w:t>
            </w:r>
            <w:r>
              <w:rPr>
                <w:spacing w:val="-2"/>
                <w:sz w:val="20"/>
              </w:rPr>
              <w:t>majetok</w:t>
            </w: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6" w:lineRule="exact"/>
              <w:ind w:left="254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>1.1.2020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5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4" w:lineRule="exact"/>
              <w:ind w:left="254"/>
              <w:rPr>
                <w:sz w:val="20"/>
              </w:rPr>
            </w:pPr>
            <w:r>
              <w:rPr>
                <w:sz w:val="20"/>
              </w:rPr>
              <w:t>+</w:t>
            </w:r>
            <w:r>
              <w:rPr>
                <w:spacing w:val="-2"/>
                <w:sz w:val="20"/>
              </w:rPr>
              <w:t>prírastky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228"/>
        </w:trPr>
        <w:tc>
          <w:tcPr>
            <w:tcW w:w="387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57749E">
            <w:pPr>
              <w:pStyle w:val="TableParagraph"/>
              <w:spacing w:line="208" w:lineRule="exact"/>
              <w:ind w:left="254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-2"/>
                <w:sz w:val="20"/>
              </w:rPr>
              <w:t>úbytky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4" w:space="0" w:color="000001"/>
            </w:tcBorders>
          </w:tcPr>
          <w:p w:rsidR="00C51AAF" w:rsidRDefault="00C51AAF">
            <w:pPr>
              <w:pStyle w:val="TableParagraph"/>
              <w:rPr>
                <w:sz w:val="16"/>
              </w:rPr>
            </w:pPr>
          </w:p>
        </w:tc>
      </w:tr>
      <w:tr w:rsidR="00C51AAF">
        <w:trPr>
          <w:trHeight w:val="198"/>
        </w:trPr>
        <w:tc>
          <w:tcPr>
            <w:tcW w:w="3874" w:type="dxa"/>
            <w:tcBorders>
              <w:top w:val="single" w:sz="4" w:space="0" w:color="000001"/>
              <w:bottom w:val="single" w:sz="6" w:space="0" w:color="000000"/>
            </w:tcBorders>
          </w:tcPr>
          <w:p w:rsidR="00C51AAF" w:rsidRDefault="00C51AAF">
            <w:pPr>
              <w:pStyle w:val="TableParagraph"/>
              <w:rPr>
                <w:sz w:val="12"/>
              </w:rPr>
            </w:pPr>
          </w:p>
        </w:tc>
        <w:tc>
          <w:tcPr>
            <w:tcW w:w="1831" w:type="dxa"/>
            <w:tcBorders>
              <w:top w:val="single" w:sz="4" w:space="0" w:color="000001"/>
              <w:bottom w:val="single" w:sz="6" w:space="0" w:color="000000"/>
            </w:tcBorders>
          </w:tcPr>
          <w:p w:rsidR="00C51AAF" w:rsidRDefault="0057749E">
            <w:pPr>
              <w:pStyle w:val="TableParagraph"/>
              <w:spacing w:line="179" w:lineRule="exact"/>
              <w:ind w:left="197"/>
              <w:rPr>
                <w:sz w:val="20"/>
              </w:rPr>
            </w:pPr>
            <w:r>
              <w:rPr>
                <w:spacing w:val="-2"/>
                <w:sz w:val="20"/>
              </w:rPr>
              <w:t>K31.12.20120</w:t>
            </w:r>
          </w:p>
        </w:tc>
        <w:tc>
          <w:tcPr>
            <w:tcW w:w="556" w:type="dxa"/>
            <w:tcBorders>
              <w:top w:val="single" w:sz="4" w:space="0" w:color="000001"/>
              <w:bottom w:val="single" w:sz="6" w:space="0" w:color="000000"/>
            </w:tcBorders>
          </w:tcPr>
          <w:p w:rsidR="00C51AAF" w:rsidRDefault="00C51AAF">
            <w:pPr>
              <w:pStyle w:val="TableParagraph"/>
              <w:rPr>
                <w:sz w:val="12"/>
              </w:rPr>
            </w:pPr>
          </w:p>
        </w:tc>
        <w:tc>
          <w:tcPr>
            <w:tcW w:w="706" w:type="dxa"/>
            <w:tcBorders>
              <w:top w:val="single" w:sz="4" w:space="0" w:color="000001"/>
              <w:bottom w:val="single" w:sz="6" w:space="0" w:color="000000"/>
            </w:tcBorders>
          </w:tcPr>
          <w:p w:rsidR="00C51AAF" w:rsidRDefault="00C51AAF">
            <w:pPr>
              <w:pStyle w:val="TableParagraph"/>
              <w:rPr>
                <w:sz w:val="12"/>
              </w:rPr>
            </w:pPr>
          </w:p>
        </w:tc>
        <w:tc>
          <w:tcPr>
            <w:tcW w:w="1344" w:type="dxa"/>
            <w:tcBorders>
              <w:top w:val="single" w:sz="4" w:space="0" w:color="000001"/>
              <w:bottom w:val="single" w:sz="6" w:space="0" w:color="000000"/>
            </w:tcBorders>
          </w:tcPr>
          <w:p w:rsidR="00C51AAF" w:rsidRDefault="00C51AAF">
            <w:pPr>
              <w:pStyle w:val="TableParagraph"/>
              <w:rPr>
                <w:sz w:val="12"/>
              </w:rPr>
            </w:pPr>
          </w:p>
        </w:tc>
        <w:tc>
          <w:tcPr>
            <w:tcW w:w="1534" w:type="dxa"/>
            <w:tcBorders>
              <w:top w:val="single" w:sz="4" w:space="0" w:color="000001"/>
              <w:bottom w:val="single" w:sz="6" w:space="0" w:color="000000"/>
            </w:tcBorders>
          </w:tcPr>
          <w:p w:rsidR="00C51AAF" w:rsidRDefault="00C51AAF">
            <w:pPr>
              <w:pStyle w:val="TableParagraph"/>
              <w:rPr>
                <w:sz w:val="12"/>
              </w:rPr>
            </w:pPr>
          </w:p>
        </w:tc>
      </w:tr>
    </w:tbl>
    <w:p w:rsidR="00C51AAF" w:rsidRDefault="00C51AAF">
      <w:pPr>
        <w:pStyle w:val="Zkladntext"/>
        <w:spacing w:before="57"/>
        <w:rPr>
          <w:b/>
        </w:rPr>
      </w:pPr>
    </w:p>
    <w:p w:rsidR="00C51AAF" w:rsidRDefault="0057749E">
      <w:pPr>
        <w:pStyle w:val="Odsekzoznamu"/>
        <w:numPr>
          <w:ilvl w:val="0"/>
          <w:numId w:val="2"/>
        </w:numPr>
        <w:tabs>
          <w:tab w:val="left" w:pos="878"/>
        </w:tabs>
        <w:jc w:val="left"/>
        <w:rPr>
          <w:b/>
          <w:i/>
          <w:sz w:val="24"/>
        </w:rPr>
      </w:pPr>
      <w:r>
        <w:rPr>
          <w:b/>
          <w:spacing w:val="-2"/>
          <w:sz w:val="24"/>
        </w:rPr>
        <w:t>Pohľadávky</w:t>
      </w:r>
    </w:p>
    <w:p w:rsidR="00C51AAF" w:rsidRDefault="0057749E">
      <w:pPr>
        <w:spacing w:before="2"/>
        <w:ind w:left="638"/>
        <w:rPr>
          <w:sz w:val="24"/>
        </w:rPr>
      </w:pPr>
      <w:r>
        <w:rPr>
          <w:b/>
          <w:sz w:val="24"/>
        </w:rPr>
        <w:t>9.a)Opravnépoložky kpohľadávkam</w:t>
      </w:r>
      <w:r>
        <w:rPr>
          <w:sz w:val="24"/>
        </w:rPr>
        <w:t>–neboli</w:t>
      </w:r>
      <w:r>
        <w:rPr>
          <w:spacing w:val="-2"/>
          <w:sz w:val="24"/>
        </w:rPr>
        <w:t xml:space="preserve"> tvorené</w:t>
      </w:r>
    </w:p>
    <w:p w:rsidR="00C51AAF" w:rsidRDefault="0057749E">
      <w:pPr>
        <w:spacing w:before="254" w:after="8"/>
        <w:ind w:left="638"/>
        <w:rPr>
          <w:sz w:val="24"/>
        </w:rPr>
      </w:pPr>
      <w:bookmarkStart w:id="9" w:name="9._b_)_Pohľadávky_podľa_splatnosti."/>
      <w:bookmarkEnd w:id="9"/>
      <w:r>
        <w:rPr>
          <w:b/>
          <w:sz w:val="24"/>
        </w:rPr>
        <w:t>9.b)Pohľadávkypodľa</w:t>
      </w:r>
      <w:r>
        <w:rPr>
          <w:b/>
          <w:spacing w:val="-2"/>
          <w:sz w:val="24"/>
        </w:rPr>
        <w:t>splatnosti</w:t>
      </w:r>
      <w:r>
        <w:rPr>
          <w:spacing w:val="-2"/>
          <w:sz w:val="24"/>
        </w:rPr>
        <w:t>.</w:t>
      </w:r>
    </w:p>
    <w:tbl>
      <w:tblPr>
        <w:tblStyle w:val="TableNormal"/>
        <w:tblW w:w="0" w:type="auto"/>
        <w:tblInd w:w="153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/>
      </w:tblPr>
      <w:tblGrid>
        <w:gridCol w:w="5670"/>
        <w:gridCol w:w="1814"/>
      </w:tblGrid>
      <w:tr w:rsidR="00C51AAF">
        <w:trPr>
          <w:trHeight w:val="267"/>
        </w:trPr>
        <w:tc>
          <w:tcPr>
            <w:tcW w:w="5670" w:type="dxa"/>
            <w:shd w:val="clear" w:color="auto" w:fill="EFEFEF"/>
          </w:tcPr>
          <w:p w:rsidR="00C51AAF" w:rsidRDefault="0057749E">
            <w:pPr>
              <w:pStyle w:val="TableParagraph"/>
              <w:spacing w:line="248" w:lineRule="exact"/>
              <w:ind w:right="24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Text</w:t>
            </w:r>
          </w:p>
        </w:tc>
        <w:tc>
          <w:tcPr>
            <w:tcW w:w="1814" w:type="dxa"/>
            <w:shd w:val="clear" w:color="auto" w:fill="EFEFEF"/>
          </w:tcPr>
          <w:p w:rsidR="00C51AAF" w:rsidRDefault="0057749E">
            <w:pPr>
              <w:pStyle w:val="TableParagraph"/>
              <w:spacing w:line="248" w:lineRule="exact"/>
              <w:ind w:left="311" w:right="333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Hodnota</w:t>
            </w:r>
          </w:p>
        </w:tc>
      </w:tr>
      <w:tr w:rsidR="00C51AAF">
        <w:trPr>
          <w:trHeight w:val="274"/>
        </w:trPr>
        <w:tc>
          <w:tcPr>
            <w:tcW w:w="5670" w:type="dxa"/>
          </w:tcPr>
          <w:p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pohľadávkydolehoty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1814" w:type="dxa"/>
          </w:tcPr>
          <w:p w:rsidR="00C51AAF" w:rsidRDefault="0057749E">
            <w:pPr>
              <w:pStyle w:val="TableParagraph"/>
              <w:spacing w:line="254" w:lineRule="exact"/>
              <w:ind w:left="355" w:right="333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</w:tbl>
    <w:p w:rsidR="00C51AAF" w:rsidRDefault="00C51AAF">
      <w:pPr>
        <w:spacing w:line="254" w:lineRule="exact"/>
        <w:jc w:val="center"/>
        <w:rPr>
          <w:sz w:val="24"/>
        </w:rPr>
        <w:sectPr w:rsidR="00C51AAF">
          <w:pgSz w:w="11900" w:h="16840"/>
          <w:pgMar w:top="1040" w:right="380" w:bottom="280" w:left="720" w:header="708" w:footer="708" w:gutter="0"/>
          <w:cols w:space="708"/>
        </w:sectPr>
      </w:pPr>
    </w:p>
    <w:p w:rsidR="00C51AAF" w:rsidRDefault="0057749E">
      <w:pPr>
        <w:spacing w:before="64"/>
        <w:ind w:left="780"/>
        <w:rPr>
          <w:b/>
          <w:sz w:val="24"/>
        </w:rPr>
      </w:pPr>
      <w:r>
        <w:rPr>
          <w:b/>
          <w:sz w:val="24"/>
        </w:rPr>
        <w:lastRenderedPageBreak/>
        <w:t>13.Poisteniedlhodobéhonehmotnéhoadlhodobéhohmotného</w:t>
      </w:r>
      <w:r>
        <w:rPr>
          <w:b/>
          <w:spacing w:val="-2"/>
          <w:sz w:val="24"/>
        </w:rPr>
        <w:t>majetku</w:t>
      </w:r>
    </w:p>
    <w:p w:rsidR="00C51AAF" w:rsidRDefault="00C51AAF">
      <w:pPr>
        <w:pStyle w:val="Zkladntext"/>
        <w:spacing w:before="54"/>
        <w:rPr>
          <w:b/>
          <w:sz w:val="20"/>
        </w:rPr>
      </w:pPr>
    </w:p>
    <w:tbl>
      <w:tblPr>
        <w:tblStyle w:val="TableNormal"/>
        <w:tblW w:w="0" w:type="auto"/>
        <w:tblInd w:w="23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/>
      </w:tblPr>
      <w:tblGrid>
        <w:gridCol w:w="5596"/>
        <w:gridCol w:w="1700"/>
        <w:gridCol w:w="2796"/>
      </w:tblGrid>
      <w:tr w:rsidR="00C51AAF">
        <w:trPr>
          <w:trHeight w:val="270"/>
        </w:trPr>
        <w:tc>
          <w:tcPr>
            <w:tcW w:w="5596" w:type="dxa"/>
            <w:shd w:val="clear" w:color="auto" w:fill="EFEFEF"/>
          </w:tcPr>
          <w:p w:rsidR="00C51AAF" w:rsidRDefault="0057749E">
            <w:pPr>
              <w:pStyle w:val="TableParagraph"/>
              <w:spacing w:line="250" w:lineRule="exact"/>
              <w:ind w:left="-1" w:right="22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Opis</w:t>
            </w:r>
            <w:r>
              <w:rPr>
                <w:b/>
                <w:i/>
                <w:spacing w:val="-2"/>
                <w:sz w:val="24"/>
              </w:rPr>
              <w:t>majetku</w:t>
            </w:r>
          </w:p>
        </w:tc>
        <w:tc>
          <w:tcPr>
            <w:tcW w:w="1700" w:type="dxa"/>
            <w:shd w:val="clear" w:color="auto" w:fill="EFEFEF"/>
          </w:tcPr>
          <w:p w:rsidR="00C51AAF" w:rsidRDefault="0057749E">
            <w:pPr>
              <w:pStyle w:val="TableParagraph"/>
              <w:spacing w:line="250" w:lineRule="exact"/>
              <w:ind w:left="168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Poistná</w:t>
            </w:r>
            <w:r>
              <w:rPr>
                <w:b/>
                <w:i/>
                <w:spacing w:val="-4"/>
                <w:sz w:val="24"/>
              </w:rPr>
              <w:t>suma</w:t>
            </w:r>
          </w:p>
        </w:tc>
        <w:tc>
          <w:tcPr>
            <w:tcW w:w="2796" w:type="dxa"/>
            <w:shd w:val="clear" w:color="auto" w:fill="EFEFEF"/>
          </w:tcPr>
          <w:p w:rsidR="00C51AAF" w:rsidRDefault="0057749E">
            <w:pPr>
              <w:pStyle w:val="TableParagraph"/>
              <w:spacing w:line="250" w:lineRule="exact"/>
              <w:ind w:left="262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Platnosťzmluvyod-</w:t>
            </w:r>
            <w:r>
              <w:rPr>
                <w:b/>
                <w:i/>
                <w:spacing w:val="-5"/>
                <w:sz w:val="24"/>
              </w:rPr>
              <w:t>do</w:t>
            </w:r>
          </w:p>
        </w:tc>
      </w:tr>
      <w:tr w:rsidR="00C51AAF">
        <w:trPr>
          <w:trHeight w:val="273"/>
        </w:trPr>
        <w:tc>
          <w:tcPr>
            <w:tcW w:w="5596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70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2796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</w:tbl>
    <w:p w:rsidR="00C51AAF" w:rsidRDefault="00C51AAF">
      <w:pPr>
        <w:pStyle w:val="Zkladntext"/>
        <w:spacing w:before="53"/>
        <w:rPr>
          <w:b/>
        </w:rPr>
      </w:pPr>
    </w:p>
    <w:p w:rsidR="00C51AAF" w:rsidRDefault="0057749E">
      <w:pPr>
        <w:pStyle w:val="Nadpis1"/>
        <w:ind w:left="358"/>
      </w:pPr>
      <w:r>
        <w:rPr>
          <w:rFonts w:ascii="Symbol" w:hAnsi="Symbol"/>
        </w:rPr>
        <w:t></w:t>
      </w:r>
      <w:r>
        <w:rPr>
          <w:rFonts w:ascii="Symbol" w:hAnsi="Symbol"/>
        </w:rPr>
        <w:t></w:t>
      </w:r>
      <w:r>
        <w:t>ÚDAJEVYKÁZANÉNASTRANE</w:t>
      </w:r>
      <w:r>
        <w:rPr>
          <w:spacing w:val="-2"/>
        </w:rPr>
        <w:t>PASÍV</w:t>
      </w:r>
    </w:p>
    <w:p w:rsidR="00C51AAF" w:rsidRDefault="0057749E">
      <w:pPr>
        <w:spacing w:before="293" w:after="22" w:line="487" w:lineRule="auto"/>
        <w:ind w:left="720" w:right="6140" w:hanging="360"/>
        <w:rPr>
          <w:sz w:val="24"/>
        </w:rPr>
      </w:pPr>
      <w:r>
        <w:rPr>
          <w:b/>
          <w:sz w:val="24"/>
        </w:rPr>
        <w:t>l. Vlastné imanie za bežné účtovné obdobie1a)</w:t>
      </w:r>
      <w:r>
        <w:rPr>
          <w:sz w:val="24"/>
        </w:rPr>
        <w:t>Opiszákladnéhoimania</w:t>
      </w:r>
    </w:p>
    <w:tbl>
      <w:tblPr>
        <w:tblStyle w:val="TableNormal"/>
        <w:tblW w:w="0" w:type="auto"/>
        <w:tblInd w:w="23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/>
      </w:tblPr>
      <w:tblGrid>
        <w:gridCol w:w="8292"/>
        <w:gridCol w:w="1802"/>
      </w:tblGrid>
      <w:tr w:rsidR="00C51AAF">
        <w:trPr>
          <w:trHeight w:val="265"/>
        </w:trPr>
        <w:tc>
          <w:tcPr>
            <w:tcW w:w="8292" w:type="dxa"/>
            <w:shd w:val="clear" w:color="auto" w:fill="EFEFEF"/>
          </w:tcPr>
          <w:p w:rsidR="00C51AAF" w:rsidRDefault="0057749E">
            <w:pPr>
              <w:pStyle w:val="TableParagraph"/>
              <w:spacing w:line="246" w:lineRule="exact"/>
              <w:ind w:right="20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Text</w:t>
            </w:r>
          </w:p>
        </w:tc>
        <w:tc>
          <w:tcPr>
            <w:tcW w:w="1802" w:type="dxa"/>
            <w:shd w:val="clear" w:color="auto" w:fill="EFEFEF"/>
          </w:tcPr>
          <w:p w:rsidR="00C51AAF" w:rsidRDefault="0057749E">
            <w:pPr>
              <w:pStyle w:val="TableParagraph"/>
              <w:spacing w:line="246" w:lineRule="exact"/>
              <w:ind w:right="473"/>
              <w:jc w:val="right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Hodnota</w:t>
            </w:r>
          </w:p>
        </w:tc>
      </w:tr>
      <w:tr w:rsidR="00C51AAF">
        <w:trPr>
          <w:trHeight w:val="275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6" w:lineRule="exact"/>
              <w:ind w:left="69"/>
              <w:rPr>
                <w:sz w:val="24"/>
              </w:rPr>
            </w:pPr>
            <w:r>
              <w:rPr>
                <w:sz w:val="24"/>
              </w:rPr>
              <w:t>Základnéimanie</w:t>
            </w:r>
            <w:r>
              <w:rPr>
                <w:spacing w:val="-2"/>
                <w:sz w:val="24"/>
              </w:rPr>
              <w:t>celkom</w:t>
            </w:r>
          </w:p>
        </w:tc>
        <w:tc>
          <w:tcPr>
            <w:tcW w:w="1802" w:type="dxa"/>
          </w:tcPr>
          <w:p w:rsidR="00C51AAF" w:rsidRDefault="0057749E">
            <w:pPr>
              <w:pStyle w:val="TableParagraph"/>
              <w:spacing w:line="256" w:lineRule="exact"/>
              <w:ind w:right="466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5000</w:t>
            </w:r>
          </w:p>
        </w:tc>
      </w:tr>
      <w:tr w:rsidR="00C51AAF">
        <w:trPr>
          <w:trHeight w:val="272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2" w:lineRule="exact"/>
              <w:ind w:left="68"/>
              <w:rPr>
                <w:sz w:val="24"/>
              </w:rPr>
            </w:pPr>
            <w:r>
              <w:rPr>
                <w:sz w:val="24"/>
              </w:rPr>
              <w:t>Počet</w:t>
            </w:r>
            <w:r>
              <w:rPr>
                <w:spacing w:val="-2"/>
                <w:sz w:val="24"/>
              </w:rPr>
              <w:t xml:space="preserve"> akcií</w:t>
            </w:r>
          </w:p>
        </w:tc>
        <w:tc>
          <w:tcPr>
            <w:tcW w:w="180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4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4" w:lineRule="exact"/>
              <w:ind w:left="68"/>
              <w:rPr>
                <w:sz w:val="24"/>
              </w:rPr>
            </w:pPr>
            <w:r>
              <w:rPr>
                <w:sz w:val="24"/>
              </w:rPr>
              <w:t>Menovitáhodnota</w:t>
            </w:r>
            <w:r>
              <w:rPr>
                <w:spacing w:val="-2"/>
                <w:sz w:val="24"/>
              </w:rPr>
              <w:t>akcie</w:t>
            </w:r>
          </w:p>
        </w:tc>
        <w:tc>
          <w:tcPr>
            <w:tcW w:w="180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2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2" w:lineRule="exact"/>
              <w:ind w:left="68"/>
              <w:rPr>
                <w:sz w:val="24"/>
              </w:rPr>
            </w:pPr>
            <w:r>
              <w:rPr>
                <w:sz w:val="24"/>
              </w:rPr>
              <w:t>Základnéimanie</w:t>
            </w:r>
            <w:r>
              <w:rPr>
                <w:spacing w:val="-2"/>
                <w:sz w:val="24"/>
              </w:rPr>
              <w:t>splatené</w:t>
            </w:r>
          </w:p>
        </w:tc>
        <w:tc>
          <w:tcPr>
            <w:tcW w:w="1802" w:type="dxa"/>
          </w:tcPr>
          <w:p w:rsidR="00C51AAF" w:rsidRDefault="0057749E">
            <w:pPr>
              <w:pStyle w:val="TableParagraph"/>
              <w:spacing w:line="252" w:lineRule="exact"/>
              <w:ind w:right="466"/>
              <w:jc w:val="right"/>
              <w:rPr>
                <w:sz w:val="24"/>
              </w:rPr>
            </w:pPr>
            <w:r>
              <w:rPr>
                <w:spacing w:val="-4"/>
                <w:sz w:val="24"/>
              </w:rPr>
              <w:t>5000</w:t>
            </w:r>
          </w:p>
        </w:tc>
      </w:tr>
      <w:tr w:rsidR="00C51AAF">
        <w:trPr>
          <w:trHeight w:val="275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6" w:lineRule="exact"/>
              <w:ind w:left="68"/>
              <w:rPr>
                <w:sz w:val="24"/>
              </w:rPr>
            </w:pPr>
            <w:r>
              <w:rPr>
                <w:sz w:val="24"/>
              </w:rPr>
              <w:t>Základnéimanie</w:t>
            </w:r>
            <w:r>
              <w:rPr>
                <w:spacing w:val="-2"/>
                <w:sz w:val="24"/>
              </w:rPr>
              <w:t>nesplatené</w:t>
            </w:r>
          </w:p>
        </w:tc>
        <w:tc>
          <w:tcPr>
            <w:tcW w:w="180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2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2" w:lineRule="exact"/>
              <w:ind w:left="68"/>
              <w:rPr>
                <w:sz w:val="24"/>
              </w:rPr>
            </w:pPr>
            <w:r>
              <w:rPr>
                <w:sz w:val="24"/>
              </w:rPr>
              <w:t>Vlastné</w:t>
            </w:r>
            <w:r>
              <w:rPr>
                <w:spacing w:val="-2"/>
                <w:sz w:val="24"/>
              </w:rPr>
              <w:t>imanie</w:t>
            </w:r>
          </w:p>
        </w:tc>
        <w:tc>
          <w:tcPr>
            <w:tcW w:w="1802" w:type="dxa"/>
          </w:tcPr>
          <w:p w:rsidR="00C51AAF" w:rsidRDefault="00631571">
            <w:pPr>
              <w:pStyle w:val="TableParagraph"/>
              <w:spacing w:line="236" w:lineRule="exact"/>
              <w:ind w:left="18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5251</w:t>
            </w:r>
          </w:p>
        </w:tc>
      </w:tr>
      <w:tr w:rsidR="00C51AAF">
        <w:trPr>
          <w:trHeight w:val="273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4" w:lineRule="exact"/>
              <w:ind w:left="68"/>
              <w:rPr>
                <w:sz w:val="24"/>
              </w:rPr>
            </w:pPr>
            <w:r>
              <w:rPr>
                <w:sz w:val="24"/>
              </w:rPr>
              <w:t>Podielzákladnéhoimanianacelkovejhodnotevlastnéhoimaniavyjadrenév</w:t>
            </w:r>
            <w:r>
              <w:rPr>
                <w:spacing w:val="-10"/>
                <w:sz w:val="24"/>
              </w:rPr>
              <w:t>%</w:t>
            </w:r>
          </w:p>
        </w:tc>
        <w:tc>
          <w:tcPr>
            <w:tcW w:w="1802" w:type="dxa"/>
          </w:tcPr>
          <w:p w:rsidR="00C51AAF" w:rsidRDefault="0057749E">
            <w:pPr>
              <w:pStyle w:val="TableParagraph"/>
              <w:spacing w:line="254" w:lineRule="exact"/>
              <w:ind w:left="18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</w:tbl>
    <w:p w:rsidR="00C51AAF" w:rsidRDefault="0057749E">
      <w:pPr>
        <w:pStyle w:val="Zkladntext"/>
        <w:spacing w:before="244"/>
        <w:ind w:left="660"/>
      </w:pPr>
      <w:r>
        <w:rPr>
          <w:b/>
        </w:rPr>
        <w:t>1b)</w:t>
      </w:r>
      <w:r>
        <w:t>Rozdelenieúčtovnéhozisku,vykázanéhovpredchádzajúcomúčtovnom</w:t>
      </w:r>
      <w:r>
        <w:rPr>
          <w:spacing w:val="-2"/>
        </w:rPr>
        <w:t>období.</w:t>
      </w:r>
    </w:p>
    <w:p w:rsidR="00C51AAF" w:rsidRDefault="00C51AAF">
      <w:pPr>
        <w:pStyle w:val="Zkladntext"/>
        <w:spacing w:before="128"/>
        <w:rPr>
          <w:sz w:val="20"/>
        </w:rPr>
      </w:pPr>
    </w:p>
    <w:tbl>
      <w:tblPr>
        <w:tblStyle w:val="TableNormal"/>
        <w:tblW w:w="0" w:type="auto"/>
        <w:tblInd w:w="227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/>
      </w:tblPr>
      <w:tblGrid>
        <w:gridCol w:w="8292"/>
        <w:gridCol w:w="1814"/>
      </w:tblGrid>
      <w:tr w:rsidR="00C51AAF">
        <w:trPr>
          <w:trHeight w:val="267"/>
        </w:trPr>
        <w:tc>
          <w:tcPr>
            <w:tcW w:w="8292" w:type="dxa"/>
            <w:shd w:val="clear" w:color="auto" w:fill="EFEFEF"/>
          </w:tcPr>
          <w:p w:rsidR="00C51AAF" w:rsidRDefault="0057749E">
            <w:pPr>
              <w:pStyle w:val="TableParagraph"/>
              <w:spacing w:line="248" w:lineRule="exact"/>
              <w:ind w:left="1" w:right="20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Text</w:t>
            </w:r>
          </w:p>
        </w:tc>
        <w:tc>
          <w:tcPr>
            <w:tcW w:w="1814" w:type="dxa"/>
            <w:shd w:val="clear" w:color="auto" w:fill="EFEFEF"/>
          </w:tcPr>
          <w:p w:rsidR="00C51AAF" w:rsidRDefault="0057749E">
            <w:pPr>
              <w:pStyle w:val="TableParagraph"/>
              <w:spacing w:line="248" w:lineRule="exact"/>
              <w:ind w:left="458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Hodnota</w:t>
            </w:r>
          </w:p>
        </w:tc>
      </w:tr>
      <w:tr w:rsidR="00C51AAF">
        <w:trPr>
          <w:trHeight w:val="274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Účtovný</w:t>
            </w:r>
            <w:r>
              <w:rPr>
                <w:spacing w:val="-2"/>
                <w:sz w:val="24"/>
              </w:rPr>
              <w:t>zisk:</w:t>
            </w:r>
          </w:p>
        </w:tc>
        <w:tc>
          <w:tcPr>
            <w:tcW w:w="1814" w:type="dxa"/>
          </w:tcPr>
          <w:p w:rsidR="00C51AAF" w:rsidRDefault="00631571">
            <w:pPr>
              <w:pStyle w:val="TableParagraph"/>
              <w:spacing w:line="238" w:lineRule="exact"/>
              <w:ind w:left="26" w:right="359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3265</w:t>
            </w:r>
          </w:p>
        </w:tc>
      </w:tr>
      <w:tr w:rsidR="00C51AAF">
        <w:trPr>
          <w:trHeight w:val="271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2" w:lineRule="exact"/>
              <w:ind w:left="71"/>
              <w:rPr>
                <w:sz w:val="24"/>
              </w:rPr>
            </w:pPr>
            <w:r>
              <w:rPr>
                <w:sz w:val="24"/>
              </w:rPr>
              <w:t>Prídeldozákonnéhorezervného</w:t>
            </w:r>
            <w:r>
              <w:rPr>
                <w:spacing w:val="-2"/>
                <w:sz w:val="24"/>
              </w:rPr>
              <w:t>fondu</w:t>
            </w:r>
          </w:p>
        </w:tc>
        <w:tc>
          <w:tcPr>
            <w:tcW w:w="1814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6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6" w:lineRule="exact"/>
              <w:ind w:left="71"/>
              <w:rPr>
                <w:sz w:val="24"/>
              </w:rPr>
            </w:pPr>
            <w:r>
              <w:rPr>
                <w:sz w:val="24"/>
              </w:rPr>
              <w:t>Prídelnazvýšeniezákladného</w:t>
            </w:r>
            <w:r>
              <w:rPr>
                <w:spacing w:val="-2"/>
                <w:sz w:val="24"/>
              </w:rPr>
              <w:t>imania</w:t>
            </w:r>
          </w:p>
        </w:tc>
        <w:tc>
          <w:tcPr>
            <w:tcW w:w="1814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2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2" w:lineRule="exact"/>
              <w:ind w:left="71"/>
              <w:rPr>
                <w:sz w:val="24"/>
              </w:rPr>
            </w:pPr>
            <w:r>
              <w:rPr>
                <w:sz w:val="24"/>
              </w:rPr>
              <w:t>Prídeldoštatutárnych</w:t>
            </w:r>
            <w:r>
              <w:rPr>
                <w:spacing w:val="-2"/>
                <w:sz w:val="24"/>
              </w:rPr>
              <w:t>fondov</w:t>
            </w:r>
          </w:p>
        </w:tc>
        <w:tc>
          <w:tcPr>
            <w:tcW w:w="1814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3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4" w:lineRule="exact"/>
              <w:ind w:left="71"/>
              <w:rPr>
                <w:sz w:val="24"/>
              </w:rPr>
            </w:pPr>
            <w:r>
              <w:rPr>
                <w:sz w:val="24"/>
              </w:rPr>
              <w:t>Použitienavyrovnanieneuhradenejstratyzminulých</w:t>
            </w:r>
            <w:r>
              <w:rPr>
                <w:spacing w:val="-2"/>
                <w:sz w:val="24"/>
              </w:rPr>
              <w:t>rokov</w:t>
            </w:r>
          </w:p>
        </w:tc>
        <w:tc>
          <w:tcPr>
            <w:tcW w:w="1814" w:type="dxa"/>
          </w:tcPr>
          <w:p w:rsidR="00C51AAF" w:rsidRDefault="0057749E">
            <w:pPr>
              <w:pStyle w:val="TableParagraph"/>
              <w:spacing w:line="254" w:lineRule="exact"/>
              <w:ind w:left="359" w:right="333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>
        <w:trPr>
          <w:trHeight w:val="271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pacing w:val="-2"/>
                <w:sz w:val="24"/>
              </w:rPr>
              <w:t>Dividendy</w:t>
            </w:r>
          </w:p>
        </w:tc>
        <w:tc>
          <w:tcPr>
            <w:tcW w:w="1814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6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6" w:lineRule="exact"/>
              <w:ind w:left="70"/>
              <w:rPr>
                <w:sz w:val="24"/>
              </w:rPr>
            </w:pPr>
            <w:r>
              <w:rPr>
                <w:sz w:val="24"/>
              </w:rPr>
              <w:t>Nerozdelenýziskminulých</w:t>
            </w:r>
            <w:r>
              <w:rPr>
                <w:spacing w:val="-2"/>
                <w:sz w:val="24"/>
              </w:rPr>
              <w:t>rokov</w:t>
            </w:r>
          </w:p>
        </w:tc>
        <w:tc>
          <w:tcPr>
            <w:tcW w:w="1814" w:type="dxa"/>
          </w:tcPr>
          <w:p w:rsidR="00C51AAF" w:rsidRDefault="0057749E">
            <w:pPr>
              <w:pStyle w:val="TableParagraph"/>
              <w:spacing w:line="256" w:lineRule="exact"/>
              <w:ind w:left="359" w:right="333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>
        <w:trPr>
          <w:trHeight w:val="272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z w:val="24"/>
              </w:rPr>
              <w:t>Inérozdelenie</w:t>
            </w:r>
            <w:r>
              <w:rPr>
                <w:spacing w:val="-2"/>
                <w:sz w:val="24"/>
              </w:rPr>
              <w:t>zisku</w:t>
            </w:r>
          </w:p>
        </w:tc>
        <w:tc>
          <w:tcPr>
            <w:tcW w:w="1814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0"/>
        </w:trPr>
        <w:tc>
          <w:tcPr>
            <w:tcW w:w="8292" w:type="dxa"/>
            <w:shd w:val="clear" w:color="auto" w:fill="EFEFEF"/>
          </w:tcPr>
          <w:p w:rsidR="00C51AAF" w:rsidRDefault="0057749E">
            <w:pPr>
              <w:pStyle w:val="TableParagraph"/>
              <w:spacing w:line="250" w:lineRule="exact"/>
              <w:ind w:left="1" w:right="20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Text</w:t>
            </w:r>
          </w:p>
        </w:tc>
        <w:tc>
          <w:tcPr>
            <w:tcW w:w="1814" w:type="dxa"/>
            <w:shd w:val="clear" w:color="auto" w:fill="EFEFEF"/>
          </w:tcPr>
          <w:p w:rsidR="00C51AAF" w:rsidRDefault="0057749E">
            <w:pPr>
              <w:pStyle w:val="TableParagraph"/>
              <w:spacing w:line="250" w:lineRule="exact"/>
              <w:ind w:left="458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Hodnota</w:t>
            </w:r>
          </w:p>
        </w:tc>
      </w:tr>
      <w:tr w:rsidR="00C51AAF">
        <w:trPr>
          <w:trHeight w:val="273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Účtovná</w:t>
            </w:r>
            <w:r>
              <w:rPr>
                <w:spacing w:val="-2"/>
                <w:sz w:val="24"/>
              </w:rPr>
              <w:t>strata:</w:t>
            </w:r>
          </w:p>
        </w:tc>
        <w:tc>
          <w:tcPr>
            <w:tcW w:w="1814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3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Úhradastratyzrezervného</w:t>
            </w:r>
            <w:r>
              <w:rPr>
                <w:spacing w:val="-2"/>
                <w:sz w:val="24"/>
              </w:rPr>
              <w:t xml:space="preserve"> fondu</w:t>
            </w:r>
          </w:p>
        </w:tc>
        <w:tc>
          <w:tcPr>
            <w:tcW w:w="1814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3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Úhradastratyzoštatutárnychaostatných</w:t>
            </w:r>
            <w:r>
              <w:rPr>
                <w:spacing w:val="-2"/>
                <w:sz w:val="24"/>
              </w:rPr>
              <w:t>fondov</w:t>
            </w:r>
          </w:p>
        </w:tc>
        <w:tc>
          <w:tcPr>
            <w:tcW w:w="1814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2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z w:val="24"/>
              </w:rPr>
              <w:t>Úhradastraty</w:t>
            </w:r>
            <w:r>
              <w:rPr>
                <w:spacing w:val="-2"/>
                <w:sz w:val="24"/>
              </w:rPr>
              <w:t>spoločníkmi</w:t>
            </w:r>
          </w:p>
        </w:tc>
        <w:tc>
          <w:tcPr>
            <w:tcW w:w="1814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6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6" w:lineRule="exact"/>
              <w:ind w:left="70"/>
              <w:rPr>
                <w:sz w:val="24"/>
              </w:rPr>
            </w:pPr>
            <w:r>
              <w:rPr>
                <w:sz w:val="24"/>
              </w:rPr>
              <w:t>Úhradastratyzníženímzákladného</w:t>
            </w:r>
            <w:r>
              <w:rPr>
                <w:spacing w:val="-2"/>
                <w:sz w:val="24"/>
              </w:rPr>
              <w:t>imania</w:t>
            </w:r>
          </w:p>
        </w:tc>
        <w:tc>
          <w:tcPr>
            <w:tcW w:w="1814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1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z w:val="24"/>
              </w:rPr>
              <w:t>Úhradastratyznerozdelenéhoziskuminulých</w:t>
            </w:r>
            <w:r>
              <w:rPr>
                <w:spacing w:val="-2"/>
                <w:sz w:val="24"/>
              </w:rPr>
              <w:t>rokov</w:t>
            </w:r>
          </w:p>
        </w:tc>
        <w:tc>
          <w:tcPr>
            <w:tcW w:w="1814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3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Prevodnaneuhradenústratuminulých</w:t>
            </w:r>
            <w:r>
              <w:rPr>
                <w:spacing w:val="-2"/>
                <w:sz w:val="24"/>
              </w:rPr>
              <w:t>rokov</w:t>
            </w:r>
          </w:p>
        </w:tc>
        <w:tc>
          <w:tcPr>
            <w:tcW w:w="1814" w:type="dxa"/>
          </w:tcPr>
          <w:p w:rsidR="00C51AAF" w:rsidRDefault="0057749E">
            <w:pPr>
              <w:pStyle w:val="TableParagraph"/>
              <w:spacing w:line="254" w:lineRule="exact"/>
              <w:ind w:left="359" w:right="333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>
        <w:trPr>
          <w:trHeight w:val="271"/>
        </w:trPr>
        <w:tc>
          <w:tcPr>
            <w:tcW w:w="8292" w:type="dxa"/>
          </w:tcPr>
          <w:p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z w:val="24"/>
              </w:rPr>
              <w:t>Ináúhrada</w:t>
            </w:r>
            <w:r>
              <w:rPr>
                <w:spacing w:val="-2"/>
                <w:sz w:val="24"/>
              </w:rPr>
              <w:t>straty</w:t>
            </w:r>
          </w:p>
        </w:tc>
        <w:tc>
          <w:tcPr>
            <w:tcW w:w="1814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</w:tbl>
    <w:p w:rsidR="00C51AAF" w:rsidRDefault="00C51AAF">
      <w:pPr>
        <w:pStyle w:val="Zkladntext"/>
        <w:spacing w:before="15"/>
      </w:pPr>
    </w:p>
    <w:p w:rsidR="00C51AAF" w:rsidRDefault="0057749E">
      <w:pPr>
        <w:pStyle w:val="Zkladntext"/>
        <w:spacing w:before="1"/>
        <w:ind w:left="839"/>
      </w:pPr>
      <w:r>
        <w:rPr>
          <w:b/>
        </w:rPr>
        <w:t>le)</w:t>
      </w:r>
      <w:r>
        <w:t>Zisknaakciualebopodielnazákladnom</w:t>
      </w:r>
      <w:r>
        <w:rPr>
          <w:spacing w:val="-4"/>
        </w:rPr>
        <w:t>imaní</w:t>
      </w:r>
    </w:p>
    <w:p w:rsidR="00C51AAF" w:rsidRDefault="00C51AAF">
      <w:pPr>
        <w:pStyle w:val="Zkladntext"/>
        <w:spacing w:before="70"/>
        <w:rPr>
          <w:sz w:val="20"/>
        </w:rPr>
      </w:pPr>
    </w:p>
    <w:tbl>
      <w:tblPr>
        <w:tblStyle w:val="TableNormal"/>
        <w:tblW w:w="0" w:type="auto"/>
        <w:tblInd w:w="23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/>
      </w:tblPr>
      <w:tblGrid>
        <w:gridCol w:w="8150"/>
        <w:gridCol w:w="2084"/>
      </w:tblGrid>
      <w:tr w:rsidR="00C51AAF">
        <w:trPr>
          <w:trHeight w:val="268"/>
        </w:trPr>
        <w:tc>
          <w:tcPr>
            <w:tcW w:w="8150" w:type="dxa"/>
            <w:shd w:val="clear" w:color="auto" w:fill="EFEFEF"/>
          </w:tcPr>
          <w:p w:rsidR="00C51AAF" w:rsidRDefault="0057749E">
            <w:pPr>
              <w:pStyle w:val="TableParagraph"/>
              <w:spacing w:line="248" w:lineRule="exact"/>
              <w:ind w:right="18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Text</w:t>
            </w:r>
          </w:p>
        </w:tc>
        <w:tc>
          <w:tcPr>
            <w:tcW w:w="2084" w:type="dxa"/>
            <w:shd w:val="clear" w:color="auto" w:fill="EFEFEF"/>
          </w:tcPr>
          <w:p w:rsidR="00C51AAF" w:rsidRDefault="0057749E">
            <w:pPr>
              <w:pStyle w:val="TableParagraph"/>
              <w:spacing w:line="248" w:lineRule="exact"/>
              <w:ind w:left="75" w:right="95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Hodnota</w:t>
            </w:r>
          </w:p>
        </w:tc>
      </w:tr>
      <w:tr w:rsidR="00C51AAF">
        <w:trPr>
          <w:trHeight w:val="274"/>
        </w:trPr>
        <w:tc>
          <w:tcPr>
            <w:tcW w:w="8150" w:type="dxa"/>
            <w:tcBorders>
              <w:bottom w:val="single" w:sz="8" w:space="0" w:color="000001"/>
            </w:tcBorders>
          </w:tcPr>
          <w:p w:rsidR="00C51AAF" w:rsidRDefault="0057749E">
            <w:pPr>
              <w:pStyle w:val="TableParagraph"/>
              <w:spacing w:line="254" w:lineRule="exact"/>
              <w:ind w:left="69"/>
              <w:rPr>
                <w:sz w:val="24"/>
              </w:rPr>
            </w:pPr>
            <w:r>
              <w:rPr>
                <w:sz w:val="24"/>
              </w:rPr>
              <w:t>Vykázanýúčtovnýzisk,</w:t>
            </w:r>
            <w:r>
              <w:rPr>
                <w:spacing w:val="-2"/>
                <w:sz w:val="24"/>
              </w:rPr>
              <w:t xml:space="preserve"> strata</w:t>
            </w:r>
          </w:p>
        </w:tc>
        <w:tc>
          <w:tcPr>
            <w:tcW w:w="2084" w:type="dxa"/>
            <w:tcBorders>
              <w:bottom w:val="single" w:sz="8" w:space="0" w:color="000001"/>
            </w:tcBorders>
          </w:tcPr>
          <w:p w:rsidR="00C51AAF" w:rsidRDefault="00631571">
            <w:pPr>
              <w:pStyle w:val="TableParagraph"/>
              <w:spacing w:line="238" w:lineRule="exact"/>
              <w:ind w:right="95"/>
              <w:jc w:val="center"/>
              <w:rPr>
                <w:sz w:val="24"/>
              </w:rPr>
            </w:pPr>
            <w:r>
              <w:rPr>
                <w:spacing w:val="-5"/>
                <w:sz w:val="24"/>
              </w:rPr>
              <w:t>3265</w:t>
            </w:r>
          </w:p>
        </w:tc>
      </w:tr>
      <w:tr w:rsidR="00C51AAF">
        <w:trPr>
          <w:trHeight w:val="265"/>
        </w:trPr>
        <w:tc>
          <w:tcPr>
            <w:tcW w:w="8150" w:type="dxa"/>
            <w:tcBorders>
              <w:top w:val="single" w:sz="8" w:space="0" w:color="000001"/>
            </w:tcBorders>
          </w:tcPr>
          <w:p w:rsidR="00C51AAF" w:rsidRDefault="0057749E">
            <w:pPr>
              <w:pStyle w:val="TableParagraph"/>
              <w:spacing w:line="246" w:lineRule="exact"/>
              <w:ind w:left="68"/>
              <w:rPr>
                <w:sz w:val="24"/>
              </w:rPr>
            </w:pPr>
            <w:r>
              <w:rPr>
                <w:sz w:val="24"/>
              </w:rPr>
              <w:t>Počet</w:t>
            </w:r>
            <w:r>
              <w:rPr>
                <w:spacing w:val="-2"/>
                <w:sz w:val="24"/>
              </w:rPr>
              <w:t xml:space="preserve"> akcií</w:t>
            </w:r>
          </w:p>
        </w:tc>
        <w:tc>
          <w:tcPr>
            <w:tcW w:w="2084" w:type="dxa"/>
            <w:tcBorders>
              <w:top w:val="single" w:sz="8" w:space="0" w:color="000001"/>
            </w:tcBorders>
          </w:tcPr>
          <w:p w:rsidR="00C51AAF" w:rsidRDefault="00C51AAF">
            <w:pPr>
              <w:pStyle w:val="TableParagraph"/>
              <w:rPr>
                <w:sz w:val="18"/>
              </w:rPr>
            </w:pPr>
          </w:p>
        </w:tc>
      </w:tr>
      <w:tr w:rsidR="00C51AAF">
        <w:trPr>
          <w:trHeight w:val="271"/>
        </w:trPr>
        <w:tc>
          <w:tcPr>
            <w:tcW w:w="8150" w:type="dxa"/>
          </w:tcPr>
          <w:p w:rsidR="00C51AAF" w:rsidRDefault="0057749E">
            <w:pPr>
              <w:pStyle w:val="TableParagraph"/>
              <w:spacing w:line="252" w:lineRule="exact"/>
              <w:ind w:left="68"/>
              <w:rPr>
                <w:sz w:val="24"/>
              </w:rPr>
            </w:pPr>
            <w:r>
              <w:rPr>
                <w:sz w:val="24"/>
              </w:rPr>
              <w:t>Účetziskupripadajúcinal</w:t>
            </w:r>
            <w:r>
              <w:rPr>
                <w:spacing w:val="-2"/>
                <w:sz w:val="24"/>
              </w:rPr>
              <w:t>akciu</w:t>
            </w:r>
          </w:p>
        </w:tc>
        <w:tc>
          <w:tcPr>
            <w:tcW w:w="2084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4"/>
        </w:trPr>
        <w:tc>
          <w:tcPr>
            <w:tcW w:w="8150" w:type="dxa"/>
          </w:tcPr>
          <w:p w:rsidR="00C51AAF" w:rsidRDefault="0057749E">
            <w:pPr>
              <w:pStyle w:val="TableParagraph"/>
              <w:spacing w:line="254" w:lineRule="exact"/>
              <w:ind w:left="68"/>
              <w:rPr>
                <w:sz w:val="24"/>
              </w:rPr>
            </w:pPr>
            <w:r>
              <w:rPr>
                <w:sz w:val="24"/>
              </w:rPr>
              <w:t>Zisknapodielnazákladnom</w:t>
            </w:r>
            <w:r>
              <w:rPr>
                <w:spacing w:val="-2"/>
                <w:sz w:val="24"/>
              </w:rPr>
              <w:t>imaní</w:t>
            </w:r>
          </w:p>
        </w:tc>
        <w:tc>
          <w:tcPr>
            <w:tcW w:w="2084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</w:tbl>
    <w:p w:rsidR="00C51AAF" w:rsidRDefault="00C51AAF">
      <w:pPr>
        <w:rPr>
          <w:sz w:val="20"/>
        </w:rPr>
        <w:sectPr w:rsidR="00C51AAF">
          <w:pgSz w:w="11900" w:h="16840"/>
          <w:pgMar w:top="1460" w:right="380" w:bottom="280" w:left="720" w:header="708" w:footer="708" w:gutter="0"/>
          <w:cols w:space="708"/>
        </w:sectPr>
      </w:pPr>
    </w:p>
    <w:p w:rsidR="00C51AAF" w:rsidRDefault="0057749E">
      <w:pPr>
        <w:spacing w:before="64"/>
        <w:ind w:left="360"/>
        <w:rPr>
          <w:b/>
          <w:sz w:val="24"/>
        </w:rPr>
      </w:pPr>
      <w:bookmarkStart w:id="10" w:name="2._Rezervy_-_údaje_o_rezervách_podľa_jed"/>
      <w:bookmarkEnd w:id="10"/>
      <w:r>
        <w:rPr>
          <w:b/>
          <w:sz w:val="24"/>
        </w:rPr>
        <w:lastRenderedPageBreak/>
        <w:t>2.Rezervy-údajeorezerváchpodľajednotlivých</w:t>
      </w:r>
      <w:r>
        <w:rPr>
          <w:b/>
          <w:spacing w:val="-2"/>
          <w:sz w:val="24"/>
        </w:rPr>
        <w:t>druhov</w:t>
      </w:r>
    </w:p>
    <w:p w:rsidR="00C51AAF" w:rsidRDefault="00C51AAF">
      <w:pPr>
        <w:pStyle w:val="Zkladntext"/>
        <w:spacing w:before="58"/>
        <w:rPr>
          <w:b/>
          <w:sz w:val="20"/>
        </w:rPr>
      </w:pPr>
    </w:p>
    <w:tbl>
      <w:tblPr>
        <w:tblStyle w:val="TableNormal"/>
        <w:tblW w:w="0" w:type="auto"/>
        <w:tblInd w:w="232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/>
      </w:tblPr>
      <w:tblGrid>
        <w:gridCol w:w="2762"/>
        <w:gridCol w:w="1416"/>
        <w:gridCol w:w="992"/>
        <w:gridCol w:w="1276"/>
        <w:gridCol w:w="1134"/>
        <w:gridCol w:w="1560"/>
        <w:gridCol w:w="1100"/>
      </w:tblGrid>
      <w:tr w:rsidR="00C51AAF">
        <w:trPr>
          <w:trHeight w:val="672"/>
        </w:trPr>
        <w:tc>
          <w:tcPr>
            <w:tcW w:w="2762" w:type="dxa"/>
            <w:shd w:val="clear" w:color="auto" w:fill="EFEFEF"/>
          </w:tcPr>
          <w:p w:rsidR="00C51AAF" w:rsidRDefault="00C51AAF">
            <w:pPr>
              <w:pStyle w:val="TableParagraph"/>
              <w:spacing w:before="3"/>
              <w:rPr>
                <w:b/>
                <w:sz w:val="24"/>
              </w:rPr>
            </w:pPr>
          </w:p>
          <w:p w:rsidR="00C51AAF" w:rsidRDefault="0057749E">
            <w:pPr>
              <w:pStyle w:val="TableParagraph"/>
              <w:spacing w:before="1"/>
              <w:ind w:right="741"/>
              <w:jc w:val="right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Druh</w:t>
            </w:r>
            <w:r>
              <w:rPr>
                <w:b/>
                <w:i/>
                <w:spacing w:val="-2"/>
                <w:sz w:val="24"/>
              </w:rPr>
              <w:t xml:space="preserve"> rezervy</w:t>
            </w:r>
          </w:p>
        </w:tc>
        <w:tc>
          <w:tcPr>
            <w:tcW w:w="1416" w:type="dxa"/>
            <w:shd w:val="clear" w:color="auto" w:fill="EFEFEF"/>
          </w:tcPr>
          <w:p w:rsidR="00C51AAF" w:rsidRDefault="0057749E">
            <w:pPr>
              <w:pStyle w:val="TableParagraph"/>
              <w:spacing w:before="100" w:line="270" w:lineRule="atLeast"/>
              <w:ind w:left="145" w:hanging="36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 xml:space="preserve">Stavnazač. </w:t>
            </w:r>
            <w:proofErr w:type="spellStart"/>
            <w:r>
              <w:rPr>
                <w:b/>
                <w:i/>
                <w:spacing w:val="-2"/>
                <w:sz w:val="24"/>
              </w:rPr>
              <w:t>bež.účt.obd</w:t>
            </w:r>
            <w:proofErr w:type="spellEnd"/>
          </w:p>
        </w:tc>
        <w:tc>
          <w:tcPr>
            <w:tcW w:w="992" w:type="dxa"/>
            <w:shd w:val="clear" w:color="auto" w:fill="EFEFEF"/>
          </w:tcPr>
          <w:p w:rsidR="00C51AAF" w:rsidRDefault="00C51AAF">
            <w:pPr>
              <w:pStyle w:val="TableParagraph"/>
              <w:spacing w:before="3"/>
              <w:rPr>
                <w:b/>
                <w:sz w:val="24"/>
              </w:rPr>
            </w:pPr>
          </w:p>
          <w:p w:rsidR="00C51AAF" w:rsidRDefault="0057749E">
            <w:pPr>
              <w:pStyle w:val="TableParagraph"/>
              <w:spacing w:before="1"/>
              <w:ind w:left="24" w:right="40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Tvorba</w:t>
            </w:r>
          </w:p>
        </w:tc>
        <w:tc>
          <w:tcPr>
            <w:tcW w:w="1276" w:type="dxa"/>
            <w:shd w:val="clear" w:color="auto" w:fill="EFEFEF"/>
          </w:tcPr>
          <w:p w:rsidR="00C51AAF" w:rsidRDefault="00C51AAF">
            <w:pPr>
              <w:pStyle w:val="TableParagraph"/>
              <w:spacing w:before="3"/>
              <w:rPr>
                <w:b/>
                <w:sz w:val="24"/>
              </w:rPr>
            </w:pPr>
          </w:p>
          <w:p w:rsidR="00C51AAF" w:rsidRDefault="0057749E">
            <w:pPr>
              <w:pStyle w:val="TableParagraph"/>
              <w:spacing w:before="1"/>
              <w:ind w:left="196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Zníženie</w:t>
            </w:r>
          </w:p>
        </w:tc>
        <w:tc>
          <w:tcPr>
            <w:tcW w:w="1134" w:type="dxa"/>
            <w:shd w:val="clear" w:color="auto" w:fill="EFEFEF"/>
          </w:tcPr>
          <w:p w:rsidR="00C51AAF" w:rsidRDefault="00C51AAF">
            <w:pPr>
              <w:pStyle w:val="TableParagraph"/>
              <w:spacing w:before="3"/>
              <w:rPr>
                <w:b/>
                <w:sz w:val="24"/>
              </w:rPr>
            </w:pPr>
          </w:p>
          <w:p w:rsidR="00C51AAF" w:rsidRDefault="0057749E">
            <w:pPr>
              <w:pStyle w:val="TableParagraph"/>
              <w:spacing w:before="1"/>
              <w:ind w:left="18" w:right="46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Zrušenie</w:t>
            </w:r>
          </w:p>
        </w:tc>
        <w:tc>
          <w:tcPr>
            <w:tcW w:w="1560" w:type="dxa"/>
            <w:shd w:val="clear" w:color="auto" w:fill="EFEFEF"/>
          </w:tcPr>
          <w:p w:rsidR="00C51AAF" w:rsidRDefault="0057749E">
            <w:pPr>
              <w:pStyle w:val="TableParagraph"/>
              <w:spacing w:before="100" w:line="270" w:lineRule="atLeast"/>
              <w:ind w:left="151" w:hanging="62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 xml:space="preserve">Stavnakonci bež. </w:t>
            </w:r>
            <w:proofErr w:type="spellStart"/>
            <w:r>
              <w:rPr>
                <w:b/>
                <w:i/>
                <w:sz w:val="24"/>
              </w:rPr>
              <w:t>účt.obd</w:t>
            </w:r>
            <w:proofErr w:type="spellEnd"/>
            <w:r>
              <w:rPr>
                <w:b/>
                <w:i/>
                <w:sz w:val="24"/>
              </w:rPr>
              <w:t>.</w:t>
            </w:r>
          </w:p>
        </w:tc>
        <w:tc>
          <w:tcPr>
            <w:tcW w:w="1100" w:type="dxa"/>
            <w:shd w:val="clear" w:color="auto" w:fill="EFEFEF"/>
          </w:tcPr>
          <w:p w:rsidR="00C51AAF" w:rsidRDefault="0057749E">
            <w:pPr>
              <w:pStyle w:val="TableParagraph"/>
              <w:spacing w:before="8" w:line="235" w:lineRule="auto"/>
              <w:ind w:left="135" w:right="164" w:firstLine="194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 xml:space="preserve">Rok </w:t>
            </w:r>
            <w:r>
              <w:rPr>
                <w:b/>
                <w:i/>
                <w:spacing w:val="-2"/>
                <w:sz w:val="24"/>
              </w:rPr>
              <w:t>použitia</w:t>
            </w:r>
          </w:p>
        </w:tc>
      </w:tr>
      <w:tr w:rsidR="00C51AAF">
        <w:trPr>
          <w:trHeight w:val="274"/>
        </w:trPr>
        <w:tc>
          <w:tcPr>
            <w:tcW w:w="2762" w:type="dxa"/>
          </w:tcPr>
          <w:p w:rsidR="00C51AAF" w:rsidRDefault="0057749E">
            <w:pPr>
              <w:pStyle w:val="TableParagraph"/>
              <w:spacing w:line="254" w:lineRule="exact"/>
              <w:ind w:right="758"/>
              <w:jc w:val="right"/>
              <w:rPr>
                <w:sz w:val="24"/>
              </w:rPr>
            </w:pPr>
            <w:r>
              <w:rPr>
                <w:sz w:val="24"/>
              </w:rPr>
              <w:t>Krátkodobé</w:t>
            </w:r>
            <w:r>
              <w:rPr>
                <w:spacing w:val="-2"/>
                <w:sz w:val="24"/>
              </w:rPr>
              <w:t>rezervy</w:t>
            </w:r>
          </w:p>
        </w:tc>
        <w:tc>
          <w:tcPr>
            <w:tcW w:w="1416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99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276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134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6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10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1120"/>
        </w:trPr>
        <w:tc>
          <w:tcPr>
            <w:tcW w:w="2762" w:type="dxa"/>
          </w:tcPr>
          <w:p w:rsidR="00C51AAF" w:rsidRDefault="0057749E">
            <w:pPr>
              <w:pStyle w:val="TableParagraph"/>
              <w:numPr>
                <w:ilvl w:val="0"/>
                <w:numId w:val="1"/>
              </w:numPr>
              <w:tabs>
                <w:tab w:val="left" w:pos="673"/>
              </w:tabs>
              <w:spacing w:line="247" w:lineRule="auto"/>
              <w:ind w:right="433"/>
              <w:rPr>
                <w:sz w:val="24"/>
              </w:rPr>
            </w:pPr>
            <w:proofErr w:type="spellStart"/>
            <w:r>
              <w:rPr>
                <w:sz w:val="24"/>
              </w:rPr>
              <w:t>ztohorezervana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nevyč.dovolenku</w:t>
            </w:r>
            <w:proofErr w:type="spellEnd"/>
          </w:p>
          <w:p w:rsidR="00C51AAF" w:rsidRDefault="0057749E">
            <w:pPr>
              <w:pStyle w:val="TableParagraph"/>
              <w:numPr>
                <w:ilvl w:val="0"/>
                <w:numId w:val="1"/>
              </w:numPr>
              <w:tabs>
                <w:tab w:val="left" w:pos="672"/>
              </w:tabs>
              <w:spacing w:line="247" w:lineRule="exact"/>
              <w:ind w:left="672" w:hanging="361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nevyč.služby</w:t>
            </w:r>
            <w:proofErr w:type="spellEnd"/>
          </w:p>
        </w:tc>
        <w:tc>
          <w:tcPr>
            <w:tcW w:w="1416" w:type="dxa"/>
          </w:tcPr>
          <w:p w:rsidR="00C51AAF" w:rsidRDefault="00C51AAF">
            <w:pPr>
              <w:pStyle w:val="TableParagraph"/>
              <w:spacing w:before="3"/>
              <w:rPr>
                <w:b/>
                <w:sz w:val="24"/>
              </w:rPr>
            </w:pPr>
          </w:p>
          <w:p w:rsidR="00C51AAF" w:rsidRDefault="0057749E">
            <w:pPr>
              <w:pStyle w:val="TableParagraph"/>
              <w:spacing w:before="1"/>
              <w:ind w:left="24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  <w:tc>
          <w:tcPr>
            <w:tcW w:w="992" w:type="dxa"/>
          </w:tcPr>
          <w:p w:rsidR="00C51AAF" w:rsidRDefault="00C51AAF">
            <w:pPr>
              <w:pStyle w:val="TableParagraph"/>
              <w:spacing w:before="3"/>
              <w:rPr>
                <w:b/>
                <w:sz w:val="24"/>
              </w:rPr>
            </w:pPr>
          </w:p>
          <w:p w:rsidR="00C51AAF" w:rsidRDefault="0057749E">
            <w:pPr>
              <w:pStyle w:val="TableParagraph"/>
              <w:spacing w:before="1"/>
              <w:ind w:left="40" w:right="16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  <w:tc>
          <w:tcPr>
            <w:tcW w:w="1276" w:type="dxa"/>
          </w:tcPr>
          <w:p w:rsidR="00C51AAF" w:rsidRDefault="00C51AAF">
            <w:pPr>
              <w:pStyle w:val="TableParagraph"/>
              <w:rPr>
                <w:sz w:val="24"/>
              </w:rPr>
            </w:pPr>
          </w:p>
        </w:tc>
        <w:tc>
          <w:tcPr>
            <w:tcW w:w="1134" w:type="dxa"/>
          </w:tcPr>
          <w:p w:rsidR="00C51AAF" w:rsidRDefault="00C51AAF">
            <w:pPr>
              <w:pStyle w:val="TableParagraph"/>
              <w:spacing w:before="3"/>
              <w:rPr>
                <w:b/>
                <w:sz w:val="24"/>
              </w:rPr>
            </w:pPr>
          </w:p>
          <w:p w:rsidR="00C51AAF" w:rsidRDefault="0057749E">
            <w:pPr>
              <w:pStyle w:val="TableParagraph"/>
              <w:spacing w:before="1"/>
              <w:ind w:left="46" w:right="28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  <w:tc>
          <w:tcPr>
            <w:tcW w:w="1560" w:type="dxa"/>
          </w:tcPr>
          <w:p w:rsidR="00C51AAF" w:rsidRDefault="00C51AAF">
            <w:pPr>
              <w:pStyle w:val="TableParagraph"/>
              <w:spacing w:before="3"/>
              <w:rPr>
                <w:b/>
                <w:sz w:val="24"/>
              </w:rPr>
            </w:pPr>
          </w:p>
          <w:p w:rsidR="00C51AAF" w:rsidRDefault="0057749E">
            <w:pPr>
              <w:pStyle w:val="TableParagraph"/>
              <w:spacing w:before="1"/>
              <w:ind w:left="12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  <w:tc>
          <w:tcPr>
            <w:tcW w:w="1100" w:type="dxa"/>
          </w:tcPr>
          <w:p w:rsidR="00C51AAF" w:rsidRDefault="00C51AAF">
            <w:pPr>
              <w:pStyle w:val="TableParagraph"/>
              <w:spacing w:before="3"/>
              <w:rPr>
                <w:b/>
                <w:sz w:val="24"/>
              </w:rPr>
            </w:pPr>
          </w:p>
          <w:p w:rsidR="00C51AAF" w:rsidRDefault="0057749E">
            <w:pPr>
              <w:pStyle w:val="TableParagraph"/>
              <w:spacing w:before="1"/>
              <w:ind w:left="16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</w:tbl>
    <w:p w:rsidR="00C51AAF" w:rsidRDefault="0057749E">
      <w:pPr>
        <w:spacing w:before="242"/>
        <w:ind w:left="360"/>
        <w:rPr>
          <w:b/>
          <w:sz w:val="24"/>
        </w:rPr>
      </w:pPr>
      <w:r>
        <w:rPr>
          <w:b/>
          <w:sz w:val="24"/>
        </w:rPr>
        <w:t xml:space="preserve">2. </w:t>
      </w:r>
      <w:r>
        <w:rPr>
          <w:b/>
          <w:spacing w:val="-2"/>
          <w:sz w:val="24"/>
        </w:rPr>
        <w:t>Záväzky</w:t>
      </w:r>
    </w:p>
    <w:p w:rsidR="00C51AAF" w:rsidRDefault="00C51AAF">
      <w:pPr>
        <w:pStyle w:val="Zkladntext"/>
        <w:spacing w:before="25"/>
        <w:rPr>
          <w:b/>
        </w:rPr>
      </w:pPr>
    </w:p>
    <w:p w:rsidR="00C51AAF" w:rsidRDefault="0057749E">
      <w:pPr>
        <w:pStyle w:val="Zkladntext"/>
        <w:spacing w:before="1"/>
        <w:ind w:left="720"/>
        <w:rPr>
          <w:b/>
        </w:rPr>
      </w:pPr>
      <w:r>
        <w:rPr>
          <w:b/>
        </w:rPr>
        <w:t>3a)</w:t>
      </w:r>
      <w:r>
        <w:t xml:space="preserve">Záväzkypodľasplatnosti </w:t>
      </w:r>
      <w:r>
        <w:rPr>
          <w:b/>
          <w:spacing w:val="-10"/>
        </w:rPr>
        <w:t>.</w:t>
      </w:r>
    </w:p>
    <w:p w:rsidR="00C51AAF" w:rsidRDefault="00C51AAF">
      <w:pPr>
        <w:pStyle w:val="Zkladntext"/>
        <w:spacing w:before="5"/>
        <w:rPr>
          <w:b/>
          <w:sz w:val="6"/>
        </w:rPr>
      </w:pPr>
    </w:p>
    <w:tbl>
      <w:tblPr>
        <w:tblStyle w:val="TableNormal"/>
        <w:tblW w:w="0" w:type="auto"/>
        <w:tblInd w:w="227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/>
      </w:tblPr>
      <w:tblGrid>
        <w:gridCol w:w="5102"/>
        <w:gridCol w:w="1740"/>
      </w:tblGrid>
      <w:tr w:rsidR="00C51AAF">
        <w:trPr>
          <w:trHeight w:val="275"/>
        </w:trPr>
        <w:tc>
          <w:tcPr>
            <w:tcW w:w="5102" w:type="dxa"/>
          </w:tcPr>
          <w:p w:rsidR="00C51AAF" w:rsidRDefault="0057749E">
            <w:pPr>
              <w:pStyle w:val="TableParagraph"/>
              <w:spacing w:line="256" w:lineRule="exact"/>
              <w:ind w:left="71"/>
              <w:rPr>
                <w:sz w:val="24"/>
              </w:rPr>
            </w:pPr>
            <w:r>
              <w:rPr>
                <w:sz w:val="24"/>
              </w:rPr>
              <w:t>Záväzkydolehoty</w:t>
            </w:r>
            <w:r>
              <w:rPr>
                <w:spacing w:val="-2"/>
                <w:sz w:val="24"/>
              </w:rPr>
              <w:t xml:space="preserve"> splatnosti</w:t>
            </w:r>
          </w:p>
        </w:tc>
        <w:tc>
          <w:tcPr>
            <w:tcW w:w="1740" w:type="dxa"/>
          </w:tcPr>
          <w:p w:rsidR="00C51AAF" w:rsidRDefault="0057749E">
            <w:pPr>
              <w:pStyle w:val="TableParagraph"/>
              <w:spacing w:line="256" w:lineRule="exact"/>
              <w:ind w:left="24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>
        <w:trPr>
          <w:trHeight w:val="274"/>
        </w:trPr>
        <w:tc>
          <w:tcPr>
            <w:tcW w:w="5102" w:type="dxa"/>
          </w:tcPr>
          <w:p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 xml:space="preserve">Záväzkypolehote </w:t>
            </w:r>
            <w:r>
              <w:rPr>
                <w:spacing w:val="-2"/>
                <w:sz w:val="24"/>
              </w:rPr>
              <w:t>splatnosti</w:t>
            </w:r>
          </w:p>
        </w:tc>
        <w:tc>
          <w:tcPr>
            <w:tcW w:w="174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</w:tbl>
    <w:p w:rsidR="00C51AAF" w:rsidRDefault="0057749E">
      <w:pPr>
        <w:pStyle w:val="Zkladntext"/>
        <w:spacing w:before="241"/>
        <w:ind w:left="719"/>
      </w:pPr>
      <w:r>
        <w:rPr>
          <w:b/>
        </w:rPr>
        <w:t>3b)</w:t>
      </w:r>
      <w:r>
        <w:t>Krátkodobézáväzkyvčlenenípodľajednotlivýchpoložieksúvahy(dojedného</w:t>
      </w:r>
      <w:r>
        <w:rPr>
          <w:spacing w:val="-2"/>
        </w:rPr>
        <w:t>roka)</w:t>
      </w:r>
    </w:p>
    <w:p w:rsidR="00C51AAF" w:rsidRDefault="00C51AAF">
      <w:pPr>
        <w:pStyle w:val="Zkladntext"/>
        <w:spacing w:before="82"/>
      </w:pPr>
    </w:p>
    <w:p w:rsidR="00C51AAF" w:rsidRDefault="0057749E">
      <w:pPr>
        <w:pStyle w:val="Zkladntext"/>
        <w:spacing w:after="10"/>
        <w:ind w:left="719"/>
      </w:pPr>
      <w:r>
        <w:rPr>
          <w:b/>
        </w:rPr>
        <w:t>3c)</w:t>
      </w:r>
      <w:r>
        <w:t>Dlhodobézáväzkyvčlenenípodľapoložiek súvahy(nadjedenrok</w:t>
      </w:r>
      <w:r>
        <w:rPr>
          <w:spacing w:val="-10"/>
        </w:rPr>
        <w:t>)</w:t>
      </w:r>
    </w:p>
    <w:tbl>
      <w:tblPr>
        <w:tblStyle w:val="TableNormal"/>
        <w:tblW w:w="0" w:type="auto"/>
        <w:tblInd w:w="227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/>
      </w:tblPr>
      <w:tblGrid>
        <w:gridCol w:w="6062"/>
        <w:gridCol w:w="2022"/>
        <w:gridCol w:w="2022"/>
      </w:tblGrid>
      <w:tr w:rsidR="00C51AAF">
        <w:trPr>
          <w:trHeight w:val="288"/>
        </w:trPr>
        <w:tc>
          <w:tcPr>
            <w:tcW w:w="6062" w:type="dxa"/>
            <w:shd w:val="clear" w:color="auto" w:fill="EFEFEF"/>
          </w:tcPr>
          <w:p w:rsidR="00C51AAF" w:rsidRDefault="0057749E">
            <w:pPr>
              <w:pStyle w:val="TableParagraph"/>
              <w:spacing w:line="268" w:lineRule="exact"/>
              <w:ind w:right="17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Opis</w:t>
            </w:r>
            <w:r>
              <w:rPr>
                <w:b/>
                <w:i/>
                <w:spacing w:val="-2"/>
                <w:sz w:val="24"/>
              </w:rPr>
              <w:t>záväzku</w:t>
            </w:r>
          </w:p>
        </w:tc>
        <w:tc>
          <w:tcPr>
            <w:tcW w:w="4044" w:type="dxa"/>
            <w:gridSpan w:val="2"/>
            <w:shd w:val="clear" w:color="auto" w:fill="EFEFEF"/>
          </w:tcPr>
          <w:p w:rsidR="00C51AAF" w:rsidRDefault="0057749E">
            <w:pPr>
              <w:pStyle w:val="TableParagraph"/>
              <w:spacing w:line="268" w:lineRule="exact"/>
              <w:ind w:left="49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10"/>
                <w:sz w:val="24"/>
              </w:rPr>
              <w:t>S</w:t>
            </w:r>
          </w:p>
        </w:tc>
      </w:tr>
      <w:tr w:rsidR="00C51AAF">
        <w:trPr>
          <w:trHeight w:val="547"/>
        </w:trPr>
        <w:tc>
          <w:tcPr>
            <w:tcW w:w="6062" w:type="dxa"/>
          </w:tcPr>
          <w:p w:rsidR="00C51AAF" w:rsidRDefault="00C51AAF">
            <w:pPr>
              <w:pStyle w:val="TableParagraph"/>
              <w:rPr>
                <w:sz w:val="24"/>
              </w:rPr>
            </w:pPr>
          </w:p>
        </w:tc>
        <w:tc>
          <w:tcPr>
            <w:tcW w:w="2022" w:type="dxa"/>
            <w:shd w:val="clear" w:color="auto" w:fill="EFEFEF"/>
          </w:tcPr>
          <w:p w:rsidR="00C51AAF" w:rsidRDefault="0057749E">
            <w:pPr>
              <w:pStyle w:val="TableParagraph"/>
              <w:spacing w:line="272" w:lineRule="exact"/>
              <w:ind w:left="22" w:right="38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 xml:space="preserve">do 1 </w:t>
            </w:r>
            <w:r>
              <w:rPr>
                <w:b/>
                <w:i/>
                <w:spacing w:val="-4"/>
                <w:sz w:val="24"/>
              </w:rPr>
              <w:t>roka</w:t>
            </w:r>
          </w:p>
        </w:tc>
        <w:tc>
          <w:tcPr>
            <w:tcW w:w="2022" w:type="dxa"/>
            <w:shd w:val="clear" w:color="auto" w:fill="EFEFEF"/>
          </w:tcPr>
          <w:p w:rsidR="00C51AAF" w:rsidRDefault="0057749E">
            <w:pPr>
              <w:pStyle w:val="TableParagraph"/>
              <w:spacing w:line="272" w:lineRule="exact"/>
              <w:ind w:left="22" w:right="42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 xml:space="preserve">od 1 do 5 </w:t>
            </w:r>
            <w:r>
              <w:rPr>
                <w:b/>
                <w:i/>
                <w:spacing w:val="-2"/>
                <w:sz w:val="24"/>
              </w:rPr>
              <w:t>rokov</w:t>
            </w:r>
          </w:p>
        </w:tc>
      </w:tr>
      <w:tr w:rsidR="00C51AAF">
        <w:trPr>
          <w:trHeight w:val="272"/>
        </w:trPr>
        <w:tc>
          <w:tcPr>
            <w:tcW w:w="6062" w:type="dxa"/>
          </w:tcPr>
          <w:p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z w:val="24"/>
              </w:rPr>
              <w:t>Záväzkyzobchodného</w:t>
            </w:r>
            <w:r>
              <w:rPr>
                <w:spacing w:val="-4"/>
                <w:sz w:val="24"/>
              </w:rPr>
              <w:t>styku</w:t>
            </w:r>
          </w:p>
        </w:tc>
        <w:tc>
          <w:tcPr>
            <w:tcW w:w="2022" w:type="dxa"/>
          </w:tcPr>
          <w:p w:rsidR="00C51AAF" w:rsidRDefault="0057749E">
            <w:pPr>
              <w:pStyle w:val="TableParagraph"/>
              <w:spacing w:line="252" w:lineRule="exact"/>
              <w:ind w:left="42" w:right="20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  <w:tc>
          <w:tcPr>
            <w:tcW w:w="2022" w:type="dxa"/>
          </w:tcPr>
          <w:p w:rsidR="00C51AAF" w:rsidRDefault="0057749E">
            <w:pPr>
              <w:pStyle w:val="TableParagraph"/>
              <w:spacing w:line="252" w:lineRule="exact"/>
              <w:ind w:left="38" w:right="20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>
        <w:trPr>
          <w:trHeight w:val="273"/>
        </w:trPr>
        <w:tc>
          <w:tcPr>
            <w:tcW w:w="6062" w:type="dxa"/>
          </w:tcPr>
          <w:p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Záväzkyvoči</w:t>
            </w:r>
            <w:r>
              <w:rPr>
                <w:spacing w:val="-2"/>
                <w:sz w:val="24"/>
              </w:rPr>
              <w:t xml:space="preserve"> zamestnancom</w:t>
            </w:r>
          </w:p>
        </w:tc>
        <w:tc>
          <w:tcPr>
            <w:tcW w:w="202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202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3"/>
        </w:trPr>
        <w:tc>
          <w:tcPr>
            <w:tcW w:w="6062" w:type="dxa"/>
          </w:tcPr>
          <w:p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Záväzkyzosociálneho</w:t>
            </w:r>
            <w:r>
              <w:rPr>
                <w:spacing w:val="-2"/>
                <w:sz w:val="24"/>
              </w:rPr>
              <w:t>zabezpečenia</w:t>
            </w:r>
          </w:p>
        </w:tc>
        <w:tc>
          <w:tcPr>
            <w:tcW w:w="202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202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3"/>
        </w:trPr>
        <w:tc>
          <w:tcPr>
            <w:tcW w:w="6062" w:type="dxa"/>
          </w:tcPr>
          <w:p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Štát–daňovézáväzkya</w:t>
            </w:r>
            <w:r>
              <w:rPr>
                <w:spacing w:val="-2"/>
                <w:sz w:val="24"/>
              </w:rPr>
              <w:t>dotácie</w:t>
            </w:r>
          </w:p>
        </w:tc>
        <w:tc>
          <w:tcPr>
            <w:tcW w:w="2022" w:type="dxa"/>
          </w:tcPr>
          <w:p w:rsidR="00C51AAF" w:rsidRDefault="0057749E">
            <w:pPr>
              <w:pStyle w:val="TableParagraph"/>
              <w:spacing w:line="254" w:lineRule="exact"/>
              <w:ind w:left="42" w:right="20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  <w:tc>
          <w:tcPr>
            <w:tcW w:w="202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2"/>
        </w:trPr>
        <w:tc>
          <w:tcPr>
            <w:tcW w:w="6062" w:type="dxa"/>
          </w:tcPr>
          <w:p w:rsidR="00C51AAF" w:rsidRDefault="0057749E">
            <w:pPr>
              <w:pStyle w:val="TableParagraph"/>
              <w:spacing w:line="252" w:lineRule="exact"/>
              <w:ind w:left="70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Spolu</w:t>
            </w:r>
          </w:p>
        </w:tc>
        <w:tc>
          <w:tcPr>
            <w:tcW w:w="2022" w:type="dxa"/>
          </w:tcPr>
          <w:p w:rsidR="00C51AAF" w:rsidRDefault="0057749E">
            <w:pPr>
              <w:pStyle w:val="TableParagraph"/>
              <w:spacing w:line="252" w:lineRule="exact"/>
              <w:ind w:left="42" w:right="20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0</w:t>
            </w:r>
          </w:p>
        </w:tc>
        <w:tc>
          <w:tcPr>
            <w:tcW w:w="202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</w:tbl>
    <w:p w:rsidR="00C51AAF" w:rsidRDefault="00C51AAF">
      <w:pPr>
        <w:pStyle w:val="Zkladntext"/>
        <w:spacing w:before="17"/>
      </w:pPr>
    </w:p>
    <w:p w:rsidR="00C51AAF" w:rsidRDefault="0057749E">
      <w:pPr>
        <w:pStyle w:val="Odsekzoznamu"/>
        <w:numPr>
          <w:ilvl w:val="0"/>
          <w:numId w:val="2"/>
        </w:numPr>
        <w:tabs>
          <w:tab w:val="left" w:pos="658"/>
        </w:tabs>
        <w:spacing w:before="1"/>
        <w:ind w:left="658" w:hanging="299"/>
        <w:jc w:val="left"/>
        <w:rPr>
          <w:b/>
          <w:sz w:val="24"/>
        </w:rPr>
      </w:pPr>
      <w:bookmarkStart w:id="11" w:name="5._Záväzky_zo_sociálneho_fondu"/>
      <w:bookmarkEnd w:id="11"/>
      <w:r>
        <w:rPr>
          <w:b/>
          <w:sz w:val="24"/>
        </w:rPr>
        <w:t>Záväzkyzosociálneho</w:t>
      </w:r>
      <w:r>
        <w:rPr>
          <w:b/>
          <w:spacing w:val="-2"/>
          <w:sz w:val="24"/>
        </w:rPr>
        <w:t xml:space="preserve"> fondu</w:t>
      </w:r>
    </w:p>
    <w:p w:rsidR="00C51AAF" w:rsidRDefault="00C51AAF">
      <w:pPr>
        <w:pStyle w:val="Zkladntext"/>
        <w:spacing w:before="56"/>
        <w:rPr>
          <w:b/>
          <w:sz w:val="20"/>
        </w:rPr>
      </w:pPr>
    </w:p>
    <w:tbl>
      <w:tblPr>
        <w:tblStyle w:val="TableNormal"/>
        <w:tblW w:w="0" w:type="auto"/>
        <w:tblInd w:w="16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/>
      </w:tblPr>
      <w:tblGrid>
        <w:gridCol w:w="8506"/>
        <w:gridCol w:w="1660"/>
      </w:tblGrid>
      <w:tr w:rsidR="00C51AAF">
        <w:trPr>
          <w:trHeight w:val="270"/>
        </w:trPr>
        <w:tc>
          <w:tcPr>
            <w:tcW w:w="8506" w:type="dxa"/>
            <w:shd w:val="clear" w:color="auto" w:fill="EFEFEF"/>
          </w:tcPr>
          <w:p w:rsidR="00C51AAF" w:rsidRDefault="0057749E">
            <w:pPr>
              <w:pStyle w:val="TableParagraph"/>
              <w:spacing w:line="250" w:lineRule="exact"/>
              <w:ind w:right="17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Text</w:t>
            </w:r>
          </w:p>
        </w:tc>
        <w:tc>
          <w:tcPr>
            <w:tcW w:w="1660" w:type="dxa"/>
            <w:shd w:val="clear" w:color="auto" w:fill="EFEFEF"/>
          </w:tcPr>
          <w:p w:rsidR="00C51AAF" w:rsidRDefault="0057749E">
            <w:pPr>
              <w:pStyle w:val="TableParagraph"/>
              <w:spacing w:line="250" w:lineRule="exact"/>
              <w:ind w:left="384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Hodnota</w:t>
            </w:r>
          </w:p>
        </w:tc>
      </w:tr>
      <w:tr w:rsidR="00C51AAF">
        <w:trPr>
          <w:trHeight w:val="272"/>
        </w:trPr>
        <w:tc>
          <w:tcPr>
            <w:tcW w:w="8506" w:type="dxa"/>
          </w:tcPr>
          <w:p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z w:val="24"/>
              </w:rPr>
              <w:t>Stavnazačiatkubežnéhoúčtovného</w:t>
            </w:r>
            <w:r>
              <w:rPr>
                <w:spacing w:val="-2"/>
                <w:sz w:val="24"/>
              </w:rPr>
              <w:t>obdobia</w:t>
            </w:r>
          </w:p>
        </w:tc>
        <w:tc>
          <w:tcPr>
            <w:tcW w:w="166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6"/>
        </w:trPr>
        <w:tc>
          <w:tcPr>
            <w:tcW w:w="8506" w:type="dxa"/>
          </w:tcPr>
          <w:p w:rsidR="00C51AAF" w:rsidRDefault="0057749E">
            <w:pPr>
              <w:pStyle w:val="TableParagraph"/>
              <w:spacing w:line="256" w:lineRule="exact"/>
              <w:ind w:left="70"/>
              <w:rPr>
                <w:sz w:val="24"/>
              </w:rPr>
            </w:pPr>
            <w:r>
              <w:rPr>
                <w:sz w:val="24"/>
              </w:rPr>
              <w:t>Tvorbasociálneho</w:t>
            </w:r>
            <w:r>
              <w:rPr>
                <w:spacing w:val="-2"/>
                <w:sz w:val="24"/>
              </w:rPr>
              <w:t>fondu</w:t>
            </w:r>
          </w:p>
        </w:tc>
        <w:tc>
          <w:tcPr>
            <w:tcW w:w="166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1"/>
        </w:trPr>
        <w:tc>
          <w:tcPr>
            <w:tcW w:w="8506" w:type="dxa"/>
          </w:tcPr>
          <w:p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z w:val="24"/>
              </w:rPr>
              <w:t>Čerpaniesociálneho</w:t>
            </w:r>
            <w:r>
              <w:rPr>
                <w:spacing w:val="-4"/>
                <w:sz w:val="24"/>
              </w:rPr>
              <w:t>fondu</w:t>
            </w:r>
          </w:p>
        </w:tc>
        <w:tc>
          <w:tcPr>
            <w:tcW w:w="166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4"/>
        </w:trPr>
        <w:tc>
          <w:tcPr>
            <w:tcW w:w="8506" w:type="dxa"/>
          </w:tcPr>
          <w:p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Stavnakoncibežnéhoúčtovného</w:t>
            </w:r>
            <w:r>
              <w:rPr>
                <w:spacing w:val="-2"/>
                <w:sz w:val="24"/>
              </w:rPr>
              <w:t xml:space="preserve"> obdobia</w:t>
            </w:r>
          </w:p>
        </w:tc>
        <w:tc>
          <w:tcPr>
            <w:tcW w:w="166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</w:tbl>
    <w:p w:rsidR="00C51AAF" w:rsidRDefault="00C51AAF">
      <w:pPr>
        <w:pStyle w:val="Zkladntext"/>
        <w:spacing w:before="10"/>
        <w:rPr>
          <w:b/>
        </w:rPr>
      </w:pPr>
    </w:p>
    <w:p w:rsidR="00C51AAF" w:rsidRDefault="0057749E">
      <w:pPr>
        <w:pStyle w:val="Odsekzoznamu"/>
        <w:numPr>
          <w:ilvl w:val="0"/>
          <w:numId w:val="2"/>
        </w:numPr>
        <w:tabs>
          <w:tab w:val="left" w:pos="658"/>
        </w:tabs>
        <w:spacing w:before="1"/>
        <w:ind w:left="658" w:hanging="299"/>
        <w:jc w:val="left"/>
        <w:rPr>
          <w:b/>
          <w:sz w:val="24"/>
        </w:rPr>
      </w:pPr>
      <w:r>
        <w:rPr>
          <w:b/>
          <w:sz w:val="24"/>
        </w:rPr>
        <w:t>Majetokprenajatýformoufinančného</w:t>
      </w:r>
      <w:r>
        <w:rPr>
          <w:b/>
          <w:spacing w:val="-2"/>
          <w:sz w:val="24"/>
        </w:rPr>
        <w:t xml:space="preserve"> prenájmu</w:t>
      </w:r>
    </w:p>
    <w:p w:rsidR="00C51AAF" w:rsidRDefault="00C51AAF">
      <w:pPr>
        <w:pStyle w:val="Zkladntext"/>
        <w:spacing w:before="58"/>
        <w:rPr>
          <w:b/>
          <w:sz w:val="20"/>
        </w:rPr>
      </w:pPr>
    </w:p>
    <w:tbl>
      <w:tblPr>
        <w:tblStyle w:val="TableNormal"/>
        <w:tblW w:w="0" w:type="auto"/>
        <w:tblInd w:w="78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/>
      </w:tblPr>
      <w:tblGrid>
        <w:gridCol w:w="82"/>
        <w:gridCol w:w="3536"/>
        <w:gridCol w:w="1298"/>
        <w:gridCol w:w="506"/>
        <w:gridCol w:w="1808"/>
        <w:gridCol w:w="102"/>
        <w:gridCol w:w="2384"/>
      </w:tblGrid>
      <w:tr w:rsidR="00C51AAF">
        <w:trPr>
          <w:trHeight w:val="296"/>
        </w:trPr>
        <w:tc>
          <w:tcPr>
            <w:tcW w:w="82" w:type="dxa"/>
            <w:tcBorders>
              <w:top w:val="nil"/>
              <w:left w:val="nil"/>
              <w:bottom w:val="nil"/>
            </w:tcBorders>
          </w:tcPr>
          <w:p w:rsidR="00C51AAF" w:rsidRDefault="00C51AAF">
            <w:pPr>
              <w:pStyle w:val="TableParagraph"/>
            </w:pPr>
          </w:p>
        </w:tc>
        <w:tc>
          <w:tcPr>
            <w:tcW w:w="9634" w:type="dxa"/>
            <w:gridSpan w:val="6"/>
          </w:tcPr>
          <w:p w:rsidR="00C51AAF" w:rsidRDefault="0057749E">
            <w:pPr>
              <w:pStyle w:val="TableParagraph"/>
              <w:spacing w:line="268" w:lineRule="exact"/>
              <w:ind w:left="48"/>
              <w:jc w:val="center"/>
              <w:rPr>
                <w:sz w:val="24"/>
              </w:rPr>
            </w:pPr>
            <w:r>
              <w:rPr>
                <w:spacing w:val="-4"/>
                <w:sz w:val="24"/>
              </w:rPr>
              <w:t>Text</w:t>
            </w:r>
          </w:p>
        </w:tc>
      </w:tr>
      <w:tr w:rsidR="00C51AAF">
        <w:trPr>
          <w:trHeight w:val="558"/>
        </w:trPr>
        <w:tc>
          <w:tcPr>
            <w:tcW w:w="82" w:type="dxa"/>
            <w:vMerge w:val="restart"/>
            <w:tcBorders>
              <w:top w:val="nil"/>
              <w:left w:val="nil"/>
              <w:bottom w:val="nil"/>
            </w:tcBorders>
          </w:tcPr>
          <w:p w:rsidR="00C51AAF" w:rsidRDefault="00C51AAF">
            <w:pPr>
              <w:pStyle w:val="TableParagraph"/>
              <w:rPr>
                <w:sz w:val="24"/>
              </w:rPr>
            </w:pPr>
          </w:p>
        </w:tc>
        <w:tc>
          <w:tcPr>
            <w:tcW w:w="4834" w:type="dxa"/>
            <w:gridSpan w:val="2"/>
            <w:vMerge w:val="restart"/>
          </w:tcPr>
          <w:p w:rsidR="00C51AAF" w:rsidRDefault="0057749E">
            <w:pPr>
              <w:pStyle w:val="TableParagraph"/>
              <w:spacing w:line="244" w:lineRule="auto"/>
              <w:ind w:left="67" w:right="185"/>
              <w:rPr>
                <w:sz w:val="24"/>
              </w:rPr>
            </w:pPr>
            <w:r>
              <w:rPr>
                <w:sz w:val="24"/>
              </w:rPr>
              <w:t>Celkovásumadohodnutýchplatiebkudňuku ktorému sa zostavuje účtovná závierka v členenínaistinuunájomcuafinančnýnáklad</w:t>
            </w:r>
          </w:p>
        </w:tc>
        <w:tc>
          <w:tcPr>
            <w:tcW w:w="4800" w:type="dxa"/>
            <w:gridSpan w:val="4"/>
          </w:tcPr>
          <w:p w:rsidR="00C51AAF" w:rsidRDefault="0057749E">
            <w:pPr>
              <w:pStyle w:val="TableParagraph"/>
              <w:spacing w:line="268" w:lineRule="exact"/>
              <w:ind w:left="68"/>
              <w:rPr>
                <w:sz w:val="24"/>
              </w:rPr>
            </w:pPr>
            <w:r>
              <w:rPr>
                <w:spacing w:val="-2"/>
                <w:sz w:val="24"/>
              </w:rPr>
              <w:t>Istina</w:t>
            </w:r>
          </w:p>
        </w:tc>
      </w:tr>
      <w:tr w:rsidR="00C51AAF">
        <w:trPr>
          <w:trHeight w:val="555"/>
        </w:trPr>
        <w:tc>
          <w:tcPr>
            <w:tcW w:w="82" w:type="dxa"/>
            <w:vMerge/>
            <w:tcBorders>
              <w:top w:val="nil"/>
              <w:left w:val="nil"/>
              <w:bottom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4834" w:type="dxa"/>
            <w:gridSpan w:val="2"/>
            <w:vMerge/>
            <w:tcBorders>
              <w:top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4800" w:type="dxa"/>
            <w:gridSpan w:val="4"/>
          </w:tcPr>
          <w:p w:rsidR="00C51AAF" w:rsidRDefault="0057749E">
            <w:pPr>
              <w:pStyle w:val="TableParagraph"/>
              <w:spacing w:line="268" w:lineRule="exact"/>
              <w:ind w:left="68"/>
              <w:rPr>
                <w:sz w:val="24"/>
              </w:rPr>
            </w:pPr>
            <w:r>
              <w:rPr>
                <w:sz w:val="24"/>
              </w:rPr>
              <w:t>Finančný</w:t>
            </w:r>
            <w:r>
              <w:rPr>
                <w:spacing w:val="-2"/>
                <w:sz w:val="24"/>
              </w:rPr>
              <w:t>náklad</w:t>
            </w:r>
          </w:p>
        </w:tc>
      </w:tr>
      <w:tr w:rsidR="00C51AAF">
        <w:trPr>
          <w:trHeight w:val="399"/>
        </w:trPr>
        <w:tc>
          <w:tcPr>
            <w:tcW w:w="82" w:type="dxa"/>
            <w:vMerge w:val="restart"/>
            <w:tcBorders>
              <w:top w:val="nil"/>
              <w:left w:val="nil"/>
              <w:bottom w:val="single" w:sz="8" w:space="0" w:color="000001"/>
            </w:tcBorders>
          </w:tcPr>
          <w:p w:rsidR="00C51AAF" w:rsidRDefault="00C51AAF">
            <w:pPr>
              <w:pStyle w:val="TableParagraph"/>
              <w:rPr>
                <w:sz w:val="24"/>
              </w:rPr>
            </w:pPr>
          </w:p>
        </w:tc>
        <w:tc>
          <w:tcPr>
            <w:tcW w:w="4834" w:type="dxa"/>
            <w:gridSpan w:val="2"/>
            <w:vMerge w:val="restart"/>
            <w:tcBorders>
              <w:bottom w:val="single" w:sz="8" w:space="0" w:color="000001"/>
            </w:tcBorders>
          </w:tcPr>
          <w:p w:rsidR="00C51AAF" w:rsidRDefault="0057749E">
            <w:pPr>
              <w:pStyle w:val="TableParagraph"/>
              <w:spacing w:line="247" w:lineRule="auto"/>
              <w:ind w:left="67"/>
              <w:rPr>
                <w:sz w:val="24"/>
              </w:rPr>
            </w:pPr>
            <w:r>
              <w:rPr>
                <w:sz w:val="24"/>
              </w:rPr>
              <w:t>Sumaistinyunájomcuafinančnýnákladpodľa doby splatnosti</w:t>
            </w:r>
          </w:p>
        </w:tc>
        <w:tc>
          <w:tcPr>
            <w:tcW w:w="2416" w:type="dxa"/>
            <w:gridSpan w:val="3"/>
            <w:vMerge w:val="restart"/>
            <w:tcBorders>
              <w:bottom w:val="single" w:sz="8" w:space="0" w:color="000001"/>
            </w:tcBorders>
          </w:tcPr>
          <w:p w:rsidR="00C51AAF" w:rsidRDefault="0057749E">
            <w:pPr>
              <w:pStyle w:val="TableParagraph"/>
              <w:spacing w:line="272" w:lineRule="exact"/>
              <w:ind w:left="68"/>
              <w:rPr>
                <w:sz w:val="24"/>
              </w:rPr>
            </w:pPr>
            <w:proofErr w:type="spellStart"/>
            <w:r>
              <w:rPr>
                <w:sz w:val="24"/>
              </w:rPr>
              <w:t>Dojedneho</w:t>
            </w:r>
            <w:r>
              <w:rPr>
                <w:spacing w:val="-4"/>
                <w:sz w:val="24"/>
              </w:rPr>
              <w:t>roku</w:t>
            </w:r>
            <w:proofErr w:type="spellEnd"/>
          </w:p>
        </w:tc>
        <w:tc>
          <w:tcPr>
            <w:tcW w:w="2384" w:type="dxa"/>
          </w:tcPr>
          <w:p w:rsidR="00C51AAF" w:rsidRDefault="0057749E">
            <w:pPr>
              <w:pStyle w:val="TableParagraph"/>
              <w:spacing w:line="270" w:lineRule="exact"/>
              <w:ind w:left="68"/>
              <w:rPr>
                <w:sz w:val="24"/>
              </w:rPr>
            </w:pPr>
            <w:r>
              <w:rPr>
                <w:spacing w:val="-2"/>
                <w:sz w:val="24"/>
              </w:rPr>
              <w:t>Istina</w:t>
            </w:r>
          </w:p>
        </w:tc>
      </w:tr>
      <w:tr w:rsidR="00C51AAF">
        <w:trPr>
          <w:trHeight w:val="402"/>
        </w:trPr>
        <w:tc>
          <w:tcPr>
            <w:tcW w:w="82" w:type="dxa"/>
            <w:vMerge/>
            <w:tcBorders>
              <w:top w:val="nil"/>
              <w:left w:val="nil"/>
              <w:bottom w:val="single" w:sz="8" w:space="0" w:color="000001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4834" w:type="dxa"/>
            <w:gridSpan w:val="2"/>
            <w:vMerge/>
            <w:tcBorders>
              <w:top w:val="nil"/>
              <w:bottom w:val="single" w:sz="8" w:space="0" w:color="000001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2416" w:type="dxa"/>
            <w:gridSpan w:val="3"/>
            <w:vMerge/>
            <w:tcBorders>
              <w:top w:val="nil"/>
              <w:bottom w:val="single" w:sz="8" w:space="0" w:color="000001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2384" w:type="dxa"/>
            <w:tcBorders>
              <w:bottom w:val="single" w:sz="8" w:space="0" w:color="000001"/>
            </w:tcBorders>
          </w:tcPr>
          <w:p w:rsidR="00C51AAF" w:rsidRDefault="0057749E">
            <w:pPr>
              <w:pStyle w:val="TableParagraph"/>
              <w:spacing w:line="269" w:lineRule="exact"/>
              <w:ind w:left="68"/>
              <w:rPr>
                <w:sz w:val="24"/>
              </w:rPr>
            </w:pPr>
            <w:r>
              <w:rPr>
                <w:sz w:val="24"/>
              </w:rPr>
              <w:t>Finančný</w:t>
            </w:r>
            <w:r>
              <w:rPr>
                <w:spacing w:val="-2"/>
                <w:sz w:val="24"/>
              </w:rPr>
              <w:t>náklad</w:t>
            </w:r>
          </w:p>
        </w:tc>
      </w:tr>
      <w:tr w:rsidR="00C51AAF">
        <w:trPr>
          <w:trHeight w:val="615"/>
        </w:trPr>
        <w:tc>
          <w:tcPr>
            <w:tcW w:w="3618" w:type="dxa"/>
            <w:gridSpan w:val="2"/>
            <w:vMerge w:val="restart"/>
            <w:tcBorders>
              <w:top w:val="single" w:sz="8" w:space="0" w:color="000001"/>
              <w:bottom w:val="single" w:sz="8" w:space="0" w:color="000001"/>
            </w:tcBorders>
          </w:tcPr>
          <w:p w:rsidR="00C51AAF" w:rsidRDefault="00C51AAF">
            <w:pPr>
              <w:pStyle w:val="TableParagraph"/>
              <w:rPr>
                <w:sz w:val="24"/>
              </w:rPr>
            </w:pPr>
          </w:p>
        </w:tc>
        <w:tc>
          <w:tcPr>
            <w:tcW w:w="1804" w:type="dxa"/>
            <w:gridSpan w:val="2"/>
            <w:vMerge w:val="restart"/>
            <w:tcBorders>
              <w:top w:val="single" w:sz="8" w:space="0" w:color="000001"/>
              <w:bottom w:val="single" w:sz="8" w:space="0" w:color="000001"/>
            </w:tcBorders>
          </w:tcPr>
          <w:p w:rsidR="00C51AAF" w:rsidRDefault="0057749E">
            <w:pPr>
              <w:pStyle w:val="TableParagraph"/>
              <w:spacing w:line="247" w:lineRule="auto"/>
              <w:ind w:left="67" w:right="105"/>
              <w:jc w:val="both"/>
              <w:rPr>
                <w:sz w:val="24"/>
              </w:rPr>
            </w:pPr>
            <w:r>
              <w:rPr>
                <w:sz w:val="24"/>
              </w:rPr>
              <w:t xml:space="preserve">Odjednéhoroku do piatich rokov </w:t>
            </w:r>
            <w:r>
              <w:rPr>
                <w:spacing w:val="-2"/>
                <w:sz w:val="24"/>
              </w:rPr>
              <w:t>vrátane</w:t>
            </w:r>
          </w:p>
        </w:tc>
        <w:tc>
          <w:tcPr>
            <w:tcW w:w="1808" w:type="dxa"/>
            <w:tcBorders>
              <w:top w:val="single" w:sz="8" w:space="0" w:color="000001"/>
            </w:tcBorders>
          </w:tcPr>
          <w:p w:rsidR="00C51AAF" w:rsidRDefault="0057749E">
            <w:pPr>
              <w:pStyle w:val="TableParagraph"/>
              <w:spacing w:line="270" w:lineRule="exact"/>
              <w:ind w:left="71"/>
              <w:rPr>
                <w:sz w:val="24"/>
              </w:rPr>
            </w:pPr>
            <w:r>
              <w:rPr>
                <w:spacing w:val="-2"/>
                <w:sz w:val="24"/>
              </w:rPr>
              <w:t>Istina</w:t>
            </w:r>
          </w:p>
        </w:tc>
        <w:tc>
          <w:tcPr>
            <w:tcW w:w="2486" w:type="dxa"/>
            <w:gridSpan w:val="2"/>
            <w:tcBorders>
              <w:top w:val="single" w:sz="8" w:space="0" w:color="000001"/>
            </w:tcBorders>
          </w:tcPr>
          <w:p w:rsidR="00C51AAF" w:rsidRDefault="00C51AAF">
            <w:pPr>
              <w:pStyle w:val="TableParagraph"/>
              <w:rPr>
                <w:sz w:val="24"/>
              </w:rPr>
            </w:pPr>
          </w:p>
        </w:tc>
      </w:tr>
      <w:tr w:rsidR="00C51AAF">
        <w:trPr>
          <w:trHeight w:val="405"/>
        </w:trPr>
        <w:tc>
          <w:tcPr>
            <w:tcW w:w="3618" w:type="dxa"/>
            <w:gridSpan w:val="2"/>
            <w:vMerge/>
            <w:tcBorders>
              <w:top w:val="nil"/>
              <w:bottom w:val="single" w:sz="8" w:space="0" w:color="000001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1804" w:type="dxa"/>
            <w:gridSpan w:val="2"/>
            <w:vMerge/>
            <w:tcBorders>
              <w:top w:val="nil"/>
              <w:bottom w:val="single" w:sz="8" w:space="0" w:color="000001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1808" w:type="dxa"/>
            <w:tcBorders>
              <w:bottom w:val="single" w:sz="8" w:space="0" w:color="000001"/>
            </w:tcBorders>
          </w:tcPr>
          <w:p w:rsidR="00C51AAF" w:rsidRDefault="0057749E">
            <w:pPr>
              <w:pStyle w:val="TableParagraph"/>
              <w:spacing w:line="267" w:lineRule="exact"/>
              <w:ind w:left="71"/>
              <w:rPr>
                <w:sz w:val="24"/>
              </w:rPr>
            </w:pPr>
            <w:r>
              <w:rPr>
                <w:sz w:val="24"/>
              </w:rPr>
              <w:t>Finančný</w:t>
            </w:r>
            <w:r>
              <w:rPr>
                <w:spacing w:val="-2"/>
                <w:sz w:val="24"/>
              </w:rPr>
              <w:t>náklad</w:t>
            </w:r>
          </w:p>
        </w:tc>
        <w:tc>
          <w:tcPr>
            <w:tcW w:w="2486" w:type="dxa"/>
            <w:gridSpan w:val="2"/>
            <w:tcBorders>
              <w:bottom w:val="single" w:sz="8" w:space="0" w:color="000001"/>
            </w:tcBorders>
          </w:tcPr>
          <w:p w:rsidR="00C51AAF" w:rsidRDefault="00C51AAF">
            <w:pPr>
              <w:pStyle w:val="TableParagraph"/>
              <w:rPr>
                <w:sz w:val="24"/>
              </w:rPr>
            </w:pPr>
          </w:p>
        </w:tc>
      </w:tr>
      <w:tr w:rsidR="00C51AAF">
        <w:trPr>
          <w:trHeight w:val="271"/>
        </w:trPr>
        <w:tc>
          <w:tcPr>
            <w:tcW w:w="3618" w:type="dxa"/>
            <w:gridSpan w:val="2"/>
            <w:vMerge w:val="restart"/>
            <w:tcBorders>
              <w:top w:val="single" w:sz="8" w:space="0" w:color="000001"/>
            </w:tcBorders>
          </w:tcPr>
          <w:p w:rsidR="00C51AAF" w:rsidRDefault="00C51AAF">
            <w:pPr>
              <w:pStyle w:val="TableParagraph"/>
              <w:rPr>
                <w:sz w:val="24"/>
              </w:rPr>
            </w:pPr>
          </w:p>
        </w:tc>
        <w:tc>
          <w:tcPr>
            <w:tcW w:w="1804" w:type="dxa"/>
            <w:gridSpan w:val="2"/>
            <w:vMerge w:val="restart"/>
            <w:tcBorders>
              <w:top w:val="single" w:sz="8" w:space="0" w:color="000001"/>
            </w:tcBorders>
          </w:tcPr>
          <w:p w:rsidR="00C51AAF" w:rsidRDefault="0057749E">
            <w:pPr>
              <w:pStyle w:val="TableParagraph"/>
              <w:spacing w:line="268" w:lineRule="exact"/>
              <w:ind w:left="67"/>
              <w:rPr>
                <w:sz w:val="24"/>
              </w:rPr>
            </w:pPr>
            <w:r>
              <w:rPr>
                <w:sz w:val="24"/>
              </w:rPr>
              <w:t xml:space="preserve">Viacako </w:t>
            </w:r>
            <w:r>
              <w:rPr>
                <w:spacing w:val="-5"/>
                <w:sz w:val="24"/>
              </w:rPr>
              <w:t>päť</w:t>
            </w:r>
          </w:p>
          <w:p w:rsidR="00C51AAF" w:rsidRDefault="0057749E">
            <w:pPr>
              <w:pStyle w:val="TableParagraph"/>
              <w:spacing w:before="8" w:line="260" w:lineRule="exact"/>
              <w:ind w:left="67"/>
              <w:rPr>
                <w:sz w:val="24"/>
              </w:rPr>
            </w:pPr>
            <w:r>
              <w:rPr>
                <w:spacing w:val="-2"/>
                <w:sz w:val="24"/>
              </w:rPr>
              <w:t>rokov</w:t>
            </w:r>
          </w:p>
        </w:tc>
        <w:tc>
          <w:tcPr>
            <w:tcW w:w="1808" w:type="dxa"/>
            <w:tcBorders>
              <w:top w:val="single" w:sz="8" w:space="0" w:color="000001"/>
            </w:tcBorders>
          </w:tcPr>
          <w:p w:rsidR="00C51AAF" w:rsidRDefault="0057749E">
            <w:pPr>
              <w:pStyle w:val="TableParagraph"/>
              <w:spacing w:line="252" w:lineRule="exact"/>
              <w:ind w:left="72"/>
              <w:rPr>
                <w:sz w:val="24"/>
              </w:rPr>
            </w:pPr>
            <w:r>
              <w:rPr>
                <w:spacing w:val="-2"/>
                <w:sz w:val="24"/>
              </w:rPr>
              <w:t>Istina</w:t>
            </w:r>
          </w:p>
        </w:tc>
        <w:tc>
          <w:tcPr>
            <w:tcW w:w="2486" w:type="dxa"/>
            <w:gridSpan w:val="2"/>
            <w:tcBorders>
              <w:top w:val="single" w:sz="8" w:space="0" w:color="000001"/>
            </w:tcBorders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4"/>
        </w:trPr>
        <w:tc>
          <w:tcPr>
            <w:tcW w:w="3618" w:type="dxa"/>
            <w:gridSpan w:val="2"/>
            <w:vMerge/>
            <w:tcBorders>
              <w:top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1804" w:type="dxa"/>
            <w:gridSpan w:val="2"/>
            <w:vMerge/>
            <w:tcBorders>
              <w:top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1808" w:type="dxa"/>
          </w:tcPr>
          <w:p w:rsidR="00C51AAF" w:rsidRDefault="0057749E">
            <w:pPr>
              <w:pStyle w:val="TableParagraph"/>
              <w:spacing w:line="254" w:lineRule="exact"/>
              <w:ind w:left="72"/>
              <w:rPr>
                <w:sz w:val="24"/>
              </w:rPr>
            </w:pPr>
            <w:r>
              <w:rPr>
                <w:sz w:val="24"/>
              </w:rPr>
              <w:t>Finančný</w:t>
            </w:r>
            <w:r>
              <w:rPr>
                <w:spacing w:val="-2"/>
                <w:sz w:val="24"/>
              </w:rPr>
              <w:t>náklad</w:t>
            </w:r>
          </w:p>
        </w:tc>
        <w:tc>
          <w:tcPr>
            <w:tcW w:w="2486" w:type="dxa"/>
            <w:gridSpan w:val="2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</w:tbl>
    <w:p w:rsidR="00C51AAF" w:rsidRDefault="00C51AAF">
      <w:pPr>
        <w:rPr>
          <w:sz w:val="20"/>
        </w:rPr>
        <w:sectPr w:rsidR="00C51AAF">
          <w:pgSz w:w="11900" w:h="16840"/>
          <w:pgMar w:top="1260" w:right="380" w:bottom="280" w:left="720" w:header="708" w:footer="708" w:gutter="0"/>
          <w:cols w:space="708"/>
        </w:sectPr>
      </w:pPr>
    </w:p>
    <w:p w:rsidR="00C51AAF" w:rsidRDefault="0057749E">
      <w:pPr>
        <w:spacing w:before="64"/>
        <w:ind w:left="277"/>
        <w:rPr>
          <w:b/>
          <w:sz w:val="28"/>
        </w:rPr>
      </w:pPr>
      <w:r>
        <w:rPr>
          <w:b/>
          <w:sz w:val="28"/>
        </w:rPr>
        <w:lastRenderedPageBreak/>
        <w:t>G.INFORMÁCIEO</w:t>
      </w:r>
      <w:r>
        <w:rPr>
          <w:b/>
          <w:spacing w:val="-2"/>
          <w:sz w:val="28"/>
        </w:rPr>
        <w:t xml:space="preserve"> VÝNOSOCH</w:t>
      </w:r>
    </w:p>
    <w:p w:rsidR="00C51AAF" w:rsidRDefault="00C51AAF">
      <w:pPr>
        <w:pStyle w:val="Zkladntext"/>
        <w:spacing w:before="120"/>
        <w:rPr>
          <w:b/>
          <w:sz w:val="20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/>
      </w:tblPr>
      <w:tblGrid>
        <w:gridCol w:w="5030"/>
        <w:gridCol w:w="3542"/>
        <w:gridCol w:w="1730"/>
      </w:tblGrid>
      <w:tr w:rsidR="00C51AAF">
        <w:trPr>
          <w:trHeight w:val="270"/>
        </w:trPr>
        <w:tc>
          <w:tcPr>
            <w:tcW w:w="5030" w:type="dxa"/>
            <w:shd w:val="clear" w:color="auto" w:fill="EFEFEF"/>
          </w:tcPr>
          <w:p w:rsidR="00C51AAF" w:rsidRDefault="0057749E">
            <w:pPr>
              <w:pStyle w:val="TableParagraph"/>
              <w:spacing w:line="250" w:lineRule="exact"/>
              <w:ind w:right="17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Druh</w:t>
            </w:r>
            <w:r>
              <w:rPr>
                <w:b/>
                <w:i/>
                <w:spacing w:val="-2"/>
                <w:sz w:val="24"/>
              </w:rPr>
              <w:t xml:space="preserve"> výnosov</w:t>
            </w:r>
          </w:p>
        </w:tc>
        <w:tc>
          <w:tcPr>
            <w:tcW w:w="3542" w:type="dxa"/>
            <w:shd w:val="clear" w:color="auto" w:fill="EFEFEF"/>
          </w:tcPr>
          <w:p w:rsidR="00C51AAF" w:rsidRDefault="0057749E">
            <w:pPr>
              <w:pStyle w:val="TableParagraph"/>
              <w:spacing w:line="250" w:lineRule="exact"/>
              <w:ind w:right="16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Opis</w:t>
            </w:r>
          </w:p>
        </w:tc>
        <w:tc>
          <w:tcPr>
            <w:tcW w:w="1730" w:type="dxa"/>
            <w:shd w:val="clear" w:color="auto" w:fill="EFEFEF"/>
          </w:tcPr>
          <w:p w:rsidR="00C51AAF" w:rsidRDefault="0057749E">
            <w:pPr>
              <w:pStyle w:val="TableParagraph"/>
              <w:spacing w:line="250" w:lineRule="exact"/>
              <w:ind w:left="564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Suma</w:t>
            </w:r>
          </w:p>
        </w:tc>
      </w:tr>
      <w:tr w:rsidR="00C51AAF">
        <w:trPr>
          <w:trHeight w:val="272"/>
        </w:trPr>
        <w:tc>
          <w:tcPr>
            <w:tcW w:w="5030" w:type="dxa"/>
          </w:tcPr>
          <w:p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z w:val="24"/>
              </w:rPr>
              <w:t>Tržbyzavlastnévýkonya</w:t>
            </w:r>
            <w:r>
              <w:rPr>
                <w:spacing w:val="-2"/>
                <w:sz w:val="24"/>
              </w:rPr>
              <w:t xml:space="preserve"> tovar</w:t>
            </w:r>
          </w:p>
        </w:tc>
        <w:tc>
          <w:tcPr>
            <w:tcW w:w="354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730" w:type="dxa"/>
          </w:tcPr>
          <w:p w:rsidR="00C51AAF" w:rsidRDefault="0057749E">
            <w:pPr>
              <w:pStyle w:val="TableParagraph"/>
              <w:spacing w:line="252" w:lineRule="exact"/>
              <w:ind w:left="26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>
        <w:trPr>
          <w:trHeight w:val="276"/>
        </w:trPr>
        <w:tc>
          <w:tcPr>
            <w:tcW w:w="5030" w:type="dxa"/>
            <w:vMerge w:val="restart"/>
          </w:tcPr>
          <w:p w:rsidR="00C51AAF" w:rsidRDefault="0057749E">
            <w:pPr>
              <w:pStyle w:val="TableParagraph"/>
              <w:spacing w:line="270" w:lineRule="exact"/>
              <w:ind w:left="70"/>
              <w:rPr>
                <w:sz w:val="24"/>
              </w:rPr>
            </w:pPr>
            <w:r>
              <w:rPr>
                <w:sz w:val="24"/>
              </w:rPr>
              <w:t>Členeniepodľajednotlivýchtypovvýrobkov</w:t>
            </w:r>
            <w:r>
              <w:rPr>
                <w:spacing w:val="-10"/>
                <w:sz w:val="24"/>
              </w:rPr>
              <w:t>a</w:t>
            </w:r>
          </w:p>
          <w:p w:rsidR="00C51AAF" w:rsidRDefault="0057749E">
            <w:pPr>
              <w:pStyle w:val="TableParagraph"/>
              <w:spacing w:before="10" w:line="258" w:lineRule="exact"/>
              <w:ind w:left="70"/>
              <w:rPr>
                <w:sz w:val="24"/>
              </w:rPr>
            </w:pPr>
            <w:r>
              <w:rPr>
                <w:spacing w:val="-2"/>
                <w:sz w:val="24"/>
              </w:rPr>
              <w:t>služieb</w:t>
            </w:r>
          </w:p>
        </w:tc>
        <w:tc>
          <w:tcPr>
            <w:tcW w:w="3542" w:type="dxa"/>
          </w:tcPr>
          <w:p w:rsidR="00C51AAF" w:rsidRDefault="0057749E">
            <w:pPr>
              <w:pStyle w:val="TableParagraph"/>
              <w:spacing w:line="256" w:lineRule="exact"/>
              <w:ind w:left="70"/>
              <w:rPr>
                <w:sz w:val="24"/>
              </w:rPr>
            </w:pPr>
            <w:r>
              <w:rPr>
                <w:spacing w:val="-2"/>
                <w:sz w:val="24"/>
              </w:rPr>
              <w:t>Výrobky</w:t>
            </w:r>
          </w:p>
        </w:tc>
        <w:tc>
          <w:tcPr>
            <w:tcW w:w="1730" w:type="dxa"/>
          </w:tcPr>
          <w:p w:rsidR="00C51AAF" w:rsidRDefault="0057749E">
            <w:pPr>
              <w:pStyle w:val="TableParagraph"/>
              <w:spacing w:line="256" w:lineRule="exact"/>
              <w:ind w:left="26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>
        <w:trPr>
          <w:trHeight w:val="271"/>
        </w:trPr>
        <w:tc>
          <w:tcPr>
            <w:tcW w:w="5030" w:type="dxa"/>
            <w:vMerge/>
            <w:tcBorders>
              <w:top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542" w:type="dxa"/>
          </w:tcPr>
          <w:p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pacing w:val="-2"/>
                <w:sz w:val="24"/>
              </w:rPr>
              <w:t>Služby</w:t>
            </w:r>
          </w:p>
        </w:tc>
        <w:tc>
          <w:tcPr>
            <w:tcW w:w="1730" w:type="dxa"/>
          </w:tcPr>
          <w:p w:rsidR="00C51AAF" w:rsidRDefault="00631571">
            <w:pPr>
              <w:pStyle w:val="TableParagraph"/>
              <w:spacing w:line="236" w:lineRule="exact"/>
              <w:ind w:left="812"/>
              <w:rPr>
                <w:sz w:val="24"/>
              </w:rPr>
            </w:pPr>
            <w:r>
              <w:rPr>
                <w:spacing w:val="-4"/>
                <w:sz w:val="24"/>
              </w:rPr>
              <w:t>15298</w:t>
            </w:r>
          </w:p>
        </w:tc>
      </w:tr>
      <w:tr w:rsidR="00C51AAF">
        <w:trPr>
          <w:trHeight w:val="274"/>
        </w:trPr>
        <w:tc>
          <w:tcPr>
            <w:tcW w:w="5030" w:type="dxa"/>
          </w:tcPr>
          <w:p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Zmenastavuvnútroorganizačných</w:t>
            </w:r>
            <w:r>
              <w:rPr>
                <w:spacing w:val="-2"/>
                <w:sz w:val="24"/>
              </w:rPr>
              <w:t>zásob</w:t>
            </w:r>
          </w:p>
        </w:tc>
        <w:tc>
          <w:tcPr>
            <w:tcW w:w="3542" w:type="dxa"/>
          </w:tcPr>
          <w:p w:rsidR="00C51AAF" w:rsidRDefault="0057749E">
            <w:pPr>
              <w:pStyle w:val="TableParagraph"/>
              <w:spacing w:line="254" w:lineRule="exact"/>
              <w:ind w:left="68"/>
              <w:rPr>
                <w:sz w:val="24"/>
              </w:rPr>
            </w:pPr>
            <w:r>
              <w:rPr>
                <w:sz w:val="24"/>
              </w:rPr>
              <w:t>Nedokončená</w:t>
            </w:r>
            <w:r>
              <w:rPr>
                <w:spacing w:val="-2"/>
                <w:sz w:val="24"/>
              </w:rPr>
              <w:t>výroba</w:t>
            </w:r>
          </w:p>
        </w:tc>
        <w:tc>
          <w:tcPr>
            <w:tcW w:w="173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2"/>
        </w:trPr>
        <w:tc>
          <w:tcPr>
            <w:tcW w:w="5030" w:type="dxa"/>
          </w:tcPr>
          <w:p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pacing w:val="-2"/>
                <w:sz w:val="24"/>
              </w:rPr>
              <w:t>Aktivácia</w:t>
            </w:r>
          </w:p>
        </w:tc>
        <w:tc>
          <w:tcPr>
            <w:tcW w:w="354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73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3"/>
        </w:trPr>
        <w:tc>
          <w:tcPr>
            <w:tcW w:w="5030" w:type="dxa"/>
          </w:tcPr>
          <w:p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TržbyzpredajaHMa</w:t>
            </w:r>
            <w:r>
              <w:rPr>
                <w:spacing w:val="-2"/>
                <w:sz w:val="24"/>
              </w:rPr>
              <w:t>materiálu</w:t>
            </w:r>
          </w:p>
        </w:tc>
        <w:tc>
          <w:tcPr>
            <w:tcW w:w="354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73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4"/>
        </w:trPr>
        <w:tc>
          <w:tcPr>
            <w:tcW w:w="5030" w:type="dxa"/>
          </w:tcPr>
          <w:p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Ostatnévýnosyzhospodárskej</w:t>
            </w:r>
            <w:r>
              <w:rPr>
                <w:spacing w:val="-2"/>
                <w:sz w:val="24"/>
              </w:rPr>
              <w:t>činnosti</w:t>
            </w:r>
          </w:p>
        </w:tc>
        <w:tc>
          <w:tcPr>
            <w:tcW w:w="354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730" w:type="dxa"/>
          </w:tcPr>
          <w:p w:rsidR="00C51AAF" w:rsidRDefault="0057749E">
            <w:pPr>
              <w:pStyle w:val="TableParagraph"/>
              <w:spacing w:line="254" w:lineRule="exact"/>
              <w:ind w:left="26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>
        <w:trPr>
          <w:trHeight w:val="272"/>
        </w:trPr>
        <w:tc>
          <w:tcPr>
            <w:tcW w:w="5030" w:type="dxa"/>
            <w:vMerge w:val="restart"/>
          </w:tcPr>
          <w:p w:rsidR="00C51AAF" w:rsidRDefault="0057749E">
            <w:pPr>
              <w:pStyle w:val="TableParagraph"/>
              <w:spacing w:line="268" w:lineRule="exact"/>
              <w:ind w:left="71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3542" w:type="dxa"/>
          </w:tcPr>
          <w:p w:rsidR="00C51AAF" w:rsidRDefault="0057749E">
            <w:pPr>
              <w:pStyle w:val="TableParagraph"/>
              <w:spacing w:line="252" w:lineRule="exact"/>
              <w:ind w:left="71"/>
              <w:rPr>
                <w:sz w:val="24"/>
              </w:rPr>
            </w:pPr>
            <w:r>
              <w:rPr>
                <w:sz w:val="24"/>
              </w:rPr>
              <w:t>kurzovézisky</w:t>
            </w:r>
            <w:r>
              <w:rPr>
                <w:spacing w:val="-2"/>
                <w:sz w:val="24"/>
              </w:rPr>
              <w:t>celkom</w:t>
            </w:r>
          </w:p>
        </w:tc>
        <w:tc>
          <w:tcPr>
            <w:tcW w:w="173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557"/>
        </w:trPr>
        <w:tc>
          <w:tcPr>
            <w:tcW w:w="5030" w:type="dxa"/>
            <w:vMerge/>
            <w:tcBorders>
              <w:top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542" w:type="dxa"/>
          </w:tcPr>
          <w:p w:rsidR="00C51AAF" w:rsidRDefault="0057749E">
            <w:pPr>
              <w:pStyle w:val="TableParagraph"/>
              <w:spacing w:line="274" w:lineRule="exact"/>
              <w:ind w:left="71"/>
              <w:rPr>
                <w:sz w:val="24"/>
              </w:rPr>
            </w:pPr>
            <w:proofErr w:type="spellStart"/>
            <w:r>
              <w:rPr>
                <w:sz w:val="24"/>
              </w:rPr>
              <w:t>kurzov.ziskykudňuzostavenia</w:t>
            </w:r>
            <w:proofErr w:type="spellEnd"/>
            <w:r>
              <w:rPr>
                <w:sz w:val="24"/>
              </w:rPr>
              <w:t xml:space="preserve"> účtovnej závierky</w:t>
            </w:r>
          </w:p>
        </w:tc>
        <w:tc>
          <w:tcPr>
            <w:tcW w:w="1730" w:type="dxa"/>
          </w:tcPr>
          <w:p w:rsidR="00C51AAF" w:rsidRDefault="00C51AAF">
            <w:pPr>
              <w:pStyle w:val="TableParagraph"/>
              <w:rPr>
                <w:sz w:val="24"/>
              </w:rPr>
            </w:pPr>
          </w:p>
        </w:tc>
      </w:tr>
      <w:tr w:rsidR="00C51AAF">
        <w:trPr>
          <w:trHeight w:val="275"/>
        </w:trPr>
        <w:tc>
          <w:tcPr>
            <w:tcW w:w="5030" w:type="dxa"/>
            <w:vMerge/>
            <w:tcBorders>
              <w:top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542" w:type="dxa"/>
          </w:tcPr>
          <w:p w:rsidR="00C51AAF" w:rsidRDefault="0057749E">
            <w:pPr>
              <w:pStyle w:val="TableParagraph"/>
              <w:spacing w:line="256" w:lineRule="exact"/>
              <w:ind w:left="71"/>
              <w:rPr>
                <w:sz w:val="24"/>
              </w:rPr>
            </w:pPr>
            <w:r>
              <w:rPr>
                <w:sz w:val="24"/>
              </w:rPr>
              <w:t>Prijaté</w:t>
            </w:r>
            <w:r>
              <w:rPr>
                <w:spacing w:val="-4"/>
                <w:sz w:val="24"/>
              </w:rPr>
              <w:t>úroky</w:t>
            </w:r>
          </w:p>
        </w:tc>
        <w:tc>
          <w:tcPr>
            <w:tcW w:w="173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558"/>
        </w:trPr>
        <w:tc>
          <w:tcPr>
            <w:tcW w:w="5030" w:type="dxa"/>
            <w:vMerge w:val="restart"/>
          </w:tcPr>
          <w:p w:rsidR="00C51AAF" w:rsidRDefault="0057749E">
            <w:pPr>
              <w:pStyle w:val="TableParagraph"/>
              <w:spacing w:line="268" w:lineRule="exact"/>
              <w:ind w:left="71"/>
              <w:rPr>
                <w:sz w:val="24"/>
              </w:rPr>
            </w:pPr>
            <w:r>
              <w:rPr>
                <w:sz w:val="24"/>
              </w:rPr>
              <w:t>Mimoriadne</w:t>
            </w:r>
            <w:r>
              <w:rPr>
                <w:spacing w:val="-2"/>
                <w:sz w:val="24"/>
              </w:rPr>
              <w:t>výnosy</w:t>
            </w:r>
          </w:p>
        </w:tc>
        <w:tc>
          <w:tcPr>
            <w:tcW w:w="3542" w:type="dxa"/>
          </w:tcPr>
          <w:p w:rsidR="00C51AAF" w:rsidRDefault="0057749E">
            <w:pPr>
              <w:pStyle w:val="TableParagraph"/>
              <w:spacing w:line="270" w:lineRule="exact"/>
              <w:ind w:left="71"/>
              <w:rPr>
                <w:sz w:val="24"/>
              </w:rPr>
            </w:pPr>
            <w:r>
              <w:rPr>
                <w:sz w:val="24"/>
              </w:rPr>
              <w:t>týkajúcesabežného</w:t>
            </w:r>
            <w:r>
              <w:rPr>
                <w:spacing w:val="-2"/>
                <w:sz w:val="24"/>
              </w:rPr>
              <w:t xml:space="preserve"> účtovného</w:t>
            </w:r>
          </w:p>
          <w:p w:rsidR="00C51AAF" w:rsidRDefault="0057749E">
            <w:pPr>
              <w:pStyle w:val="TableParagraph"/>
              <w:spacing w:line="268" w:lineRule="exact"/>
              <w:ind w:left="71"/>
              <w:rPr>
                <w:sz w:val="24"/>
              </w:rPr>
            </w:pPr>
            <w:r>
              <w:rPr>
                <w:spacing w:val="-2"/>
                <w:sz w:val="24"/>
              </w:rPr>
              <w:t>obdobia</w:t>
            </w:r>
          </w:p>
        </w:tc>
        <w:tc>
          <w:tcPr>
            <w:tcW w:w="1730" w:type="dxa"/>
          </w:tcPr>
          <w:p w:rsidR="00C51AAF" w:rsidRDefault="00C51AAF">
            <w:pPr>
              <w:pStyle w:val="TableParagraph"/>
              <w:rPr>
                <w:sz w:val="24"/>
              </w:rPr>
            </w:pPr>
          </w:p>
        </w:tc>
      </w:tr>
      <w:tr w:rsidR="00C51AAF">
        <w:trPr>
          <w:trHeight w:val="557"/>
        </w:trPr>
        <w:tc>
          <w:tcPr>
            <w:tcW w:w="5030" w:type="dxa"/>
            <w:vMerge/>
            <w:tcBorders>
              <w:top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542" w:type="dxa"/>
          </w:tcPr>
          <w:p w:rsidR="00C51AAF" w:rsidRDefault="0057749E">
            <w:pPr>
              <w:pStyle w:val="TableParagraph"/>
              <w:spacing w:line="270" w:lineRule="exact"/>
              <w:ind w:left="71"/>
              <w:rPr>
                <w:sz w:val="24"/>
              </w:rPr>
            </w:pPr>
            <w:r>
              <w:rPr>
                <w:sz w:val="24"/>
              </w:rPr>
              <w:t>týkajúcesa</w:t>
            </w:r>
            <w:r>
              <w:rPr>
                <w:spacing w:val="-2"/>
                <w:sz w:val="24"/>
              </w:rPr>
              <w:t>predchádzajúcich</w:t>
            </w:r>
          </w:p>
          <w:p w:rsidR="00C51AAF" w:rsidRDefault="0057749E">
            <w:pPr>
              <w:pStyle w:val="TableParagraph"/>
              <w:spacing w:line="268" w:lineRule="exact"/>
              <w:ind w:left="71"/>
              <w:rPr>
                <w:sz w:val="24"/>
              </w:rPr>
            </w:pPr>
            <w:r>
              <w:rPr>
                <w:sz w:val="24"/>
              </w:rPr>
              <w:t>účtovný</w:t>
            </w:r>
            <w:r>
              <w:rPr>
                <w:spacing w:val="-2"/>
                <w:sz w:val="24"/>
              </w:rPr>
              <w:t>období</w:t>
            </w:r>
          </w:p>
        </w:tc>
        <w:tc>
          <w:tcPr>
            <w:tcW w:w="1730" w:type="dxa"/>
          </w:tcPr>
          <w:p w:rsidR="00C51AAF" w:rsidRDefault="00C51AAF">
            <w:pPr>
              <w:pStyle w:val="TableParagraph"/>
              <w:rPr>
                <w:sz w:val="24"/>
              </w:rPr>
            </w:pPr>
          </w:p>
        </w:tc>
      </w:tr>
    </w:tbl>
    <w:p w:rsidR="00C51AAF" w:rsidRDefault="0057749E">
      <w:pPr>
        <w:spacing w:before="247"/>
        <w:ind w:left="278"/>
        <w:rPr>
          <w:b/>
          <w:sz w:val="28"/>
        </w:rPr>
      </w:pPr>
      <w:r>
        <w:rPr>
          <w:b/>
          <w:sz w:val="28"/>
        </w:rPr>
        <w:t>H.INFORMÁCIEO</w:t>
      </w:r>
      <w:r>
        <w:rPr>
          <w:b/>
          <w:spacing w:val="-2"/>
          <w:sz w:val="28"/>
        </w:rPr>
        <w:t>NÁKLADOCH</w:t>
      </w:r>
    </w:p>
    <w:p w:rsidR="00C51AAF" w:rsidRDefault="00C51AAF">
      <w:pPr>
        <w:pStyle w:val="Zkladntext"/>
        <w:spacing w:before="118"/>
        <w:rPr>
          <w:b/>
          <w:sz w:val="20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/>
      </w:tblPr>
      <w:tblGrid>
        <w:gridCol w:w="5170"/>
        <w:gridCol w:w="3404"/>
        <w:gridCol w:w="1732"/>
      </w:tblGrid>
      <w:tr w:rsidR="00C51AAF">
        <w:trPr>
          <w:trHeight w:val="270"/>
        </w:trPr>
        <w:tc>
          <w:tcPr>
            <w:tcW w:w="5170" w:type="dxa"/>
            <w:shd w:val="clear" w:color="auto" w:fill="EFEFEF"/>
          </w:tcPr>
          <w:p w:rsidR="00C51AAF" w:rsidRDefault="0057749E">
            <w:pPr>
              <w:pStyle w:val="TableParagraph"/>
              <w:spacing w:line="250" w:lineRule="exact"/>
              <w:ind w:right="18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Druh</w:t>
            </w:r>
            <w:r>
              <w:rPr>
                <w:b/>
                <w:i/>
                <w:spacing w:val="-2"/>
                <w:sz w:val="24"/>
              </w:rPr>
              <w:t xml:space="preserve"> nákladov</w:t>
            </w:r>
          </w:p>
        </w:tc>
        <w:tc>
          <w:tcPr>
            <w:tcW w:w="3404" w:type="dxa"/>
            <w:shd w:val="clear" w:color="auto" w:fill="EFEFEF"/>
          </w:tcPr>
          <w:p w:rsidR="00C51AAF" w:rsidRDefault="0057749E">
            <w:pPr>
              <w:pStyle w:val="TableParagraph"/>
              <w:spacing w:line="250" w:lineRule="exact"/>
              <w:ind w:right="21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Opis</w:t>
            </w:r>
          </w:p>
        </w:tc>
        <w:tc>
          <w:tcPr>
            <w:tcW w:w="1732" w:type="dxa"/>
            <w:shd w:val="clear" w:color="auto" w:fill="EFEFEF"/>
          </w:tcPr>
          <w:p w:rsidR="00C51AAF" w:rsidRDefault="0057749E">
            <w:pPr>
              <w:pStyle w:val="TableParagraph"/>
              <w:spacing w:line="250" w:lineRule="exact"/>
              <w:ind w:left="20" w:right="38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pacing w:val="-4"/>
                <w:sz w:val="24"/>
              </w:rPr>
              <w:t>Suma</w:t>
            </w:r>
          </w:p>
        </w:tc>
      </w:tr>
      <w:tr w:rsidR="00C51AAF">
        <w:trPr>
          <w:trHeight w:val="272"/>
        </w:trPr>
        <w:tc>
          <w:tcPr>
            <w:tcW w:w="5170" w:type="dxa"/>
            <w:vMerge w:val="restart"/>
          </w:tcPr>
          <w:p w:rsidR="00C51AAF" w:rsidRDefault="0057749E">
            <w:pPr>
              <w:pStyle w:val="TableParagraph"/>
              <w:spacing w:line="268" w:lineRule="exact"/>
              <w:ind w:left="71"/>
              <w:rPr>
                <w:sz w:val="24"/>
              </w:rPr>
            </w:pPr>
            <w:r>
              <w:rPr>
                <w:sz w:val="24"/>
              </w:rPr>
              <w:t>Nákladynaposkytované</w:t>
            </w:r>
            <w:r>
              <w:rPr>
                <w:spacing w:val="-2"/>
                <w:sz w:val="24"/>
              </w:rPr>
              <w:t>služby</w:t>
            </w:r>
          </w:p>
        </w:tc>
        <w:tc>
          <w:tcPr>
            <w:tcW w:w="3404" w:type="dxa"/>
          </w:tcPr>
          <w:p w:rsidR="00C51AAF" w:rsidRDefault="0057749E">
            <w:pPr>
              <w:pStyle w:val="TableParagraph"/>
              <w:spacing w:line="252" w:lineRule="exact"/>
              <w:ind w:left="68"/>
              <w:rPr>
                <w:sz w:val="24"/>
              </w:rPr>
            </w:pPr>
            <w:r>
              <w:rPr>
                <w:sz w:val="24"/>
              </w:rPr>
              <w:t>Licenčné</w:t>
            </w:r>
            <w:r>
              <w:rPr>
                <w:spacing w:val="-2"/>
                <w:sz w:val="24"/>
              </w:rPr>
              <w:t>práva</w:t>
            </w:r>
          </w:p>
        </w:tc>
        <w:tc>
          <w:tcPr>
            <w:tcW w:w="173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6"/>
        </w:trPr>
        <w:tc>
          <w:tcPr>
            <w:tcW w:w="5170" w:type="dxa"/>
            <w:vMerge/>
            <w:tcBorders>
              <w:top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</w:tcPr>
          <w:p w:rsidR="00C51AAF" w:rsidRDefault="0057749E">
            <w:pPr>
              <w:pStyle w:val="TableParagraph"/>
              <w:spacing w:line="256" w:lineRule="exact"/>
              <w:ind w:left="68"/>
              <w:rPr>
                <w:sz w:val="24"/>
              </w:rPr>
            </w:pPr>
            <w:r>
              <w:rPr>
                <w:sz w:val="24"/>
              </w:rPr>
              <w:t>Poradenské</w:t>
            </w:r>
            <w:r>
              <w:rPr>
                <w:spacing w:val="-2"/>
                <w:sz w:val="24"/>
              </w:rPr>
              <w:t>služby</w:t>
            </w:r>
          </w:p>
        </w:tc>
        <w:tc>
          <w:tcPr>
            <w:tcW w:w="173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1"/>
        </w:trPr>
        <w:tc>
          <w:tcPr>
            <w:tcW w:w="5170" w:type="dxa"/>
            <w:vMerge/>
            <w:tcBorders>
              <w:top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</w:tcPr>
          <w:p w:rsidR="00C51AAF" w:rsidRDefault="0057749E">
            <w:pPr>
              <w:pStyle w:val="TableParagraph"/>
              <w:spacing w:line="252" w:lineRule="exact"/>
              <w:ind w:left="68"/>
              <w:rPr>
                <w:sz w:val="24"/>
              </w:rPr>
            </w:pPr>
            <w:r>
              <w:rPr>
                <w:spacing w:val="-2"/>
                <w:sz w:val="24"/>
              </w:rPr>
              <w:t>Nájomné</w:t>
            </w:r>
          </w:p>
        </w:tc>
        <w:tc>
          <w:tcPr>
            <w:tcW w:w="173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3"/>
        </w:trPr>
        <w:tc>
          <w:tcPr>
            <w:tcW w:w="5170" w:type="dxa"/>
            <w:vMerge/>
            <w:tcBorders>
              <w:top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</w:tcPr>
          <w:p w:rsidR="00C51AAF" w:rsidRDefault="0057749E">
            <w:pPr>
              <w:pStyle w:val="TableParagraph"/>
              <w:spacing w:line="254" w:lineRule="exact"/>
              <w:ind w:left="68"/>
              <w:rPr>
                <w:sz w:val="24"/>
              </w:rPr>
            </w:pPr>
            <w:r>
              <w:rPr>
                <w:sz w:val="24"/>
              </w:rPr>
              <w:t>Ostatné</w:t>
            </w:r>
            <w:r>
              <w:rPr>
                <w:spacing w:val="-2"/>
                <w:sz w:val="24"/>
              </w:rPr>
              <w:t>služby</w:t>
            </w:r>
          </w:p>
        </w:tc>
        <w:tc>
          <w:tcPr>
            <w:tcW w:w="1732" w:type="dxa"/>
          </w:tcPr>
          <w:p w:rsidR="00C51AAF" w:rsidRDefault="0057749E">
            <w:pPr>
              <w:pStyle w:val="TableParagraph"/>
              <w:spacing w:line="254" w:lineRule="exact"/>
              <w:ind w:left="38" w:right="18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>
        <w:trPr>
          <w:trHeight w:val="272"/>
        </w:trPr>
        <w:tc>
          <w:tcPr>
            <w:tcW w:w="5170" w:type="dxa"/>
            <w:vMerge w:val="restart"/>
          </w:tcPr>
          <w:p w:rsidR="00C51AAF" w:rsidRDefault="0057749E">
            <w:pPr>
              <w:pStyle w:val="TableParagraph"/>
              <w:spacing w:line="268" w:lineRule="exact"/>
              <w:ind w:left="71"/>
              <w:rPr>
                <w:sz w:val="24"/>
              </w:rPr>
            </w:pPr>
            <w:r>
              <w:rPr>
                <w:sz w:val="24"/>
              </w:rPr>
              <w:t>Ostatnénákladyzhospodárskej</w:t>
            </w:r>
            <w:r>
              <w:rPr>
                <w:spacing w:val="-2"/>
                <w:sz w:val="24"/>
              </w:rPr>
              <w:t>činnosti</w:t>
            </w:r>
          </w:p>
        </w:tc>
        <w:tc>
          <w:tcPr>
            <w:tcW w:w="3404" w:type="dxa"/>
          </w:tcPr>
          <w:p w:rsidR="00C51AAF" w:rsidRDefault="0057749E">
            <w:pPr>
              <w:pStyle w:val="TableParagraph"/>
              <w:spacing w:line="252" w:lineRule="exact"/>
              <w:ind w:left="68"/>
              <w:rPr>
                <w:sz w:val="24"/>
              </w:rPr>
            </w:pPr>
            <w:r>
              <w:rPr>
                <w:sz w:val="24"/>
              </w:rPr>
              <w:t>Osobné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173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6"/>
        </w:trPr>
        <w:tc>
          <w:tcPr>
            <w:tcW w:w="5170" w:type="dxa"/>
            <w:vMerge/>
            <w:tcBorders>
              <w:top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</w:tcPr>
          <w:p w:rsidR="00C51AAF" w:rsidRDefault="0057749E">
            <w:pPr>
              <w:pStyle w:val="TableParagraph"/>
              <w:spacing w:line="256" w:lineRule="exact"/>
              <w:ind w:left="68"/>
              <w:rPr>
                <w:sz w:val="24"/>
              </w:rPr>
            </w:pPr>
            <w:r>
              <w:rPr>
                <w:sz w:val="24"/>
              </w:rPr>
              <w:t>Tvorba</w:t>
            </w:r>
            <w:r>
              <w:rPr>
                <w:spacing w:val="-2"/>
                <w:sz w:val="24"/>
              </w:rPr>
              <w:t>rezerv</w:t>
            </w:r>
          </w:p>
        </w:tc>
        <w:tc>
          <w:tcPr>
            <w:tcW w:w="173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1"/>
        </w:trPr>
        <w:tc>
          <w:tcPr>
            <w:tcW w:w="5170" w:type="dxa"/>
            <w:vMerge/>
            <w:tcBorders>
              <w:top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</w:tcPr>
          <w:p w:rsidR="00C51AAF" w:rsidRDefault="0057749E">
            <w:pPr>
              <w:pStyle w:val="TableParagraph"/>
              <w:spacing w:line="252" w:lineRule="exact"/>
              <w:ind w:left="68"/>
              <w:rPr>
                <w:sz w:val="24"/>
              </w:rPr>
            </w:pPr>
            <w:r>
              <w:rPr>
                <w:spacing w:val="-2"/>
                <w:sz w:val="24"/>
              </w:rPr>
              <w:t>Odpisy</w:t>
            </w:r>
          </w:p>
        </w:tc>
        <w:tc>
          <w:tcPr>
            <w:tcW w:w="1732" w:type="dxa"/>
          </w:tcPr>
          <w:p w:rsidR="00C51AAF" w:rsidRDefault="0057749E">
            <w:pPr>
              <w:pStyle w:val="TableParagraph"/>
              <w:spacing w:line="252" w:lineRule="exact"/>
              <w:ind w:left="38" w:right="18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>
        <w:trPr>
          <w:trHeight w:val="274"/>
        </w:trPr>
        <w:tc>
          <w:tcPr>
            <w:tcW w:w="5170" w:type="dxa"/>
            <w:vMerge/>
            <w:tcBorders>
              <w:top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</w:tcPr>
          <w:p w:rsidR="00C51AAF" w:rsidRDefault="0057749E">
            <w:pPr>
              <w:pStyle w:val="TableParagraph"/>
              <w:spacing w:line="254" w:lineRule="exact"/>
              <w:ind w:left="68"/>
              <w:rPr>
                <w:sz w:val="24"/>
              </w:rPr>
            </w:pPr>
            <w:r>
              <w:rPr>
                <w:sz w:val="24"/>
              </w:rPr>
              <w:t>Ostatnéprevádzkové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1732" w:type="dxa"/>
          </w:tcPr>
          <w:p w:rsidR="00C51AAF" w:rsidRDefault="0057749E">
            <w:pPr>
              <w:pStyle w:val="TableParagraph"/>
              <w:spacing w:line="254" w:lineRule="exact"/>
              <w:ind w:left="38" w:right="18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>
        <w:trPr>
          <w:trHeight w:val="271"/>
        </w:trPr>
        <w:tc>
          <w:tcPr>
            <w:tcW w:w="5170" w:type="dxa"/>
            <w:vMerge w:val="restart"/>
          </w:tcPr>
          <w:p w:rsidR="00C51AAF" w:rsidRDefault="0057749E">
            <w:pPr>
              <w:pStyle w:val="TableParagraph"/>
              <w:spacing w:line="268" w:lineRule="exact"/>
              <w:ind w:left="71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3404" w:type="dxa"/>
          </w:tcPr>
          <w:p w:rsidR="00C51AAF" w:rsidRDefault="0057749E">
            <w:pPr>
              <w:pStyle w:val="TableParagraph"/>
              <w:spacing w:line="252" w:lineRule="exact"/>
              <w:ind w:left="68"/>
              <w:rPr>
                <w:sz w:val="24"/>
              </w:rPr>
            </w:pPr>
            <w:r>
              <w:rPr>
                <w:sz w:val="24"/>
              </w:rPr>
              <w:t>kurzovéstraty</w:t>
            </w:r>
            <w:r>
              <w:rPr>
                <w:spacing w:val="-2"/>
                <w:sz w:val="24"/>
              </w:rPr>
              <w:t>celkom</w:t>
            </w:r>
          </w:p>
        </w:tc>
        <w:tc>
          <w:tcPr>
            <w:tcW w:w="173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558"/>
        </w:trPr>
        <w:tc>
          <w:tcPr>
            <w:tcW w:w="5170" w:type="dxa"/>
            <w:vMerge/>
            <w:tcBorders>
              <w:top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</w:tcPr>
          <w:p w:rsidR="00C51AAF" w:rsidRDefault="0057749E">
            <w:pPr>
              <w:pStyle w:val="TableParagraph"/>
              <w:spacing w:line="270" w:lineRule="exact"/>
              <w:ind w:left="68"/>
              <w:rPr>
                <w:sz w:val="24"/>
              </w:rPr>
            </w:pPr>
            <w:r>
              <w:rPr>
                <w:sz w:val="24"/>
              </w:rPr>
              <w:t>kurzovéstratykudňu</w:t>
            </w:r>
            <w:r>
              <w:rPr>
                <w:spacing w:val="-2"/>
                <w:sz w:val="24"/>
              </w:rPr>
              <w:t xml:space="preserve"> zostavenia</w:t>
            </w:r>
          </w:p>
          <w:p w:rsidR="00C51AAF" w:rsidRDefault="0057749E">
            <w:pPr>
              <w:pStyle w:val="TableParagraph"/>
              <w:spacing w:line="268" w:lineRule="exact"/>
              <w:ind w:left="68"/>
              <w:rPr>
                <w:sz w:val="24"/>
              </w:rPr>
            </w:pPr>
            <w:r>
              <w:rPr>
                <w:sz w:val="24"/>
              </w:rPr>
              <w:t>účtovnej</w:t>
            </w:r>
            <w:r>
              <w:rPr>
                <w:spacing w:val="-2"/>
                <w:sz w:val="24"/>
              </w:rPr>
              <w:t>závierky</w:t>
            </w:r>
          </w:p>
        </w:tc>
        <w:tc>
          <w:tcPr>
            <w:tcW w:w="1732" w:type="dxa"/>
          </w:tcPr>
          <w:p w:rsidR="00C51AAF" w:rsidRDefault="0057749E">
            <w:pPr>
              <w:pStyle w:val="TableParagraph"/>
              <w:spacing w:line="268" w:lineRule="exact"/>
              <w:ind w:left="38" w:right="18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>
        <w:trPr>
          <w:trHeight w:val="275"/>
        </w:trPr>
        <w:tc>
          <w:tcPr>
            <w:tcW w:w="5170" w:type="dxa"/>
            <w:vMerge/>
            <w:tcBorders>
              <w:top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</w:tcPr>
          <w:p w:rsidR="00C51AAF" w:rsidRDefault="0057749E">
            <w:pPr>
              <w:pStyle w:val="TableParagraph"/>
              <w:spacing w:line="256" w:lineRule="exact"/>
              <w:ind w:left="68"/>
              <w:rPr>
                <w:sz w:val="24"/>
              </w:rPr>
            </w:pPr>
            <w:r>
              <w:rPr>
                <w:sz w:val="24"/>
              </w:rPr>
              <w:t>Bankovépoplatky,</w:t>
            </w:r>
            <w:r>
              <w:rPr>
                <w:spacing w:val="-2"/>
                <w:sz w:val="24"/>
              </w:rPr>
              <w:t>úroky</w:t>
            </w:r>
          </w:p>
        </w:tc>
        <w:tc>
          <w:tcPr>
            <w:tcW w:w="1732" w:type="dxa"/>
          </w:tcPr>
          <w:p w:rsidR="00C51AAF" w:rsidRDefault="0057749E">
            <w:pPr>
              <w:pStyle w:val="TableParagraph"/>
              <w:spacing w:line="256" w:lineRule="exact"/>
              <w:ind w:left="38" w:right="18"/>
              <w:jc w:val="center"/>
              <w:rPr>
                <w:sz w:val="24"/>
              </w:rPr>
            </w:pPr>
            <w:r>
              <w:rPr>
                <w:spacing w:val="-10"/>
                <w:sz w:val="24"/>
              </w:rPr>
              <w:t>0</w:t>
            </w:r>
          </w:p>
        </w:tc>
      </w:tr>
      <w:tr w:rsidR="00C51AAF">
        <w:trPr>
          <w:trHeight w:val="556"/>
        </w:trPr>
        <w:tc>
          <w:tcPr>
            <w:tcW w:w="5170" w:type="dxa"/>
            <w:vMerge w:val="restart"/>
          </w:tcPr>
          <w:p w:rsidR="00C51AAF" w:rsidRDefault="0057749E">
            <w:pPr>
              <w:pStyle w:val="TableParagraph"/>
              <w:spacing w:line="268" w:lineRule="exact"/>
              <w:ind w:left="71"/>
              <w:rPr>
                <w:sz w:val="24"/>
              </w:rPr>
            </w:pPr>
            <w:r>
              <w:rPr>
                <w:sz w:val="24"/>
              </w:rPr>
              <w:t>Mimoriadne</w:t>
            </w:r>
            <w:r>
              <w:rPr>
                <w:spacing w:val="-2"/>
                <w:sz w:val="24"/>
              </w:rPr>
              <w:t>náklady</w:t>
            </w:r>
          </w:p>
        </w:tc>
        <w:tc>
          <w:tcPr>
            <w:tcW w:w="3404" w:type="dxa"/>
          </w:tcPr>
          <w:p w:rsidR="00C51AAF" w:rsidRDefault="0057749E">
            <w:pPr>
              <w:pStyle w:val="TableParagraph"/>
              <w:spacing w:line="269" w:lineRule="exact"/>
              <w:ind w:left="68"/>
              <w:rPr>
                <w:sz w:val="24"/>
              </w:rPr>
            </w:pPr>
            <w:r>
              <w:rPr>
                <w:sz w:val="24"/>
              </w:rPr>
              <w:t>týkajúcesabežného</w:t>
            </w:r>
            <w:r>
              <w:rPr>
                <w:spacing w:val="-2"/>
                <w:sz w:val="24"/>
              </w:rPr>
              <w:t>účtovného</w:t>
            </w:r>
          </w:p>
          <w:p w:rsidR="00C51AAF" w:rsidRDefault="0057749E">
            <w:pPr>
              <w:pStyle w:val="TableParagraph"/>
              <w:spacing w:line="267" w:lineRule="exact"/>
              <w:ind w:left="68"/>
              <w:rPr>
                <w:sz w:val="24"/>
              </w:rPr>
            </w:pPr>
            <w:r>
              <w:rPr>
                <w:spacing w:val="-2"/>
                <w:sz w:val="24"/>
              </w:rPr>
              <w:t>obdobia</w:t>
            </w:r>
          </w:p>
        </w:tc>
        <w:tc>
          <w:tcPr>
            <w:tcW w:w="1732" w:type="dxa"/>
          </w:tcPr>
          <w:p w:rsidR="00C51AAF" w:rsidRDefault="00C51AAF">
            <w:pPr>
              <w:pStyle w:val="TableParagraph"/>
              <w:rPr>
                <w:sz w:val="24"/>
              </w:rPr>
            </w:pPr>
          </w:p>
        </w:tc>
      </w:tr>
      <w:tr w:rsidR="00C51AAF">
        <w:trPr>
          <w:trHeight w:val="558"/>
        </w:trPr>
        <w:tc>
          <w:tcPr>
            <w:tcW w:w="5170" w:type="dxa"/>
            <w:vMerge/>
            <w:tcBorders>
              <w:top w:val="nil"/>
            </w:tcBorders>
          </w:tcPr>
          <w:p w:rsidR="00C51AAF" w:rsidRDefault="00C51AAF">
            <w:pPr>
              <w:rPr>
                <w:sz w:val="2"/>
                <w:szCs w:val="2"/>
              </w:rPr>
            </w:pPr>
          </w:p>
        </w:tc>
        <w:tc>
          <w:tcPr>
            <w:tcW w:w="3404" w:type="dxa"/>
          </w:tcPr>
          <w:p w:rsidR="00C51AAF" w:rsidRDefault="0057749E">
            <w:pPr>
              <w:pStyle w:val="TableParagraph"/>
              <w:spacing w:line="274" w:lineRule="exact"/>
              <w:ind w:left="68"/>
              <w:rPr>
                <w:sz w:val="24"/>
              </w:rPr>
            </w:pPr>
            <w:r>
              <w:rPr>
                <w:sz w:val="24"/>
              </w:rPr>
              <w:t>týkajúcesapredchádzajúcich účtovných období</w:t>
            </w:r>
          </w:p>
        </w:tc>
        <w:tc>
          <w:tcPr>
            <w:tcW w:w="1732" w:type="dxa"/>
          </w:tcPr>
          <w:p w:rsidR="00C51AAF" w:rsidRDefault="00C51AAF">
            <w:pPr>
              <w:pStyle w:val="TableParagraph"/>
              <w:rPr>
                <w:sz w:val="24"/>
              </w:rPr>
            </w:pPr>
          </w:p>
        </w:tc>
      </w:tr>
    </w:tbl>
    <w:p w:rsidR="00C51AAF" w:rsidRDefault="00C51AAF">
      <w:pPr>
        <w:rPr>
          <w:sz w:val="24"/>
        </w:rPr>
        <w:sectPr w:rsidR="00C51AAF">
          <w:pgSz w:w="11900" w:h="16840"/>
          <w:pgMar w:top="1480" w:right="380" w:bottom="280" w:left="720" w:header="708" w:footer="708" w:gutter="0"/>
          <w:cols w:space="708"/>
        </w:sectPr>
      </w:pPr>
    </w:p>
    <w:p w:rsidR="00C51AAF" w:rsidRDefault="0057749E">
      <w:pPr>
        <w:spacing w:before="60" w:line="247" w:lineRule="auto"/>
        <w:ind w:left="277" w:right="444"/>
        <w:jc w:val="both"/>
        <w:rPr>
          <w:b/>
          <w:sz w:val="28"/>
        </w:rPr>
      </w:pPr>
      <w:r>
        <w:rPr>
          <w:b/>
          <w:sz w:val="28"/>
        </w:rPr>
        <w:lastRenderedPageBreak/>
        <w:t xml:space="preserve">N.SKUTOČNOSTI, KTORÉ NASTALI PO DANI, KU KTORÉMU SA ZOSTAVUJE ÚČTOVNÁ ZÁVIERKA DO DŇA ZOSTAVENIA ÚČTOVNEJ </w:t>
      </w:r>
      <w:r>
        <w:rPr>
          <w:b/>
          <w:spacing w:val="-2"/>
          <w:sz w:val="28"/>
        </w:rPr>
        <w:t>ZÁVIERKY</w:t>
      </w:r>
    </w:p>
    <w:p w:rsidR="00C51AAF" w:rsidRDefault="0057749E">
      <w:pPr>
        <w:pStyle w:val="Zkladntext"/>
        <w:spacing w:before="269"/>
        <w:ind w:left="277"/>
      </w:pPr>
      <w:r>
        <w:rPr>
          <w:spacing w:val="-2"/>
        </w:rPr>
        <w:t>NAPRÍKLAD:</w:t>
      </w:r>
    </w:p>
    <w:p w:rsidR="00C51AAF" w:rsidRDefault="0057749E">
      <w:pPr>
        <w:pStyle w:val="Zkladntext"/>
        <w:spacing w:before="10" w:line="247" w:lineRule="auto"/>
        <w:ind w:left="277" w:right="468"/>
      </w:pPr>
      <w:r>
        <w:t>(Zvýšenie alebo zníženie trhovej ceny finančného majetku, zmena výšky rezerv a opravných položiek, zmena spoločníkov, rozhodnutie o predaji účtovnej jednotky, zmena významných položiek dlhodobého majetku, začatie alebo ukončenie činnosti časti účtovnej jednotky, vydanie dlhopisov a iných cenných papierov, zlúčenie, splynutie, rozdelenie, zmena právnej formy účtovnej jednotky, mimoriadne udalosti –napr.živelnápohroma,získaniealeboodobratielicenciíaleboinýchpovolenívýznamnýchprečinnosti účtovnej jednotky)</w:t>
      </w:r>
    </w:p>
    <w:p w:rsidR="00C51AAF" w:rsidRDefault="00C51AAF">
      <w:pPr>
        <w:pStyle w:val="Zkladntext"/>
        <w:spacing w:before="4"/>
      </w:pPr>
    </w:p>
    <w:p w:rsidR="00C51AAF" w:rsidRDefault="0057749E">
      <w:pPr>
        <w:pStyle w:val="Zkladntext"/>
        <w:ind w:left="277"/>
      </w:pPr>
      <w:r>
        <w:t>Popisskutočností:</w:t>
      </w:r>
      <w:r>
        <w:rPr>
          <w:spacing w:val="-2"/>
        </w:rPr>
        <w:t>neboli</w:t>
      </w:r>
    </w:p>
    <w:p w:rsidR="00C51AAF" w:rsidRDefault="00C51AAF">
      <w:pPr>
        <w:pStyle w:val="Zkladntext"/>
      </w:pPr>
    </w:p>
    <w:p w:rsidR="00C51AAF" w:rsidRDefault="00C51AAF">
      <w:pPr>
        <w:pStyle w:val="Zkladntext"/>
      </w:pPr>
    </w:p>
    <w:p w:rsidR="00C51AAF" w:rsidRDefault="00C51AAF">
      <w:pPr>
        <w:pStyle w:val="Zkladntext"/>
        <w:spacing w:before="45"/>
      </w:pPr>
    </w:p>
    <w:p w:rsidR="00C51AAF" w:rsidRDefault="00860F8B">
      <w:pPr>
        <w:pStyle w:val="Nadpis1"/>
        <w:jc w:val="both"/>
      </w:pPr>
      <w:r>
        <w:rPr>
          <w:noProof/>
          <w:lang w:eastAsia="sk-SK"/>
        </w:rPr>
        <w:pict>
          <v:shape id="Textbox 4" o:spid="_x0000_s1027" type="#_x0000_t202" style="position:absolute;left:0;text-align:left;margin-left:356.55pt;margin-top:115.6pt;width:24.15pt;height:12pt;rotation:-1;z-index:-16526336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" filled="f" stroked="f">
            <v:textbox inset="0,0,0,0">
              <w:txbxContent>
                <w:p w:rsidR="00C51AAF" w:rsidRDefault="0057749E">
                  <w:pPr>
                    <w:spacing w:line="240" w:lineRule="exact"/>
                    <w:rPr>
                      <w:b/>
                      <w:sz w:val="24"/>
                    </w:rPr>
                  </w:pPr>
                  <w:r>
                    <w:rPr>
                      <w:b/>
                      <w:spacing w:val="-4"/>
                      <w:sz w:val="24"/>
                    </w:rPr>
                    <w:t>5000</w:t>
                  </w:r>
                </w:p>
              </w:txbxContent>
            </v:textbox>
            <w10:wrap anchorx="page"/>
          </v:shape>
        </w:pict>
      </w:r>
      <w:r w:rsidR="0057749E">
        <w:t>O.</w:t>
      </w:r>
      <w:bookmarkStart w:id="12" w:name="O._PREHĽAD_ZMIEN_VLASTNÉHO_IMANIA"/>
      <w:bookmarkEnd w:id="12"/>
      <w:r w:rsidR="0057749E">
        <w:t>PREHĽADZMIENVLASTNÉHO</w:t>
      </w:r>
      <w:r w:rsidR="0057749E">
        <w:rPr>
          <w:spacing w:val="-2"/>
        </w:rPr>
        <w:t>IMANIA</w:t>
      </w:r>
    </w:p>
    <w:p w:rsidR="00C51AAF" w:rsidRDefault="00C51AAF">
      <w:pPr>
        <w:pStyle w:val="Zkladntext"/>
        <w:spacing w:before="55"/>
        <w:rPr>
          <w:b/>
          <w:sz w:val="20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Layout w:type="fixed"/>
        <w:tblLook w:val="01E0"/>
      </w:tblPr>
      <w:tblGrid>
        <w:gridCol w:w="5456"/>
        <w:gridCol w:w="1700"/>
        <w:gridCol w:w="1558"/>
        <w:gridCol w:w="1592"/>
      </w:tblGrid>
      <w:tr w:rsidR="00C51AAF">
        <w:trPr>
          <w:trHeight w:val="1383"/>
        </w:trPr>
        <w:tc>
          <w:tcPr>
            <w:tcW w:w="5456" w:type="dxa"/>
            <w:shd w:val="clear" w:color="auto" w:fill="EFEFEF"/>
          </w:tcPr>
          <w:p w:rsidR="00C51AAF" w:rsidRDefault="00C51AAF">
            <w:pPr>
              <w:pStyle w:val="TableParagraph"/>
              <w:rPr>
                <w:b/>
                <w:sz w:val="24"/>
              </w:rPr>
            </w:pPr>
          </w:p>
          <w:p w:rsidR="00C51AAF" w:rsidRDefault="00C51AAF">
            <w:pPr>
              <w:pStyle w:val="TableParagraph"/>
              <w:spacing w:before="3"/>
              <w:rPr>
                <w:b/>
                <w:sz w:val="24"/>
              </w:rPr>
            </w:pPr>
          </w:p>
          <w:p w:rsidR="00C51AAF" w:rsidRDefault="0057749E">
            <w:pPr>
              <w:pStyle w:val="TableParagraph"/>
              <w:spacing w:before="1"/>
              <w:ind w:left="1395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>Členenievlastného</w:t>
            </w:r>
            <w:r>
              <w:rPr>
                <w:b/>
                <w:i/>
                <w:spacing w:val="-2"/>
                <w:sz w:val="24"/>
              </w:rPr>
              <w:t>imania</w:t>
            </w:r>
          </w:p>
        </w:tc>
        <w:tc>
          <w:tcPr>
            <w:tcW w:w="1700" w:type="dxa"/>
            <w:shd w:val="clear" w:color="auto" w:fill="EFEFEF"/>
          </w:tcPr>
          <w:p w:rsidR="00C51AAF" w:rsidRDefault="0057749E">
            <w:pPr>
              <w:pStyle w:val="TableParagraph"/>
              <w:ind w:left="378" w:right="404" w:firstLine="82"/>
              <w:jc w:val="both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 xml:space="preserve">Stav na </w:t>
            </w:r>
            <w:r>
              <w:rPr>
                <w:b/>
                <w:i/>
                <w:spacing w:val="-2"/>
                <w:sz w:val="24"/>
              </w:rPr>
              <w:t xml:space="preserve">začiatku bežného </w:t>
            </w:r>
            <w:proofErr w:type="spellStart"/>
            <w:r>
              <w:rPr>
                <w:b/>
                <w:i/>
                <w:spacing w:val="-2"/>
                <w:sz w:val="24"/>
              </w:rPr>
              <w:t>účtovnéh</w:t>
            </w:r>
            <w:proofErr w:type="spellEnd"/>
          </w:p>
          <w:p w:rsidR="00C51AAF" w:rsidRDefault="0057749E">
            <w:pPr>
              <w:pStyle w:val="TableParagraph"/>
              <w:spacing w:before="12" w:line="248" w:lineRule="exact"/>
              <w:ind w:left="348"/>
              <w:jc w:val="both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 xml:space="preserve">o </w:t>
            </w:r>
            <w:r>
              <w:rPr>
                <w:b/>
                <w:i/>
                <w:spacing w:val="-2"/>
                <w:sz w:val="24"/>
              </w:rPr>
              <w:t>obdobia</w:t>
            </w:r>
          </w:p>
        </w:tc>
        <w:tc>
          <w:tcPr>
            <w:tcW w:w="1558" w:type="dxa"/>
            <w:shd w:val="clear" w:color="auto" w:fill="EFEFEF"/>
          </w:tcPr>
          <w:p w:rsidR="00C51AAF" w:rsidRDefault="00C51AAF">
            <w:pPr>
              <w:pStyle w:val="TableParagraph"/>
              <w:spacing w:before="1"/>
              <w:rPr>
                <w:b/>
                <w:sz w:val="24"/>
              </w:rPr>
            </w:pPr>
          </w:p>
          <w:p w:rsidR="00C51AAF" w:rsidRDefault="0057749E">
            <w:pPr>
              <w:pStyle w:val="TableParagraph"/>
              <w:spacing w:before="1"/>
              <w:ind w:left="340" w:right="341" w:hanging="4"/>
              <w:rPr>
                <w:b/>
                <w:i/>
                <w:sz w:val="24"/>
              </w:rPr>
            </w:pPr>
            <w:r>
              <w:rPr>
                <w:b/>
                <w:i/>
                <w:spacing w:val="-2"/>
                <w:sz w:val="24"/>
              </w:rPr>
              <w:t>Zvýšenie Zníženie</w:t>
            </w:r>
          </w:p>
        </w:tc>
        <w:tc>
          <w:tcPr>
            <w:tcW w:w="1592" w:type="dxa"/>
            <w:shd w:val="clear" w:color="auto" w:fill="EFEFEF"/>
          </w:tcPr>
          <w:p w:rsidR="00C51AAF" w:rsidRDefault="0057749E">
            <w:pPr>
              <w:pStyle w:val="TableParagraph"/>
              <w:spacing w:line="270" w:lineRule="atLeast"/>
              <w:ind w:left="264" w:right="289" w:firstLine="2"/>
              <w:jc w:val="center"/>
              <w:rPr>
                <w:b/>
                <w:i/>
                <w:sz w:val="24"/>
              </w:rPr>
            </w:pPr>
            <w:r>
              <w:rPr>
                <w:b/>
                <w:i/>
                <w:sz w:val="24"/>
              </w:rPr>
              <w:t xml:space="preserve">Stav na </w:t>
            </w:r>
            <w:r>
              <w:rPr>
                <w:b/>
                <w:i/>
                <w:spacing w:val="-2"/>
                <w:sz w:val="24"/>
              </w:rPr>
              <w:t>konci bežného účtovného obdobia</w:t>
            </w:r>
          </w:p>
        </w:tc>
      </w:tr>
      <w:tr w:rsidR="00C51AAF">
        <w:trPr>
          <w:trHeight w:val="271"/>
        </w:trPr>
        <w:tc>
          <w:tcPr>
            <w:tcW w:w="5456" w:type="dxa"/>
          </w:tcPr>
          <w:p w:rsidR="00C51AAF" w:rsidRDefault="0057749E">
            <w:pPr>
              <w:pStyle w:val="TableParagraph"/>
              <w:spacing w:line="252" w:lineRule="exact"/>
              <w:ind w:left="71"/>
              <w:rPr>
                <w:sz w:val="24"/>
              </w:rPr>
            </w:pPr>
            <w:r>
              <w:rPr>
                <w:sz w:val="24"/>
              </w:rPr>
              <w:t>Vlastnéimanie</w:t>
            </w:r>
            <w:r>
              <w:rPr>
                <w:spacing w:val="-2"/>
                <w:sz w:val="24"/>
              </w:rPr>
              <w:t>spolu:</w:t>
            </w:r>
          </w:p>
        </w:tc>
        <w:tc>
          <w:tcPr>
            <w:tcW w:w="170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:rsidR="00C51AAF" w:rsidRDefault="00C51AAF">
            <w:pPr>
              <w:pStyle w:val="TableParagraph"/>
              <w:spacing w:line="208" w:lineRule="exact"/>
              <w:rPr>
                <w:sz w:val="20"/>
              </w:rPr>
            </w:pPr>
          </w:p>
        </w:tc>
        <w:tc>
          <w:tcPr>
            <w:tcW w:w="1592" w:type="dxa"/>
          </w:tcPr>
          <w:p w:rsidR="00C51AAF" w:rsidRDefault="00C51AAF">
            <w:pPr>
              <w:pStyle w:val="TableParagraph"/>
              <w:spacing w:line="236" w:lineRule="exact"/>
              <w:ind w:left="652"/>
              <w:rPr>
                <w:b/>
                <w:sz w:val="24"/>
              </w:rPr>
            </w:pPr>
          </w:p>
        </w:tc>
      </w:tr>
      <w:tr w:rsidR="00C51AAF">
        <w:trPr>
          <w:trHeight w:val="274"/>
        </w:trPr>
        <w:tc>
          <w:tcPr>
            <w:tcW w:w="5456" w:type="dxa"/>
          </w:tcPr>
          <w:p w:rsidR="00C51AAF" w:rsidRDefault="0057749E">
            <w:pPr>
              <w:pStyle w:val="TableParagraph"/>
              <w:spacing w:line="254" w:lineRule="exact"/>
              <w:ind w:left="70"/>
              <w:rPr>
                <w:sz w:val="24"/>
              </w:rPr>
            </w:pPr>
            <w:r>
              <w:rPr>
                <w:sz w:val="24"/>
              </w:rPr>
              <w:t>-základnéimaniezapísanédoOR</w:t>
            </w:r>
            <w:r>
              <w:rPr>
                <w:spacing w:val="-2"/>
                <w:sz w:val="24"/>
              </w:rPr>
              <w:t>(411)</w:t>
            </w:r>
          </w:p>
        </w:tc>
        <w:tc>
          <w:tcPr>
            <w:tcW w:w="170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:rsidR="00C51AAF" w:rsidRDefault="0057749E">
            <w:pPr>
              <w:pStyle w:val="TableParagraph"/>
              <w:spacing w:line="254" w:lineRule="exact"/>
              <w:ind w:left="732"/>
              <w:rPr>
                <w:b/>
                <w:sz w:val="24"/>
              </w:rPr>
            </w:pPr>
            <w:r>
              <w:rPr>
                <w:b/>
                <w:spacing w:val="-4"/>
                <w:sz w:val="24"/>
              </w:rPr>
              <w:t>5000</w:t>
            </w:r>
          </w:p>
        </w:tc>
      </w:tr>
      <w:tr w:rsidR="00C51AAF">
        <w:trPr>
          <w:trHeight w:val="280"/>
        </w:trPr>
        <w:tc>
          <w:tcPr>
            <w:tcW w:w="5456" w:type="dxa"/>
          </w:tcPr>
          <w:p w:rsidR="00C51AAF" w:rsidRDefault="0057749E">
            <w:pPr>
              <w:pStyle w:val="TableParagraph"/>
              <w:spacing w:line="260" w:lineRule="exact"/>
              <w:ind w:left="71"/>
              <w:rPr>
                <w:sz w:val="24"/>
              </w:rPr>
            </w:pPr>
            <w:r>
              <w:rPr>
                <w:b/>
                <w:sz w:val="24"/>
              </w:rPr>
              <w:t>-</w:t>
            </w:r>
            <w:r>
              <w:rPr>
                <w:sz w:val="24"/>
              </w:rPr>
              <w:t>základnéimanienezapísanédoOR</w:t>
            </w:r>
            <w:r>
              <w:rPr>
                <w:spacing w:val="-2"/>
                <w:sz w:val="24"/>
              </w:rPr>
              <w:t>(419)</w:t>
            </w:r>
          </w:p>
        </w:tc>
        <w:tc>
          <w:tcPr>
            <w:tcW w:w="170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7"/>
        </w:trPr>
        <w:tc>
          <w:tcPr>
            <w:tcW w:w="5456" w:type="dxa"/>
          </w:tcPr>
          <w:p w:rsidR="00C51AAF" w:rsidRDefault="0057749E">
            <w:pPr>
              <w:pStyle w:val="TableParagraph"/>
              <w:spacing w:line="258" w:lineRule="exact"/>
              <w:ind w:left="71"/>
              <w:rPr>
                <w:sz w:val="24"/>
              </w:rPr>
            </w:pPr>
            <w:r>
              <w:rPr>
                <w:b/>
                <w:sz w:val="24"/>
              </w:rPr>
              <w:t>-</w:t>
            </w:r>
            <w:r>
              <w:rPr>
                <w:sz w:val="24"/>
              </w:rPr>
              <w:t>vlastnéakcieavlastnéobchodnépodiely</w:t>
            </w:r>
            <w:r>
              <w:rPr>
                <w:spacing w:val="-2"/>
                <w:sz w:val="24"/>
              </w:rPr>
              <w:t>(252)</w:t>
            </w:r>
          </w:p>
        </w:tc>
        <w:tc>
          <w:tcPr>
            <w:tcW w:w="170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2"/>
        </w:trPr>
        <w:tc>
          <w:tcPr>
            <w:tcW w:w="5456" w:type="dxa"/>
          </w:tcPr>
          <w:p w:rsidR="00C51AAF" w:rsidRDefault="0057749E">
            <w:pPr>
              <w:pStyle w:val="TableParagraph"/>
              <w:spacing w:line="252" w:lineRule="exact"/>
              <w:ind w:left="71"/>
              <w:rPr>
                <w:sz w:val="24"/>
              </w:rPr>
            </w:pPr>
            <w:r>
              <w:rPr>
                <w:sz w:val="24"/>
              </w:rPr>
              <w:t>-emisnéážio</w:t>
            </w:r>
            <w:r>
              <w:rPr>
                <w:spacing w:val="-2"/>
                <w:sz w:val="24"/>
              </w:rPr>
              <w:t>(412)</w:t>
            </w:r>
          </w:p>
        </w:tc>
        <w:tc>
          <w:tcPr>
            <w:tcW w:w="170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557"/>
        </w:trPr>
        <w:tc>
          <w:tcPr>
            <w:tcW w:w="5456" w:type="dxa"/>
          </w:tcPr>
          <w:p w:rsidR="00C51AAF" w:rsidRDefault="0057749E">
            <w:pPr>
              <w:pStyle w:val="TableParagraph"/>
              <w:spacing w:line="274" w:lineRule="exact"/>
              <w:ind w:left="71" w:right="1362"/>
              <w:rPr>
                <w:sz w:val="24"/>
              </w:rPr>
            </w:pPr>
            <w:r>
              <w:rPr>
                <w:sz w:val="24"/>
              </w:rPr>
              <w:t>-rezervnýfond(nedeliteľnýfond)tvorený z kapitálových vkladov (417,418)</w:t>
            </w:r>
          </w:p>
        </w:tc>
        <w:tc>
          <w:tcPr>
            <w:tcW w:w="1700" w:type="dxa"/>
          </w:tcPr>
          <w:p w:rsidR="00C51AAF" w:rsidRDefault="00C51AAF">
            <w:pPr>
              <w:pStyle w:val="TableParagraph"/>
            </w:pPr>
          </w:p>
        </w:tc>
        <w:tc>
          <w:tcPr>
            <w:tcW w:w="1558" w:type="dxa"/>
          </w:tcPr>
          <w:p w:rsidR="00C51AAF" w:rsidRDefault="00C51AAF">
            <w:pPr>
              <w:pStyle w:val="TableParagraph"/>
            </w:pPr>
          </w:p>
        </w:tc>
        <w:tc>
          <w:tcPr>
            <w:tcW w:w="1592" w:type="dxa"/>
          </w:tcPr>
          <w:p w:rsidR="00C51AAF" w:rsidRDefault="00C51AAF">
            <w:pPr>
              <w:pStyle w:val="TableParagraph"/>
            </w:pPr>
          </w:p>
        </w:tc>
      </w:tr>
      <w:tr w:rsidR="00C51AAF">
        <w:trPr>
          <w:trHeight w:val="280"/>
        </w:trPr>
        <w:tc>
          <w:tcPr>
            <w:tcW w:w="5456" w:type="dxa"/>
          </w:tcPr>
          <w:p w:rsidR="00C51AAF" w:rsidRDefault="0057749E">
            <w:pPr>
              <w:pStyle w:val="TableParagraph"/>
              <w:spacing w:line="260" w:lineRule="exact"/>
              <w:ind w:left="71"/>
              <w:rPr>
                <w:sz w:val="24"/>
              </w:rPr>
            </w:pPr>
            <w:r>
              <w:rPr>
                <w:b/>
                <w:sz w:val="24"/>
              </w:rPr>
              <w:t>-</w:t>
            </w:r>
            <w:r>
              <w:rPr>
                <w:sz w:val="24"/>
              </w:rPr>
              <w:t>ostatnékapitálovéfondy</w:t>
            </w:r>
            <w:r>
              <w:rPr>
                <w:spacing w:val="-2"/>
                <w:sz w:val="24"/>
              </w:rPr>
              <w:t>(413)</w:t>
            </w:r>
          </w:p>
        </w:tc>
        <w:tc>
          <w:tcPr>
            <w:tcW w:w="170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6"/>
        </w:trPr>
        <w:tc>
          <w:tcPr>
            <w:tcW w:w="5456" w:type="dxa"/>
          </w:tcPr>
          <w:p w:rsidR="00C51AAF" w:rsidRDefault="0057749E">
            <w:pPr>
              <w:pStyle w:val="TableParagraph"/>
              <w:spacing w:line="256" w:lineRule="exact"/>
              <w:ind w:left="71"/>
              <w:rPr>
                <w:sz w:val="24"/>
              </w:rPr>
            </w:pPr>
            <w:r>
              <w:rPr>
                <w:b/>
                <w:sz w:val="24"/>
              </w:rPr>
              <w:t>-</w:t>
            </w:r>
            <w:r>
              <w:rPr>
                <w:sz w:val="24"/>
              </w:rPr>
              <w:t>oceňovacierozdielynezahrnutévHV</w:t>
            </w:r>
            <w:r>
              <w:rPr>
                <w:spacing w:val="-2"/>
                <w:sz w:val="24"/>
              </w:rPr>
              <w:t>(415,416,414)</w:t>
            </w:r>
          </w:p>
        </w:tc>
        <w:tc>
          <w:tcPr>
            <w:tcW w:w="170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6"/>
        </w:trPr>
        <w:tc>
          <w:tcPr>
            <w:tcW w:w="5456" w:type="dxa"/>
          </w:tcPr>
          <w:p w:rsidR="00C51AAF" w:rsidRDefault="0057749E">
            <w:pPr>
              <w:pStyle w:val="TableParagraph"/>
              <w:spacing w:line="256" w:lineRule="exact"/>
              <w:ind w:left="71"/>
              <w:rPr>
                <w:sz w:val="24"/>
              </w:rPr>
            </w:pPr>
            <w:r>
              <w:rPr>
                <w:sz w:val="24"/>
              </w:rPr>
              <w:t>-fondytvorenézozisku</w:t>
            </w:r>
            <w:r>
              <w:rPr>
                <w:spacing w:val="-2"/>
                <w:sz w:val="24"/>
              </w:rPr>
              <w:t xml:space="preserve"> (421,422,423,427)</w:t>
            </w:r>
          </w:p>
        </w:tc>
        <w:tc>
          <w:tcPr>
            <w:tcW w:w="170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80"/>
        </w:trPr>
        <w:tc>
          <w:tcPr>
            <w:tcW w:w="5456" w:type="dxa"/>
          </w:tcPr>
          <w:p w:rsidR="00C51AAF" w:rsidRDefault="0057749E">
            <w:pPr>
              <w:pStyle w:val="TableParagraph"/>
              <w:spacing w:line="260" w:lineRule="exact"/>
              <w:ind w:left="71"/>
              <w:rPr>
                <w:sz w:val="24"/>
              </w:rPr>
            </w:pPr>
            <w:r>
              <w:rPr>
                <w:b/>
                <w:sz w:val="24"/>
              </w:rPr>
              <w:t>-</w:t>
            </w:r>
            <w:r>
              <w:rPr>
                <w:sz w:val="24"/>
              </w:rPr>
              <w:t>nerozdelenýziskminulýchrokov</w:t>
            </w:r>
            <w:r>
              <w:rPr>
                <w:spacing w:val="-2"/>
                <w:sz w:val="24"/>
              </w:rPr>
              <w:t>(429)</w:t>
            </w:r>
          </w:p>
        </w:tc>
        <w:tc>
          <w:tcPr>
            <w:tcW w:w="170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 w:rsidTr="00631571">
        <w:trPr>
          <w:trHeight w:val="445"/>
        </w:trPr>
        <w:tc>
          <w:tcPr>
            <w:tcW w:w="5456" w:type="dxa"/>
          </w:tcPr>
          <w:p w:rsidR="00C51AAF" w:rsidRDefault="0057749E">
            <w:pPr>
              <w:pStyle w:val="TableParagraph"/>
              <w:spacing w:line="256" w:lineRule="exact"/>
              <w:ind w:left="71"/>
              <w:rPr>
                <w:sz w:val="24"/>
              </w:rPr>
            </w:pPr>
            <w:r>
              <w:rPr>
                <w:b/>
                <w:sz w:val="24"/>
              </w:rPr>
              <w:t>-</w:t>
            </w:r>
            <w:r>
              <w:rPr>
                <w:sz w:val="24"/>
              </w:rPr>
              <w:t>neuhradenástrata(</w:t>
            </w:r>
            <w:r>
              <w:rPr>
                <w:spacing w:val="-4"/>
                <w:sz w:val="24"/>
              </w:rPr>
              <w:t xml:space="preserve"> 428)</w:t>
            </w:r>
          </w:p>
        </w:tc>
        <w:tc>
          <w:tcPr>
            <w:tcW w:w="170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  <w:tr w:rsidR="00C51AAF">
        <w:trPr>
          <w:trHeight w:val="276"/>
        </w:trPr>
        <w:tc>
          <w:tcPr>
            <w:tcW w:w="5456" w:type="dxa"/>
          </w:tcPr>
          <w:p w:rsidR="00C51AAF" w:rsidRDefault="0057749E">
            <w:pPr>
              <w:pStyle w:val="TableParagraph"/>
              <w:spacing w:line="256" w:lineRule="exact"/>
              <w:ind w:left="71"/>
              <w:rPr>
                <w:sz w:val="24"/>
              </w:rPr>
            </w:pPr>
            <w:r>
              <w:rPr>
                <w:sz w:val="24"/>
              </w:rPr>
              <w:t>-účtovnýzisk,</w:t>
            </w:r>
            <w:r>
              <w:rPr>
                <w:spacing w:val="-2"/>
                <w:sz w:val="24"/>
              </w:rPr>
              <w:t xml:space="preserve"> strata</w:t>
            </w:r>
          </w:p>
        </w:tc>
        <w:tc>
          <w:tcPr>
            <w:tcW w:w="1700" w:type="dxa"/>
          </w:tcPr>
          <w:p w:rsidR="00C51AAF" w:rsidRDefault="00631571" w:rsidP="0057749E">
            <w:pPr>
              <w:pStyle w:val="TableParagraph"/>
              <w:tabs>
                <w:tab w:val="left" w:pos="651"/>
                <w:tab w:val="center" w:pos="849"/>
              </w:tabs>
              <w:spacing w:line="171" w:lineRule="exact"/>
              <w:ind w:left="8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3265</w:t>
            </w:r>
          </w:p>
        </w:tc>
        <w:tc>
          <w:tcPr>
            <w:tcW w:w="1558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:rsidR="00C51AAF" w:rsidRDefault="00631571">
            <w:pPr>
              <w:pStyle w:val="TableParagraph"/>
              <w:spacing w:line="240" w:lineRule="exact"/>
              <w:ind w:right="103"/>
              <w:jc w:val="center"/>
              <w:rPr>
                <w:b/>
                <w:sz w:val="24"/>
              </w:rPr>
            </w:pPr>
            <w:r>
              <w:rPr>
                <w:b/>
                <w:spacing w:val="-5"/>
                <w:sz w:val="24"/>
              </w:rPr>
              <w:t>3265</w:t>
            </w:r>
          </w:p>
        </w:tc>
      </w:tr>
      <w:tr w:rsidR="00C51AAF">
        <w:trPr>
          <w:trHeight w:val="272"/>
        </w:trPr>
        <w:tc>
          <w:tcPr>
            <w:tcW w:w="5456" w:type="dxa"/>
          </w:tcPr>
          <w:p w:rsidR="00C51AAF" w:rsidRDefault="0057749E">
            <w:pPr>
              <w:pStyle w:val="TableParagraph"/>
              <w:spacing w:line="252" w:lineRule="exact"/>
              <w:ind w:left="70"/>
              <w:rPr>
                <w:sz w:val="24"/>
              </w:rPr>
            </w:pPr>
            <w:r>
              <w:rPr>
                <w:sz w:val="24"/>
              </w:rPr>
              <w:t>-vyplatené</w:t>
            </w:r>
            <w:r>
              <w:rPr>
                <w:spacing w:val="-2"/>
                <w:sz w:val="24"/>
              </w:rPr>
              <w:t>dividendy</w:t>
            </w:r>
          </w:p>
        </w:tc>
        <w:tc>
          <w:tcPr>
            <w:tcW w:w="1700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58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  <w:tc>
          <w:tcPr>
            <w:tcW w:w="1592" w:type="dxa"/>
          </w:tcPr>
          <w:p w:rsidR="00C51AAF" w:rsidRDefault="00C51AAF">
            <w:pPr>
              <w:pStyle w:val="TableParagraph"/>
              <w:rPr>
                <w:sz w:val="20"/>
              </w:rPr>
            </w:pPr>
          </w:p>
        </w:tc>
      </w:tr>
    </w:tbl>
    <w:p w:rsidR="00C51AAF" w:rsidRDefault="00C51AAF">
      <w:pPr>
        <w:pStyle w:val="Zkladntext"/>
        <w:spacing w:before="246"/>
        <w:rPr>
          <w:b/>
          <w:sz w:val="28"/>
        </w:rPr>
      </w:pPr>
    </w:p>
    <w:p w:rsidR="00C51AAF" w:rsidRDefault="0057749E">
      <w:pPr>
        <w:ind w:right="8365"/>
        <w:jc w:val="center"/>
        <w:rPr>
          <w:sz w:val="20"/>
        </w:rPr>
      </w:pPr>
      <w:r>
        <w:rPr>
          <w:sz w:val="20"/>
        </w:rPr>
        <w:t>Zostavenádňa:</w:t>
      </w:r>
      <w:r w:rsidR="00631571">
        <w:rPr>
          <w:sz w:val="20"/>
        </w:rPr>
        <w:t>15.03.2025</w:t>
      </w:r>
    </w:p>
    <w:p w:rsidR="00C51AAF" w:rsidRDefault="0057749E">
      <w:pPr>
        <w:spacing w:before="10" w:line="247" w:lineRule="auto"/>
        <w:ind w:left="726" w:right="899"/>
        <w:jc w:val="center"/>
        <w:rPr>
          <w:sz w:val="20"/>
        </w:rPr>
      </w:pPr>
      <w:r>
        <w:rPr>
          <w:sz w:val="20"/>
        </w:rPr>
        <w:t>Podpisovýzáznamčlenašta-tutárnehoorgánuúčtov.jednotkyalebofyzickejosobyktorájeúčtov.jednotkou: Podpisový záznam osoby zodpovednej za zostavenie účtovnej závierky:</w:t>
      </w:r>
    </w:p>
    <w:p w:rsidR="00C51AAF" w:rsidRDefault="0057749E">
      <w:pPr>
        <w:ind w:right="164"/>
        <w:jc w:val="center"/>
        <w:rPr>
          <w:sz w:val="20"/>
        </w:rPr>
      </w:pPr>
      <w:r>
        <w:rPr>
          <w:sz w:val="20"/>
        </w:rPr>
        <w:t>Podpisovýzáznamosobyzodpovednejzavedenie</w:t>
      </w:r>
      <w:r>
        <w:rPr>
          <w:spacing w:val="-2"/>
          <w:sz w:val="20"/>
        </w:rPr>
        <w:t xml:space="preserve"> účtovníctva:</w:t>
      </w:r>
    </w:p>
    <w:p w:rsidR="00C51AAF" w:rsidRDefault="0057749E">
      <w:pPr>
        <w:spacing w:before="10"/>
        <w:ind w:left="107"/>
        <w:rPr>
          <w:sz w:val="20"/>
        </w:rPr>
      </w:pPr>
      <w:r>
        <w:rPr>
          <w:sz w:val="20"/>
        </w:rPr>
        <w:t>Schválenádňa:</w:t>
      </w:r>
      <w:r w:rsidR="00631571">
        <w:rPr>
          <w:spacing w:val="-2"/>
          <w:sz w:val="20"/>
        </w:rPr>
        <w:t>16.</w:t>
      </w:r>
      <w:r w:rsidR="00C76FA3">
        <w:rPr>
          <w:spacing w:val="-2"/>
          <w:sz w:val="20"/>
        </w:rPr>
        <w:t>03.2025</w:t>
      </w:r>
    </w:p>
    <w:sectPr w:rsidR="00C51AAF" w:rsidSect="00860F8B">
      <w:pgSz w:w="11900" w:h="16840"/>
      <w:pgMar w:top="1060" w:right="380" w:bottom="280" w:left="72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441600"/>
    <w:multiLevelType w:val="hybridMultilevel"/>
    <w:tmpl w:val="8516124C"/>
    <w:lvl w:ilvl="0" w:tplc="73C84334">
      <w:numFmt w:val="bullet"/>
      <w:lvlText w:val="-"/>
      <w:lvlJc w:val="left"/>
      <w:pPr>
        <w:ind w:left="842" w:hanging="32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6CAEB3CA">
      <w:numFmt w:val="bullet"/>
      <w:lvlText w:val="-"/>
      <w:lvlJc w:val="left"/>
      <w:pPr>
        <w:ind w:left="1258" w:hanging="380"/>
      </w:pPr>
      <w:rPr>
        <w:rFonts w:ascii="Times New Roman" w:eastAsia="Times New Roman" w:hAnsi="Times New Roman" w:cs="Times New Roman" w:hint="default"/>
        <w:spacing w:val="0"/>
        <w:w w:val="100"/>
        <w:lang w:val="sk-SK" w:eastAsia="en-US" w:bidi="ar-SA"/>
      </w:rPr>
    </w:lvl>
    <w:lvl w:ilvl="2" w:tplc="CFB6F684">
      <w:numFmt w:val="bullet"/>
      <w:lvlText w:val="-"/>
      <w:lvlJc w:val="left"/>
      <w:pPr>
        <w:ind w:left="1418" w:hanging="38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3" w:tplc="B5D401EE">
      <w:numFmt w:val="bullet"/>
      <w:lvlText w:val="•"/>
      <w:lvlJc w:val="left"/>
      <w:pPr>
        <w:ind w:left="1420" w:hanging="380"/>
      </w:pPr>
      <w:rPr>
        <w:rFonts w:hint="default"/>
        <w:lang w:val="sk-SK" w:eastAsia="en-US" w:bidi="ar-SA"/>
      </w:rPr>
    </w:lvl>
    <w:lvl w:ilvl="4" w:tplc="8AAC6268">
      <w:numFmt w:val="bullet"/>
      <w:lvlText w:val="•"/>
      <w:lvlJc w:val="left"/>
      <w:pPr>
        <w:ind w:left="2760" w:hanging="380"/>
      </w:pPr>
      <w:rPr>
        <w:rFonts w:hint="default"/>
        <w:lang w:val="sk-SK" w:eastAsia="en-US" w:bidi="ar-SA"/>
      </w:rPr>
    </w:lvl>
    <w:lvl w:ilvl="5" w:tplc="96DACDD0">
      <w:numFmt w:val="bullet"/>
      <w:lvlText w:val="•"/>
      <w:lvlJc w:val="left"/>
      <w:pPr>
        <w:ind w:left="4100" w:hanging="380"/>
      </w:pPr>
      <w:rPr>
        <w:rFonts w:hint="default"/>
        <w:lang w:val="sk-SK" w:eastAsia="en-US" w:bidi="ar-SA"/>
      </w:rPr>
    </w:lvl>
    <w:lvl w:ilvl="6" w:tplc="4150099E">
      <w:numFmt w:val="bullet"/>
      <w:lvlText w:val="•"/>
      <w:lvlJc w:val="left"/>
      <w:pPr>
        <w:ind w:left="5440" w:hanging="380"/>
      </w:pPr>
      <w:rPr>
        <w:rFonts w:hint="default"/>
        <w:lang w:val="sk-SK" w:eastAsia="en-US" w:bidi="ar-SA"/>
      </w:rPr>
    </w:lvl>
    <w:lvl w:ilvl="7" w:tplc="72C0BA14">
      <w:numFmt w:val="bullet"/>
      <w:lvlText w:val="•"/>
      <w:lvlJc w:val="left"/>
      <w:pPr>
        <w:ind w:left="6780" w:hanging="380"/>
      </w:pPr>
      <w:rPr>
        <w:rFonts w:hint="default"/>
        <w:lang w:val="sk-SK" w:eastAsia="en-US" w:bidi="ar-SA"/>
      </w:rPr>
    </w:lvl>
    <w:lvl w:ilvl="8" w:tplc="1C6A741A">
      <w:numFmt w:val="bullet"/>
      <w:lvlText w:val="•"/>
      <w:lvlJc w:val="left"/>
      <w:pPr>
        <w:ind w:left="8120" w:hanging="380"/>
      </w:pPr>
      <w:rPr>
        <w:rFonts w:hint="default"/>
        <w:lang w:val="sk-SK" w:eastAsia="en-US" w:bidi="ar-SA"/>
      </w:rPr>
    </w:lvl>
  </w:abstractNum>
  <w:abstractNum w:abstractNumId="1">
    <w:nsid w:val="285D249A"/>
    <w:multiLevelType w:val="multilevel"/>
    <w:tmpl w:val="E918EF58"/>
    <w:lvl w:ilvl="0">
      <w:start w:val="2"/>
      <w:numFmt w:val="decimal"/>
      <w:lvlText w:val="%1."/>
      <w:lvlJc w:val="left"/>
      <w:pPr>
        <w:ind w:left="998" w:hanging="300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30"/>
        <w:w w:val="100"/>
        <w:sz w:val="22"/>
        <w:szCs w:val="22"/>
        <w:lang w:val="sk-SK" w:eastAsia="en-US" w:bidi="ar-SA"/>
      </w:rPr>
    </w:lvl>
    <w:lvl w:ilvl="1">
      <w:start w:val="1"/>
      <w:numFmt w:val="decimal"/>
      <w:lvlText w:val="%1.%2."/>
      <w:lvlJc w:val="left"/>
      <w:pPr>
        <w:ind w:left="1418" w:hanging="420"/>
        <w:jc w:val="left"/>
      </w:pPr>
      <w:rPr>
        <w:rFonts w:ascii="Times New Roman" w:eastAsia="Times New Roman" w:hAnsi="Times New Roman" w:cs="Times New Roman" w:hint="default"/>
        <w:b/>
        <w:bCs/>
        <w:i/>
        <w:iCs/>
        <w:spacing w:val="0"/>
        <w:w w:val="100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2462" w:hanging="42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504" w:hanging="42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546" w:hanging="42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588" w:hanging="42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631" w:hanging="42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673" w:hanging="42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715" w:hanging="420"/>
      </w:pPr>
      <w:rPr>
        <w:rFonts w:hint="default"/>
        <w:lang w:val="sk-SK" w:eastAsia="en-US" w:bidi="ar-SA"/>
      </w:rPr>
    </w:lvl>
  </w:abstractNum>
  <w:abstractNum w:abstractNumId="2">
    <w:nsid w:val="3AC605E3"/>
    <w:multiLevelType w:val="hybridMultilevel"/>
    <w:tmpl w:val="EDB6F7D2"/>
    <w:lvl w:ilvl="0" w:tplc="EE0CF296">
      <w:numFmt w:val="bullet"/>
      <w:lvlText w:val="-"/>
      <w:lvlJc w:val="left"/>
      <w:pPr>
        <w:ind w:left="673" w:hanging="36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1E307EF2">
      <w:numFmt w:val="bullet"/>
      <w:lvlText w:val="•"/>
      <w:lvlJc w:val="left"/>
      <w:pPr>
        <w:ind w:left="887" w:hanging="362"/>
      </w:pPr>
      <w:rPr>
        <w:rFonts w:hint="default"/>
        <w:lang w:val="sk-SK" w:eastAsia="en-US" w:bidi="ar-SA"/>
      </w:rPr>
    </w:lvl>
    <w:lvl w:ilvl="2" w:tplc="935E167A">
      <w:numFmt w:val="bullet"/>
      <w:lvlText w:val="•"/>
      <w:lvlJc w:val="left"/>
      <w:pPr>
        <w:ind w:left="1094" w:hanging="362"/>
      </w:pPr>
      <w:rPr>
        <w:rFonts w:hint="default"/>
        <w:lang w:val="sk-SK" w:eastAsia="en-US" w:bidi="ar-SA"/>
      </w:rPr>
    </w:lvl>
    <w:lvl w:ilvl="3" w:tplc="84FC3E7A">
      <w:numFmt w:val="bullet"/>
      <w:lvlText w:val="•"/>
      <w:lvlJc w:val="left"/>
      <w:pPr>
        <w:ind w:left="1301" w:hanging="362"/>
      </w:pPr>
      <w:rPr>
        <w:rFonts w:hint="default"/>
        <w:lang w:val="sk-SK" w:eastAsia="en-US" w:bidi="ar-SA"/>
      </w:rPr>
    </w:lvl>
    <w:lvl w:ilvl="4" w:tplc="62AE10F4">
      <w:numFmt w:val="bullet"/>
      <w:lvlText w:val="•"/>
      <w:lvlJc w:val="left"/>
      <w:pPr>
        <w:ind w:left="1508" w:hanging="362"/>
      </w:pPr>
      <w:rPr>
        <w:rFonts w:hint="default"/>
        <w:lang w:val="sk-SK" w:eastAsia="en-US" w:bidi="ar-SA"/>
      </w:rPr>
    </w:lvl>
    <w:lvl w:ilvl="5" w:tplc="AFE09686">
      <w:numFmt w:val="bullet"/>
      <w:lvlText w:val="•"/>
      <w:lvlJc w:val="left"/>
      <w:pPr>
        <w:ind w:left="1716" w:hanging="362"/>
      </w:pPr>
      <w:rPr>
        <w:rFonts w:hint="default"/>
        <w:lang w:val="sk-SK" w:eastAsia="en-US" w:bidi="ar-SA"/>
      </w:rPr>
    </w:lvl>
    <w:lvl w:ilvl="6" w:tplc="311ECFEA">
      <w:numFmt w:val="bullet"/>
      <w:lvlText w:val="•"/>
      <w:lvlJc w:val="left"/>
      <w:pPr>
        <w:ind w:left="1923" w:hanging="362"/>
      </w:pPr>
      <w:rPr>
        <w:rFonts w:hint="default"/>
        <w:lang w:val="sk-SK" w:eastAsia="en-US" w:bidi="ar-SA"/>
      </w:rPr>
    </w:lvl>
    <w:lvl w:ilvl="7" w:tplc="F25E8748">
      <w:numFmt w:val="bullet"/>
      <w:lvlText w:val="•"/>
      <w:lvlJc w:val="left"/>
      <w:pPr>
        <w:ind w:left="2130" w:hanging="362"/>
      </w:pPr>
      <w:rPr>
        <w:rFonts w:hint="default"/>
        <w:lang w:val="sk-SK" w:eastAsia="en-US" w:bidi="ar-SA"/>
      </w:rPr>
    </w:lvl>
    <w:lvl w:ilvl="8" w:tplc="3E966B24">
      <w:numFmt w:val="bullet"/>
      <w:lvlText w:val="•"/>
      <w:lvlJc w:val="left"/>
      <w:pPr>
        <w:ind w:left="2337" w:hanging="362"/>
      </w:pPr>
      <w:rPr>
        <w:rFonts w:hint="default"/>
        <w:lang w:val="sk-SK" w:eastAsia="en-US" w:bidi="ar-SA"/>
      </w:rPr>
    </w:lvl>
  </w:abstractNum>
  <w:abstractNum w:abstractNumId="3">
    <w:nsid w:val="4EDD3DFD"/>
    <w:multiLevelType w:val="hybridMultilevel"/>
    <w:tmpl w:val="9DFAFE04"/>
    <w:lvl w:ilvl="0" w:tplc="71A8CABE">
      <w:numFmt w:val="bullet"/>
      <w:lvlText w:val=""/>
      <w:lvlJc w:val="left"/>
      <w:pPr>
        <w:ind w:left="1478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62E8B552">
      <w:numFmt w:val="bullet"/>
      <w:lvlText w:val="•"/>
      <w:lvlJc w:val="left"/>
      <w:pPr>
        <w:ind w:left="2412" w:hanging="360"/>
      </w:pPr>
      <w:rPr>
        <w:rFonts w:hint="default"/>
        <w:lang w:val="sk-SK" w:eastAsia="en-US" w:bidi="ar-SA"/>
      </w:rPr>
    </w:lvl>
    <w:lvl w:ilvl="2" w:tplc="B6186DB4">
      <w:numFmt w:val="bullet"/>
      <w:lvlText w:val="•"/>
      <w:lvlJc w:val="left"/>
      <w:pPr>
        <w:ind w:left="3344" w:hanging="360"/>
      </w:pPr>
      <w:rPr>
        <w:rFonts w:hint="default"/>
        <w:lang w:val="sk-SK" w:eastAsia="en-US" w:bidi="ar-SA"/>
      </w:rPr>
    </w:lvl>
    <w:lvl w:ilvl="3" w:tplc="EB885C86">
      <w:numFmt w:val="bullet"/>
      <w:lvlText w:val="•"/>
      <w:lvlJc w:val="left"/>
      <w:pPr>
        <w:ind w:left="4276" w:hanging="360"/>
      </w:pPr>
      <w:rPr>
        <w:rFonts w:hint="default"/>
        <w:lang w:val="sk-SK" w:eastAsia="en-US" w:bidi="ar-SA"/>
      </w:rPr>
    </w:lvl>
    <w:lvl w:ilvl="4" w:tplc="0B78636A">
      <w:numFmt w:val="bullet"/>
      <w:lvlText w:val="•"/>
      <w:lvlJc w:val="left"/>
      <w:pPr>
        <w:ind w:left="5208" w:hanging="360"/>
      </w:pPr>
      <w:rPr>
        <w:rFonts w:hint="default"/>
        <w:lang w:val="sk-SK" w:eastAsia="en-US" w:bidi="ar-SA"/>
      </w:rPr>
    </w:lvl>
    <w:lvl w:ilvl="5" w:tplc="6A56C468">
      <w:numFmt w:val="bullet"/>
      <w:lvlText w:val="•"/>
      <w:lvlJc w:val="left"/>
      <w:pPr>
        <w:ind w:left="6140" w:hanging="360"/>
      </w:pPr>
      <w:rPr>
        <w:rFonts w:hint="default"/>
        <w:lang w:val="sk-SK" w:eastAsia="en-US" w:bidi="ar-SA"/>
      </w:rPr>
    </w:lvl>
    <w:lvl w:ilvl="6" w:tplc="492EED1A">
      <w:numFmt w:val="bullet"/>
      <w:lvlText w:val="•"/>
      <w:lvlJc w:val="left"/>
      <w:pPr>
        <w:ind w:left="7072" w:hanging="360"/>
      </w:pPr>
      <w:rPr>
        <w:rFonts w:hint="default"/>
        <w:lang w:val="sk-SK" w:eastAsia="en-US" w:bidi="ar-SA"/>
      </w:rPr>
    </w:lvl>
    <w:lvl w:ilvl="7" w:tplc="AE382EBC">
      <w:numFmt w:val="bullet"/>
      <w:lvlText w:val="•"/>
      <w:lvlJc w:val="left"/>
      <w:pPr>
        <w:ind w:left="8004" w:hanging="360"/>
      </w:pPr>
      <w:rPr>
        <w:rFonts w:hint="default"/>
        <w:lang w:val="sk-SK" w:eastAsia="en-US" w:bidi="ar-SA"/>
      </w:rPr>
    </w:lvl>
    <w:lvl w:ilvl="8" w:tplc="45BCB130">
      <w:numFmt w:val="bullet"/>
      <w:lvlText w:val="•"/>
      <w:lvlJc w:val="left"/>
      <w:pPr>
        <w:ind w:left="8936" w:hanging="360"/>
      </w:pPr>
      <w:rPr>
        <w:rFonts w:hint="default"/>
        <w:lang w:val="sk-SK" w:eastAsia="en-US" w:bidi="ar-SA"/>
      </w:rPr>
    </w:lvl>
  </w:abstractNum>
  <w:abstractNum w:abstractNumId="4">
    <w:nsid w:val="53EA0F24"/>
    <w:multiLevelType w:val="hybridMultilevel"/>
    <w:tmpl w:val="38AA35E6"/>
    <w:lvl w:ilvl="0" w:tplc="0406DA70">
      <w:numFmt w:val="bullet"/>
      <w:lvlText w:val=""/>
      <w:lvlJc w:val="left"/>
      <w:pPr>
        <w:ind w:left="1358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AB54651C">
      <w:numFmt w:val="bullet"/>
      <w:lvlText w:val="•"/>
      <w:lvlJc w:val="left"/>
      <w:pPr>
        <w:ind w:left="2304" w:hanging="360"/>
      </w:pPr>
      <w:rPr>
        <w:rFonts w:hint="default"/>
        <w:lang w:val="sk-SK" w:eastAsia="en-US" w:bidi="ar-SA"/>
      </w:rPr>
    </w:lvl>
    <w:lvl w:ilvl="2" w:tplc="51849C7E">
      <w:numFmt w:val="bullet"/>
      <w:lvlText w:val="•"/>
      <w:lvlJc w:val="left"/>
      <w:pPr>
        <w:ind w:left="3248" w:hanging="360"/>
      </w:pPr>
      <w:rPr>
        <w:rFonts w:hint="default"/>
        <w:lang w:val="sk-SK" w:eastAsia="en-US" w:bidi="ar-SA"/>
      </w:rPr>
    </w:lvl>
    <w:lvl w:ilvl="3" w:tplc="0BA2C102">
      <w:numFmt w:val="bullet"/>
      <w:lvlText w:val="•"/>
      <w:lvlJc w:val="left"/>
      <w:pPr>
        <w:ind w:left="4192" w:hanging="360"/>
      </w:pPr>
      <w:rPr>
        <w:rFonts w:hint="default"/>
        <w:lang w:val="sk-SK" w:eastAsia="en-US" w:bidi="ar-SA"/>
      </w:rPr>
    </w:lvl>
    <w:lvl w:ilvl="4" w:tplc="0C90672C">
      <w:numFmt w:val="bullet"/>
      <w:lvlText w:val="•"/>
      <w:lvlJc w:val="left"/>
      <w:pPr>
        <w:ind w:left="5136" w:hanging="360"/>
      </w:pPr>
      <w:rPr>
        <w:rFonts w:hint="default"/>
        <w:lang w:val="sk-SK" w:eastAsia="en-US" w:bidi="ar-SA"/>
      </w:rPr>
    </w:lvl>
    <w:lvl w:ilvl="5" w:tplc="8FA2DAA2">
      <w:numFmt w:val="bullet"/>
      <w:lvlText w:val="•"/>
      <w:lvlJc w:val="left"/>
      <w:pPr>
        <w:ind w:left="6080" w:hanging="360"/>
      </w:pPr>
      <w:rPr>
        <w:rFonts w:hint="default"/>
        <w:lang w:val="sk-SK" w:eastAsia="en-US" w:bidi="ar-SA"/>
      </w:rPr>
    </w:lvl>
    <w:lvl w:ilvl="6" w:tplc="361E6E52">
      <w:numFmt w:val="bullet"/>
      <w:lvlText w:val="•"/>
      <w:lvlJc w:val="left"/>
      <w:pPr>
        <w:ind w:left="7024" w:hanging="360"/>
      </w:pPr>
      <w:rPr>
        <w:rFonts w:hint="default"/>
        <w:lang w:val="sk-SK" w:eastAsia="en-US" w:bidi="ar-SA"/>
      </w:rPr>
    </w:lvl>
    <w:lvl w:ilvl="7" w:tplc="E374763C">
      <w:numFmt w:val="bullet"/>
      <w:lvlText w:val="•"/>
      <w:lvlJc w:val="left"/>
      <w:pPr>
        <w:ind w:left="7968" w:hanging="360"/>
      </w:pPr>
      <w:rPr>
        <w:rFonts w:hint="default"/>
        <w:lang w:val="sk-SK" w:eastAsia="en-US" w:bidi="ar-SA"/>
      </w:rPr>
    </w:lvl>
    <w:lvl w:ilvl="8" w:tplc="3D10F29E">
      <w:numFmt w:val="bullet"/>
      <w:lvlText w:val="•"/>
      <w:lvlJc w:val="left"/>
      <w:pPr>
        <w:ind w:left="8912" w:hanging="360"/>
      </w:pPr>
      <w:rPr>
        <w:rFonts w:hint="default"/>
        <w:lang w:val="sk-SK" w:eastAsia="en-US" w:bidi="ar-SA"/>
      </w:rPr>
    </w:lvl>
  </w:abstractNum>
  <w:abstractNum w:abstractNumId="5">
    <w:nsid w:val="6A992FF7"/>
    <w:multiLevelType w:val="hybridMultilevel"/>
    <w:tmpl w:val="AB544E48"/>
    <w:lvl w:ilvl="0" w:tplc="AE80069C">
      <w:start w:val="2"/>
      <w:numFmt w:val="decimal"/>
      <w:lvlText w:val="%1."/>
      <w:lvlJc w:val="left"/>
      <w:pPr>
        <w:ind w:left="1484" w:hanging="42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8"/>
        <w:w w:val="100"/>
        <w:sz w:val="24"/>
        <w:szCs w:val="24"/>
        <w:lang w:val="sk-SK" w:eastAsia="en-US" w:bidi="ar-SA"/>
      </w:rPr>
    </w:lvl>
    <w:lvl w:ilvl="1" w:tplc="F0302774">
      <w:numFmt w:val="bullet"/>
      <w:lvlText w:val="•"/>
      <w:lvlJc w:val="left"/>
      <w:pPr>
        <w:ind w:left="1634" w:hanging="420"/>
      </w:pPr>
      <w:rPr>
        <w:rFonts w:hint="default"/>
        <w:lang w:val="sk-SK" w:eastAsia="en-US" w:bidi="ar-SA"/>
      </w:rPr>
    </w:lvl>
    <w:lvl w:ilvl="2" w:tplc="D7E88C8C">
      <w:numFmt w:val="bullet"/>
      <w:lvlText w:val="•"/>
      <w:lvlJc w:val="left"/>
      <w:pPr>
        <w:ind w:left="1789" w:hanging="420"/>
      </w:pPr>
      <w:rPr>
        <w:rFonts w:hint="default"/>
        <w:lang w:val="sk-SK" w:eastAsia="en-US" w:bidi="ar-SA"/>
      </w:rPr>
    </w:lvl>
    <w:lvl w:ilvl="3" w:tplc="67105BAE">
      <w:numFmt w:val="bullet"/>
      <w:lvlText w:val="•"/>
      <w:lvlJc w:val="left"/>
      <w:pPr>
        <w:ind w:left="1944" w:hanging="420"/>
      </w:pPr>
      <w:rPr>
        <w:rFonts w:hint="default"/>
        <w:lang w:val="sk-SK" w:eastAsia="en-US" w:bidi="ar-SA"/>
      </w:rPr>
    </w:lvl>
    <w:lvl w:ilvl="4" w:tplc="95D6A692">
      <w:numFmt w:val="bullet"/>
      <w:lvlText w:val="•"/>
      <w:lvlJc w:val="left"/>
      <w:pPr>
        <w:ind w:left="2099" w:hanging="420"/>
      </w:pPr>
      <w:rPr>
        <w:rFonts w:hint="default"/>
        <w:lang w:val="sk-SK" w:eastAsia="en-US" w:bidi="ar-SA"/>
      </w:rPr>
    </w:lvl>
    <w:lvl w:ilvl="5" w:tplc="9F868768">
      <w:numFmt w:val="bullet"/>
      <w:lvlText w:val="•"/>
      <w:lvlJc w:val="left"/>
      <w:pPr>
        <w:ind w:left="2254" w:hanging="420"/>
      </w:pPr>
      <w:rPr>
        <w:rFonts w:hint="default"/>
        <w:lang w:val="sk-SK" w:eastAsia="en-US" w:bidi="ar-SA"/>
      </w:rPr>
    </w:lvl>
    <w:lvl w:ilvl="6" w:tplc="24A8AC4E">
      <w:numFmt w:val="bullet"/>
      <w:lvlText w:val="•"/>
      <w:lvlJc w:val="left"/>
      <w:pPr>
        <w:ind w:left="2408" w:hanging="420"/>
      </w:pPr>
      <w:rPr>
        <w:rFonts w:hint="default"/>
        <w:lang w:val="sk-SK" w:eastAsia="en-US" w:bidi="ar-SA"/>
      </w:rPr>
    </w:lvl>
    <w:lvl w:ilvl="7" w:tplc="CC8EE498">
      <w:numFmt w:val="bullet"/>
      <w:lvlText w:val="•"/>
      <w:lvlJc w:val="left"/>
      <w:pPr>
        <w:ind w:left="2563" w:hanging="420"/>
      </w:pPr>
      <w:rPr>
        <w:rFonts w:hint="default"/>
        <w:lang w:val="sk-SK" w:eastAsia="en-US" w:bidi="ar-SA"/>
      </w:rPr>
    </w:lvl>
    <w:lvl w:ilvl="8" w:tplc="564CF6A6">
      <w:numFmt w:val="bullet"/>
      <w:lvlText w:val="•"/>
      <w:lvlJc w:val="left"/>
      <w:pPr>
        <w:ind w:left="2718" w:hanging="420"/>
      </w:pPr>
      <w:rPr>
        <w:rFonts w:hint="default"/>
        <w:lang w:val="sk-SK" w:eastAsia="en-US" w:bidi="ar-SA"/>
      </w:rPr>
    </w:lvl>
  </w:abstractNum>
  <w:abstractNum w:abstractNumId="6">
    <w:nsid w:val="72766F11"/>
    <w:multiLevelType w:val="hybridMultilevel"/>
    <w:tmpl w:val="4ECC52C2"/>
    <w:lvl w:ilvl="0" w:tplc="60EA8B4E">
      <w:start w:val="4"/>
      <w:numFmt w:val="decimal"/>
      <w:lvlText w:val="%1."/>
      <w:lvlJc w:val="left"/>
      <w:pPr>
        <w:ind w:left="878" w:hanging="240"/>
        <w:jc w:val="right"/>
      </w:pPr>
      <w:rPr>
        <w:rFonts w:hint="default"/>
        <w:spacing w:val="0"/>
        <w:w w:val="100"/>
        <w:lang w:val="sk-SK" w:eastAsia="en-US" w:bidi="ar-SA"/>
      </w:rPr>
    </w:lvl>
    <w:lvl w:ilvl="1" w:tplc="ACB07B24">
      <w:numFmt w:val="bullet"/>
      <w:lvlText w:val="•"/>
      <w:lvlJc w:val="left"/>
      <w:pPr>
        <w:ind w:left="1872" w:hanging="240"/>
      </w:pPr>
      <w:rPr>
        <w:rFonts w:hint="default"/>
        <w:lang w:val="sk-SK" w:eastAsia="en-US" w:bidi="ar-SA"/>
      </w:rPr>
    </w:lvl>
    <w:lvl w:ilvl="2" w:tplc="9A703CEC">
      <w:numFmt w:val="bullet"/>
      <w:lvlText w:val="•"/>
      <w:lvlJc w:val="left"/>
      <w:pPr>
        <w:ind w:left="2864" w:hanging="240"/>
      </w:pPr>
      <w:rPr>
        <w:rFonts w:hint="default"/>
        <w:lang w:val="sk-SK" w:eastAsia="en-US" w:bidi="ar-SA"/>
      </w:rPr>
    </w:lvl>
    <w:lvl w:ilvl="3" w:tplc="7CA08090">
      <w:numFmt w:val="bullet"/>
      <w:lvlText w:val="•"/>
      <w:lvlJc w:val="left"/>
      <w:pPr>
        <w:ind w:left="3856" w:hanging="240"/>
      </w:pPr>
      <w:rPr>
        <w:rFonts w:hint="default"/>
        <w:lang w:val="sk-SK" w:eastAsia="en-US" w:bidi="ar-SA"/>
      </w:rPr>
    </w:lvl>
    <w:lvl w:ilvl="4" w:tplc="A33CAADA">
      <w:numFmt w:val="bullet"/>
      <w:lvlText w:val="•"/>
      <w:lvlJc w:val="left"/>
      <w:pPr>
        <w:ind w:left="4848" w:hanging="240"/>
      </w:pPr>
      <w:rPr>
        <w:rFonts w:hint="default"/>
        <w:lang w:val="sk-SK" w:eastAsia="en-US" w:bidi="ar-SA"/>
      </w:rPr>
    </w:lvl>
    <w:lvl w:ilvl="5" w:tplc="132E1C88">
      <w:numFmt w:val="bullet"/>
      <w:lvlText w:val="•"/>
      <w:lvlJc w:val="left"/>
      <w:pPr>
        <w:ind w:left="5840" w:hanging="240"/>
      </w:pPr>
      <w:rPr>
        <w:rFonts w:hint="default"/>
        <w:lang w:val="sk-SK" w:eastAsia="en-US" w:bidi="ar-SA"/>
      </w:rPr>
    </w:lvl>
    <w:lvl w:ilvl="6" w:tplc="09288488">
      <w:numFmt w:val="bullet"/>
      <w:lvlText w:val="•"/>
      <w:lvlJc w:val="left"/>
      <w:pPr>
        <w:ind w:left="6832" w:hanging="240"/>
      </w:pPr>
      <w:rPr>
        <w:rFonts w:hint="default"/>
        <w:lang w:val="sk-SK" w:eastAsia="en-US" w:bidi="ar-SA"/>
      </w:rPr>
    </w:lvl>
    <w:lvl w:ilvl="7" w:tplc="C49C2FA4">
      <w:numFmt w:val="bullet"/>
      <w:lvlText w:val="•"/>
      <w:lvlJc w:val="left"/>
      <w:pPr>
        <w:ind w:left="7824" w:hanging="240"/>
      </w:pPr>
      <w:rPr>
        <w:rFonts w:hint="default"/>
        <w:lang w:val="sk-SK" w:eastAsia="en-US" w:bidi="ar-SA"/>
      </w:rPr>
    </w:lvl>
    <w:lvl w:ilvl="8" w:tplc="FCD28C08">
      <w:numFmt w:val="bullet"/>
      <w:lvlText w:val="•"/>
      <w:lvlJc w:val="left"/>
      <w:pPr>
        <w:ind w:left="8816" w:hanging="240"/>
      </w:pPr>
      <w:rPr>
        <w:rFonts w:hint="default"/>
        <w:lang w:val="sk-SK" w:eastAsia="en-US" w:bidi="ar-SA"/>
      </w:rPr>
    </w:lvl>
  </w:abstractNum>
  <w:abstractNum w:abstractNumId="7">
    <w:nsid w:val="7CD83DA9"/>
    <w:multiLevelType w:val="hybridMultilevel"/>
    <w:tmpl w:val="99A82E58"/>
    <w:lvl w:ilvl="0" w:tplc="64489BBE">
      <w:start w:val="8"/>
      <w:numFmt w:val="decimal"/>
      <w:lvlText w:val="%1."/>
      <w:lvlJc w:val="left"/>
      <w:pPr>
        <w:ind w:left="1304" w:hanging="232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-8"/>
        <w:w w:val="100"/>
        <w:sz w:val="24"/>
        <w:szCs w:val="24"/>
        <w:lang w:val="sk-SK" w:eastAsia="en-US" w:bidi="ar-SA"/>
      </w:rPr>
    </w:lvl>
    <w:lvl w:ilvl="1" w:tplc="67FEEAD6">
      <w:numFmt w:val="bullet"/>
      <w:lvlText w:val="•"/>
      <w:lvlJc w:val="left"/>
      <w:pPr>
        <w:ind w:left="2250" w:hanging="232"/>
      </w:pPr>
      <w:rPr>
        <w:rFonts w:hint="default"/>
        <w:lang w:val="sk-SK" w:eastAsia="en-US" w:bidi="ar-SA"/>
      </w:rPr>
    </w:lvl>
    <w:lvl w:ilvl="2" w:tplc="D8586AF8">
      <w:numFmt w:val="bullet"/>
      <w:lvlText w:val="•"/>
      <w:lvlJc w:val="left"/>
      <w:pPr>
        <w:ind w:left="3200" w:hanging="232"/>
      </w:pPr>
      <w:rPr>
        <w:rFonts w:hint="default"/>
        <w:lang w:val="sk-SK" w:eastAsia="en-US" w:bidi="ar-SA"/>
      </w:rPr>
    </w:lvl>
    <w:lvl w:ilvl="3" w:tplc="0B8C3832">
      <w:numFmt w:val="bullet"/>
      <w:lvlText w:val="•"/>
      <w:lvlJc w:val="left"/>
      <w:pPr>
        <w:ind w:left="4150" w:hanging="232"/>
      </w:pPr>
      <w:rPr>
        <w:rFonts w:hint="default"/>
        <w:lang w:val="sk-SK" w:eastAsia="en-US" w:bidi="ar-SA"/>
      </w:rPr>
    </w:lvl>
    <w:lvl w:ilvl="4" w:tplc="57C8F704">
      <w:numFmt w:val="bullet"/>
      <w:lvlText w:val="•"/>
      <w:lvlJc w:val="left"/>
      <w:pPr>
        <w:ind w:left="5100" w:hanging="232"/>
      </w:pPr>
      <w:rPr>
        <w:rFonts w:hint="default"/>
        <w:lang w:val="sk-SK" w:eastAsia="en-US" w:bidi="ar-SA"/>
      </w:rPr>
    </w:lvl>
    <w:lvl w:ilvl="5" w:tplc="E0C6BD56">
      <w:numFmt w:val="bullet"/>
      <w:lvlText w:val="•"/>
      <w:lvlJc w:val="left"/>
      <w:pPr>
        <w:ind w:left="6050" w:hanging="232"/>
      </w:pPr>
      <w:rPr>
        <w:rFonts w:hint="default"/>
        <w:lang w:val="sk-SK" w:eastAsia="en-US" w:bidi="ar-SA"/>
      </w:rPr>
    </w:lvl>
    <w:lvl w:ilvl="6" w:tplc="35CC4CDC">
      <w:numFmt w:val="bullet"/>
      <w:lvlText w:val="•"/>
      <w:lvlJc w:val="left"/>
      <w:pPr>
        <w:ind w:left="7000" w:hanging="232"/>
      </w:pPr>
      <w:rPr>
        <w:rFonts w:hint="default"/>
        <w:lang w:val="sk-SK" w:eastAsia="en-US" w:bidi="ar-SA"/>
      </w:rPr>
    </w:lvl>
    <w:lvl w:ilvl="7" w:tplc="1D0CC334">
      <w:numFmt w:val="bullet"/>
      <w:lvlText w:val="•"/>
      <w:lvlJc w:val="left"/>
      <w:pPr>
        <w:ind w:left="7950" w:hanging="232"/>
      </w:pPr>
      <w:rPr>
        <w:rFonts w:hint="default"/>
        <w:lang w:val="sk-SK" w:eastAsia="en-US" w:bidi="ar-SA"/>
      </w:rPr>
    </w:lvl>
    <w:lvl w:ilvl="8" w:tplc="5AEA37B8">
      <w:numFmt w:val="bullet"/>
      <w:lvlText w:val="•"/>
      <w:lvlJc w:val="left"/>
      <w:pPr>
        <w:ind w:left="8900" w:hanging="232"/>
      </w:pPr>
      <w:rPr>
        <w:rFonts w:hint="default"/>
        <w:lang w:val="sk-SK" w:eastAsia="en-US" w:bidi="ar-SA"/>
      </w:r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0"/>
  </w:num>
  <w:num w:numId="5">
    <w:abstractNumId w:val="4"/>
  </w:num>
  <w:num w:numId="6">
    <w:abstractNumId w:val="1"/>
  </w:num>
  <w:num w:numId="7">
    <w:abstractNumId w:val="7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</w:compat>
  <w:rsids>
    <w:rsidRoot w:val="00C51AAF"/>
    <w:rsid w:val="0057749E"/>
    <w:rsid w:val="00631571"/>
    <w:rsid w:val="006339A6"/>
    <w:rsid w:val="0067694F"/>
    <w:rsid w:val="00860F8B"/>
    <w:rsid w:val="00C51AAF"/>
    <w:rsid w:val="00C76FA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60F8B"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rsid w:val="00860F8B"/>
    <w:pPr>
      <w:ind w:left="277"/>
      <w:outlineLvl w:val="0"/>
    </w:pPr>
    <w:rPr>
      <w:b/>
      <w:b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7749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60F8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60F8B"/>
    <w:rPr>
      <w:sz w:val="24"/>
      <w:szCs w:val="24"/>
    </w:rPr>
  </w:style>
  <w:style w:type="paragraph" w:styleId="Odsekzoznamu">
    <w:name w:val="List Paragraph"/>
    <w:basedOn w:val="Normlny"/>
    <w:uiPriority w:val="1"/>
    <w:qFormat/>
    <w:rsid w:val="00860F8B"/>
    <w:pPr>
      <w:ind w:left="1237" w:hanging="359"/>
    </w:pPr>
  </w:style>
  <w:style w:type="paragraph" w:customStyle="1" w:styleId="TableParagraph">
    <w:name w:val="Table Paragraph"/>
    <w:basedOn w:val="Normlny"/>
    <w:uiPriority w:val="1"/>
    <w:qFormat/>
    <w:rsid w:val="00860F8B"/>
  </w:style>
  <w:style w:type="character" w:customStyle="1" w:styleId="Nadpis3Char">
    <w:name w:val="Nadpis 3 Char"/>
    <w:basedOn w:val="Predvolenpsmoodseku"/>
    <w:link w:val="Nadpis3"/>
    <w:uiPriority w:val="9"/>
    <w:semiHidden/>
    <w:rsid w:val="0057749E"/>
    <w:rPr>
      <w:rFonts w:asciiTheme="majorHAnsi" w:eastAsiaTheme="majorEastAsia" w:hAnsiTheme="majorHAnsi" w:cstheme="majorBidi"/>
      <w:b/>
      <w:bCs/>
      <w:color w:val="4F81BD" w:themeColor="accent1"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7749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749E"/>
    <w:rPr>
      <w:rFonts w:ascii="Tahoma" w:eastAsia="Times New Roman" w:hAnsi="Tahoma" w:cs="Tahoma"/>
      <w:sz w:val="16"/>
      <w:szCs w:val="1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023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649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1357</Words>
  <Characters>7737</Characters>
  <Application>Microsoft Office Word</Application>
  <DocSecurity>0</DocSecurity>
  <Lines>64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ku konsolidovanej účtovnej závierke </vt:lpstr>
    </vt:vector>
  </TitlesOfParts>
  <Company/>
  <LinksUpToDate>false</LinksUpToDate>
  <CharactersWithSpaces>9076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ku konsolidovanej účtovnej závierke</dc:title>
  <dc:creator>Ing. Ondrej Baláž</dc:creator>
  <cp:lastModifiedBy>SylviePochyla</cp:lastModifiedBy>
  <cp:revision>2</cp:revision>
  <dcterms:created xsi:type="dcterms:W3CDTF">2026-03-15T19:09:00Z</dcterms:created>
  <dcterms:modified xsi:type="dcterms:W3CDTF">2026-03-15T19:09:00Z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2018-03-14T00:00:00Z</vt:filetime>
  </property>
  <property fmtid="{D5CDD505-2E9C-101B-9397-08002B2CF9AE}" pid="3" name="Creator">
    <vt:lpwstr>Writer</vt:lpwstr>
  </property>
  <property fmtid="{D5CDD505-2E9C-101B-9397-08002B2CF9AE}" pid="4" name="LastSaved">
    <vt:filetime>2024-03-26T00:00:00Z</vt:filetime>
  </property>
  <property fmtid="{D5CDD505-2E9C-101B-9397-08002B2CF9AE}" pid="5" name="Producer">
    <vt:lpwstr>OpenOffice 4.1.2</vt:lpwstr>
  </property>
</Properties>
</file>