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5" Type="http://schemas.microsoft.com/office/2020/02/relationships/classificationlabels" Target="docMetadata/LabelInfo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07419907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0" w:name="EntityDateEnd"/>
      <w:r w:rsidR="00FA6CE3">
        <w:rPr>
          <w:rFonts w:ascii="Arial" w:hAnsi="Arial" w:cs="Arial"/>
          <w:b/>
          <w:sz w:val="28"/>
          <w:szCs w:val="28"/>
        </w:rPr>
        <w:t>31. decembru 202</w:t>
      </w:r>
      <w:bookmarkEnd w:id="0"/>
      <w:r w:rsidR="006A22B0">
        <w:rPr>
          <w:rFonts w:ascii="Arial" w:hAnsi="Arial" w:cs="Arial"/>
          <w:b/>
          <w:sz w:val="28"/>
          <w:szCs w:val="28"/>
        </w:rPr>
        <w:t>5</w:t>
      </w:r>
      <w:r w:rsidR="007B49BC" w:rsidRPr="00796393">
        <w:rPr>
          <w:rFonts w:ascii="Arial" w:hAnsi="Arial" w:cs="Arial"/>
          <w:b/>
          <w:sz w:val="20"/>
          <w:szCs w:val="20"/>
        </w:rPr>
        <w:t xml:space="preserve"> 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690FAF49" w:rsidR="00DA5FE5" w:rsidRPr="00796393" w:rsidRDefault="00195BA9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>JOPAING,s.r.o.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354515BB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1" w:name="EntityAddressL1"/>
      <w:r>
        <w:rPr>
          <w:rFonts w:ascii="Arial" w:hAnsi="Arial" w:cs="Arial"/>
        </w:rPr>
        <w:t>Jilemnického 736/20</w:t>
      </w:r>
      <w:bookmarkEnd w:id="1"/>
    </w:p>
    <w:p w14:paraId="4F9CBDB0" w14:textId="071B91C8" w:rsidR="00074520" w:rsidRPr="00796393" w:rsidRDefault="00FA6CE3" w:rsidP="00A154F1">
      <w:pPr>
        <w:pStyle w:val="odstavec"/>
        <w:rPr>
          <w:rFonts w:ascii="Arial" w:hAnsi="Arial" w:cs="Arial"/>
        </w:rPr>
      </w:pPr>
      <w:bookmarkStart w:id="2" w:name="EntityAddressL2"/>
      <w:r>
        <w:rPr>
          <w:rFonts w:ascii="Arial" w:hAnsi="Arial" w:cs="Arial"/>
        </w:rPr>
        <w:t>031 01 Liptovský Mikuláš</w:t>
      </w:r>
      <w:bookmarkEnd w:id="2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0721052E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195BA9">
        <w:rPr>
          <w:rFonts w:ascii="Arial" w:hAnsi="Arial" w:cs="Arial"/>
        </w:rPr>
        <w:t xml:space="preserve"> JOPAING,s.r.o. (ďalej </w:t>
      </w:r>
      <w:r w:rsidR="001A02BF" w:rsidRPr="00796393">
        <w:rPr>
          <w:rFonts w:ascii="Arial" w:hAnsi="Arial" w:cs="Arial"/>
        </w:rPr>
        <w:t xml:space="preserve">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bookmarkStart w:id="3" w:name="EstDate"/>
      <w:r w:rsidR="00FA6CE3">
        <w:rPr>
          <w:rFonts w:ascii="Arial" w:hAnsi="Arial" w:cs="Arial"/>
        </w:rPr>
        <w:t>1. januára 2009</w:t>
      </w:r>
      <w:bookmarkEnd w:id="3"/>
      <w:r w:rsidR="00DF707D">
        <w:rPr>
          <w:rFonts w:ascii="Arial" w:hAnsi="Arial" w:cs="Arial"/>
        </w:rPr>
        <w:t> </w:t>
      </w:r>
      <w:r w:rsidR="001A02BF" w:rsidRPr="0039058A">
        <w:rPr>
          <w:rFonts w:ascii="Arial" w:hAnsi="Arial" w:cs="Arial"/>
        </w:rPr>
        <w:t>a</w:t>
      </w:r>
      <w:r w:rsidR="001A02BF" w:rsidRPr="00796393">
        <w:rPr>
          <w:rFonts w:ascii="Arial" w:hAnsi="Arial" w:cs="Arial"/>
        </w:rPr>
        <w:t xml:space="preserve"> do </w:t>
      </w:r>
      <w:r w:rsidR="00DD5F18" w:rsidRPr="00796393">
        <w:rPr>
          <w:rFonts w:ascii="Arial" w:hAnsi="Arial" w:cs="Arial"/>
        </w:rPr>
        <w:t>O</w:t>
      </w:r>
      <w:r w:rsidR="001A02BF" w:rsidRPr="00796393">
        <w:rPr>
          <w:rFonts w:ascii="Arial" w:hAnsi="Arial" w:cs="Arial"/>
        </w:rPr>
        <w:t>bchodného registra bola zapísaná</w:t>
      </w:r>
      <w:r w:rsidR="00DF707D">
        <w:rPr>
          <w:rFonts w:ascii="Arial" w:hAnsi="Arial" w:cs="Arial"/>
        </w:rPr>
        <w:t> </w:t>
      </w:r>
      <w:bookmarkStart w:id="4" w:name="EntryDate"/>
      <w:r w:rsidR="00FA6CE3">
        <w:rPr>
          <w:rFonts w:ascii="Arial" w:hAnsi="Arial" w:cs="Arial"/>
        </w:rPr>
        <w:t>1. januára 2009</w:t>
      </w:r>
      <w:bookmarkEnd w:id="4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(Obchodný register Okresného súd</w:t>
      </w:r>
      <w:r w:rsidR="00802E99">
        <w:rPr>
          <w:rFonts w:ascii="Arial" w:hAnsi="Arial" w:cs="Arial"/>
        </w:rPr>
        <w:t xml:space="preserve">u </w:t>
      </w:r>
      <w:r w:rsidR="004852B1">
        <w:rPr>
          <w:rFonts w:ascii="Arial" w:hAnsi="Arial" w:cs="Arial"/>
        </w:rPr>
        <w:t> </w:t>
      </w:r>
      <w:bookmarkStart w:id="5" w:name="DistrictCourt"/>
      <w:r w:rsidR="00FA6CE3">
        <w:rPr>
          <w:rFonts w:ascii="Arial" w:hAnsi="Arial" w:cs="Arial"/>
        </w:rPr>
        <w:t>Okresný Súd Žilina</w:t>
      </w:r>
      <w:bookmarkEnd w:id="5"/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>,</w:t>
      </w:r>
      <w:r w:rsidR="004D210B" w:rsidRPr="00796393">
        <w:rPr>
          <w:rFonts w:ascii="Arial" w:hAnsi="Arial" w:cs="Arial"/>
        </w:rPr>
        <w:t xml:space="preserve"> oddiel</w:t>
      </w:r>
      <w:r w:rsidR="004D210B" w:rsidRPr="00796393">
        <w:rPr>
          <w:rFonts w:ascii="Arial" w:hAnsi="Arial" w:cs="Arial"/>
          <w:color w:val="FFFFFF" w:themeColor="background1"/>
        </w:rPr>
        <w:t>.</w:t>
      </w:r>
      <w:r w:rsidR="001A02BF" w:rsidRPr="00796393">
        <w:rPr>
          <w:rFonts w:ascii="Arial" w:hAnsi="Arial" w:cs="Arial"/>
        </w:rPr>
        <w:t xml:space="preserve"> </w:t>
      </w:r>
      <w:r w:rsidR="002A6B50" w:rsidRPr="00796393">
        <w:rPr>
          <w:rFonts w:ascii="Arial" w:hAnsi="Arial" w:cs="Arial"/>
        </w:rPr>
        <w:t>l</w:t>
      </w:r>
      <w:bookmarkStart w:id="6" w:name="Section"/>
      <w:r w:rsidR="00FA6CE3">
        <w:rPr>
          <w:rFonts w:ascii="Arial" w:hAnsi="Arial" w:cs="Arial"/>
        </w:rPr>
        <w:t>Isro</w:t>
      </w:r>
      <w:bookmarkEnd w:id="6"/>
      <w:r w:rsidR="001A02BF" w:rsidRPr="00796393">
        <w:rPr>
          <w:rFonts w:ascii="Arial" w:hAnsi="Arial" w:cs="Arial"/>
        </w:rPr>
        <w:t xml:space="preserve">, vložka </w:t>
      </w:r>
      <w:r w:rsidR="00314E35" w:rsidRPr="00796393">
        <w:rPr>
          <w:rFonts w:ascii="Arial" w:hAnsi="Arial" w:cs="Arial"/>
        </w:rPr>
        <w:t>č</w:t>
      </w:r>
      <w:r w:rsidR="001D2F1F" w:rsidRPr="00796393">
        <w:rPr>
          <w:rFonts w:ascii="Arial" w:hAnsi="Arial" w:cs="Arial"/>
        </w:rPr>
        <w:t>.</w:t>
      </w:r>
      <w:bookmarkStart w:id="7" w:name="FileNum"/>
      <w:r w:rsidR="00FA6CE3">
        <w:rPr>
          <w:rFonts w:ascii="Arial" w:hAnsi="Arial" w:cs="Arial"/>
        </w:rPr>
        <w:t>50580/L</w:t>
      </w:r>
      <w:bookmarkEnd w:id="7"/>
      <w:r w:rsidR="001A02BF" w:rsidRPr="00796393">
        <w:rPr>
          <w:rFonts w:ascii="Arial" w:hAnsi="Arial" w:cs="Arial"/>
        </w:rPr>
        <w:t>).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77777777" w:rsidR="002A6B50" w:rsidRPr="00796393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13720706" w14:textId="6A854C75" w:rsidR="00C264E9" w:rsidRPr="00796393" w:rsidRDefault="00C264E9" w:rsidP="00A154F1">
      <w:pPr>
        <w:pStyle w:val="odstavec"/>
        <w:rPr>
          <w:rFonts w:ascii="Arial" w:hAnsi="Arial" w:cs="Arial"/>
          <w:color w:val="FF0000"/>
        </w:rPr>
      </w:pPr>
    </w:p>
    <w:p w14:paraId="7F388D5E" w14:textId="77777777" w:rsidR="00003E6F" w:rsidRPr="0015090D" w:rsidRDefault="00003E6F" w:rsidP="00003E6F">
      <w:pPr>
        <w:pStyle w:val="odstavec"/>
      </w:pPr>
      <w:r w:rsidRPr="00E63C40">
        <w:t xml:space="preserve">- </w:t>
      </w:r>
      <w:r>
        <w:t xml:space="preserve">  Inžinierska a poradenská činnosť v oblasti stavebníctva</w:t>
      </w:r>
    </w:p>
    <w:p w14:paraId="37944FE0" w14:textId="77777777" w:rsidR="00003E6F" w:rsidRPr="0015090D" w:rsidRDefault="00003E6F" w:rsidP="00003E6F">
      <w:pPr>
        <w:pStyle w:val="odstavec"/>
      </w:pPr>
      <w:r w:rsidRPr="0015090D">
        <w:t xml:space="preserve">- </w:t>
      </w:r>
      <w:r>
        <w:t xml:space="preserve">  Sprostredkovanie predaja, prenájmu a kúpy nehnuteľnosti (realitná činnosť)</w:t>
      </w:r>
    </w:p>
    <w:p w14:paraId="4FC9209C" w14:textId="77777777" w:rsidR="00003E6F" w:rsidRDefault="00003E6F" w:rsidP="00003E6F">
      <w:pPr>
        <w:pStyle w:val="odstavec"/>
      </w:pPr>
      <w:r w:rsidRPr="0015090D">
        <w:t>-</w:t>
      </w:r>
      <w:r>
        <w:t xml:space="preserve"> Kúpa tovaru na účely jeho predaja konečnému spotrebiteľovi (maloobchod) alebo iným   prevádzkovateľom živnosti (veľkoobchod)</w:t>
      </w:r>
    </w:p>
    <w:p w14:paraId="71F4F183" w14:textId="77777777" w:rsidR="00003E6F" w:rsidRDefault="00003E6F" w:rsidP="00003E6F">
      <w:pPr>
        <w:pStyle w:val="odstavec"/>
      </w:pPr>
      <w:r>
        <w:t>- Inžinierska činnosť – obstarávanie technickej a súvisiacej dokumentácie a súvisiace technické poradenstvo</w:t>
      </w:r>
    </w:p>
    <w:p w14:paraId="5CE21D8F" w14:textId="77777777" w:rsidR="00003E6F" w:rsidRDefault="00003E6F" w:rsidP="00003E6F">
      <w:pPr>
        <w:pStyle w:val="odstavec"/>
      </w:pPr>
      <w:r>
        <w:t>-   Uskutočňovanie stavieb a ich zmien</w:t>
      </w:r>
    </w:p>
    <w:p w14:paraId="6994D13C" w14:textId="77777777" w:rsidR="00003E6F" w:rsidRDefault="00003E6F" w:rsidP="00003E6F">
      <w:pPr>
        <w:pStyle w:val="odstavec"/>
      </w:pPr>
      <w:r>
        <w:t>-   Výkon činnosti stavebného dozoru</w:t>
      </w:r>
    </w:p>
    <w:p w14:paraId="0D2BE648" w14:textId="77777777" w:rsidR="00003E6F" w:rsidRPr="00796393" w:rsidRDefault="00003E6F" w:rsidP="00003E6F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3603A199" w:rsidR="00C264E9" w:rsidRPr="00796393" w:rsidRDefault="001A02BF" w:rsidP="00A154F1">
      <w:pPr>
        <w:pStyle w:val="body"/>
        <w:rPr>
          <w:rFonts w:ascii="Arial" w:hAnsi="Arial" w:cs="Arial"/>
        </w:rPr>
      </w:pPr>
      <w:r w:rsidRPr="00003E6F">
        <w:rPr>
          <w:rFonts w:ascii="Arial" w:hAnsi="Arial" w:cs="Arial"/>
          <w:color w:val="000000" w:themeColor="text1"/>
        </w:rPr>
        <w:t>Spoločnosť</w:t>
      </w:r>
      <w:r w:rsidR="00052D5F" w:rsidRPr="00003E6F">
        <w:rPr>
          <w:rFonts w:ascii="Arial" w:hAnsi="Arial" w:cs="Arial"/>
          <w:color w:val="000000" w:themeColor="text1"/>
        </w:rPr>
        <w:t xml:space="preserve"> nie je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5099B50E" w14:textId="77777777" w:rsidR="007A0452" w:rsidRPr="00796393" w:rsidRDefault="007A0452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lastRenderedPageBreak/>
        <w:t>Dátum schválenia účtovnej závierky za predchádzajúce účtovné obdobie</w:t>
      </w:r>
    </w:p>
    <w:p w14:paraId="33C3C10A" w14:textId="437AD609" w:rsidR="007A0452" w:rsidRPr="00796393" w:rsidRDefault="007A0452" w:rsidP="007A0452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Valné zhromaždenie schválilo </w:t>
      </w:r>
      <w:r w:rsidRPr="00003E6F">
        <w:rPr>
          <w:rFonts w:ascii="Arial" w:hAnsi="Arial" w:cs="Arial"/>
          <w:color w:val="000000" w:themeColor="text1"/>
        </w:rPr>
        <w:t xml:space="preserve">dňa </w:t>
      </w:r>
      <w:r w:rsidR="004F65A7">
        <w:rPr>
          <w:rFonts w:ascii="Arial" w:hAnsi="Arial" w:cs="Arial"/>
          <w:color w:val="000000" w:themeColor="text1"/>
        </w:rPr>
        <w:t>27</w:t>
      </w:r>
      <w:r w:rsidR="00982CA7">
        <w:rPr>
          <w:rFonts w:ascii="Arial" w:hAnsi="Arial" w:cs="Arial"/>
          <w:color w:val="000000" w:themeColor="text1"/>
        </w:rPr>
        <w:t>.</w:t>
      </w:r>
      <w:r w:rsidR="003C18CE">
        <w:rPr>
          <w:rFonts w:ascii="Arial" w:hAnsi="Arial" w:cs="Arial"/>
          <w:color w:val="000000" w:themeColor="text1"/>
        </w:rPr>
        <w:t>03</w:t>
      </w:r>
      <w:r w:rsidR="00982CA7">
        <w:rPr>
          <w:rFonts w:ascii="Arial" w:hAnsi="Arial" w:cs="Arial"/>
          <w:color w:val="000000" w:themeColor="text1"/>
        </w:rPr>
        <w:t>.202</w:t>
      </w:r>
      <w:r w:rsidR="006A22B0">
        <w:rPr>
          <w:rFonts w:ascii="Arial" w:hAnsi="Arial" w:cs="Arial"/>
          <w:color w:val="000000" w:themeColor="text1"/>
        </w:rPr>
        <w:t>5</w:t>
      </w:r>
      <w:r w:rsidRPr="00003E6F">
        <w:rPr>
          <w:rFonts w:ascii="Arial" w:hAnsi="Arial" w:cs="Arial"/>
          <w:color w:val="000000" w:themeColor="text1"/>
        </w:rPr>
        <w:t xml:space="preserve"> účtovnú </w:t>
      </w:r>
      <w:r w:rsidRPr="00796393">
        <w:rPr>
          <w:rFonts w:ascii="Arial" w:hAnsi="Arial" w:cs="Arial"/>
        </w:rPr>
        <w:t>závierku Spoločnosti za predchádzajúce účtovné obdobie.</w:t>
      </w: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4C70D2B6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8" w:name="EntityDateEnd1"/>
      <w:r w:rsidR="00FA6CE3">
        <w:rPr>
          <w:rFonts w:ascii="Arial" w:hAnsi="Arial" w:cs="Arial"/>
        </w:rPr>
        <w:t>31. decembru 202</w:t>
      </w:r>
      <w:bookmarkEnd w:id="8"/>
      <w:r w:rsidR="006A22B0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Z.z. o účtovníctve v znení neskorších predpisov (ďalej len „zákon o účtovníctve“) za účtovné obdobie od </w:t>
      </w:r>
      <w:bookmarkStart w:id="9" w:name="EntityDateStart"/>
      <w:r w:rsidR="00FA6CE3">
        <w:rPr>
          <w:rFonts w:ascii="Arial" w:hAnsi="Arial" w:cs="Arial"/>
        </w:rPr>
        <w:t>1. januára 202</w:t>
      </w:r>
      <w:bookmarkEnd w:id="9"/>
      <w:r w:rsidR="006A22B0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do  </w:t>
      </w:r>
      <w:bookmarkStart w:id="10" w:name="EntityDateEnd2"/>
      <w:r w:rsidR="00FA6CE3">
        <w:rPr>
          <w:rFonts w:ascii="Arial" w:hAnsi="Arial" w:cs="Arial"/>
        </w:rPr>
        <w:t>31. decembra 202</w:t>
      </w:r>
      <w:bookmarkEnd w:id="10"/>
      <w:r w:rsidR="006A22B0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2D558491" w14:textId="77777777" w:rsidR="00FA6CE3" w:rsidRDefault="00FA6CE3" w:rsidP="00D46487">
      <w:pPr>
        <w:ind w:left="482"/>
        <w:rPr>
          <w:rFonts w:ascii="Arial" w:hAnsi="Arial" w:cs="Arial"/>
        </w:rPr>
      </w:pPr>
      <w:bookmarkStart w:id="11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FA6CE3" w14:paraId="652506EF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4CB770E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2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12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CA33FC2" w14:textId="6BF4E28D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31.12.202</w:t>
            </w:r>
            <w:r w:rsidR="006A22B0">
              <w:rPr>
                <w:rFonts w:ascii="Arial" w:hAnsi="Arial" w:cs="Arial"/>
                <w:b/>
                <w:bCs/>
                <w:sz w:val="18"/>
                <w:szCs w:val="18"/>
              </w:rPr>
              <w:t>5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2DD1CFFE" w14:textId="3218A6E6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982CA7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6A22B0">
              <w:rPr>
                <w:rFonts w:ascii="Arial" w:hAnsi="Arial" w:cs="Arial"/>
                <w:b/>
                <w:bCs/>
                <w:sz w:val="18"/>
                <w:szCs w:val="18"/>
              </w:rPr>
              <w:t>4</w:t>
            </w:r>
          </w:p>
        </w:tc>
      </w:tr>
      <w:tr w:rsidR="00FA6CE3" w14:paraId="627EB926" w14:textId="77777777" w:rsidTr="00FA6CE3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887D97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EAF6201" w14:textId="7F7B0E99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FB925" w14:textId="3C542F80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519DD781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291D88C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02D425C" w14:textId="2DECF81E" w:rsidR="00FA6CE3" w:rsidRPr="009B1D12" w:rsidRDefault="009B1D12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 w:rsidRPr="009B1D12">
              <w:rPr>
                <w:rFonts w:ascii="Arial" w:hAnsi="Arial" w:cs="Arial"/>
                <w:sz w:val="18"/>
                <w:szCs w:val="18"/>
              </w:rPr>
              <w:t>1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357928D" w14:textId="4A1248CC" w:rsidR="00FA6CE3" w:rsidRPr="009B1D12" w:rsidRDefault="003C18CE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</w:p>
        </w:tc>
      </w:tr>
      <w:tr w:rsidR="00FA6CE3" w14:paraId="42606069" w14:textId="77777777" w:rsidTr="00FA6CE3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F61571E" w14:textId="77777777" w:rsidR="00FA6CE3" w:rsidRDefault="00FA6CE3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457D8EA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92959A1" w14:textId="77777777" w:rsidR="00FA6CE3" w:rsidRDefault="00FA6CE3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  <w:bookmarkEnd w:id="11"/>
    </w:tbl>
    <w:p w14:paraId="7A02D3BF" w14:textId="77777777" w:rsidR="009D1713" w:rsidRPr="00796393" w:rsidRDefault="009D1713" w:rsidP="00A154F1">
      <w:pPr>
        <w:pStyle w:val="odstavec"/>
        <w:rPr>
          <w:rFonts w:ascii="Arial" w:hAnsi="Arial" w:cs="Arial"/>
        </w:rPr>
      </w:pPr>
    </w:p>
    <w:p w14:paraId="598240F8" w14:textId="4CA2B060" w:rsidR="002A6B50" w:rsidRDefault="00FD2075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 xml:space="preserve">Orgány a spoločníci </w:t>
      </w:r>
      <w:r w:rsidR="00314E35" w:rsidRPr="00796393">
        <w:rPr>
          <w:rFonts w:ascii="Arial" w:hAnsi="Arial"/>
        </w:rPr>
        <w:t xml:space="preserve"> </w:t>
      </w:r>
      <w:r w:rsidR="00033D10">
        <w:rPr>
          <w:rFonts w:ascii="Arial" w:hAnsi="Arial"/>
        </w:rPr>
        <w:t>S</w:t>
      </w:r>
      <w:r w:rsidRPr="00796393">
        <w:rPr>
          <w:rFonts w:ascii="Arial" w:hAnsi="Arial"/>
        </w:rPr>
        <w:t>poločnosti</w:t>
      </w:r>
      <w:r w:rsidR="00601773">
        <w:rPr>
          <w:rFonts w:ascii="Arial" w:hAnsi="Arial"/>
        </w:rPr>
        <w:t xml:space="preserve"> </w:t>
      </w:r>
    </w:p>
    <w:p w14:paraId="75034A39" w14:textId="77777777" w:rsidR="00E1515F" w:rsidRPr="00796393" w:rsidRDefault="001A02BF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Orgány Spoločnosti </w:t>
      </w:r>
    </w:p>
    <w:p w14:paraId="27F8157E" w14:textId="77777777" w:rsidR="008E698C" w:rsidRPr="00796393" w:rsidRDefault="008E698C" w:rsidP="008E698C">
      <w:pPr>
        <w:pStyle w:val="body"/>
        <w:rPr>
          <w:rFonts w:ascii="Arial" w:hAnsi="Arial" w:cs="Arial"/>
        </w:rPr>
      </w:pPr>
    </w:p>
    <w:tbl>
      <w:tblPr>
        <w:tblW w:w="920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03"/>
        <w:gridCol w:w="1701"/>
        <w:gridCol w:w="1701"/>
      </w:tblGrid>
      <w:tr w:rsidR="00D76F42" w:rsidRPr="00796393" w14:paraId="6F95762A" w14:textId="77777777" w:rsidTr="00AA65A7">
        <w:trPr>
          <w:cantSplit/>
          <w:trHeight w:val="170"/>
        </w:trPr>
        <w:tc>
          <w:tcPr>
            <w:tcW w:w="5803" w:type="dxa"/>
            <w:tcBorders>
              <w:bottom w:val="single" w:sz="4" w:space="0" w:color="auto"/>
            </w:tcBorders>
          </w:tcPr>
          <w:p w14:paraId="735D580A" w14:textId="77777777" w:rsidR="00D76F42" w:rsidRPr="009C31EB" w:rsidRDefault="00D76F42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66A52CC6" w14:textId="77777777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5F076C98" w14:textId="62C4DCAA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003E6F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A22B0">
              <w:rPr>
                <w:rFonts w:ascii="Arial" w:hAnsi="Arial" w:cs="Arial"/>
                <w:b/>
                <w:sz w:val="18"/>
                <w:szCs w:val="18"/>
              </w:rPr>
              <w:t>5</w:t>
            </w:r>
          </w:p>
        </w:tc>
        <w:tc>
          <w:tcPr>
            <w:tcW w:w="1701" w:type="dxa"/>
            <w:tcBorders>
              <w:bottom w:val="single" w:sz="4" w:space="0" w:color="auto"/>
            </w:tcBorders>
            <w:vAlign w:val="bottom"/>
          </w:tcPr>
          <w:p w14:paraId="2A46490C" w14:textId="5E1080C6" w:rsidR="00033D10" w:rsidRDefault="00D76F42" w:rsidP="00033D10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Stav</w:t>
            </w:r>
          </w:p>
          <w:p w14:paraId="3ADDF1E3" w14:textId="31A34822" w:rsidR="00D76F42" w:rsidRPr="009C31EB" w:rsidRDefault="00D76F42" w:rsidP="002A194C">
            <w:pPr>
              <w:pStyle w:val="body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9C31EB">
              <w:rPr>
                <w:rFonts w:ascii="Arial" w:hAnsi="Arial" w:cs="Arial"/>
                <w:b/>
                <w:sz w:val="18"/>
                <w:szCs w:val="18"/>
              </w:rPr>
              <w:t>k 31.12.</w:t>
            </w:r>
            <w:r w:rsidR="00EB69F9">
              <w:rPr>
                <w:rFonts w:ascii="Arial" w:hAnsi="Arial" w:cs="Arial"/>
                <w:b/>
                <w:sz w:val="18"/>
                <w:szCs w:val="18"/>
              </w:rPr>
              <w:t>20</w:t>
            </w:r>
            <w:r w:rsidR="00982CA7">
              <w:rPr>
                <w:rFonts w:ascii="Arial" w:hAnsi="Arial" w:cs="Arial"/>
                <w:b/>
                <w:sz w:val="18"/>
                <w:szCs w:val="18"/>
              </w:rPr>
              <w:t>2</w:t>
            </w:r>
            <w:r w:rsidR="006A22B0">
              <w:rPr>
                <w:rFonts w:ascii="Arial" w:hAnsi="Arial" w:cs="Arial"/>
                <w:b/>
                <w:sz w:val="18"/>
                <w:szCs w:val="18"/>
              </w:rPr>
              <w:t>4</w:t>
            </w:r>
          </w:p>
        </w:tc>
      </w:tr>
      <w:tr w:rsidR="00E07B05" w:rsidRPr="00796393" w14:paraId="679DB1C5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53E32E41" w14:textId="77777777" w:rsidR="00E07B05" w:rsidRPr="009C31EB" w:rsidRDefault="00E07B05" w:rsidP="00FB6F88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4D725D56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vAlign w:val="bottom"/>
          </w:tcPr>
          <w:p w14:paraId="37739165" w14:textId="77777777" w:rsidR="00E07B05" w:rsidRPr="009C31EB" w:rsidRDefault="00E07B05" w:rsidP="00FB6F88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</w:p>
        </w:tc>
      </w:tr>
      <w:tr w:rsidR="00003E6F" w:rsidRPr="00796393" w14:paraId="355DF952" w14:textId="77777777" w:rsidTr="00AA65A7">
        <w:trPr>
          <w:cantSplit/>
          <w:trHeight w:val="170"/>
        </w:trPr>
        <w:tc>
          <w:tcPr>
            <w:tcW w:w="5803" w:type="dxa"/>
            <w:vAlign w:val="bottom"/>
          </w:tcPr>
          <w:p w14:paraId="27B9C9DB" w14:textId="77777777" w:rsidR="00003E6F" w:rsidRPr="009C31EB" w:rsidRDefault="00003E6F" w:rsidP="00003E6F">
            <w:pPr>
              <w:pStyle w:val="body"/>
              <w:ind w:left="0"/>
              <w:rPr>
                <w:rFonts w:ascii="Arial" w:hAnsi="Arial" w:cs="Arial"/>
                <w:sz w:val="18"/>
                <w:szCs w:val="18"/>
              </w:rPr>
            </w:pPr>
            <w:r w:rsidRPr="009C31EB">
              <w:rPr>
                <w:rFonts w:ascii="Arial" w:hAnsi="Arial" w:cs="Arial"/>
                <w:sz w:val="18"/>
                <w:szCs w:val="18"/>
              </w:rPr>
              <w:t>Konatelia:</w:t>
            </w:r>
          </w:p>
        </w:tc>
        <w:tc>
          <w:tcPr>
            <w:tcW w:w="1701" w:type="dxa"/>
            <w:vAlign w:val="bottom"/>
          </w:tcPr>
          <w:p w14:paraId="1D8190A1" w14:textId="6C9DED54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701" w:type="dxa"/>
            <w:vAlign w:val="bottom"/>
          </w:tcPr>
          <w:p w14:paraId="0E964190" w14:textId="01A6A5FB" w:rsidR="00003E6F" w:rsidRPr="009C31EB" w:rsidRDefault="00003E6F" w:rsidP="00003E6F">
            <w:pPr>
              <w:suppressAutoHyphens/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</w:tr>
    </w:tbl>
    <w:p w14:paraId="589791E3" w14:textId="77777777" w:rsidR="00E07B05" w:rsidRPr="00796393" w:rsidRDefault="00E07B05" w:rsidP="00FB6F88">
      <w:pPr>
        <w:suppressAutoHyphens/>
        <w:rPr>
          <w:rFonts w:ascii="Arial" w:hAnsi="Arial" w:cs="Arial"/>
          <w:sz w:val="20"/>
          <w:szCs w:val="20"/>
        </w:rPr>
      </w:pPr>
    </w:p>
    <w:p w14:paraId="49C483BC" w14:textId="23C47266" w:rsidR="002A6B50" w:rsidRPr="00796393" w:rsidRDefault="00FF1879" w:rsidP="00316030">
      <w:pPr>
        <w:pStyle w:val="body1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 xml:space="preserve">Spoločníci </w:t>
      </w:r>
      <w:r w:rsidR="001A02BF" w:rsidRPr="00796393">
        <w:rPr>
          <w:rFonts w:ascii="Arial" w:hAnsi="Arial" w:cs="Arial"/>
          <w:b/>
          <w:i/>
        </w:rPr>
        <w:t xml:space="preserve"> Spoločnosti</w:t>
      </w:r>
    </w:p>
    <w:p w14:paraId="12FEAE13" w14:textId="54E3FCC0" w:rsidR="00E1515F" w:rsidRPr="00796393" w:rsidRDefault="001A02BF" w:rsidP="00DF6823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Štruktúra </w:t>
      </w:r>
      <w:r w:rsidRPr="004D0E3D">
        <w:rPr>
          <w:rFonts w:ascii="Arial" w:hAnsi="Arial" w:cs="Arial"/>
          <w:color w:val="000000" w:themeColor="text1"/>
        </w:rPr>
        <w:t>spoločníkov</w:t>
      </w:r>
      <w:r w:rsidR="00E1515F" w:rsidRPr="004D0E3D">
        <w:rPr>
          <w:rFonts w:ascii="Arial" w:hAnsi="Arial" w:cs="Arial"/>
          <w:color w:val="000000" w:themeColor="text1"/>
        </w:rPr>
        <w:t xml:space="preserve"> </w:t>
      </w:r>
      <w:r w:rsidRPr="004D0E3D">
        <w:rPr>
          <w:rFonts w:ascii="Arial" w:hAnsi="Arial" w:cs="Arial"/>
          <w:color w:val="000000" w:themeColor="text1"/>
        </w:rPr>
        <w:t xml:space="preserve"> S</w:t>
      </w:r>
      <w:r w:rsidRPr="00796393">
        <w:rPr>
          <w:rFonts w:ascii="Arial" w:hAnsi="Arial" w:cs="Arial"/>
        </w:rPr>
        <w:t>poločnosti k</w:t>
      </w:r>
      <w:r w:rsidR="004F65A7">
        <w:rPr>
          <w:rFonts w:ascii="Arial" w:hAnsi="Arial" w:cs="Arial"/>
        </w:rPr>
        <w:t> 31.decembru 202</w:t>
      </w:r>
      <w:r w:rsidR="006A22B0">
        <w:rPr>
          <w:rFonts w:ascii="Arial" w:hAnsi="Arial" w:cs="Arial"/>
        </w:rPr>
        <w:t>5</w:t>
      </w:r>
      <w:r w:rsidR="00D81FBA" w:rsidRPr="00796393">
        <w:rPr>
          <w:rFonts w:ascii="Arial" w:hAnsi="Arial" w:cs="Arial"/>
        </w:rPr>
        <w:t xml:space="preserve"> </w:t>
      </w:r>
      <w:r w:rsidR="00CB663D" w:rsidRPr="00796393">
        <w:rPr>
          <w:rFonts w:ascii="Arial" w:hAnsi="Arial" w:cs="Arial"/>
        </w:rPr>
        <w:t>a k</w:t>
      </w:r>
      <w:r w:rsidR="00516C0E" w:rsidRPr="00796393">
        <w:rPr>
          <w:rFonts w:ascii="Arial" w:hAnsi="Arial" w:cs="Arial"/>
        </w:rPr>
        <w:t> </w:t>
      </w:r>
      <w:bookmarkStart w:id="13" w:name="EntityDateEndLY"/>
      <w:r w:rsidR="00FA6CE3">
        <w:rPr>
          <w:rFonts w:ascii="Arial" w:hAnsi="Arial" w:cs="Arial"/>
        </w:rPr>
        <w:t>31. decembru 20</w:t>
      </w:r>
      <w:bookmarkEnd w:id="13"/>
      <w:r w:rsidR="00982CA7">
        <w:rPr>
          <w:rFonts w:ascii="Arial" w:hAnsi="Arial" w:cs="Arial"/>
        </w:rPr>
        <w:t>2</w:t>
      </w:r>
      <w:r w:rsidR="006A22B0">
        <w:rPr>
          <w:rFonts w:ascii="Arial" w:hAnsi="Arial" w:cs="Arial"/>
        </w:rPr>
        <w:t>4</w:t>
      </w:r>
      <w:r w:rsidRPr="00796393">
        <w:rPr>
          <w:rFonts w:ascii="Arial" w:hAnsi="Arial" w:cs="Arial"/>
        </w:rPr>
        <w:t>:</w:t>
      </w:r>
    </w:p>
    <w:p w14:paraId="3207DA82" w14:textId="77777777" w:rsidR="00FA6CE3" w:rsidRDefault="00FA6CE3" w:rsidP="00DD4CC3">
      <w:pPr>
        <w:pStyle w:val="odstavec"/>
        <w:ind w:left="482"/>
        <w:rPr>
          <w:rFonts w:ascii="Arial" w:hAnsi="Arial" w:cs="Arial"/>
        </w:rPr>
      </w:pPr>
      <w:bookmarkStart w:id="14" w:name="FWT_T2a"/>
      <w:r>
        <w:rPr>
          <w:rFonts w:ascii="Arial" w:hAnsi="Arial" w:cs="Arial"/>
        </w:rPr>
        <w:t xml:space="preserve"> </w:t>
      </w:r>
    </w:p>
    <w:tbl>
      <w:tblPr>
        <w:tblW w:w="0" w:type="auto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55"/>
        <w:gridCol w:w="1085"/>
        <w:gridCol w:w="938"/>
        <w:gridCol w:w="1171"/>
        <w:gridCol w:w="1094"/>
        <w:gridCol w:w="1231"/>
        <w:gridCol w:w="160"/>
      </w:tblGrid>
      <w:tr w:rsidR="00FA6CE3" w14:paraId="09E9C8B0" w14:textId="77777777" w:rsidTr="00FA6CE3">
        <w:trPr>
          <w:gridAfter w:val="1"/>
          <w:wAfter w:w="160" w:type="dxa"/>
          <w:trHeight w:val="396"/>
        </w:trPr>
        <w:tc>
          <w:tcPr>
            <w:tcW w:w="3455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7256830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15" w:name="RANGE!B4:G1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Spoločník, akcionár</w:t>
            </w:r>
            <w:bookmarkEnd w:id="15"/>
          </w:p>
        </w:tc>
        <w:tc>
          <w:tcPr>
            <w:tcW w:w="2023" w:type="dxa"/>
            <w:gridSpan w:val="2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BED2FD4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Výška podielu na základnom imaní</w:t>
            </w:r>
          </w:p>
        </w:tc>
        <w:tc>
          <w:tcPr>
            <w:tcW w:w="117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5550D02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Podiel na hlasovacích právach v %</w:t>
            </w:r>
          </w:p>
        </w:tc>
        <w:tc>
          <w:tcPr>
            <w:tcW w:w="1094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184D3C0F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 xml:space="preserve">Iný podiel na ostatných položkách VI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ako na ZI v %</w:t>
            </w:r>
          </w:p>
        </w:tc>
        <w:tc>
          <w:tcPr>
            <w:tcW w:w="1231" w:type="dxa"/>
            <w:vMerge w:val="restar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vAlign w:val="bottom"/>
            <w:hideMark/>
          </w:tcPr>
          <w:p w14:paraId="6605DC85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 xml:space="preserve">Výška príspevku do kapitálových </w:t>
            </w:r>
            <w:r>
              <w:rPr>
                <w:rFonts w:ascii="Arial" w:hAnsi="Arial" w:cs="Arial"/>
                <w:b/>
                <w:bCs/>
                <w:sz w:val="18"/>
                <w:szCs w:val="18"/>
              </w:rPr>
              <w:lastRenderedPageBreak/>
              <w:t>fondov z príspevkov</w:t>
            </w:r>
          </w:p>
        </w:tc>
      </w:tr>
      <w:tr w:rsidR="00FA6CE3" w14:paraId="1D349DCE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8C4D0C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6189DE5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122D7F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C2FE76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43A8BA6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03D5FA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FA6CE3" w14:paraId="37CE5EF2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696B457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2023" w:type="dxa"/>
            <w:gridSpan w:val="2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E91328A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4CB62C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30F567E3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19F4842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A3DFD2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208703FA" w14:textId="77777777" w:rsidTr="00FA6CE3">
        <w:trPr>
          <w:trHeight w:val="264"/>
        </w:trPr>
        <w:tc>
          <w:tcPr>
            <w:tcW w:w="3455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31D33B9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8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1255F077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absolútne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05F6B7D0" w14:textId="77777777" w:rsidR="00FA6CE3" w:rsidRDefault="00FA6CE3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v %</w:t>
            </w:r>
          </w:p>
        </w:tc>
        <w:tc>
          <w:tcPr>
            <w:tcW w:w="117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64F661FB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094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5B19B598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31" w:type="dxa"/>
            <w:vMerge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  <w:hideMark/>
          </w:tcPr>
          <w:p w14:paraId="04587924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60" w:type="dxa"/>
            <w:vAlign w:val="center"/>
            <w:hideMark/>
          </w:tcPr>
          <w:p w14:paraId="512C034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6E0D18DC" w14:textId="77777777" w:rsidTr="00FA6CE3">
        <w:trPr>
          <w:trHeight w:val="264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76B05C58" w14:textId="77777777" w:rsidR="00FA6CE3" w:rsidRDefault="00FA6CE3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Ing. Jozef Pavlík</w:t>
            </w:r>
          </w:p>
        </w:tc>
        <w:tc>
          <w:tcPr>
            <w:tcW w:w="1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66D3839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B6C4026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62E5DB27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7154FD8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7A4E1CA" w14:textId="77777777" w:rsidR="00FA6CE3" w:rsidRDefault="00FA6CE3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0B76F7CD" w14:textId="77777777" w:rsidR="00FA6CE3" w:rsidRDefault="00FA6CE3">
            <w:pPr>
              <w:rPr>
                <w:sz w:val="20"/>
                <w:szCs w:val="20"/>
              </w:rPr>
            </w:pPr>
          </w:p>
        </w:tc>
      </w:tr>
      <w:tr w:rsidR="00FA6CE3" w14:paraId="4EB94EB8" w14:textId="77777777" w:rsidTr="00FA6CE3">
        <w:trPr>
          <w:trHeight w:val="276"/>
        </w:trPr>
        <w:tc>
          <w:tcPr>
            <w:tcW w:w="345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3147271" w14:textId="77777777" w:rsidR="00FA6CE3" w:rsidRDefault="00FA6CE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085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327739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5 000</w:t>
            </w:r>
          </w:p>
        </w:tc>
        <w:tc>
          <w:tcPr>
            <w:tcW w:w="938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22F09A9B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117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0367E3D6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094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439C2CB5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231" w:type="dxa"/>
            <w:tcBorders>
              <w:top w:val="single" w:sz="4" w:space="0" w:color="auto"/>
              <w:left w:val="nil"/>
              <w:bottom w:val="double" w:sz="6" w:space="0" w:color="auto"/>
              <w:right w:val="nil"/>
            </w:tcBorders>
            <w:shd w:val="clear" w:color="auto" w:fill="auto"/>
            <w:vAlign w:val="bottom"/>
            <w:hideMark/>
          </w:tcPr>
          <w:p w14:paraId="596BFCC9" w14:textId="77777777" w:rsidR="00FA6CE3" w:rsidRDefault="00FA6CE3">
            <w:pPr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160" w:type="dxa"/>
            <w:vAlign w:val="center"/>
            <w:hideMark/>
          </w:tcPr>
          <w:p w14:paraId="1ECD8D7A" w14:textId="77777777" w:rsidR="00FA6CE3" w:rsidRDefault="00FA6CE3">
            <w:pPr>
              <w:rPr>
                <w:sz w:val="20"/>
                <w:szCs w:val="20"/>
              </w:rPr>
            </w:pPr>
          </w:p>
        </w:tc>
      </w:tr>
    </w:tbl>
    <w:p w14:paraId="175EB54D" w14:textId="431905FF" w:rsidR="00DD4CC3" w:rsidRDefault="00DD4CC3" w:rsidP="00DD4CC3">
      <w:pPr>
        <w:pStyle w:val="odstavec"/>
        <w:ind w:left="482"/>
        <w:rPr>
          <w:rFonts w:ascii="Arial" w:hAnsi="Arial" w:cs="Arial"/>
        </w:rPr>
      </w:pPr>
    </w:p>
    <w:p w14:paraId="1F5D3389" w14:textId="77777777" w:rsidR="00DD4CC3" w:rsidRPr="00796393" w:rsidRDefault="00DD4CC3" w:rsidP="00DD4CC3">
      <w:pPr>
        <w:pStyle w:val="odstavec"/>
        <w:ind w:left="482"/>
        <w:rPr>
          <w:rFonts w:ascii="Arial" w:hAnsi="Arial" w:cs="Arial"/>
        </w:rPr>
      </w:pPr>
    </w:p>
    <w:bookmarkEnd w:id="14"/>
    <w:p w14:paraId="6C7B17C5" w14:textId="32260FA1" w:rsidR="00D019FD" w:rsidRPr="00796393" w:rsidRDefault="00D019FD">
      <w:pPr>
        <w:rPr>
          <w:rFonts w:ascii="Arial" w:hAnsi="Arial" w:cs="Arial"/>
          <w:b/>
          <w:bCs/>
          <w:kern w:val="32"/>
          <w:sz w:val="20"/>
          <w:szCs w:val="20"/>
        </w:rPr>
      </w:pPr>
    </w:p>
    <w:p w14:paraId="494BCA4A" w14:textId="77777777" w:rsidR="002A6B50" w:rsidRPr="00796393" w:rsidRDefault="00C469B9" w:rsidP="00046F2D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7B9C5E1C" w14:textId="77777777" w:rsidR="002A6B50" w:rsidRPr="00BC07C9" w:rsidRDefault="00DD1079" w:rsidP="00FB6F88">
      <w:pPr>
        <w:pStyle w:val="abc"/>
        <w:suppressAutoHyphens/>
      </w:pPr>
      <w:r w:rsidRPr="00BC07C9">
        <w:t>Východiská pre zostavenie účtovnej závierky</w:t>
      </w:r>
    </w:p>
    <w:p w14:paraId="01900006" w14:textId="77777777" w:rsidR="004D0E3D" w:rsidRPr="00E63C40" w:rsidRDefault="004D0E3D" w:rsidP="004D0E3D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C5DA3A0" w14:textId="77777777" w:rsidR="004D0E3D" w:rsidRPr="00E63C40" w:rsidRDefault="004D0E3D" w:rsidP="004D0E3D">
      <w:pPr>
        <w:pStyle w:val="odstavec"/>
      </w:pPr>
    </w:p>
    <w:p w14:paraId="7F5AE280" w14:textId="77777777" w:rsidR="004D0E3D" w:rsidRPr="00E63C40" w:rsidRDefault="004D0E3D" w:rsidP="004D0E3D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5CB048BD" w14:textId="77777777" w:rsidR="004D0E3D" w:rsidRPr="00E63C40" w:rsidRDefault="004D0E3D" w:rsidP="004D0E3D">
      <w:pPr>
        <w:pStyle w:val="odstavec"/>
      </w:pPr>
    </w:p>
    <w:p w14:paraId="71E36308" w14:textId="77777777" w:rsidR="004D0E3D" w:rsidRPr="00E63C40" w:rsidRDefault="004D0E3D" w:rsidP="004D0E3D">
      <w:pPr>
        <w:pStyle w:val="odstavec"/>
      </w:pPr>
      <w:r w:rsidRPr="00E63C40">
        <w:t>Peňažné údaje v účtovnej závierke sú uvedené v celých EUR, pokiaľ nie je určené inak.</w:t>
      </w:r>
    </w:p>
    <w:p w14:paraId="3B5B2B15" w14:textId="77777777" w:rsidR="004D0E3D" w:rsidRPr="00E63C40" w:rsidRDefault="004D0E3D" w:rsidP="004D0E3D">
      <w:pPr>
        <w:pStyle w:val="odstavec"/>
      </w:pPr>
    </w:p>
    <w:p w14:paraId="3390A42A" w14:textId="77777777" w:rsidR="004D0E3D" w:rsidRPr="00E63C40" w:rsidRDefault="004D0E3D" w:rsidP="004D0E3D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4EF6A970" w14:textId="77777777" w:rsidR="004D0E3D" w:rsidRPr="00E63C40" w:rsidRDefault="004D0E3D" w:rsidP="004D0E3D">
      <w:pPr>
        <w:pStyle w:val="odstavec"/>
      </w:pPr>
    </w:p>
    <w:p w14:paraId="67CF00C8" w14:textId="77777777" w:rsidR="004D0E3D" w:rsidRPr="00E63C40" w:rsidRDefault="004D0E3D" w:rsidP="004D0E3D">
      <w:pPr>
        <w:pStyle w:val="abc"/>
        <w:suppressAutoHyphens/>
      </w:pPr>
      <w:r w:rsidRPr="00E63C40">
        <w:t>Dlhodobý hmotný majetok</w:t>
      </w:r>
    </w:p>
    <w:p w14:paraId="0B5DE35C" w14:textId="77777777" w:rsidR="004D0E3D" w:rsidRPr="004C6E48" w:rsidRDefault="004D0E3D" w:rsidP="004D0E3D">
      <w:pPr>
        <w:pStyle w:val="odstavec"/>
      </w:pPr>
      <w:r w:rsidRPr="00E63C40">
        <w:t xml:space="preserve">Dlhodobý majetok nakupovaný sa oceňuje obstarávacou cenou, ktorá zahrňuje cenu, za ktorú sa majetok obstaral, a náklady súvisiace s obstaraním (clo, prepravu, montáž, poistné a pod.). </w:t>
      </w:r>
      <w:r w:rsidRPr="004C6E48">
        <w:t>Súčasťou obstarávacej ceny dlhodobého nehmotného a hmotného majetku môžu byť aj úroky z úverov, ak sa tak Spoločnosť rozhodla do momentu zaradenia majetku do používania.</w:t>
      </w:r>
    </w:p>
    <w:p w14:paraId="2BE7E6B6" w14:textId="77777777" w:rsidR="004D0E3D" w:rsidRPr="00E63C40" w:rsidRDefault="004D0E3D" w:rsidP="004D0E3D">
      <w:pPr>
        <w:pStyle w:val="odstavec"/>
      </w:pPr>
    </w:p>
    <w:p w14:paraId="7A8AA6FC" w14:textId="77777777" w:rsidR="004D0E3D" w:rsidRDefault="004D0E3D" w:rsidP="004D0E3D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</w:t>
      </w:r>
      <w:r w:rsidRPr="00E63C40">
        <w:lastRenderedPageBreak/>
        <w:t xml:space="preserve">cena (resp. vlastné náklady) neprevýši 1 700 EUR, sa </w:t>
      </w:r>
      <w:r w:rsidRPr="00132312">
        <w:t>nezaraďuje</w:t>
      </w:r>
      <w:r w:rsidRPr="00E63C40">
        <w:t xml:space="preserve"> na účty dlhodobého majetku a odpisuje sa jednorazovo pri uvedení do používania </w:t>
      </w:r>
    </w:p>
    <w:p w14:paraId="34350DB4" w14:textId="77777777" w:rsidR="004D0E3D" w:rsidRPr="00E63C40" w:rsidRDefault="004D0E3D" w:rsidP="004D0E3D">
      <w:pPr>
        <w:pStyle w:val="odstavec"/>
      </w:pPr>
    </w:p>
    <w:p w14:paraId="725B8B7A" w14:textId="77777777" w:rsidR="004D0E3D" w:rsidRPr="00E63C40" w:rsidRDefault="004D0E3D" w:rsidP="004D0E3D">
      <w:pPr>
        <w:pStyle w:val="odstavec"/>
      </w:pPr>
      <w:r w:rsidRPr="00E63C40">
        <w:t>Predpokladaná doba používania, metóda odpisovania a odpisová sadzba sú uvedené v nasledujúcej tabuľke:</w:t>
      </w:r>
    </w:p>
    <w:p w14:paraId="3D02C666" w14:textId="77777777" w:rsidR="004D0E3D" w:rsidRPr="00E63C40" w:rsidRDefault="004D0E3D" w:rsidP="004D0E3D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1980"/>
        <w:gridCol w:w="1980"/>
        <w:gridCol w:w="1980"/>
      </w:tblGrid>
      <w:tr w:rsidR="004D0E3D" w:rsidRPr="00AA65A7" w14:paraId="1D9C2218" w14:textId="77777777" w:rsidTr="004D0E3D">
        <w:trPr>
          <w:cantSplit/>
          <w:trHeight w:val="170"/>
        </w:trPr>
        <w:tc>
          <w:tcPr>
            <w:tcW w:w="3346" w:type="dxa"/>
            <w:tcBorders>
              <w:bottom w:val="single" w:sz="4" w:space="0" w:color="auto"/>
            </w:tcBorders>
            <w:vAlign w:val="bottom"/>
          </w:tcPr>
          <w:p w14:paraId="2E82134B" w14:textId="77777777" w:rsidR="004D0E3D" w:rsidRPr="00E63C40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4F2AEEB9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Predpokladaná doba používania v rokoch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3D151E2D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AA65A7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bottom"/>
          </w:tcPr>
          <w:p w14:paraId="6E337E8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14:paraId="488B2876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  <w:lang w:val="en-US"/>
              </w:rPr>
            </w:pPr>
            <w:r w:rsidRPr="00AA65A7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4D0E3D" w:rsidRPr="00AA65A7" w14:paraId="4FCEFADD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09D4A36D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sz w:val="18"/>
                <w:szCs w:val="18"/>
              </w:rPr>
            </w:pPr>
            <w:r w:rsidRPr="008030B7">
              <w:rPr>
                <w:rFonts w:ascii="Arial" w:hAnsi="Arial" w:cs="Arial"/>
                <w:sz w:val="18"/>
                <w:szCs w:val="18"/>
              </w:rPr>
              <w:t>Samostatný hnuteľný majetok</w:t>
            </w:r>
          </w:p>
        </w:tc>
        <w:tc>
          <w:tcPr>
            <w:tcW w:w="1980" w:type="dxa"/>
            <w:vAlign w:val="bottom"/>
          </w:tcPr>
          <w:p w14:paraId="3D8E429F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159EA62E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980" w:type="dxa"/>
            <w:vAlign w:val="bottom"/>
          </w:tcPr>
          <w:p w14:paraId="0259F314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4D0E3D" w:rsidRPr="00AA65A7" w14:paraId="6F06CBBF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527ADDC2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Stroje, prístroje a zariadenia</w:t>
            </w:r>
          </w:p>
        </w:tc>
        <w:tc>
          <w:tcPr>
            <w:tcW w:w="1980" w:type="dxa"/>
            <w:vAlign w:val="bottom"/>
          </w:tcPr>
          <w:p w14:paraId="4E9A346A" w14:textId="5FABA1A2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0CD9B7A7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17673FC9" w14:textId="1A994520" w:rsidR="004D0E3D" w:rsidRPr="00AA65A7" w:rsidRDefault="00DB0B2E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4D0E3D" w:rsidRPr="00AA65A7" w14:paraId="1F6398E3" w14:textId="77777777" w:rsidTr="004D0E3D">
        <w:trPr>
          <w:cantSplit/>
          <w:trHeight w:val="170"/>
        </w:trPr>
        <w:tc>
          <w:tcPr>
            <w:tcW w:w="3346" w:type="dxa"/>
            <w:vAlign w:val="bottom"/>
          </w:tcPr>
          <w:p w14:paraId="72C35465" w14:textId="77777777" w:rsidR="004D0E3D" w:rsidRPr="008030B7" w:rsidRDefault="004D0E3D" w:rsidP="004D0E3D">
            <w:pPr>
              <w:suppressAutoHyphens/>
              <w:rPr>
                <w:rFonts w:ascii="Arial" w:hAnsi="Arial" w:cs="Arial"/>
                <w:i/>
                <w:sz w:val="18"/>
                <w:szCs w:val="18"/>
              </w:rPr>
            </w:pPr>
            <w:r w:rsidRPr="008030B7">
              <w:rPr>
                <w:rFonts w:ascii="Arial" w:hAnsi="Arial" w:cs="Arial"/>
                <w:i/>
                <w:sz w:val="18"/>
                <w:szCs w:val="18"/>
              </w:rPr>
              <w:t xml:space="preserve"> Dopravné prostriedky</w:t>
            </w:r>
          </w:p>
        </w:tc>
        <w:tc>
          <w:tcPr>
            <w:tcW w:w="1980" w:type="dxa"/>
            <w:vAlign w:val="bottom"/>
          </w:tcPr>
          <w:p w14:paraId="4A89AA31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980" w:type="dxa"/>
            <w:vAlign w:val="bottom"/>
          </w:tcPr>
          <w:p w14:paraId="1E52EB40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980" w:type="dxa"/>
            <w:vAlign w:val="bottom"/>
          </w:tcPr>
          <w:p w14:paraId="6E17BABB" w14:textId="77777777" w:rsidR="004D0E3D" w:rsidRPr="00AA65A7" w:rsidRDefault="004D0E3D" w:rsidP="004D0E3D">
            <w:pPr>
              <w:suppressAutoHyphens/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14:paraId="4AED072B" w14:textId="77777777" w:rsidR="004D0E3D" w:rsidRDefault="004D0E3D" w:rsidP="004D0E3D">
      <w:pPr>
        <w:pStyle w:val="odstavec"/>
      </w:pPr>
    </w:p>
    <w:p w14:paraId="0238DA23" w14:textId="77777777" w:rsidR="004D0E3D" w:rsidRDefault="004D0E3D" w:rsidP="004D0E3D">
      <w:pPr>
        <w:pStyle w:val="odstavec"/>
      </w:pPr>
    </w:p>
    <w:p w14:paraId="5A151833" w14:textId="77777777" w:rsidR="004D0E3D" w:rsidRPr="00E63C40" w:rsidRDefault="004D0E3D" w:rsidP="004D0E3D">
      <w:pPr>
        <w:pStyle w:val="odstavec"/>
      </w:pPr>
    </w:p>
    <w:p w14:paraId="764E522A" w14:textId="77777777" w:rsidR="004D0E3D" w:rsidRPr="00E63C40" w:rsidRDefault="004D0E3D" w:rsidP="004D0E3D">
      <w:pPr>
        <w:pStyle w:val="abc"/>
        <w:suppressAutoHyphens/>
      </w:pPr>
      <w:r w:rsidRPr="00E63C40">
        <w:t>Zásoby</w:t>
      </w:r>
    </w:p>
    <w:p w14:paraId="35B30CD8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  <w:r w:rsidRPr="00967F3F">
        <w:rPr>
          <w:b w:val="0"/>
          <w:bCs/>
          <w:iCs/>
        </w:rPr>
        <w:t>Zásoby nakupované sa oceňujú obstarávacou cenou, ktorá zahrňuje cenu, za ktorú sa majetok obstaral, a náklady súvisiace s obstaraním (clo, prepravu, poistné, provízie a pod.) znížené o zľavy z ceny. Zľava z ceny poskytnutá k už predaným alebo spotrebovaným zásobám sa účtuje ako zníženie nákladov na predané alebo spotrebované zásoby. Spoločnosť účtuje o zásobách spôsobom A tak, ako to definujú postupy účtovania. Úbytok zásob sa účtuje v cene zistenej metódou váženého aritmetického priemeru</w:t>
      </w:r>
    </w:p>
    <w:p w14:paraId="3100906A" w14:textId="77777777" w:rsidR="004D0E3D" w:rsidRDefault="004D0E3D" w:rsidP="004D0E3D">
      <w:pPr>
        <w:pStyle w:val="abc"/>
        <w:numPr>
          <w:ilvl w:val="0"/>
          <w:numId w:val="0"/>
        </w:numPr>
        <w:ind w:left="425"/>
        <w:rPr>
          <w:b w:val="0"/>
          <w:bCs/>
          <w:iCs/>
        </w:rPr>
      </w:pPr>
    </w:p>
    <w:p w14:paraId="7DB0F318" w14:textId="77777777" w:rsidR="004D0E3D" w:rsidRDefault="004D0E3D" w:rsidP="004D0E3D">
      <w:pPr>
        <w:pStyle w:val="abc"/>
        <w:suppressAutoHyphens/>
      </w:pPr>
      <w:r w:rsidRPr="00E63C40">
        <w:t>Pohľadávky</w:t>
      </w:r>
    </w:p>
    <w:p w14:paraId="086ACF97" w14:textId="77777777" w:rsidR="004D0E3D" w:rsidRPr="00E63C40" w:rsidRDefault="004D0E3D" w:rsidP="004D0E3D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04AA8EAE" w14:textId="77777777" w:rsidR="004D0E3D" w:rsidRPr="00E63C40" w:rsidRDefault="004D0E3D" w:rsidP="004D0E3D">
      <w:pPr>
        <w:pStyle w:val="odstavec"/>
      </w:pPr>
    </w:p>
    <w:p w14:paraId="1E304CE1" w14:textId="77777777" w:rsidR="004D0E3D" w:rsidRPr="00E63C40" w:rsidRDefault="004D0E3D" w:rsidP="004D0E3D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3E0218E6" w14:textId="77777777" w:rsidR="004D0E3D" w:rsidRPr="00E63C40" w:rsidRDefault="004D0E3D" w:rsidP="004D0E3D">
      <w:pPr>
        <w:pStyle w:val="odstavec"/>
      </w:pPr>
    </w:p>
    <w:p w14:paraId="7181FC21" w14:textId="77777777" w:rsidR="004D0E3D" w:rsidRPr="00E63C40" w:rsidRDefault="004D0E3D" w:rsidP="004D0E3D">
      <w:pPr>
        <w:pStyle w:val="abc"/>
        <w:suppressAutoHyphens/>
      </w:pPr>
      <w:r w:rsidRPr="00E63C40">
        <w:t>Finančné účty</w:t>
      </w:r>
    </w:p>
    <w:p w14:paraId="22B27042" w14:textId="77777777" w:rsidR="004D0E3D" w:rsidRDefault="004D0E3D" w:rsidP="004D0E3D">
      <w:pPr>
        <w:pStyle w:val="odstavec"/>
      </w:pPr>
      <w:r w:rsidRPr="00E63C40">
        <w:lastRenderedPageBreak/>
        <w:t xml:space="preserve">Finančné účty tvorí peňažná hotovosť </w:t>
      </w:r>
      <w:r w:rsidRPr="00132312">
        <w:t>a z</w:t>
      </w:r>
      <w:r w:rsidRPr="00E63C40">
        <w:t xml:space="preserve">ostatky na bankových </w:t>
      </w:r>
      <w:r w:rsidRPr="00982CA7">
        <w:t>účtoch a</w:t>
      </w:r>
      <w:r w:rsidRPr="00E63C40">
        <w:rPr>
          <w:color w:val="00B0F0"/>
        </w:rPr>
        <w:t> </w:t>
      </w:r>
      <w:r w:rsidRPr="00E63C40">
        <w:t xml:space="preserve"> pričom riziko zmeny hodnoty tohto majetku je zanedbateľne nízke. </w:t>
      </w:r>
    </w:p>
    <w:p w14:paraId="3289479A" w14:textId="77777777" w:rsidR="004D0E3D" w:rsidRPr="00E63C40" w:rsidRDefault="004D0E3D" w:rsidP="004D0E3D">
      <w:pPr>
        <w:pStyle w:val="odstavec"/>
      </w:pPr>
    </w:p>
    <w:p w14:paraId="578CBE8D" w14:textId="77777777" w:rsidR="004D0E3D" w:rsidRPr="00E63C40" w:rsidRDefault="004D0E3D" w:rsidP="004D0E3D">
      <w:pPr>
        <w:pStyle w:val="abc"/>
        <w:suppressAutoHyphens/>
      </w:pPr>
      <w:r w:rsidRPr="00E63C40">
        <w:t>Náklady budúcich období a príjmy budúcich období</w:t>
      </w:r>
    </w:p>
    <w:p w14:paraId="4D771EBC" w14:textId="77777777" w:rsidR="004D0E3D" w:rsidRPr="00E63C40" w:rsidRDefault="004D0E3D" w:rsidP="004D0E3D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6DE2E145" w14:textId="77777777" w:rsidR="004D0E3D" w:rsidRPr="00E63C40" w:rsidRDefault="004D0E3D" w:rsidP="004D0E3D">
      <w:pPr>
        <w:pStyle w:val="odstavec"/>
      </w:pPr>
    </w:p>
    <w:p w14:paraId="33E8FF24" w14:textId="77777777" w:rsidR="004D0E3D" w:rsidRPr="00E63C40" w:rsidRDefault="004D0E3D" w:rsidP="004D0E3D">
      <w:pPr>
        <w:pStyle w:val="abc"/>
        <w:suppressAutoHyphens/>
      </w:pPr>
      <w:r w:rsidRPr="00E63C40">
        <w:t>Rezervy</w:t>
      </w:r>
    </w:p>
    <w:p w14:paraId="0C90D149" w14:textId="77777777" w:rsidR="004D0E3D" w:rsidRPr="00E63C40" w:rsidRDefault="004D0E3D" w:rsidP="004D0E3D">
      <w:pPr>
        <w:pStyle w:val="odstavec"/>
      </w:pPr>
      <w:r w:rsidRPr="00E63C40">
        <w:t>Rezerva je záväzok predstavujúci existujúcu povinnosť Spoločnosti, ktorá vznikla z minulých udalostí a je pravdepodobné, že v budúcnosti zníži jej ekonomické úžitky. Rezervy sú záväzky s neurčitým časovým vymedzením alebo výškou a oceňujú sa odhadom v sume potrebnej na splnenie existujúcej povinnosti ku dňu, ku ktorému sa zostavuje účtovná závierka.</w:t>
      </w:r>
    </w:p>
    <w:p w14:paraId="2AB9A2C1" w14:textId="77777777" w:rsidR="004D0E3D" w:rsidRPr="00E63C40" w:rsidRDefault="004D0E3D" w:rsidP="004D0E3D">
      <w:pPr>
        <w:pStyle w:val="odstavec"/>
      </w:pPr>
    </w:p>
    <w:p w14:paraId="2EA599A9" w14:textId="77777777" w:rsidR="004D0E3D" w:rsidRPr="00E63C40" w:rsidRDefault="004D0E3D" w:rsidP="004D0E3D">
      <w:pPr>
        <w:pStyle w:val="odstavec"/>
      </w:pPr>
      <w:r w:rsidRPr="00E63C40">
        <w:t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</w:t>
      </w:r>
    </w:p>
    <w:p w14:paraId="2204B02E" w14:textId="77777777" w:rsidR="004D0E3D" w:rsidRPr="00E63C40" w:rsidRDefault="004D0E3D" w:rsidP="004D0E3D">
      <w:pPr>
        <w:pStyle w:val="odstavec"/>
      </w:pPr>
    </w:p>
    <w:p w14:paraId="28E788A3" w14:textId="77777777" w:rsidR="004D0E3D" w:rsidRPr="00E63C40" w:rsidRDefault="004D0E3D" w:rsidP="004D0E3D">
      <w:pPr>
        <w:pStyle w:val="odstavec"/>
      </w:pPr>
      <w:r w:rsidRPr="00E63C40">
        <w:t>Rezerva na bonusy, rabaty, skontá a vrátenie kúpnej ceny pri reklamácii sa tvorí ako zníženie pôvodne dosiahnutých výnosov so súvzťažným zápisom v prospech účtu rezerv.</w:t>
      </w:r>
    </w:p>
    <w:p w14:paraId="5571AA55" w14:textId="77777777" w:rsidR="004D0E3D" w:rsidRPr="00E63C40" w:rsidRDefault="004D0E3D" w:rsidP="004D0E3D">
      <w:pPr>
        <w:pStyle w:val="odstavec"/>
      </w:pPr>
    </w:p>
    <w:p w14:paraId="04A065E9" w14:textId="77777777" w:rsidR="004D0E3D" w:rsidRPr="00132312" w:rsidRDefault="004D0E3D" w:rsidP="004D0E3D">
      <w:pPr>
        <w:pStyle w:val="odstavec"/>
      </w:pPr>
      <w:r w:rsidRPr="00E63C40">
        <w:t xml:space="preserve">Spoločnosť vytvorila rezervy na </w:t>
      </w:r>
      <w:r w:rsidRPr="00132312">
        <w:t>zostavenie účtovnej závierky a daňové priznanie.</w:t>
      </w:r>
    </w:p>
    <w:p w14:paraId="187245C2" w14:textId="77777777" w:rsidR="004D0E3D" w:rsidRPr="00E63C40" w:rsidRDefault="004D0E3D" w:rsidP="004D0E3D">
      <w:pPr>
        <w:pStyle w:val="odstavec"/>
      </w:pPr>
    </w:p>
    <w:p w14:paraId="72EADA19" w14:textId="77777777" w:rsidR="004D0E3D" w:rsidRPr="00E63C40" w:rsidRDefault="004D0E3D" w:rsidP="004D0E3D">
      <w:pPr>
        <w:pStyle w:val="abc"/>
        <w:suppressAutoHyphens/>
      </w:pPr>
      <w:r w:rsidRPr="00E63C40">
        <w:t>Záväzky</w:t>
      </w:r>
    </w:p>
    <w:p w14:paraId="36BDDAE2" w14:textId="77777777" w:rsidR="004D0E3D" w:rsidRPr="00E63C40" w:rsidRDefault="004D0E3D" w:rsidP="004D0E3D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2C82D5DC" w14:textId="77777777" w:rsidR="004D0E3D" w:rsidRPr="00E63C40" w:rsidRDefault="004D0E3D" w:rsidP="004D0E3D">
      <w:pPr>
        <w:pStyle w:val="odstavec"/>
      </w:pPr>
    </w:p>
    <w:p w14:paraId="325336E2" w14:textId="77777777" w:rsidR="004D0E3D" w:rsidRPr="00E63C40" w:rsidRDefault="004D0E3D" w:rsidP="004D0E3D">
      <w:pPr>
        <w:pStyle w:val="abc"/>
        <w:suppressAutoHyphens/>
      </w:pPr>
      <w:r w:rsidRPr="00E63C40">
        <w:t>Splatná daň z príjmu</w:t>
      </w:r>
    </w:p>
    <w:p w14:paraId="3D6D4D66" w14:textId="77777777" w:rsidR="004D0E3D" w:rsidRPr="00E63C40" w:rsidRDefault="004D0E3D" w:rsidP="004D0E3D">
      <w:pPr>
        <w:pStyle w:val="odstavec"/>
      </w:pPr>
      <w:r w:rsidRPr="00E63C40">
        <w:lastRenderedPageBreak/>
        <w:t>Daň z príjmov sa účtuje do nákladov Spoločnosti v období vzniku daňovej povinnosti a v priloženom výkaze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pohľadávku.</w:t>
      </w:r>
    </w:p>
    <w:p w14:paraId="253F1EF8" w14:textId="77777777" w:rsidR="004D0E3D" w:rsidRPr="00E63C40" w:rsidRDefault="004D0E3D" w:rsidP="004D0E3D">
      <w:pPr>
        <w:pStyle w:val="odstavec"/>
      </w:pPr>
    </w:p>
    <w:p w14:paraId="0193CC91" w14:textId="77777777" w:rsidR="004D0E3D" w:rsidRPr="00E63C40" w:rsidRDefault="004D0E3D" w:rsidP="004D0E3D">
      <w:pPr>
        <w:pStyle w:val="abc"/>
        <w:suppressAutoHyphens/>
      </w:pPr>
      <w:r w:rsidRPr="00E63C40">
        <w:t>Leasing (Spoločnosť je nájomca)</w:t>
      </w:r>
    </w:p>
    <w:p w14:paraId="1E1B7A32" w14:textId="77777777" w:rsidR="004D0E3D" w:rsidRPr="00E63C40" w:rsidRDefault="004D0E3D" w:rsidP="004D0E3D">
      <w:pPr>
        <w:pStyle w:val="odstavec"/>
      </w:pPr>
      <w:r w:rsidRPr="00694D06">
        <w:rPr>
          <w:b/>
          <w:i/>
        </w:rPr>
        <w:t>Finančný leasing</w:t>
      </w:r>
      <w:r>
        <w:rPr>
          <w:b/>
          <w:i/>
        </w:rPr>
        <w:t xml:space="preserve">. </w:t>
      </w:r>
      <w:r w:rsidRPr="00E63C40">
        <w:t xml:space="preserve">Finančný leasing je obstaranie dlhodobého hmotného majetku na základe nájomnej zmluvy s dojednaným právom kúpy prenajatej veci za dohodnuté platby počas dohodnutej doby nájmu tohto majetku. Súčasťou dohodnutých platieb je aj kúpna cena, za ktorú na konci dohodnutej doby prechádza vlastnícke právo k prenajatému majetku z prenajímateľa na nájomcu. Dohodnutá doba nájmu je najmenej 60% doby odpisovania podľa daňových predpisov, nie však menej ako 3 roky. V prípade nájmu pozemku je doba nájmu najmenej 60% doby odpisovania hmotného majetku zaradeného do odpisovej skupiny 4. Každá platba nájomného je alokovaná medzi splátku istiny a finančné náklady, ktoré sú vypočítané metódou efektívnej úrokovej miery. Finančné náklady sa </w:t>
      </w:r>
      <w:r>
        <w:t>vykazujú ako ú</w:t>
      </w:r>
      <w:r w:rsidRPr="00E63C40">
        <w:t>roky.</w:t>
      </w:r>
    </w:p>
    <w:p w14:paraId="1F2B8764" w14:textId="77777777" w:rsidR="004D0E3D" w:rsidRPr="00E63C40" w:rsidRDefault="004D0E3D" w:rsidP="004D0E3D">
      <w:pPr>
        <w:pStyle w:val="odstavec"/>
      </w:pPr>
      <w:r w:rsidRPr="00E63C40">
        <w:t xml:space="preserve"> </w:t>
      </w:r>
    </w:p>
    <w:p w14:paraId="63F5C149" w14:textId="77777777" w:rsidR="004D0E3D" w:rsidRPr="00E63C40" w:rsidRDefault="004D0E3D" w:rsidP="004D0E3D">
      <w:pPr>
        <w:pStyle w:val="odstavec"/>
      </w:pPr>
      <w:r w:rsidRPr="00E63C40">
        <w:t xml:space="preserve">Finančný leasing sa aktivuje v účtovníctve nájomcu v deň prijatia majetku na príslušný účet majetku so súvzťažným zápisom v prospech </w:t>
      </w:r>
      <w:r>
        <w:t>z</w:t>
      </w:r>
      <w:r w:rsidRPr="00E63C40">
        <w:t>áväzk</w:t>
      </w:r>
      <w:r>
        <w:t>ov</w:t>
      </w:r>
      <w:r w:rsidRPr="00E63C40">
        <w:t xml:space="preserve"> z nájmu v ocenení, ktoré sa rovná celkovej výške dohodnutých platieb znížených o nerealizované finančné náklady. Majetok obstaraný formou finančného prenájmu sa odpisuje v účtovníctve nájomcu.</w:t>
      </w:r>
    </w:p>
    <w:p w14:paraId="6604E752" w14:textId="77777777" w:rsidR="004D0E3D" w:rsidRPr="00E63C40" w:rsidRDefault="004D0E3D" w:rsidP="004D0E3D">
      <w:pPr>
        <w:pStyle w:val="odstavec"/>
      </w:pPr>
    </w:p>
    <w:p w14:paraId="652B1632" w14:textId="77777777" w:rsidR="004D0E3D" w:rsidRDefault="004D0E3D" w:rsidP="004D0E3D">
      <w:pPr>
        <w:pStyle w:val="odstavec"/>
      </w:pPr>
      <w:r w:rsidRPr="00C419E3">
        <w:rPr>
          <w:b/>
          <w:i/>
        </w:rPr>
        <w:t xml:space="preserve">Operatívny leasing. </w:t>
      </w:r>
      <w:r w:rsidRPr="00C419E3">
        <w:t>Prenájom majetku formou operatívneho leasingu sa účtuje do nákladov priebežne počas doby trvania leasingovej zmluvy.</w:t>
      </w:r>
    </w:p>
    <w:p w14:paraId="40FF5B19" w14:textId="77777777" w:rsidR="004D0E3D" w:rsidRDefault="004D0E3D" w:rsidP="004D0E3D">
      <w:pPr>
        <w:pStyle w:val="odstavec"/>
      </w:pPr>
    </w:p>
    <w:p w14:paraId="1F56AD3E" w14:textId="77777777" w:rsidR="004D0E3D" w:rsidRDefault="004D0E3D" w:rsidP="004D0E3D">
      <w:pPr>
        <w:pStyle w:val="abc"/>
        <w:suppressAutoHyphens/>
      </w:pPr>
      <w:r w:rsidRPr="00E63C40">
        <w:t>Vykazovanie výnosov</w:t>
      </w:r>
    </w:p>
    <w:p w14:paraId="5B40F139" w14:textId="77777777" w:rsidR="004D0E3D" w:rsidRPr="00E63C40" w:rsidRDefault="004D0E3D" w:rsidP="004D0E3D">
      <w:pPr>
        <w:pStyle w:val="odstavec"/>
      </w:pPr>
      <w:r w:rsidRPr="00E63C40">
        <w:t>Výnosy z predaja výrobkov sa vykazujú v momente prenosu rizika a vlastníctva výrobku, obvykle po dodávke. Ak sa Spoločnosť zaviaže dopraviť výrobky na určité miesto, výnosy sa vykazujú v momente doručenia výrobku do cieľového miesta.</w:t>
      </w:r>
    </w:p>
    <w:p w14:paraId="6572FF68" w14:textId="77777777" w:rsidR="004D0E3D" w:rsidRPr="00E63C40" w:rsidRDefault="004D0E3D" w:rsidP="004D0E3D">
      <w:pPr>
        <w:pStyle w:val="odstavec"/>
      </w:pPr>
    </w:p>
    <w:p w14:paraId="07BD219C" w14:textId="1AA8EA6C" w:rsidR="004D0E3D" w:rsidRPr="00E63C40" w:rsidRDefault="004D0E3D" w:rsidP="004D0E3D">
      <w:pPr>
        <w:pStyle w:val="odstavec"/>
      </w:pPr>
      <w:bookmarkStart w:id="16" w:name="_GoBack"/>
      <w:bookmarkEnd w:id="16"/>
      <w:r w:rsidRPr="00E63C40">
        <w:lastRenderedPageBreak/>
        <w:t>Výnosy z predaja 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DBF1591" w14:textId="77777777" w:rsidR="004D0E3D" w:rsidRPr="00E63C40" w:rsidRDefault="004D0E3D" w:rsidP="004D0E3D">
      <w:pPr>
        <w:pStyle w:val="odstavec"/>
      </w:pPr>
    </w:p>
    <w:p w14:paraId="26AB48D9" w14:textId="77777777" w:rsidR="004D0E3D" w:rsidRPr="00E63C40" w:rsidRDefault="004D0E3D" w:rsidP="004D0E3D">
      <w:pPr>
        <w:pStyle w:val="odstavec"/>
      </w:pPr>
      <w:r w:rsidRPr="00E63C40">
        <w:t xml:space="preserve">Výnosy sa vykazujú po odpočítaní dane z pridanej hodnoty, zliav a zrážok (rabaty, bonusy, skontá, dobropisy a pod.). Výnosové úroky sa účtujú </w:t>
      </w:r>
      <w:r w:rsidRPr="00DB0B2E">
        <w:t>rov</w:t>
      </w:r>
      <w:r w:rsidRPr="00132312">
        <w:t>nomerne v účtovných obdobiach, ktorých sa vecne a časovo týkajú</w:t>
      </w:r>
      <w:r w:rsidRPr="00E63C40">
        <w:t>. Výnosy z dividend sa zaúčtujú v čase vzniku práva Spoločnosti na prijatie platby.</w:t>
      </w:r>
    </w:p>
    <w:p w14:paraId="14167956" w14:textId="77777777" w:rsidR="004D0E3D" w:rsidRPr="00E63C40" w:rsidRDefault="004D0E3D" w:rsidP="004D0E3D">
      <w:pPr>
        <w:pStyle w:val="odstavec"/>
      </w:pPr>
    </w:p>
    <w:p w14:paraId="3D399D2D" w14:textId="035A50F3" w:rsidR="004D0E3D" w:rsidRDefault="004D0E3D" w:rsidP="004D0E3D">
      <w:pPr>
        <w:pStyle w:val="odstavec"/>
      </w:pPr>
      <w:r w:rsidRPr="00E63C40">
        <w:t xml:space="preserve">Výnosy Spoločnosti tvoria najmä tržby </w:t>
      </w:r>
      <w:r>
        <w:t>za projektovú činnosť, technický dozor a poradenskú činnosť</w:t>
      </w:r>
      <w:r w:rsidR="00DB0B2E">
        <w:t>.</w:t>
      </w:r>
    </w:p>
    <w:p w14:paraId="6128D4EA" w14:textId="77777777" w:rsidR="00F714B9" w:rsidRDefault="00F714B9" w:rsidP="00A154F1">
      <w:pPr>
        <w:pStyle w:val="odstavec"/>
        <w:rPr>
          <w:rFonts w:ascii="Arial" w:hAnsi="Arial" w:cs="Arial"/>
        </w:rPr>
      </w:pPr>
    </w:p>
    <w:p w14:paraId="6FA9E447" w14:textId="77777777" w:rsidR="00DB0B2E" w:rsidRDefault="00DB0B2E" w:rsidP="00A154F1">
      <w:pPr>
        <w:pStyle w:val="odstavec"/>
        <w:rPr>
          <w:rFonts w:ascii="Arial" w:hAnsi="Arial" w:cs="Arial"/>
        </w:rPr>
      </w:pPr>
    </w:p>
    <w:p w14:paraId="4CF46580" w14:textId="77777777" w:rsidR="009918B7" w:rsidRPr="00FA6CE3" w:rsidRDefault="004E46C3" w:rsidP="004E46C3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FA6CE3">
        <w:rPr>
          <w:rFonts w:ascii="Arial" w:hAnsi="Arial"/>
          <w:sz w:val="20"/>
          <w:szCs w:val="20"/>
        </w:rPr>
        <w:t>UDALOSTI</w:t>
      </w:r>
      <w:r w:rsidR="009918B7" w:rsidRPr="00FA6CE3">
        <w:rPr>
          <w:rFonts w:ascii="Arial" w:hAnsi="Arial"/>
          <w:sz w:val="20"/>
          <w:szCs w:val="20"/>
        </w:rPr>
        <w:t>, KTORÉ NASTALI PO DNI, KU KTORÉMU SA ZOSTAVUJE ÚČTOVNÁ ZÁVIERKA</w:t>
      </w:r>
    </w:p>
    <w:p w14:paraId="56E6BB23" w14:textId="57CC926A" w:rsidR="009918B7" w:rsidRPr="00796393" w:rsidRDefault="009918B7" w:rsidP="009918B7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Po </w:t>
      </w:r>
      <w:bookmarkStart w:id="17" w:name="EntityDateEnd3"/>
      <w:r w:rsidR="00FA6CE3">
        <w:rPr>
          <w:rFonts w:ascii="Arial" w:hAnsi="Arial" w:cs="Arial"/>
        </w:rPr>
        <w:t>31. decembri 202</w:t>
      </w:r>
      <w:bookmarkEnd w:id="17"/>
      <w:r w:rsidR="006A22B0">
        <w:rPr>
          <w:rFonts w:ascii="Arial" w:hAnsi="Arial" w:cs="Arial"/>
        </w:rPr>
        <w:t>5</w:t>
      </w:r>
      <w:r w:rsidRPr="00796393">
        <w:rPr>
          <w:rFonts w:ascii="Arial" w:hAnsi="Arial" w:cs="Arial"/>
        </w:rPr>
        <w:t xml:space="preserve"> </w:t>
      </w:r>
      <w:r w:rsidR="004E46C3" w:rsidRPr="00796393">
        <w:rPr>
          <w:rFonts w:ascii="Arial" w:hAnsi="Arial" w:cs="Arial"/>
        </w:rPr>
        <w:t xml:space="preserve">do dňa zostavenia účtovnej </w:t>
      </w:r>
      <w:r w:rsidR="00C91A4D">
        <w:rPr>
          <w:rFonts w:ascii="Arial" w:hAnsi="Arial" w:cs="Arial"/>
        </w:rPr>
        <w:t>závierky</w:t>
      </w:r>
      <w:r w:rsidRPr="00796393">
        <w:rPr>
          <w:rFonts w:ascii="Arial" w:hAnsi="Arial" w:cs="Arial"/>
        </w:rPr>
        <w:t xml:space="preserve"> </w:t>
      </w:r>
      <w:r w:rsidR="00C415C2" w:rsidRPr="007B2D93">
        <w:rPr>
          <w:rFonts w:ascii="Arial" w:hAnsi="Arial" w:cs="Arial"/>
        </w:rPr>
        <w:t xml:space="preserve">nenastali  </w:t>
      </w:r>
      <w:r w:rsidRPr="007B2D93">
        <w:rPr>
          <w:rFonts w:ascii="Arial" w:hAnsi="Arial" w:cs="Arial"/>
        </w:rPr>
        <w:t>ta</w:t>
      </w:r>
      <w:r w:rsidRPr="00796393">
        <w:rPr>
          <w:rFonts w:ascii="Arial" w:hAnsi="Arial" w:cs="Arial"/>
        </w:rPr>
        <w:t>ké udalosti, ktoré by si vyžadovali zverejnenie alebo vykázanie v účtovnej závierke za rok</w:t>
      </w:r>
      <w:r w:rsidR="009C2CE3">
        <w:rPr>
          <w:rFonts w:ascii="Arial" w:hAnsi="Arial" w:cs="Arial"/>
        </w:rPr>
        <w:t xml:space="preserve"> </w:t>
      </w:r>
      <w:r w:rsidR="00EB69F9">
        <w:rPr>
          <w:rFonts w:ascii="Arial" w:hAnsi="Arial" w:cs="Arial"/>
        </w:rPr>
        <w:t>20</w:t>
      </w:r>
      <w:r w:rsidR="007B2D93">
        <w:rPr>
          <w:rFonts w:ascii="Arial" w:hAnsi="Arial" w:cs="Arial"/>
        </w:rPr>
        <w:t>2</w:t>
      </w:r>
      <w:r w:rsidR="006A22B0">
        <w:rPr>
          <w:rFonts w:ascii="Arial" w:hAnsi="Arial" w:cs="Arial"/>
        </w:rPr>
        <w:t>5</w:t>
      </w:r>
      <w:r w:rsidR="004E46C3" w:rsidRPr="00796393">
        <w:rPr>
          <w:rFonts w:ascii="Arial" w:hAnsi="Arial" w:cs="Arial"/>
        </w:rPr>
        <w:t>.</w:t>
      </w:r>
    </w:p>
    <w:sectPr w:rsidR="009918B7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F84E354" w14:textId="77777777" w:rsidR="00242AF1" w:rsidRDefault="00242AF1">
      <w:r>
        <w:separator/>
      </w:r>
    </w:p>
  </w:endnote>
  <w:endnote w:type="continuationSeparator" w:id="0">
    <w:p w14:paraId="366BCB9D" w14:textId="77777777" w:rsidR="00242AF1" w:rsidRDefault="00242A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D603310" w14:textId="77777777" w:rsidR="00242AF1" w:rsidRDefault="00242AF1">
      <w:r>
        <w:separator/>
      </w:r>
    </w:p>
  </w:footnote>
  <w:footnote w:type="continuationSeparator" w:id="0">
    <w:p w14:paraId="40D2248C" w14:textId="77777777" w:rsidR="00242AF1" w:rsidRDefault="00242AF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336E5C" w:rsidRPr="00400B95" w14:paraId="2F21F9EC" w14:textId="77777777" w:rsidTr="00D85075">
      <w:tc>
        <w:tcPr>
          <w:tcW w:w="2802" w:type="dxa"/>
        </w:tcPr>
        <w:p w14:paraId="5EED8E86" w14:textId="79B810B7" w:rsidR="00336E5C" w:rsidRPr="00400B95" w:rsidRDefault="00195B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Poznámky Úč POD 3-01</w:t>
          </w:r>
        </w:p>
      </w:tc>
      <w:tc>
        <w:tcPr>
          <w:tcW w:w="3685" w:type="dxa"/>
        </w:tcPr>
        <w:p w14:paraId="5A819ED1" w14:textId="77777777" w:rsidR="00336E5C" w:rsidRPr="00400B95" w:rsidRDefault="00336E5C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0101A9B2" w:rsidR="00336E5C" w:rsidRPr="00195BA9" w:rsidRDefault="00336E5C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195BA9">
            <w:rPr>
              <w:rFonts w:ascii="Arial" w:hAnsi="Arial" w:cs="Arial"/>
              <w:sz w:val="20"/>
              <w:szCs w:val="20"/>
            </w:rPr>
            <w:t>:</w:t>
          </w:r>
          <w:r w:rsidR="00195BA9">
            <w:rPr>
              <w:rFonts w:ascii="Arial" w:hAnsi="Arial" w:cs="Arial"/>
              <w:sz w:val="20"/>
              <w:szCs w:val="20"/>
            </w:rPr>
            <w:t>44552831</w:t>
          </w:r>
        </w:p>
      </w:tc>
    </w:tr>
    <w:tr w:rsidR="00336E5C" w:rsidRPr="00400B95" w14:paraId="54B17F73" w14:textId="77777777" w:rsidTr="00D85075">
      <w:tc>
        <w:tcPr>
          <w:tcW w:w="2802" w:type="dxa"/>
        </w:tcPr>
        <w:p w14:paraId="457DB15E" w14:textId="4F4AE23C" w:rsidR="00336E5C" w:rsidRPr="00400B95" w:rsidRDefault="00195BA9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>JOPAING,s.r.o.</w:t>
          </w:r>
        </w:p>
      </w:tc>
      <w:tc>
        <w:tcPr>
          <w:tcW w:w="3685" w:type="dxa"/>
        </w:tcPr>
        <w:p w14:paraId="020A4CCD" w14:textId="3BF4C7D0" w:rsidR="00336E5C" w:rsidRPr="00400B95" w:rsidRDefault="00336E5C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FA1D16">
            <w:rPr>
              <w:rFonts w:ascii="Arial" w:hAnsi="Arial" w:cs="Arial"/>
              <w:noProof/>
              <w:sz w:val="20"/>
              <w:szCs w:val="20"/>
            </w:rPr>
            <w:t>4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0B556F" w:rsidR="00336E5C" w:rsidRPr="00195BA9" w:rsidRDefault="00336E5C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195BA9">
            <w:rPr>
              <w:rFonts w:ascii="Arial" w:hAnsi="Arial" w:cs="Arial"/>
              <w:sz w:val="20"/>
              <w:szCs w:val="20"/>
            </w:rPr>
            <w:t>:</w:t>
          </w:r>
          <w:r w:rsidR="00195BA9">
            <w:rPr>
              <w:rFonts w:ascii="Arial" w:hAnsi="Arial" w:cs="Arial"/>
              <w:sz w:val="20"/>
              <w:szCs w:val="20"/>
            </w:rPr>
            <w:t>2022742931</w:t>
          </w:r>
        </w:p>
      </w:tc>
    </w:tr>
  </w:tbl>
  <w:p w14:paraId="38734654" w14:textId="77777777" w:rsidR="00336E5C" w:rsidRPr="009918B7" w:rsidRDefault="00336E5C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3E6F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8B5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67959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5BA9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AF1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87000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E6AD7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1D3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6E5C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D50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55E5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18CE"/>
    <w:rsid w:val="003C2332"/>
    <w:rsid w:val="003C2627"/>
    <w:rsid w:val="003C492A"/>
    <w:rsid w:val="003C4A82"/>
    <w:rsid w:val="003C5660"/>
    <w:rsid w:val="003C593B"/>
    <w:rsid w:val="003C7AA4"/>
    <w:rsid w:val="003D073B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93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0E3D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5A7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22B0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2E5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AF8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5C2B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2D93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4B1B"/>
    <w:rsid w:val="007F6CA0"/>
    <w:rsid w:val="007F6DBC"/>
    <w:rsid w:val="007F70C6"/>
    <w:rsid w:val="007F79CC"/>
    <w:rsid w:val="00800F74"/>
    <w:rsid w:val="00801641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51F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3F70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2CA7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1D12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A1F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7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71D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B7AF4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5702"/>
    <w:rsid w:val="00D56A3A"/>
    <w:rsid w:val="00D6194D"/>
    <w:rsid w:val="00D64BC4"/>
    <w:rsid w:val="00D6541C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0B2E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47EF"/>
    <w:rsid w:val="00E24C41"/>
    <w:rsid w:val="00E25646"/>
    <w:rsid w:val="00E25C00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7AA7"/>
    <w:rsid w:val="00E47C10"/>
    <w:rsid w:val="00E5171E"/>
    <w:rsid w:val="00E52CB7"/>
    <w:rsid w:val="00E5363A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1085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24FF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1D16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6CE3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1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7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401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290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956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2827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745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44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55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399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71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821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39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76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79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761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542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11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7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717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406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252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842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644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42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78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621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10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02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509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4876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286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2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74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930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865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48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63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44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19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645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73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07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649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2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46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821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015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291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9359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900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4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897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2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0151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576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15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25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706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9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832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682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490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394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099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560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0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28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9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624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3118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1661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902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02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363DC54-A342-4C11-9AFC-AB5032B52091}">
  <ds:schemaRefs>
    <ds:schemaRef ds:uri="http://schemas.openxmlformats.org/officeDocument/2006/bibliography"/>
  </ds:schemaRefs>
</ds:datastoreItem>
</file>

<file path=docMetadata/LabelInfo.xml><?xml version="1.0" encoding="utf-8"?>
<clbl:labelList xmlns:clbl="http://schemas.microsoft.com/office/2020/mipLabelMetadata">
  <clbl:label id="{6a0c4d74-2ddf-4a3f-9c85-3b2ab35ffe4a}" enabled="1" method="Standard" siteId="{95735dfb-83cb-4be7-9b78-61e3b2310d49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</Pages>
  <Words>1451</Words>
  <Characters>8275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9707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2026-03-10T20:52:00Z</cp:lastPrinted>
  <dcterms:created xsi:type="dcterms:W3CDTF">2026-03-10T20:53:00Z</dcterms:created>
  <dcterms:modified xsi:type="dcterms:W3CDTF">2026-03-10T20:53:00Z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2022-03-09T12:52:05Z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ActionId">
    <vt:lpwstr>1a5b37f2-70ac-44cf-8090-d6d3e950f4b2</vt:lpwstr>
  </property>
  <property fmtid="{D5CDD505-2E9C-101B-9397-08002B2CF9AE}" pid="8" name="MSIP_Label_6a0c4d74-2ddf-4a3f-9c85-3b2ab35ffe4a_ContentBits">
    <vt:lpwstr>0</vt:lpwstr>
  </property>
</Properties>
</file>