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4A79A8">
        <w:rPr>
          <w:color w:val="000000"/>
          <w:sz w:val="18"/>
          <w:szCs w:val="18"/>
          <w:bdr w:val="single" w:sz="4" w:space="0" w:color="auto"/>
        </w:rPr>
        <w:t xml:space="preserve">Poznámky </w:t>
      </w:r>
      <w:proofErr w:type="spellStart"/>
      <w:r w:rsidRPr="004A79A8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4A79A8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 w:rsidR="007F410D">
        <w:rPr>
          <w:color w:val="000000"/>
          <w:sz w:val="18"/>
          <w:szCs w:val="18"/>
          <w:bdr w:val="single" w:sz="4" w:space="0" w:color="auto"/>
        </w:rPr>
        <w:t>36208477</w:t>
      </w:r>
      <w:r w:rsidR="00DF533F"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DIČ:</w:t>
      </w:r>
      <w:r w:rsidR="00DF533F" w:rsidRPr="00DF533F">
        <w:rPr>
          <w:color w:val="000000"/>
          <w:sz w:val="18"/>
          <w:szCs w:val="18"/>
          <w:bdr w:val="single" w:sz="4" w:space="0" w:color="auto"/>
        </w:rPr>
        <w:t xml:space="preserve"> 20</w:t>
      </w:r>
      <w:r w:rsidR="007F410D">
        <w:rPr>
          <w:color w:val="000000"/>
          <w:sz w:val="18"/>
          <w:szCs w:val="18"/>
          <w:bdr w:val="single" w:sz="4" w:space="0" w:color="auto"/>
        </w:rPr>
        <w:t>20053970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zostavené podľa opatrenia Ministerstva financií SR č. </w:t>
      </w:r>
      <w:hyperlink r:id="rId6">
        <w:r>
          <w:rPr>
            <w:rFonts w:ascii="Times New Roman" w:eastAsia="Times New Roman" w:hAnsi="Times New Roman" w:cs="Times New Roman"/>
            <w:color w:val="467886"/>
            <w:sz w:val="18"/>
            <w:szCs w:val="18"/>
            <w:u w:val="single"/>
          </w:rPr>
          <w:t>MF/15464/2013-74</w:t>
        </w:r>
      </w:hyperlink>
      <w:r>
        <w:rPr>
          <w:color w:val="000000"/>
          <w:sz w:val="18"/>
          <w:szCs w:val="18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color w:val="000000"/>
          <w:sz w:val="18"/>
          <w:szCs w:val="18"/>
        </w:rPr>
        <w:t>mikro</w:t>
      </w:r>
      <w:proofErr w:type="spellEnd"/>
      <w:r>
        <w:rPr>
          <w:color w:val="000000"/>
          <w:sz w:val="18"/>
          <w:szCs w:val="18"/>
        </w:rPr>
        <w:t xml:space="preserve"> účtovné jednotky v znení neskorších predpisov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</w:t>
      </w:r>
      <w:r>
        <w:rPr>
          <w:b/>
          <w:bCs/>
          <w:color w:val="000000"/>
          <w:sz w:val="18"/>
          <w:szCs w:val="18"/>
        </w:rPr>
        <w:br/>
        <w:t>Všeobecné údaje</w:t>
      </w:r>
    </w:p>
    <w:p w:rsidR="009C52A6" w:rsidRPr="00DF533F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Cs/>
          <w:color w:val="000000"/>
          <w:sz w:val="18"/>
          <w:szCs w:val="18"/>
        </w:rPr>
      </w:pPr>
      <w:r w:rsidRPr="00DF533F">
        <w:rPr>
          <w:bCs/>
          <w:color w:val="000000"/>
          <w:sz w:val="18"/>
          <w:szCs w:val="18"/>
        </w:rPr>
        <w:t>1. Identifikácia účtovnej jednotky: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 xml:space="preserve">Názov: </w:t>
      </w:r>
      <w:r w:rsidR="007F410D">
        <w:rPr>
          <w:color w:val="000000"/>
          <w:sz w:val="18"/>
          <w:szCs w:val="18"/>
        </w:rPr>
        <w:t xml:space="preserve">PROFI PROJEKT </w:t>
      </w:r>
      <w:r>
        <w:rPr>
          <w:color w:val="000000"/>
          <w:sz w:val="18"/>
          <w:szCs w:val="18"/>
        </w:rPr>
        <w:t>s. r. o.</w:t>
      </w:r>
      <w:r>
        <w:rPr>
          <w:color w:val="000000"/>
          <w:sz w:val="18"/>
          <w:szCs w:val="18"/>
        </w:rPr>
        <w:br/>
        <w:t xml:space="preserve">Sídlo: </w:t>
      </w:r>
      <w:r w:rsidR="007F410D">
        <w:rPr>
          <w:color w:val="000000"/>
          <w:sz w:val="18"/>
          <w:szCs w:val="18"/>
        </w:rPr>
        <w:t xml:space="preserve">Hanojská 2547/5 </w:t>
      </w:r>
      <w:r>
        <w:rPr>
          <w:color w:val="000000"/>
          <w:sz w:val="18"/>
          <w:szCs w:val="18"/>
        </w:rPr>
        <w:t xml:space="preserve">, 040 </w:t>
      </w:r>
      <w:r w:rsidR="007F410D">
        <w:rPr>
          <w:color w:val="000000"/>
          <w:sz w:val="18"/>
          <w:szCs w:val="18"/>
        </w:rPr>
        <w:t>13</w:t>
      </w:r>
      <w:r>
        <w:rPr>
          <w:color w:val="000000"/>
          <w:sz w:val="18"/>
          <w:szCs w:val="18"/>
        </w:rPr>
        <w:t xml:space="preserve"> Košice</w:t>
      </w:r>
    </w:p>
    <w:p w:rsidR="00DF533F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2.</w:t>
      </w:r>
      <w:r w:rsidR="00B07637">
        <w:rPr>
          <w:color w:val="000000"/>
          <w:sz w:val="18"/>
          <w:szCs w:val="18"/>
        </w:rPr>
        <w:t>Údaje o konsolidovanom celku – spoločnosť nie je súčasťou žiadneho konsolidovaného celku.</w:t>
      </w:r>
    </w:p>
    <w:p w:rsidR="004A79A8" w:rsidRDefault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</w:t>
      </w:r>
      <w:r w:rsidR="00B07637">
        <w:rPr>
          <w:color w:val="000000"/>
          <w:sz w:val="18"/>
          <w:szCs w:val="18"/>
        </w:rPr>
        <w:t>Priemerný prepočítaný počet zamestnancov: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bezprostredne predchádzajúce účtovné obdobie: </w:t>
      </w:r>
      <w:r w:rsidR="004A79A8">
        <w:rPr>
          <w:color w:val="000000"/>
          <w:sz w:val="18"/>
          <w:szCs w:val="18"/>
        </w:rPr>
        <w:t>2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bežné účtovné obdobie: </w:t>
      </w:r>
      <w:r w:rsidR="00DF533F">
        <w:rPr>
          <w:color w:val="000000"/>
          <w:sz w:val="18"/>
          <w:szCs w:val="18"/>
        </w:rPr>
        <w:t>0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II</w:t>
      </w:r>
      <w:r>
        <w:rPr>
          <w:b/>
          <w:bCs/>
          <w:color w:val="000000"/>
          <w:sz w:val="18"/>
          <w:szCs w:val="18"/>
        </w:rPr>
        <w:br/>
        <w:t>Informácie o prijatých postupoch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1.Účtovná závierka je zostavená za splnenia predpokladu nepretržitého pokračovania účtovnej jednotky v činnosti.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Pr="007F410D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Cs/>
          <w:color w:val="000000"/>
          <w:sz w:val="18"/>
          <w:szCs w:val="18"/>
        </w:rPr>
      </w:pPr>
      <w:r w:rsidRPr="007F410D">
        <w:rPr>
          <w:bCs/>
          <w:color w:val="000000"/>
          <w:sz w:val="18"/>
          <w:szCs w:val="18"/>
        </w:rPr>
        <w:t>2.Spôsob oceňovania jednotlivých položiek majetku a záväzkov: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Dlhodobý nehmotný majetok, dlhodobý hmotný majetok, dlhodobý finančný majetok: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Dlhodobý nehmotný majetok sa oceňuje obstarávacou cenou a v účtovnej závierke je vykázaný v obstarávacej cene zníženej o oprávky.</w:t>
      </w:r>
      <w:r>
        <w:rPr>
          <w:color w:val="000000"/>
          <w:sz w:val="18"/>
          <w:szCs w:val="18"/>
        </w:rPr>
        <w:br/>
        <w:t>Dlhodobý hmotný majetok sa oceňuje obstarávacou cenou, ktorá zahŕňa aj náklady na obstaranie a v účtovnej závierke je vykázaný v obstarávacej cene zníženej o oprávky.</w:t>
      </w:r>
      <w:r>
        <w:rPr>
          <w:color w:val="000000"/>
          <w:sz w:val="18"/>
          <w:szCs w:val="18"/>
        </w:rPr>
        <w:br/>
        <w:t>Dlhodobý finančný majetok účtovná jednotka nevlastní.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Zásoby obstarané kúpou, zásoby vytvorené vlastnou činnosťou:</w:t>
      </w:r>
    </w:p>
    <w:p w:rsidR="009C52A6" w:rsidRDefault="009C52A6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</w:p>
    <w:p w:rsidR="009C52A6" w:rsidRDefault="00B07637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>
        <w:rPr>
          <w:color w:val="000000"/>
          <w:sz w:val="18"/>
          <w:szCs w:val="18"/>
        </w:rPr>
        <w:br/>
        <w:t>Účtovná jednotka zásoby vlastnou činnosťou nevytvára.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Pohľadávky:</w:t>
      </w:r>
    </w:p>
    <w:p w:rsidR="009C52A6" w:rsidRDefault="00B07637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>
        <w:rPr>
          <w:color w:val="000000"/>
          <w:sz w:val="18"/>
          <w:szCs w:val="18"/>
        </w:rPr>
        <w:br/>
        <w:t>Účtovná jednotka pohľadávky nadobudnuté postúpením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Krátkodobý finančný majetok: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Peňažné prostriedky sa oceňujú menovitou hodnotou.</w:t>
      </w:r>
      <w:r>
        <w:rPr>
          <w:color w:val="000000"/>
          <w:sz w:val="18"/>
          <w:szCs w:val="18"/>
        </w:rPr>
        <w:br/>
        <w:t>Iný krátkodobý finančný majetok účtovná jednotka nevlastní.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Záväzky vrátane rezerv, dlhopisov, pôžičiek a úverov: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Záväzky sa pri ich vzniku oceňujú menovitou hodnotou. Prevzaté záväzky účtovná jednotka nemá.</w:t>
      </w:r>
      <w:r>
        <w:rPr>
          <w:color w:val="000000"/>
          <w:sz w:val="18"/>
          <w:szCs w:val="18"/>
        </w:rPr>
        <w:br/>
        <w:t>Účtovná jednotka tvorila ku dňu, ku ktorému sa zostavuje účtovná závierka, krátkodobé rezervy na nevyfakturované dodávky energií a na nevyčerpané dovolenky zamestnancov vrátane povinného poistného.</w:t>
      </w:r>
      <w:r>
        <w:rPr>
          <w:color w:val="000000"/>
          <w:sz w:val="18"/>
          <w:szCs w:val="18"/>
        </w:rPr>
        <w:br/>
        <w:t>Účtovná jednotka dlhopisy neemitovala.</w:t>
      </w:r>
      <w:r>
        <w:rPr>
          <w:color w:val="000000"/>
          <w:sz w:val="18"/>
          <w:szCs w:val="18"/>
        </w:rPr>
        <w:br/>
        <w:t>Účtovná jednotka má záväzok z bankového úveru ocenený menovitou hodnotou.</w:t>
      </w:r>
    </w:p>
    <w:p w:rsidR="004A79A8" w:rsidRPr="007F410D" w:rsidRDefault="004A79A8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7F410D">
        <w:rPr>
          <w:color w:val="000000"/>
          <w:sz w:val="18"/>
          <w:szCs w:val="18"/>
          <w:bdr w:val="single" w:sz="4" w:space="0" w:color="auto"/>
        </w:rPr>
        <w:t xml:space="preserve">Poznámky </w:t>
      </w:r>
      <w:proofErr w:type="spellStart"/>
      <w:r w:rsidRPr="007F410D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7F410D">
        <w:rPr>
          <w:color w:val="000000"/>
          <w:sz w:val="18"/>
          <w:szCs w:val="18"/>
          <w:bdr w:val="single" w:sz="4" w:space="0" w:color="auto"/>
        </w:rPr>
        <w:t xml:space="preserve"> MÚJ 3-01</w:t>
      </w:r>
      <w:r w:rsidRPr="007F410D">
        <w:rPr>
          <w:color w:val="000000"/>
          <w:sz w:val="18"/>
          <w:szCs w:val="18"/>
        </w:rPr>
        <w:tab/>
      </w:r>
      <w:r w:rsidRPr="007F410D">
        <w:rPr>
          <w:color w:val="000000"/>
          <w:sz w:val="18"/>
          <w:szCs w:val="18"/>
        </w:rPr>
        <w:tab/>
      </w:r>
      <w:r w:rsidRPr="007F410D">
        <w:rPr>
          <w:color w:val="000000"/>
          <w:sz w:val="18"/>
          <w:szCs w:val="18"/>
        </w:rPr>
        <w:tab/>
      </w:r>
      <w:r w:rsidRPr="007F410D">
        <w:rPr>
          <w:color w:val="000000"/>
          <w:sz w:val="18"/>
          <w:szCs w:val="18"/>
        </w:rPr>
        <w:tab/>
      </w:r>
      <w:r w:rsidRPr="007F410D">
        <w:rPr>
          <w:color w:val="000000"/>
          <w:sz w:val="18"/>
          <w:szCs w:val="18"/>
          <w:bdr w:val="single" w:sz="4" w:space="0" w:color="auto"/>
        </w:rPr>
        <w:t>IČO: 36208477</w:t>
      </w:r>
      <w:r w:rsidRPr="007F410D">
        <w:rPr>
          <w:color w:val="000000"/>
          <w:sz w:val="18"/>
          <w:szCs w:val="18"/>
        </w:rPr>
        <w:t xml:space="preserve">                       </w:t>
      </w:r>
      <w:r w:rsidRPr="007F410D">
        <w:rPr>
          <w:color w:val="000000"/>
          <w:sz w:val="18"/>
          <w:szCs w:val="18"/>
          <w:bdr w:val="single" w:sz="4" w:space="0" w:color="auto"/>
        </w:rPr>
        <w:t>DIČ: 2020053970</w:t>
      </w:r>
    </w:p>
    <w:p w:rsidR="004A79A8" w:rsidRDefault="004A79A8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4A79A8">
        <w:rPr>
          <w:color w:val="000000"/>
          <w:sz w:val="18"/>
          <w:szCs w:val="18"/>
          <w:bdr w:val="single" w:sz="4" w:space="0" w:color="auto"/>
        </w:rPr>
        <w:lastRenderedPageBreak/>
        <w:t xml:space="preserve">Poznámky </w:t>
      </w:r>
      <w:proofErr w:type="spellStart"/>
      <w:r w:rsidRPr="004A79A8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4A79A8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>
        <w:rPr>
          <w:color w:val="000000"/>
          <w:sz w:val="18"/>
          <w:szCs w:val="18"/>
          <w:bdr w:val="single" w:sz="4" w:space="0" w:color="auto"/>
        </w:rPr>
        <w:t>36208477</w:t>
      </w:r>
      <w:r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DIČ: 20</w:t>
      </w:r>
      <w:r>
        <w:rPr>
          <w:color w:val="000000"/>
          <w:sz w:val="18"/>
          <w:szCs w:val="18"/>
          <w:bdr w:val="single" w:sz="4" w:space="0" w:color="auto"/>
        </w:rPr>
        <w:t>20053970</w:t>
      </w:r>
    </w:p>
    <w:p w:rsidR="004A79A8" w:rsidRPr="004A79A8" w:rsidRDefault="004A79A8" w:rsidP="004A79A8">
      <w:pPr>
        <w:pBdr>
          <w:top w:val="nil"/>
          <w:left w:val="nil"/>
          <w:bottom w:val="nil"/>
          <w:right w:val="nil"/>
          <w:between w:val="nil"/>
        </w:pBdr>
        <w:tabs>
          <w:tab w:val="left" w:pos="142"/>
        </w:tabs>
        <w:spacing w:after="0" w:line="240" w:lineRule="auto"/>
        <w:ind w:left="142"/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Derivátové operácie:</w:t>
      </w:r>
      <w:r>
        <w:rPr>
          <w:color w:val="000000"/>
          <w:sz w:val="18"/>
          <w:szCs w:val="18"/>
        </w:rPr>
        <w:br/>
        <w:t>Účtovná jednotka derivátové operácie nevykonávala.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 Spôsob zostavenia odpisového plánu pre jednotlivé druhy dlhodobého hmotného majetku a dlhodobého nehmotného majetku:</w:t>
      </w:r>
      <w:r w:rsidR="007F410D">
        <w:rPr>
          <w:color w:val="000000"/>
          <w:sz w:val="18"/>
          <w:szCs w:val="18"/>
        </w:rPr>
        <w:t xml:space="preserve">  software odpisuje spoločnosť po dobu 4 rokov </w:t>
      </w:r>
      <w:proofErr w:type="spellStart"/>
      <w:r w:rsidR="007F410D">
        <w:rPr>
          <w:color w:val="000000"/>
          <w:sz w:val="18"/>
          <w:szCs w:val="18"/>
        </w:rPr>
        <w:t>rovnomeným</w:t>
      </w:r>
      <w:proofErr w:type="spellEnd"/>
      <w:r w:rsidR="007F410D">
        <w:rPr>
          <w:color w:val="000000"/>
          <w:sz w:val="18"/>
          <w:szCs w:val="18"/>
        </w:rPr>
        <w:t xml:space="preserve"> spôsobom DO =UO</w:t>
      </w:r>
      <w:r>
        <w:rPr>
          <w:color w:val="000000"/>
          <w:sz w:val="18"/>
          <w:szCs w:val="18"/>
        </w:rPr>
        <w:br/>
        <w:t xml:space="preserve">Účtovná jednotka </w:t>
      </w:r>
      <w:r w:rsidR="00DF533F">
        <w:rPr>
          <w:color w:val="000000"/>
          <w:sz w:val="18"/>
          <w:szCs w:val="18"/>
        </w:rPr>
        <w:t>ne</w:t>
      </w:r>
      <w:r>
        <w:rPr>
          <w:color w:val="000000"/>
          <w:sz w:val="18"/>
          <w:szCs w:val="18"/>
        </w:rPr>
        <w:t xml:space="preserve">vlastní dlhodobý nehmotný majetok </w:t>
      </w:r>
      <w:r>
        <w:rPr>
          <w:color w:val="000000"/>
          <w:sz w:val="18"/>
          <w:szCs w:val="18"/>
        </w:rPr>
        <w:br/>
        <w:t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Neodpisuje sa pozemok.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tbl>
      <w:tblPr>
        <w:tblStyle w:val="a"/>
        <w:tblW w:w="9416" w:type="dxa"/>
        <w:tblInd w:w="-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42"/>
        <w:gridCol w:w="2293"/>
        <w:gridCol w:w="2579"/>
        <w:gridCol w:w="1902"/>
      </w:tblGrid>
      <w:tr w:rsidR="009C52A6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Dohodový hmotný majetok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Doba</w:t>
            </w:r>
            <w:r w:rsidR="00DF533F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Sadzba odpisov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Odpisová metóda</w:t>
            </w:r>
          </w:p>
        </w:tc>
      </w:tr>
      <w:tr w:rsidR="009C52A6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 w:rsidP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Os. motor. vozidlo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roky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rovnomerne</w:t>
            </w:r>
          </w:p>
        </w:tc>
      </w:tr>
      <w:tr w:rsidR="007F410D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626E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Kancel</w:t>
            </w:r>
            <w:proofErr w:type="spellEnd"/>
            <w:r>
              <w:rPr>
                <w:color w:val="000000"/>
                <w:sz w:val="18"/>
                <w:szCs w:val="18"/>
              </w:rPr>
              <w:t>. n</w:t>
            </w:r>
            <w:bookmarkStart w:id="0" w:name="_GoBack"/>
            <w:bookmarkEnd w:id="0"/>
            <w:r>
              <w:rPr>
                <w:color w:val="000000"/>
                <w:sz w:val="18"/>
                <w:szCs w:val="18"/>
              </w:rPr>
              <w:t>ábytok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626E09" w:rsidP="00626E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  <w:r w:rsidR="007F410D">
              <w:rPr>
                <w:color w:val="000000"/>
                <w:sz w:val="18"/>
                <w:szCs w:val="18"/>
              </w:rPr>
              <w:t xml:space="preserve"> roky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626E09" w:rsidP="00626E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16,67</w:t>
            </w:r>
            <w:r w:rsidR="007F410D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rovnomerne</w:t>
            </w:r>
          </w:p>
        </w:tc>
      </w:tr>
      <w:tr w:rsidR="007F410D" w:rsidTr="007F410D">
        <w:tc>
          <w:tcPr>
            <w:tcW w:w="264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Počítače, PC technika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roky</w:t>
            </w:r>
          </w:p>
        </w:tc>
        <w:tc>
          <w:tcPr>
            <w:tcW w:w="2579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7F410D" w:rsidRDefault="007F410D" w:rsidP="008C15E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rovnomerne</w:t>
            </w:r>
          </w:p>
        </w:tc>
      </w:tr>
    </w:tbl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4. Zmeny účtovných zásad a zmeny účtovných metód:</w:t>
      </w:r>
      <w:r>
        <w:rPr>
          <w:color w:val="000000"/>
          <w:sz w:val="18"/>
          <w:szCs w:val="18"/>
        </w:rPr>
        <w:br/>
        <w:t>Účtovná jednotka neuskutočnila zmeny účtovných zásad a účtovných metód.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5. Informácie o dotáciách a ich oceňovanie v účtovníctve:</w:t>
      </w:r>
      <w:r>
        <w:rPr>
          <w:color w:val="000000"/>
          <w:sz w:val="18"/>
          <w:szCs w:val="18"/>
        </w:rPr>
        <w:br/>
        <w:t>Účtovná jednotka nie je príjemcom dotácií.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2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6. Informácie o účtovaní významných opráv chýb minulých účtovných období v bežnom účtovnom období a účtovanie nevýznamných chýb minulých účtovných období v bežnom účtovnom období: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</w:r>
      <w:r w:rsidR="004A79A8">
        <w:rPr>
          <w:color w:val="000000"/>
          <w:sz w:val="18"/>
          <w:szCs w:val="18"/>
        </w:rPr>
        <w:t xml:space="preserve">   </w:t>
      </w:r>
      <w:r>
        <w:rPr>
          <w:color w:val="000000"/>
          <w:sz w:val="18"/>
          <w:szCs w:val="18"/>
        </w:rPr>
        <w:t>Účtovná jednotka neúčtovala o oprave chýb minulých účtovných období.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III</w:t>
      </w:r>
      <w:r>
        <w:rPr>
          <w:b/>
          <w:bCs/>
          <w:color w:val="000000"/>
          <w:sz w:val="18"/>
          <w:szCs w:val="18"/>
        </w:rPr>
        <w:br/>
        <w:t>Informácie, ktoré vysvetľujú a dopĺňajú súvahu a výkaz ziskov a strát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1. Informácia o sume a dôvodoch vzniku jednotlivých položiek nákladov alebo výnosov, ktoré majú výnimočný rozsah alebo výskyt:</w:t>
      </w:r>
      <w:r>
        <w:rPr>
          <w:color w:val="000000"/>
          <w:sz w:val="18"/>
          <w:szCs w:val="18"/>
        </w:rPr>
        <w:br/>
        <w:t>Účtovnej jednotke nevznikli náklady a výnosy s výnimočným rozsahom alebo výskytom.</w:t>
      </w: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2. Informácie o záväzkoch:</w:t>
      </w:r>
    </w:p>
    <w:p w:rsidR="009C52A6" w:rsidRDefault="004A79A8" w:rsidP="004A79A8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</w:t>
      </w:r>
      <w:r w:rsidR="00B07637">
        <w:rPr>
          <w:color w:val="000000"/>
          <w:sz w:val="18"/>
          <w:szCs w:val="18"/>
        </w:rPr>
        <w:t>záväzky so zostatkovou dobou splatnosti dlhšou ako päť rokov: účtovná jednotka nemá,</w:t>
      </w:r>
    </w:p>
    <w:p w:rsidR="009C52A6" w:rsidRDefault="004A79A8" w:rsidP="004A79A8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</w:t>
      </w:r>
      <w:r w:rsidR="00B07637">
        <w:rPr>
          <w:color w:val="000000"/>
          <w:sz w:val="18"/>
          <w:szCs w:val="18"/>
        </w:rPr>
        <w:t>zabezpečené záväzky: účtovná jednotka nemá.</w:t>
      </w: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 Informácie o vlastných akciách:</w:t>
      </w:r>
      <w:r>
        <w:rPr>
          <w:color w:val="000000"/>
          <w:sz w:val="18"/>
          <w:szCs w:val="18"/>
        </w:rPr>
        <w:br/>
        <w:t>Účtovná jednotka nemá formu akciovej spoločnosti, vlastné akcie nenadobudla.</w:t>
      </w:r>
    </w:p>
    <w:p w:rsidR="009C52A6" w:rsidRDefault="009C52A6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4. Tvorba kapitálového fondu z príspevkov:</w:t>
      </w:r>
      <w:r>
        <w:rPr>
          <w:color w:val="000000"/>
          <w:sz w:val="18"/>
          <w:szCs w:val="18"/>
        </w:rPr>
        <w:br/>
        <w:t>Účtovná jednotka kapitálový fond z príspevkov netvorila.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5. Informácie o orgánoch účtovnej jednotky: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a)  výška jednotlivých druhov záruk alebo iných zabezpečení poskytnutých pre členov štatutárneho orgánu, dozorného     orgánu a iného orgánu účtovnej jednotky: účtovná jednotka záruky a iné zabezpečenie neeviduje,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b) pôžičky poskytnuté členom štatutárneho orgánu, dozorného orgánu a iného orgánu účtovnej jednotky: účtovná jednotka pôžičky neeviduje,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c) hlavné podmienky, na základe ktorých boli záruky, iné zabezpečenia a pôžičky poskytnuté: neboli poskytnuté,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d) 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6. Informácie o povinnostiach účtovnej jednotky: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142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a) celková suma finančných povinností, ktoré sa nevykazujú v súvahe, ale sú významné na posúdenie finančnej situácie účtovnej jednotky: účtovná jednotka takúto povinnosť nemá,</w:t>
      </w:r>
    </w:p>
    <w:p w:rsidR="004A79A8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lastRenderedPageBreak/>
        <w:t xml:space="preserve">  </w:t>
      </w:r>
      <w:r w:rsidR="004A79A8" w:rsidRPr="004A79A8">
        <w:rPr>
          <w:color w:val="000000"/>
          <w:sz w:val="18"/>
          <w:szCs w:val="18"/>
          <w:bdr w:val="single" w:sz="4" w:space="0" w:color="auto"/>
        </w:rPr>
        <w:t xml:space="preserve">Poznámky </w:t>
      </w:r>
      <w:proofErr w:type="spellStart"/>
      <w:r w:rsidR="004A79A8" w:rsidRPr="004A79A8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="004A79A8" w:rsidRPr="004A79A8">
        <w:rPr>
          <w:color w:val="000000"/>
          <w:sz w:val="18"/>
          <w:szCs w:val="18"/>
          <w:bdr w:val="single" w:sz="4" w:space="0" w:color="auto"/>
        </w:rPr>
        <w:t xml:space="preserve"> MÚJ 3-01</w:t>
      </w:r>
      <w:r w:rsidR="004A79A8">
        <w:rPr>
          <w:color w:val="000000"/>
          <w:sz w:val="18"/>
          <w:szCs w:val="18"/>
        </w:rPr>
        <w:tab/>
      </w:r>
      <w:r w:rsidR="004A79A8">
        <w:rPr>
          <w:color w:val="000000"/>
          <w:sz w:val="18"/>
          <w:szCs w:val="18"/>
        </w:rPr>
        <w:tab/>
      </w:r>
      <w:r w:rsidR="004A79A8">
        <w:rPr>
          <w:color w:val="000000"/>
          <w:sz w:val="18"/>
          <w:szCs w:val="18"/>
        </w:rPr>
        <w:tab/>
      </w:r>
      <w:r w:rsidR="004A79A8">
        <w:rPr>
          <w:color w:val="000000"/>
          <w:sz w:val="18"/>
          <w:szCs w:val="18"/>
        </w:rPr>
        <w:tab/>
      </w:r>
      <w:r w:rsidR="004A79A8"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 w:rsidR="004A79A8">
        <w:rPr>
          <w:color w:val="000000"/>
          <w:sz w:val="18"/>
          <w:szCs w:val="18"/>
          <w:bdr w:val="single" w:sz="4" w:space="0" w:color="auto"/>
        </w:rPr>
        <w:t>36208477</w:t>
      </w:r>
      <w:r w:rsidR="004A79A8">
        <w:rPr>
          <w:color w:val="000000"/>
          <w:sz w:val="18"/>
          <w:szCs w:val="18"/>
        </w:rPr>
        <w:t xml:space="preserve">                       </w:t>
      </w:r>
      <w:r w:rsidR="004A79A8" w:rsidRPr="00DF533F">
        <w:rPr>
          <w:color w:val="000000"/>
          <w:sz w:val="18"/>
          <w:szCs w:val="18"/>
          <w:bdr w:val="single" w:sz="4" w:space="0" w:color="auto"/>
        </w:rPr>
        <w:t>DIČ: 20</w:t>
      </w:r>
      <w:r w:rsidR="004A79A8">
        <w:rPr>
          <w:color w:val="000000"/>
          <w:sz w:val="18"/>
          <w:szCs w:val="18"/>
          <w:bdr w:val="single" w:sz="4" w:space="0" w:color="auto"/>
        </w:rPr>
        <w:t>20053970</w:t>
      </w:r>
    </w:p>
    <w:p w:rsidR="004A79A8" w:rsidRDefault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4A79A8" w:rsidRDefault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4A79A8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</w:t>
      </w:r>
      <w:r w:rsidR="00B07637">
        <w:rPr>
          <w:color w:val="000000"/>
          <w:sz w:val="18"/>
          <w:szCs w:val="18"/>
        </w:rPr>
        <w:t>b) celková suma významných podmienených záväzkov: účtovná jednotka takúto povinnosť nemá,</w:t>
      </w:r>
    </w:p>
    <w:p w:rsidR="00DF533F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c) opis významných finančných povinností a významných podmienených záväzkov: účtovná jednotka finančné povinnosti a podmienené záväzky nemá,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d) celková suma významných finančných povinností a významných podmienených záväzkoch voči dcérskej účtovnej jednotke a účtovnej jednotke s podstatným vplyvom: účtovná jednotka takého záväzky nemá,</w:t>
      </w:r>
    </w:p>
    <w:p w:rsidR="009C52A6" w:rsidRDefault="00B07637" w:rsidP="004A79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284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e) opis významných povinností účtovnej jednotky vyplývajúcich z dôchodkových programov pre zamestnancov: účtovná jednotka takého povinnosti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7. Informácie o udelení výlučného práva alebo osobitného práva, ktorým sa udelilo právo poskytovať služby vo verejnom záujme:</w:t>
      </w:r>
      <w:r>
        <w:rPr>
          <w:color w:val="000000"/>
          <w:sz w:val="18"/>
          <w:szCs w:val="18"/>
        </w:rPr>
        <w:br/>
        <w:t>Účtovná jednotka takého práva udelené nemá.</w:t>
      </w:r>
    </w:p>
    <w:sectPr w:rsidR="009C52A6">
      <w:pgSz w:w="12240" w:h="15840"/>
      <w:pgMar w:top="1417" w:right="1417" w:bottom="1417" w:left="1417" w:header="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  <w:embedRegular r:id="rId1" w:fontKey="{8376C2EA-A240-46CA-BC6C-71D5B34112B0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DB39D0EF-50DC-4916-BB2A-D8812331D096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C7773"/>
    <w:multiLevelType w:val="multilevel"/>
    <w:tmpl w:val="91980160"/>
    <w:lvl w:ilvl="0">
      <w:start w:val="1"/>
      <w:numFmt w:val="lowerLetter"/>
      <w:lvlText w:val="%1)"/>
      <w:lvlJc w:val="left"/>
      <w:pPr>
        <w:ind w:left="720" w:hanging="72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9C52A6"/>
    <w:rsid w:val="004A79A8"/>
    <w:rsid w:val="00626E09"/>
    <w:rsid w:val="00683E7E"/>
    <w:rsid w:val="007F410D"/>
    <w:rsid w:val="009C52A6"/>
    <w:rsid w:val="00B07637"/>
    <w:rsid w:val="00DF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bCs/>
      <w:sz w:val="32"/>
      <w:szCs w:val="32"/>
    </w:rPr>
  </w:style>
  <w:style w:type="paragraph" w:styleId="Podtitul">
    <w:name w:val="Sub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DF5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bCs/>
      <w:sz w:val="32"/>
      <w:szCs w:val="32"/>
    </w:rPr>
  </w:style>
  <w:style w:type="paragraph" w:styleId="Podtitul">
    <w:name w:val="Sub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DF5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i.sk/form/goto.ashx?k=part&amp;value=4040954&amp;f=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</dc:creator>
  <cp:lastModifiedBy>Používateľ systému Windows</cp:lastModifiedBy>
  <cp:revision>4</cp:revision>
  <cp:lastPrinted>2026-03-10T16:59:00Z</cp:lastPrinted>
  <dcterms:created xsi:type="dcterms:W3CDTF">2026-03-15T19:27:00Z</dcterms:created>
  <dcterms:modified xsi:type="dcterms:W3CDTF">2026-03-15T19:51:00Z</dcterms:modified>
</cp:coreProperties>
</file>