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REDPEN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Štefánikova 334/202,  941 11  Plaárikovo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účtovnej závierky za bezprostredne predchádzajúce účtovné obdobie dňa </w:t>
      </w:r>
      <w:r>
        <w:rPr>
          <w:rFonts w:cs="Arial"/>
          <w:color w:val="C00000"/>
          <w:sz w:val="20"/>
          <w:szCs w:val="24"/>
          <w:lang w:eastAsia="sk-SK"/>
        </w:rPr>
        <w:t>22. 03. 2025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202</w:t>
      </w:r>
      <w:r>
        <w:rPr>
          <w:rFonts w:cs="Arial"/>
          <w:color w:val="C00000"/>
          <w:sz w:val="20"/>
          <w:szCs w:val="24"/>
          <w:lang w:eastAsia="sk-SK"/>
        </w:rPr>
        <w:t>5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 202</w:t>
      </w:r>
      <w:r>
        <w:rPr>
          <w:rFonts w:cs="Arial"/>
          <w:color w:val="C00000"/>
          <w:sz w:val="20"/>
          <w:szCs w:val="24"/>
          <w:lang w:eastAsia="sk-SK"/>
        </w:rPr>
        <w:t>5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3"/>
        <w:gridCol w:w="1505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Osobný automobil TOYOTA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1.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MOTOCYKEL HONDA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1.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TOYOTA CRUISER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4 roky 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1"/>
        <w:gridCol w:w="293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1"/>
        <w:gridCol w:w="998"/>
        <w:gridCol w:w="851"/>
        <w:gridCol w:w="2123"/>
        <w:gridCol w:w="2555"/>
      </w:tblGrid>
      <w:tr>
        <w:trPr/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3"/>
        <w:gridCol w:w="1398"/>
      </w:tblGrid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38"/>
        <w:gridCol w:w="11"/>
        <w:gridCol w:w="1705"/>
        <w:gridCol w:w="272"/>
        <w:gridCol w:w="717"/>
        <w:gridCol w:w="984"/>
        <w:gridCol w:w="151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1"/>
      <w:gridCol w:w="1700"/>
      <w:gridCol w:w="2413"/>
      <w:gridCol w:w="446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IČO:50771302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DIČ:2120554656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Application>LibreOffice/7.4.0.3$Windows_X86_64 LibreOffice_project/f85e47c08ddd19c015c0114a68350214f7066f5a</Application>
  <AppVersion>15.0000</AppVersion>
  <Pages>6</Pages>
  <Words>1547</Words>
  <Characters>9283</Characters>
  <CharactersWithSpaces>10650</CharactersWithSpaces>
  <Paragraphs>198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2026-03-16T17:44:15Z</cp:lastPrinted>
  <dcterms:modified xsi:type="dcterms:W3CDTF">2026-03-16T17:45:32Z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