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4866809">
      <w:pPr>
        <w:pBdr>
          <w:top w:val="single" w:color="auto" w:sz="4" w:space="1"/>
          <w:left w:val="single" w:color="auto" w:sz="4" w:space="4"/>
          <w:bottom w:val="single" w:color="auto" w:sz="4" w:space="1"/>
          <w:right w:val="single" w:color="auto" w:sz="4" w:space="4"/>
        </w:pBdr>
        <w:spacing w:after="120"/>
        <w:jc w:val="center"/>
        <w:rPr>
          <w:rFonts w:cs="Arial"/>
          <w:b/>
          <w:sz w:val="28"/>
          <w:szCs w:val="28"/>
        </w:rPr>
      </w:pPr>
      <w:r>
        <w:rPr>
          <w:rFonts w:cs="Arial"/>
          <w:b/>
          <w:sz w:val="28"/>
          <w:szCs w:val="28"/>
        </w:rPr>
        <w:t>Poznámky k účtovnej závierke zostavenej k 31.12.2025</w:t>
      </w:r>
    </w:p>
    <w:p w14:paraId="4959F7AE">
      <w:pPr>
        <w:pBdr>
          <w:top w:val="single" w:color="auto" w:sz="4" w:space="1"/>
          <w:left w:val="single" w:color="auto" w:sz="4" w:space="4"/>
          <w:bottom w:val="single" w:color="auto" w:sz="4" w:space="1"/>
          <w:right w:val="single" w:color="auto" w:sz="4" w:space="4"/>
        </w:pBdr>
        <w:jc w:val="center"/>
        <w:rPr>
          <w:rFonts w:cs="Arial"/>
          <w:szCs w:val="22"/>
        </w:rPr>
      </w:pPr>
      <w:r>
        <w:rPr>
          <w:rFonts w:cs="Arial"/>
          <w:szCs w:val="22"/>
        </w:rPr>
        <w:t xml:space="preserve">Za obdobie:  01.01.2025 - 31.12.2025 </w:t>
      </w:r>
    </w:p>
    <w:p w14:paraId="2B700302">
      <w:pPr>
        <w:rPr>
          <w:rFonts w:cs="Arial"/>
          <w:szCs w:val="22"/>
        </w:rPr>
      </w:pPr>
    </w:p>
    <w:p w14:paraId="519FD451">
      <w:pPr>
        <w:rPr>
          <w:rFonts w:cs="Arial"/>
          <w:b/>
          <w:szCs w:val="22"/>
        </w:rPr>
      </w:pPr>
      <w:r>
        <w:rPr>
          <w:rFonts w:cs="Arial"/>
          <w:b/>
          <w:szCs w:val="22"/>
        </w:rPr>
        <w:t>A.Všeobecné údaje</w:t>
      </w:r>
    </w:p>
    <w:tbl>
      <w:tblPr>
        <w:tblStyle w:val="12"/>
        <w:tblW w:w="5000" w:type="pct"/>
        <w:tblInd w:w="0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47"/>
        <w:gridCol w:w="7139"/>
      </w:tblGrid>
      <w:tr w14:paraId="4B4DCF7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" w:hRule="atLeast"/>
        </w:trPr>
        <w:tc>
          <w:tcPr>
            <w:tcW w:w="5000" w:type="pct"/>
            <w:gridSpan w:val="2"/>
            <w:noWrap/>
            <w:vAlign w:val="bottom"/>
          </w:tcPr>
          <w:p w14:paraId="7F837E7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a) Základné informácie o účtovnej jednotke:</w:t>
            </w:r>
          </w:p>
        </w:tc>
      </w:tr>
      <w:tr w14:paraId="6D4F9F8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115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4D75E0B2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Obchodné meno:</w:t>
            </w:r>
          </w:p>
        </w:tc>
        <w:tc>
          <w:tcPr>
            <w:tcW w:w="384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018F7AE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Tatraprofit s. r. o.</w:t>
            </w:r>
          </w:p>
        </w:tc>
      </w:tr>
      <w:tr w14:paraId="1E1405B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115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4B38E90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Sídlo:</w:t>
            </w:r>
          </w:p>
        </w:tc>
        <w:tc>
          <w:tcPr>
            <w:tcW w:w="384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7F106C55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Klačno 4988/17, Ružomberok</w:t>
            </w:r>
          </w:p>
        </w:tc>
      </w:tr>
      <w:tr w14:paraId="593F9C9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115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2BA8131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DIČ:</w:t>
            </w:r>
          </w:p>
        </w:tc>
        <w:tc>
          <w:tcPr>
            <w:tcW w:w="384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01679F73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51 703 033          DIČ:  2120768617</w:t>
            </w:r>
          </w:p>
        </w:tc>
      </w:tr>
      <w:tr w14:paraId="4C94726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115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10CA1A5F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bottom"/>
          </w:tcPr>
          <w:p w14:paraId="779F5149">
            <w:pPr>
              <w:jc w:val="both"/>
              <w:rPr>
                <w:rFonts w:ascii="Arial Narrow" w:hAnsi="Arial Narrow" w:eastAsia="Times New Roman" w:cs="Arial"/>
                <w:sz w:val="22"/>
                <w:szCs w:val="22"/>
                <w:lang w:val="sk-SK" w:eastAsia="en-US" w:bidi="ar-SA"/>
              </w:rPr>
            </w:pPr>
            <w:r>
              <w:rPr>
                <w:rFonts w:cs="Arial"/>
                <w:szCs w:val="22"/>
              </w:rPr>
              <w:t>11.5.2018</w:t>
            </w:r>
          </w:p>
        </w:tc>
      </w:tr>
      <w:tr w14:paraId="6B7CFD3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1156" w:type="pct"/>
            <w:tcBorders>
              <w:top w:val="single" w:color="auto" w:sz="4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bottom"/>
          </w:tcPr>
          <w:p w14:paraId="4E18682C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Dátum vzniku:</w:t>
            </w:r>
          </w:p>
        </w:tc>
        <w:tc>
          <w:tcPr>
            <w:tcW w:w="3843" w:type="pct"/>
            <w:tcBorders>
              <w:top w:val="single" w:color="auto" w:sz="4" w:space="0"/>
              <w:left w:val="nil"/>
              <w:bottom w:val="single" w:color="auto" w:sz="8" w:space="0"/>
              <w:right w:val="single" w:color="auto" w:sz="8" w:space="0"/>
            </w:tcBorders>
            <w:shd w:val="clear"/>
            <w:vAlign w:val="bottom"/>
          </w:tcPr>
          <w:p w14:paraId="5B1A00AA">
            <w:pPr>
              <w:jc w:val="both"/>
              <w:rPr>
                <w:rFonts w:ascii="Arial Narrow" w:hAnsi="Arial Narrow" w:eastAsia="Times New Roman" w:cs="Arial"/>
                <w:sz w:val="22"/>
                <w:szCs w:val="22"/>
                <w:lang w:val="sk-SK" w:eastAsia="en-US" w:bidi="ar-SA"/>
              </w:rPr>
            </w:pPr>
            <w:r>
              <w:rPr>
                <w:rFonts w:cs="Arial"/>
                <w:szCs w:val="22"/>
              </w:rPr>
              <w:t>11.5.2018</w:t>
            </w:r>
          </w:p>
        </w:tc>
      </w:tr>
    </w:tbl>
    <w:p w14:paraId="3DB7B57F">
      <w:pPr>
        <w:jc w:val="both"/>
        <w:rPr>
          <w:rFonts w:cs="Arial"/>
          <w:b/>
          <w:bCs/>
          <w:szCs w:val="22"/>
        </w:rPr>
      </w:pPr>
    </w:p>
    <w:p w14:paraId="4B927E71">
      <w:pPr>
        <w:jc w:val="both"/>
        <w:rPr>
          <w:rFonts w:cs="Arial"/>
          <w:szCs w:val="22"/>
        </w:rPr>
      </w:pPr>
      <w:r>
        <w:rPr>
          <w:rFonts w:cs="Arial"/>
          <w:szCs w:val="22"/>
        </w:rPr>
        <w:t>b) Opis hospodárskej činnosti účtovnej jednotky:</w:t>
      </w:r>
    </w:p>
    <w:p w14:paraId="78DA914A">
      <w:pPr>
        <w:jc w:val="both"/>
        <w:rPr>
          <w:rFonts w:cs="Arial"/>
          <w:szCs w:val="22"/>
        </w:rPr>
      </w:pPr>
    </w:p>
    <w:p w14:paraId="7B71C03F">
      <w:pPr>
        <w:spacing w:after="120"/>
        <w:jc w:val="both"/>
        <w:rPr>
          <w:rFonts w:cs="Arial"/>
          <w:szCs w:val="22"/>
        </w:rPr>
      </w:pPr>
      <w:r>
        <w:rPr>
          <w:rFonts w:cs="Arial"/>
          <w:szCs w:val="22"/>
        </w:rPr>
        <w:t>c) Informácie o počte zamestnancov</w:t>
      </w:r>
    </w:p>
    <w:p w14:paraId="4EF4AD51">
      <w:pPr>
        <w:spacing w:after="120"/>
        <w:jc w:val="both"/>
        <w:rPr>
          <w:rFonts w:cs="Arial"/>
          <w:b/>
          <w:szCs w:val="22"/>
        </w:rPr>
      </w:pPr>
      <w:r>
        <w:rPr>
          <w:b/>
          <w:szCs w:val="22"/>
        </w:rPr>
        <w:t xml:space="preserve">Informácie k prílohe č. 3 časti A. písm. c) o počte zamestnancov    </w:t>
      </w:r>
    </w:p>
    <w:tbl>
      <w:tblPr>
        <w:tblStyle w:val="12"/>
        <w:tblW w:w="5000" w:type="pct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3693"/>
        <w:gridCol w:w="2644"/>
        <w:gridCol w:w="2873"/>
      </w:tblGrid>
      <w:tr w14:paraId="09F2B089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3693" w:type="dxa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6346A5B0">
            <w:pPr>
              <w:pStyle w:val="332"/>
            </w:pPr>
            <w:r>
              <w:t>Názov položky</w:t>
            </w:r>
          </w:p>
        </w:tc>
        <w:tc>
          <w:tcPr>
            <w:tcW w:w="2645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60460DDF">
            <w:pPr>
              <w:pStyle w:val="332"/>
            </w:pPr>
            <w:r>
              <w:t>Bežné účtovné obdobie</w:t>
            </w:r>
          </w:p>
        </w:tc>
        <w:tc>
          <w:tcPr>
            <w:tcW w:w="2874" w:type="dxa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765DE538">
            <w:pPr>
              <w:pStyle w:val="332"/>
            </w:pPr>
            <w:r>
              <w:t>Bezprostredne predchádzajúce účtovné obdobie</w:t>
            </w:r>
          </w:p>
        </w:tc>
      </w:tr>
      <w:tr w14:paraId="3D28BCA5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40" w:hRule="atLeast"/>
          <w:jc w:val="center"/>
        </w:trPr>
        <w:tc>
          <w:tcPr>
            <w:tcW w:w="3693" w:type="dxa"/>
            <w:tcBorders>
              <w:top w:val="single" w:color="auto" w:sz="12" w:space="0"/>
              <w:right w:val="single" w:color="auto" w:sz="12" w:space="0"/>
            </w:tcBorders>
            <w:vAlign w:val="center"/>
          </w:tcPr>
          <w:p w14:paraId="06A541F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color="auto" w:sz="12" w:space="0"/>
              <w:left w:val="single" w:color="auto" w:sz="12" w:space="0"/>
              <w:right w:val="single" w:color="auto" w:sz="12" w:space="0"/>
            </w:tcBorders>
          </w:tcPr>
          <w:p w14:paraId="2FAC57F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color="auto" w:sz="12" w:space="0"/>
              <w:left w:val="single" w:color="auto" w:sz="12" w:space="0"/>
            </w:tcBorders>
          </w:tcPr>
          <w:p w14:paraId="6E531073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4D118B6C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285" w:hRule="atLeast"/>
          <w:jc w:val="center"/>
        </w:trPr>
        <w:tc>
          <w:tcPr>
            <w:tcW w:w="3693" w:type="dxa"/>
            <w:tcBorders>
              <w:right w:val="single" w:color="auto" w:sz="12" w:space="0"/>
            </w:tcBorders>
            <w:vAlign w:val="center"/>
          </w:tcPr>
          <w:p w14:paraId="6ABED83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color="auto" w:sz="12" w:space="0"/>
              <w:right w:val="single" w:color="auto" w:sz="12" w:space="0"/>
            </w:tcBorders>
          </w:tcPr>
          <w:p w14:paraId="41FBD2BB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color="auto" w:sz="12" w:space="0"/>
            </w:tcBorders>
          </w:tcPr>
          <w:p w14:paraId="2E6916ED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6A79142F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97" w:hRule="atLeast"/>
          <w:jc w:val="center"/>
        </w:trPr>
        <w:tc>
          <w:tcPr>
            <w:tcW w:w="3693" w:type="dxa"/>
            <w:tcBorders>
              <w:bottom w:val="single" w:color="auto" w:sz="12" w:space="0"/>
              <w:right w:val="single" w:color="auto" w:sz="12" w:space="0"/>
            </w:tcBorders>
            <w:vAlign w:val="center"/>
          </w:tcPr>
          <w:p w14:paraId="38A95839">
            <w:pPr>
              <w:spacing w:after="0" w:line="240" w:lineRule="auto"/>
              <w:rPr>
                <w:szCs w:val="22"/>
                <w:highlight w:val="green"/>
              </w:rPr>
            </w:pPr>
            <w:r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2CF0CBA1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color="auto" w:sz="12" w:space="0"/>
              <w:bottom w:val="single" w:color="auto" w:sz="12" w:space="0"/>
            </w:tcBorders>
          </w:tcPr>
          <w:p w14:paraId="43875EA6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1FDCB475">
      <w:pPr>
        <w:pStyle w:val="25"/>
        <w:spacing w:before="0" w:beforeAutospacing="0" w:after="0"/>
        <w:jc w:val="left"/>
        <w:rPr>
          <w:szCs w:val="22"/>
        </w:rPr>
      </w:pPr>
    </w:p>
    <w:p w14:paraId="684C9C84">
      <w:pPr>
        <w:jc w:val="both"/>
        <w:rPr>
          <w:rFonts w:cs="Arial"/>
          <w:szCs w:val="22"/>
        </w:rPr>
      </w:pPr>
    </w:p>
    <w:p w14:paraId="65DF4107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14:paraId="75AC4221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>nie je neobmedzene ručiaca v iných spoločnostiach</w:t>
      </w:r>
    </w:p>
    <w:p w14:paraId="525ACD0F">
      <w:pPr>
        <w:ind w:right="-468"/>
        <w:jc w:val="both"/>
        <w:rPr>
          <w:rFonts w:cs="Arial"/>
          <w:szCs w:val="22"/>
        </w:rPr>
      </w:pPr>
    </w:p>
    <w:p w14:paraId="023C83BF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e) Právny dôvod na zostavenie účtovnej závierky: </w:t>
      </w:r>
    </w:p>
    <w:p w14:paraId="630C55AD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>riadna účtovná závierka</w:t>
      </w:r>
    </w:p>
    <w:p w14:paraId="3F6C09A5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14:paraId="7D2D1EA3">
      <w:pPr>
        <w:ind w:right="-468"/>
        <w:jc w:val="both"/>
        <w:rPr>
          <w:rFonts w:cs="Arial"/>
          <w:b/>
          <w:szCs w:val="22"/>
        </w:rPr>
      </w:pPr>
    </w:p>
    <w:p w14:paraId="6442C81C">
      <w:pPr>
        <w:ind w:right="-468"/>
        <w:jc w:val="both"/>
        <w:rPr>
          <w:rFonts w:cs="Arial"/>
          <w:b/>
          <w:szCs w:val="22"/>
        </w:rPr>
      </w:pPr>
      <w:r>
        <w:rPr>
          <w:rFonts w:cs="Arial"/>
          <w:b/>
          <w:szCs w:val="22"/>
        </w:rPr>
        <w:t>B. Členovia orgánov spoločnosti</w:t>
      </w:r>
    </w:p>
    <w:tbl>
      <w:tblPr>
        <w:tblStyle w:val="12"/>
        <w:tblW w:w="16940" w:type="dxa"/>
        <w:tblInd w:w="108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14:paraId="14200E7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0" w:hRule="atLeast"/>
        </w:trPr>
        <w:tc>
          <w:tcPr>
            <w:tcW w:w="16940" w:type="dxa"/>
            <w:gridSpan w:val="13"/>
            <w:vMerge w:val="restart"/>
            <w:vAlign w:val="bottom"/>
          </w:tcPr>
          <w:p w14:paraId="4BE84D77">
            <w:pPr>
              <w:rPr>
                <w:b/>
                <w:bCs/>
                <w:szCs w:val="22"/>
                <w:lang w:val="en-US"/>
              </w:rPr>
            </w:pPr>
            <w:r>
              <w:rPr>
                <w:b/>
                <w:bCs/>
                <w:szCs w:val="22"/>
                <w:lang w:val="en-US"/>
              </w:rPr>
              <w:t>Informácie k časti B. písm. b) prílohy č. 3 o štruktúre spoločníkov, akcionárov ku dňu, ku ktorému sa zostavuje</w:t>
            </w:r>
          </w:p>
          <w:p w14:paraId="18B0C600">
            <w:pPr>
              <w:rPr>
                <w:b/>
                <w:bCs/>
                <w:szCs w:val="22"/>
                <w:lang w:val="en-US"/>
              </w:rPr>
            </w:pPr>
            <w:r>
              <w:rPr>
                <w:b/>
                <w:bCs/>
                <w:szCs w:val="22"/>
                <w:lang w:val="en-US"/>
              </w:rPr>
              <w:t>účtovná  závierka a o štruktúre spoločníkov</w:t>
            </w:r>
          </w:p>
        </w:tc>
      </w:tr>
      <w:tr w14:paraId="2D76BEF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0" w:hRule="atLeast"/>
        </w:trPr>
        <w:tc>
          <w:tcPr>
            <w:tcW w:w="0" w:type="auto"/>
            <w:gridSpan w:val="13"/>
            <w:vMerge w:val="continue"/>
            <w:vAlign w:val="center"/>
          </w:tcPr>
          <w:p w14:paraId="2872D247">
            <w:pPr>
              <w:rPr>
                <w:b/>
                <w:bCs/>
                <w:szCs w:val="22"/>
                <w:lang w:val="en-US"/>
              </w:rPr>
            </w:pPr>
          </w:p>
        </w:tc>
      </w:tr>
      <w:tr w14:paraId="2AAF477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5" w:hRule="atLeast"/>
        </w:trPr>
        <w:tc>
          <w:tcPr>
            <w:tcW w:w="4000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4" w:space="0"/>
              <w:right w:val="single" w:color="auto" w:sz="8" w:space="0"/>
            </w:tcBorders>
            <w:vAlign w:val="center"/>
          </w:tcPr>
          <w:p w14:paraId="4E4B5B01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Spoločník, akcionár do dňa zmeny  v štruktúre spoločníkov, akcionárov</w:t>
            </w:r>
          </w:p>
        </w:tc>
        <w:tc>
          <w:tcPr>
            <w:tcW w:w="2380" w:type="dxa"/>
            <w:gridSpan w:val="2"/>
            <w:tcBorders>
              <w:top w:val="single" w:color="auto" w:sz="8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D3D0018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Výška podielu na základnom imaní</w:t>
            </w:r>
          </w:p>
        </w:tc>
        <w:tc>
          <w:tcPr>
            <w:tcW w:w="1520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EAEDF8A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802AD81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Iný podiel na ostatných položkách VI ako na ZI                 v %</w:t>
            </w:r>
          </w:p>
        </w:tc>
        <w:tc>
          <w:tcPr>
            <w:tcW w:w="1080" w:type="dxa"/>
            <w:tcBorders>
              <w:top w:val="nil"/>
              <w:left w:val="single" w:color="auto" w:sz="4" w:space="0"/>
              <w:bottom w:val="nil"/>
              <w:right w:val="nil"/>
            </w:tcBorders>
            <w:noWrap/>
            <w:vAlign w:val="bottom"/>
          </w:tcPr>
          <w:p w14:paraId="5ECB3156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13B225FB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7EBD4172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037F33FD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18D08D82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7F573B39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7CCA98D2">
            <w:pPr>
              <w:rPr>
                <w:sz w:val="20"/>
                <w:szCs w:val="20"/>
              </w:rPr>
            </w:pPr>
          </w:p>
        </w:tc>
      </w:tr>
      <w:tr w14:paraId="023DCE1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0" w:hRule="atLeast"/>
        </w:trPr>
        <w:tc>
          <w:tcPr>
            <w:tcW w:w="28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BE7A73F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Spoločník, akcionár</w:t>
            </w:r>
          </w:p>
        </w:tc>
        <w:tc>
          <w:tcPr>
            <w:tcW w:w="11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B9860DC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Dátum zmeny</w:t>
            </w:r>
          </w:p>
        </w:tc>
        <w:tc>
          <w:tcPr>
            <w:tcW w:w="13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84BE8BC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absolútne</w:t>
            </w:r>
          </w:p>
        </w:tc>
        <w:tc>
          <w:tcPr>
            <w:tcW w:w="10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E9A09E7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A1D5904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58B8BB7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color="auto" w:sz="4" w:space="0"/>
              <w:bottom w:val="nil"/>
              <w:right w:val="nil"/>
            </w:tcBorders>
            <w:noWrap/>
            <w:vAlign w:val="bottom"/>
          </w:tcPr>
          <w:p w14:paraId="5823EA21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2B119022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189E7A6F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2A06569D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1185C7CC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53BAEE29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57BC23D1">
            <w:pPr>
              <w:rPr>
                <w:sz w:val="20"/>
                <w:szCs w:val="20"/>
              </w:rPr>
            </w:pPr>
          </w:p>
        </w:tc>
      </w:tr>
      <w:tr w14:paraId="0A2EC3C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28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74E692C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FC9EEBF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7A9ED42C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6CB71136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color="auto" w:sz="4" w:space="0"/>
              <w:left w:val="single" w:color="auto" w:sz="4" w:space="0"/>
              <w:bottom w:val="single" w:color="auto" w:sz="8" w:space="0"/>
              <w:right w:val="single" w:color="auto" w:sz="8" w:space="0"/>
            </w:tcBorders>
          </w:tcPr>
          <w:p w14:paraId="21D08D4C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color="auto" w:sz="4" w:space="0"/>
              <w:left w:val="nil"/>
              <w:bottom w:val="single" w:color="auto" w:sz="8" w:space="0"/>
              <w:right w:val="single" w:color="auto" w:sz="8" w:space="0"/>
            </w:tcBorders>
          </w:tcPr>
          <w:p w14:paraId="7087AC96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</w:tcPr>
          <w:p w14:paraId="69DFD1C4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4FB0B6CA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03F7359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3CA76FB1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7E3C77C9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380AA792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609B4828">
            <w:pPr>
              <w:rPr>
                <w:sz w:val="20"/>
                <w:szCs w:val="20"/>
              </w:rPr>
            </w:pPr>
          </w:p>
        </w:tc>
      </w:tr>
      <w:tr w14:paraId="27E9547B">
        <w:trPr>
          <w:trHeight w:val="280" w:hRule="atLeast"/>
        </w:trPr>
        <w:tc>
          <w:tcPr>
            <w:tcW w:w="2860" w:type="dxa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single" w:color="auto" w:sz="8" w:space="0"/>
            </w:tcBorders>
            <w:shd w:val="clear"/>
            <w:vAlign w:val="bottom"/>
          </w:tcPr>
          <w:p w14:paraId="23D92126">
            <w:pPr>
              <w:jc w:val="center"/>
              <w:rPr>
                <w:rFonts w:ascii="Arial Narrow" w:hAnsi="Arial Narrow" w:eastAsia="Times New Roman" w:cs="Times New Roman"/>
                <w:sz w:val="21"/>
                <w:szCs w:val="21"/>
                <w:lang w:val="en-US" w:eastAsia="en-US" w:bidi="ar-SA"/>
              </w:rPr>
            </w:pPr>
            <w:r>
              <w:rPr>
                <w:sz w:val="21"/>
                <w:szCs w:val="21"/>
                <w:lang w:val="en-US"/>
              </w:rPr>
              <w:t>Ing.Marián Gerba</w:t>
            </w:r>
          </w:p>
        </w:tc>
        <w:tc>
          <w:tcPr>
            <w:tcW w:w="114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8" w:space="0"/>
            </w:tcBorders>
            <w:shd w:val="clear"/>
            <w:vAlign w:val="bottom"/>
          </w:tcPr>
          <w:p w14:paraId="5EFB18FA">
            <w:pPr>
              <w:jc w:val="center"/>
              <w:rPr>
                <w:rFonts w:ascii="Arial Narrow" w:hAnsi="Arial Narrow" w:eastAsia="Times New Roman" w:cs="Times New Roman"/>
                <w:sz w:val="21"/>
                <w:szCs w:val="21"/>
                <w:lang w:val="en-US" w:eastAsia="en-US" w:bidi="ar-SA"/>
              </w:rPr>
            </w:pPr>
          </w:p>
        </w:tc>
        <w:tc>
          <w:tcPr>
            <w:tcW w:w="136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8" w:space="0"/>
            </w:tcBorders>
            <w:shd w:val="clear"/>
            <w:vAlign w:val="bottom"/>
          </w:tcPr>
          <w:p w14:paraId="5C10DDEC">
            <w:pPr>
              <w:jc w:val="center"/>
              <w:rPr>
                <w:rFonts w:ascii="Arial Narrow" w:hAnsi="Arial Narrow" w:eastAsia="Times New Roman" w:cs="Times New Roman"/>
                <w:sz w:val="21"/>
                <w:szCs w:val="21"/>
                <w:lang w:val="en-US" w:eastAsia="en-US" w:bidi="ar-SA"/>
              </w:rPr>
            </w:pPr>
            <w:r>
              <w:rPr>
                <w:sz w:val="21"/>
                <w:szCs w:val="21"/>
                <w:lang w:val="en-US"/>
              </w:rPr>
              <w:t>5000</w:t>
            </w:r>
          </w:p>
        </w:tc>
        <w:tc>
          <w:tcPr>
            <w:tcW w:w="102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8" w:space="0"/>
            </w:tcBorders>
            <w:vAlign w:val="bottom"/>
          </w:tcPr>
          <w:p w14:paraId="671C6771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vAlign w:val="bottom"/>
          </w:tcPr>
          <w:p w14:paraId="76EF85B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vAlign w:val="bottom"/>
          </w:tcPr>
          <w:p w14:paraId="6DD5BB5F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</w:tcPr>
          <w:p w14:paraId="58A67721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11156823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205EE855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19B5B7C9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7E6A9D24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6437660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5A062954">
            <w:pPr>
              <w:rPr>
                <w:sz w:val="20"/>
                <w:szCs w:val="20"/>
              </w:rPr>
            </w:pPr>
          </w:p>
        </w:tc>
      </w:tr>
      <w:tr w14:paraId="3871E53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2860" w:type="dxa"/>
            <w:tcBorders>
              <w:top w:val="nil"/>
              <w:left w:val="single" w:color="auto" w:sz="8" w:space="0"/>
              <w:bottom w:val="single" w:color="auto" w:sz="4" w:space="0"/>
              <w:right w:val="single" w:color="auto" w:sz="8" w:space="0"/>
            </w:tcBorders>
            <w:vAlign w:val="bottom"/>
          </w:tcPr>
          <w:p w14:paraId="7671AF3D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vAlign w:val="bottom"/>
          </w:tcPr>
          <w:p w14:paraId="4198F44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vAlign w:val="bottom"/>
          </w:tcPr>
          <w:p w14:paraId="4EF27B37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vAlign w:val="bottom"/>
          </w:tcPr>
          <w:p w14:paraId="55986E8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vAlign w:val="bottom"/>
          </w:tcPr>
          <w:p w14:paraId="694DE1FD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vAlign w:val="bottom"/>
          </w:tcPr>
          <w:p w14:paraId="54798F91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</w:tcPr>
          <w:p w14:paraId="20F0537F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6AC122E1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67EED2CF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66F9416F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6B0EAC1B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0A8A7B7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3D4E15A0">
            <w:pPr>
              <w:rPr>
                <w:sz w:val="20"/>
                <w:szCs w:val="20"/>
              </w:rPr>
            </w:pPr>
          </w:p>
        </w:tc>
      </w:tr>
      <w:tr w14:paraId="13CF168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2860" w:type="dxa"/>
            <w:tcBorders>
              <w:top w:val="nil"/>
              <w:left w:val="single" w:color="auto" w:sz="8" w:space="0"/>
              <w:bottom w:val="single" w:color="auto" w:sz="4" w:space="0"/>
              <w:right w:val="single" w:color="auto" w:sz="8" w:space="0"/>
            </w:tcBorders>
            <w:vAlign w:val="bottom"/>
          </w:tcPr>
          <w:p w14:paraId="336A01C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vAlign w:val="bottom"/>
          </w:tcPr>
          <w:p w14:paraId="49B2CBE9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vAlign w:val="bottom"/>
          </w:tcPr>
          <w:p w14:paraId="46A27FE7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vAlign w:val="bottom"/>
          </w:tcPr>
          <w:p w14:paraId="5C0B4A0E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vAlign w:val="bottom"/>
          </w:tcPr>
          <w:p w14:paraId="6B41CFE3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vAlign w:val="bottom"/>
          </w:tcPr>
          <w:p w14:paraId="65BE9DEA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</w:tcPr>
          <w:p w14:paraId="48E42626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6D55E8D5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3CD3BD5E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2DE6B43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5E200E71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0A1B7B8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52A1912C">
            <w:pPr>
              <w:rPr>
                <w:sz w:val="20"/>
                <w:szCs w:val="20"/>
              </w:rPr>
            </w:pPr>
          </w:p>
        </w:tc>
      </w:tr>
      <w:tr w14:paraId="3C5442F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2860" w:type="dxa"/>
            <w:tcBorders>
              <w:top w:val="nil"/>
              <w:left w:val="single" w:color="auto" w:sz="8" w:space="0"/>
              <w:bottom w:val="single" w:color="auto" w:sz="4" w:space="0"/>
              <w:right w:val="single" w:color="auto" w:sz="8" w:space="0"/>
            </w:tcBorders>
            <w:vAlign w:val="bottom"/>
          </w:tcPr>
          <w:p w14:paraId="09560DDB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vAlign w:val="bottom"/>
          </w:tcPr>
          <w:p w14:paraId="025D97EB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vAlign w:val="bottom"/>
          </w:tcPr>
          <w:p w14:paraId="35C8DC43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vAlign w:val="bottom"/>
          </w:tcPr>
          <w:p w14:paraId="669C4639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vAlign w:val="bottom"/>
          </w:tcPr>
          <w:p w14:paraId="483EEFA3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vAlign w:val="bottom"/>
          </w:tcPr>
          <w:p w14:paraId="7AC2516E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</w:tcPr>
          <w:p w14:paraId="0AC9773A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31C6BA7F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3327A789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64258C31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67FDA83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0A56711A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549D87BC">
            <w:pPr>
              <w:rPr>
                <w:sz w:val="20"/>
                <w:szCs w:val="20"/>
              </w:rPr>
            </w:pPr>
          </w:p>
        </w:tc>
      </w:tr>
      <w:tr w14:paraId="6BC0FC1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2860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bottom"/>
          </w:tcPr>
          <w:p w14:paraId="24648B5B">
            <w:pPr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Spolu</w:t>
            </w:r>
          </w:p>
        </w:tc>
        <w:tc>
          <w:tcPr>
            <w:tcW w:w="114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bottom"/>
          </w:tcPr>
          <w:p w14:paraId="1FFC0157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bottom"/>
          </w:tcPr>
          <w:p w14:paraId="5F8C7B7E">
            <w:pPr>
              <w:jc w:val="center"/>
              <w:rPr>
                <w:rFonts w:hint="default"/>
                <w:b/>
                <w:bCs/>
                <w:sz w:val="21"/>
                <w:szCs w:val="21"/>
                <w:lang w:val="sk-SK"/>
              </w:rPr>
            </w:pPr>
            <w:r>
              <w:rPr>
                <w:rFonts w:hint="default"/>
                <w:b/>
                <w:bCs/>
                <w:sz w:val="21"/>
                <w:szCs w:val="21"/>
                <w:lang w:val="sk-SK"/>
              </w:rPr>
              <w:t>5000</w:t>
            </w:r>
          </w:p>
        </w:tc>
        <w:tc>
          <w:tcPr>
            <w:tcW w:w="102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bottom"/>
          </w:tcPr>
          <w:p w14:paraId="15C990CA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bottom"/>
          </w:tcPr>
          <w:p w14:paraId="14CFD176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bottom"/>
          </w:tcPr>
          <w:p w14:paraId="620B05DB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</w:tcPr>
          <w:p w14:paraId="020A001A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091AE083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639FA052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2284C92D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00FBE9CC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45778BF3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04AFD087">
            <w:pPr>
              <w:rPr>
                <w:sz w:val="20"/>
                <w:szCs w:val="20"/>
              </w:rPr>
            </w:pPr>
          </w:p>
        </w:tc>
      </w:tr>
    </w:tbl>
    <w:p w14:paraId="0B9E2116">
      <w:pPr>
        <w:ind w:right="-468"/>
        <w:jc w:val="both"/>
        <w:rPr>
          <w:rFonts w:cs="Arial"/>
          <w:szCs w:val="22"/>
        </w:rPr>
      </w:pPr>
    </w:p>
    <w:p w14:paraId="5C4CAF5C">
      <w:pPr>
        <w:ind w:right="-468"/>
        <w:jc w:val="both"/>
        <w:rPr>
          <w:rFonts w:cs="Arial"/>
          <w:b/>
          <w:bCs/>
          <w:szCs w:val="22"/>
        </w:rPr>
      </w:pPr>
      <w:r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14:paraId="666D9F33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>Účtovná jednotka nie je súčasťou konsolidovaného celku</w:t>
      </w:r>
    </w:p>
    <w:p w14:paraId="3B707D41">
      <w:pPr>
        <w:ind w:right="-468"/>
        <w:jc w:val="both"/>
        <w:rPr>
          <w:rFonts w:cs="Arial"/>
          <w:b/>
          <w:bCs/>
          <w:szCs w:val="22"/>
        </w:rPr>
      </w:pPr>
      <w:r>
        <w:rPr>
          <w:rFonts w:cs="Arial"/>
          <w:b/>
          <w:bCs/>
          <w:szCs w:val="22"/>
        </w:rPr>
        <w:t>D. V poznámkach sa uvádzajú ďalšie informácie o:</w:t>
      </w:r>
    </w:p>
    <w:p w14:paraId="6A761506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>a) použitých účtovných zásadách a účtovných metódach,</w:t>
      </w:r>
    </w:p>
    <w:p w14:paraId="2C665A94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>b) údajoch vykázaných na strane aktív súvahy,</w:t>
      </w:r>
    </w:p>
    <w:p w14:paraId="2C273DFA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>c) údajoch vykázaných na strane pasív súvahy,</w:t>
      </w:r>
    </w:p>
    <w:p w14:paraId="061F8DD4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>d) výnosoch,</w:t>
      </w:r>
    </w:p>
    <w:p w14:paraId="55AB373A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>e) nákladoch,</w:t>
      </w:r>
    </w:p>
    <w:p w14:paraId="01794BF1">
      <w:pPr>
        <w:ind w:right="-468"/>
        <w:jc w:val="both"/>
        <w:rPr>
          <w:rFonts w:cs="Arial"/>
          <w:b/>
          <w:bCs/>
          <w:szCs w:val="22"/>
        </w:rPr>
      </w:pPr>
      <w:r>
        <w:rPr>
          <w:rFonts w:cs="Arial"/>
          <w:szCs w:val="22"/>
        </w:rPr>
        <w:t>f) daniach z príjmov,</w:t>
      </w:r>
    </w:p>
    <w:p w14:paraId="2631FCE5">
      <w:pPr>
        <w:ind w:right="-468"/>
        <w:jc w:val="both"/>
        <w:rPr>
          <w:rFonts w:cs="Arial"/>
          <w:b/>
          <w:bCs/>
          <w:szCs w:val="22"/>
        </w:rPr>
      </w:pPr>
      <w:r>
        <w:rPr>
          <w:rFonts w:cs="Arial"/>
          <w:szCs w:val="22"/>
        </w:rPr>
        <w:t>g) údajoch na podsúvahových účtoch,</w:t>
      </w:r>
    </w:p>
    <w:p w14:paraId="0B400116">
      <w:pPr>
        <w:ind w:right="-468"/>
        <w:jc w:val="both"/>
        <w:rPr>
          <w:rFonts w:cs="Arial"/>
          <w:b/>
          <w:bCs/>
          <w:szCs w:val="22"/>
        </w:rPr>
      </w:pPr>
      <w:r>
        <w:rPr>
          <w:rFonts w:cs="Arial"/>
          <w:szCs w:val="22"/>
        </w:rPr>
        <w:t>h) iných aktívach a iných pasívach,</w:t>
      </w:r>
    </w:p>
    <w:p w14:paraId="69CE0AB1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>i) spriaznených osobách,</w:t>
      </w:r>
    </w:p>
    <w:p w14:paraId="4BF8376F">
      <w:pPr>
        <w:ind w:right="-468"/>
        <w:jc w:val="both"/>
        <w:rPr>
          <w:rFonts w:cs="Arial"/>
          <w:b/>
          <w:bCs/>
          <w:szCs w:val="22"/>
        </w:rPr>
      </w:pPr>
      <w:r>
        <w:rPr>
          <w:rFonts w:cs="Arial"/>
          <w:szCs w:val="22"/>
        </w:rPr>
        <w:t>j) skutočnostiach, ktoré nastali medzi dňom, ku ktorému sa zostavuje účtovná závierka a dňom jej zostavenia,</w:t>
      </w:r>
    </w:p>
    <w:p w14:paraId="4EC88350">
      <w:pPr>
        <w:ind w:right="-468"/>
        <w:jc w:val="both"/>
        <w:rPr>
          <w:rFonts w:cs="Arial"/>
          <w:b/>
          <w:bCs/>
          <w:szCs w:val="22"/>
        </w:rPr>
      </w:pPr>
      <w:r>
        <w:rPr>
          <w:rFonts w:cs="Arial"/>
          <w:szCs w:val="22"/>
        </w:rPr>
        <w:t>k) prehľade zmien vlastného imania,</w:t>
      </w:r>
    </w:p>
    <w:p w14:paraId="5E672616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>l) prehľade peňažných tokov.</w:t>
      </w:r>
    </w:p>
    <w:p w14:paraId="06132B20">
      <w:pPr>
        <w:ind w:right="-468"/>
        <w:jc w:val="both"/>
        <w:rPr>
          <w:rFonts w:cs="Arial"/>
          <w:b/>
          <w:bCs/>
          <w:szCs w:val="22"/>
        </w:rPr>
      </w:pPr>
    </w:p>
    <w:p w14:paraId="5807B666">
      <w:pPr>
        <w:ind w:right="-468"/>
        <w:jc w:val="both"/>
        <w:rPr>
          <w:rFonts w:cs="Arial"/>
          <w:b/>
          <w:bCs/>
          <w:szCs w:val="22"/>
        </w:rPr>
      </w:pPr>
      <w:r>
        <w:rPr>
          <w:rFonts w:cs="Arial"/>
          <w:b/>
          <w:bCs/>
          <w:szCs w:val="22"/>
        </w:rPr>
        <w:t>E. Informácie o použitých účtovných zásadách a účtovných metódach:</w:t>
      </w:r>
    </w:p>
    <w:p w14:paraId="12157D37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 a) Splnenie predpokladu, že účtovná jednotka bude </w:t>
      </w:r>
      <w:r>
        <w:rPr>
          <w:rFonts w:cs="Arial"/>
          <w:szCs w:val="22"/>
          <w:u w:val="single"/>
        </w:rPr>
        <w:t>nepretržite pokračovať</w:t>
      </w:r>
      <w:r>
        <w:rPr>
          <w:rFonts w:cs="Arial"/>
          <w:szCs w:val="22"/>
        </w:rPr>
        <w:t xml:space="preserve"> vo svojej činnosti: </w:t>
      </w:r>
    </w:p>
    <w:p w14:paraId="7312775C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 účtovná závierka bola zostavená za predpokladu nepretržitého trvania</w:t>
      </w:r>
    </w:p>
    <w:p w14:paraId="6BB6C544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b) </w:t>
      </w:r>
      <w:r>
        <w:rPr>
          <w:rFonts w:cs="Arial"/>
          <w:szCs w:val="22"/>
          <w:u w:val="single"/>
        </w:rPr>
        <w:t>Zmeny účtovných zásad</w:t>
      </w:r>
      <w:r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14:paraId="06ED196A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>účtovná jednotka nezmenila účtovné zásady a metódy počas účtovného obdobia</w:t>
      </w:r>
    </w:p>
    <w:p w14:paraId="488A226E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c) </w:t>
      </w:r>
      <w:r>
        <w:rPr>
          <w:rFonts w:cs="Arial"/>
          <w:szCs w:val="22"/>
          <w:u w:val="single"/>
        </w:rPr>
        <w:t>Spôsob oceňovania</w:t>
      </w:r>
      <w:r>
        <w:rPr>
          <w:rFonts w:cs="Arial"/>
          <w:szCs w:val="22"/>
        </w:rPr>
        <w:t xml:space="preserve"> jednotlivých zložiek majetku a záväzkov v členení na:  </w:t>
      </w:r>
    </w:p>
    <w:p w14:paraId="4E29156F">
      <w:pPr>
        <w:jc w:val="both"/>
        <w:rPr>
          <w:rFonts w:cs="Arial"/>
          <w:szCs w:val="22"/>
        </w:rPr>
      </w:pPr>
    </w:p>
    <w:p w14:paraId="1257C093">
      <w:pPr>
        <w:jc w:val="both"/>
        <w:rPr>
          <w:rFonts w:cs="Arial"/>
          <w:szCs w:val="22"/>
        </w:rPr>
      </w:pPr>
      <w:r>
        <w:rPr>
          <w:rFonts w:cs="Arial"/>
          <w:szCs w:val="22"/>
        </w:rPr>
        <w:t>1. Dlhodobý nehmotný, hmotný majetok , zásoby obstarané kúpou: obstarávacou cenou</w:t>
      </w:r>
    </w:p>
    <w:p w14:paraId="2CBBB5FF">
      <w:pPr>
        <w:jc w:val="both"/>
        <w:rPr>
          <w:rFonts w:cs="Arial"/>
          <w:szCs w:val="22"/>
        </w:rPr>
      </w:pPr>
      <w:r>
        <w:rPr>
          <w:rFonts w:cs="Arial"/>
          <w:szCs w:val="22"/>
        </w:rPr>
        <w:t>2. Dlhodobý nehmotný, hmotný majetok, zásoby obstarané vlastnou činnosťou: vlastnými nákladmi</w:t>
      </w:r>
    </w:p>
    <w:p w14:paraId="0561175B">
      <w:pPr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 3. Dlhodobý nehmotný, hmotný majetok, zásoby  obstarané iným spôsobom: reprodukčnou cenou</w:t>
      </w:r>
    </w:p>
    <w:p w14:paraId="5DB9E132">
      <w:pPr>
        <w:jc w:val="both"/>
        <w:rPr>
          <w:rFonts w:cs="Arial"/>
          <w:szCs w:val="22"/>
        </w:rPr>
      </w:pPr>
      <w:r>
        <w:rPr>
          <w:rFonts w:cs="Arial"/>
          <w:szCs w:val="22"/>
        </w:rPr>
        <w:t>4. Pohľadávky, záväzky, pôžičky a úvery, rezervy : menovitou hodnotou pri ich vzniku</w:t>
      </w:r>
    </w:p>
    <w:p w14:paraId="22A576D5">
      <w:pPr>
        <w:jc w:val="both"/>
        <w:rPr>
          <w:rFonts w:cs="Arial"/>
          <w:szCs w:val="22"/>
        </w:rPr>
      </w:pPr>
      <w:r>
        <w:rPr>
          <w:rFonts w:cs="Arial"/>
          <w:szCs w:val="22"/>
        </w:rPr>
        <w:t>5. Krátkodobý finančný majetok: nominálnou cenou</w:t>
      </w:r>
    </w:p>
    <w:p w14:paraId="713D1F10">
      <w:pPr>
        <w:jc w:val="both"/>
        <w:rPr>
          <w:rFonts w:cs="Arial"/>
          <w:szCs w:val="22"/>
        </w:rPr>
      </w:pPr>
      <w:r>
        <w:rPr>
          <w:rFonts w:cs="Arial"/>
          <w:szCs w:val="22"/>
        </w:rPr>
        <w:t>6. Časové rozlíšenie na strane aktív a pasív súvahy: menovitou hodnotou pri ich vzniku</w:t>
      </w:r>
    </w:p>
    <w:p w14:paraId="27072001">
      <w:pPr>
        <w:jc w:val="both"/>
        <w:rPr>
          <w:rFonts w:cs="Arial"/>
          <w:szCs w:val="22"/>
        </w:rPr>
      </w:pPr>
      <w:r>
        <w:rPr>
          <w:rFonts w:cs="Arial"/>
          <w:szCs w:val="22"/>
        </w:rPr>
        <w:t>7. Prenajatý majetok a majetok obstaraný na základe zmluvy o kúpe prenajatej veci: menovitou hodnotou pri ich vzniku</w:t>
      </w:r>
    </w:p>
    <w:p w14:paraId="3E180ED7">
      <w:pPr>
        <w:jc w:val="both"/>
        <w:rPr>
          <w:rFonts w:cs="Arial"/>
          <w:szCs w:val="22"/>
        </w:rPr>
      </w:pPr>
      <w:r>
        <w:rPr>
          <w:rFonts w:cs="Arial"/>
          <w:szCs w:val="22"/>
        </w:rPr>
        <w:t>8. Splatná daň z príjmov a odložená daň z príjmov: menovitou hodnotou pri ich vzniku</w:t>
      </w:r>
    </w:p>
    <w:p w14:paraId="405D4C28">
      <w:pPr>
        <w:jc w:val="both"/>
        <w:rPr>
          <w:rFonts w:cs="Arial"/>
          <w:szCs w:val="22"/>
        </w:rPr>
      </w:pPr>
    </w:p>
    <w:p w14:paraId="6B9A346B">
      <w:pPr>
        <w:pStyle w:val="3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14:paraId="1E988C12">
      <w:pPr>
        <w:rPr>
          <w:sz w:val="24"/>
          <w:szCs w:val="24"/>
        </w:rPr>
      </w:pPr>
      <w:r>
        <w:t>účtovná jednotka odpisuje majetok účtovne v súlade s daňovými odpismi</w:t>
      </w:r>
    </w:p>
    <w:p w14:paraId="691EE305">
      <w:pPr>
        <w:numPr>
          <w:ilvl w:val="0"/>
          <w:numId w:val="1"/>
        </w:numPr>
        <w:spacing w:after="120" w:line="240" w:lineRule="auto"/>
        <w:jc w:val="both"/>
        <w:rPr>
          <w:rFonts w:cs="Arial"/>
          <w:szCs w:val="22"/>
        </w:rPr>
      </w:pPr>
      <w:r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14:paraId="35510A2B">
      <w:pPr>
        <w:numPr>
          <w:ilvl w:val="0"/>
          <w:numId w:val="1"/>
        </w:numPr>
        <w:spacing w:after="120" w:line="240" w:lineRule="auto"/>
        <w:jc w:val="both"/>
        <w:rPr>
          <w:rFonts w:cs="Arial"/>
          <w:szCs w:val="22"/>
        </w:rPr>
      </w:pPr>
      <w:r>
        <w:rPr>
          <w:rFonts w:cs="Arial"/>
          <w:szCs w:val="22"/>
        </w:rPr>
        <w:t>ÚJ nepoužíva kategóriu drobného dlhodobého hmotného majetku - položky pod 1 700 eur jednotkovej ceny (§ 13/6 PU).</w:t>
      </w:r>
    </w:p>
    <w:p w14:paraId="1068479F">
      <w:pPr>
        <w:numPr>
          <w:ilvl w:val="0"/>
          <w:numId w:val="1"/>
        </w:numPr>
        <w:spacing w:after="120" w:line="240" w:lineRule="auto"/>
        <w:jc w:val="both"/>
        <w:rPr>
          <w:rFonts w:cs="Arial"/>
          <w:szCs w:val="22"/>
        </w:rPr>
      </w:pPr>
      <w:r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14:paraId="0C2EA8A1">
      <w:pPr>
        <w:numPr>
          <w:ilvl w:val="0"/>
          <w:numId w:val="1"/>
        </w:numPr>
        <w:spacing w:after="120" w:line="240" w:lineRule="auto"/>
        <w:jc w:val="both"/>
        <w:rPr>
          <w:rFonts w:cs="Arial"/>
          <w:szCs w:val="22"/>
        </w:rPr>
      </w:pPr>
      <w:r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14:paraId="70B9D092">
      <w:pPr>
        <w:pStyle w:val="3"/>
        <w:jc w:val="both"/>
        <w:rPr>
          <w:rFonts w:ascii="Arial Narrow" w:hAnsi="Arial Narrow" w:cs="Arial"/>
          <w:sz w:val="22"/>
          <w:szCs w:val="22"/>
        </w:rPr>
      </w:pPr>
      <w:r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14:paraId="26AB70F0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>neboli poskytnuté</w:t>
      </w:r>
    </w:p>
    <w:p w14:paraId="48BB2696">
      <w:pPr>
        <w:pStyle w:val="3"/>
        <w:jc w:val="both"/>
        <w:rPr>
          <w:rFonts w:ascii="Arial Narrow" w:hAnsi="Arial Narrow" w:cs="Arial"/>
          <w:sz w:val="22"/>
          <w:szCs w:val="22"/>
        </w:rPr>
      </w:pPr>
      <w:r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14:paraId="64322A19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>v účtovnom období nebolo účtované o oprave minulých chýb</w:t>
      </w:r>
    </w:p>
    <w:p w14:paraId="5F15F6CC">
      <w:pPr>
        <w:ind w:right="-468"/>
        <w:jc w:val="both"/>
        <w:rPr>
          <w:rFonts w:cs="Arial"/>
          <w:szCs w:val="22"/>
        </w:rPr>
      </w:pPr>
      <w:r>
        <w:rPr>
          <w:rFonts w:cs="Arial"/>
          <w:b/>
          <w:bCs/>
          <w:szCs w:val="22"/>
        </w:rPr>
        <w:t xml:space="preserve">F. Informácie o údajoch vykázaných na strane aktív súvahy: </w:t>
      </w:r>
    </w:p>
    <w:p w14:paraId="75C326A7"/>
    <w:p w14:paraId="03A2AC53">
      <w:pPr>
        <w:pStyle w:val="25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>Informácie k prílohe č. 3 časti F. písm. a) o dlhodobom nehmotnom majetku</w:t>
      </w:r>
    </w:p>
    <w:p w14:paraId="2E7F6021">
      <w:pPr>
        <w:spacing w:after="0" w:line="240" w:lineRule="auto"/>
        <w:rPr>
          <w:szCs w:val="22"/>
        </w:rPr>
      </w:pPr>
      <w:r>
        <w:rPr>
          <w:szCs w:val="22"/>
        </w:rPr>
        <w:t>Tabuľka č. 1</w:t>
      </w:r>
    </w:p>
    <w:tbl>
      <w:tblPr>
        <w:tblStyle w:val="12"/>
        <w:tblW w:w="4998" w:type="pct"/>
        <w:jc w:val="center"/>
        <w:tblLayout w:type="fixed"/>
        <w:tblCellMar>
          <w:top w:w="0" w:type="dxa"/>
          <w:left w:w="30" w:type="dxa"/>
          <w:bottom w:w="0" w:type="dxa"/>
          <w:right w:w="30" w:type="dxa"/>
        </w:tblCellMar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14:paraId="354287B2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34" w:hRule="atLeast"/>
          <w:jc w:val="center"/>
        </w:trPr>
        <w:tc>
          <w:tcPr>
            <w:tcW w:w="1861" w:type="dxa"/>
            <w:vMerge w:val="restart"/>
            <w:tcBorders>
              <w:top w:val="single" w:color="auto" w:sz="4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309067C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97F717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Bežné účtovné obdobie</w:t>
            </w:r>
          </w:p>
        </w:tc>
      </w:tr>
      <w:tr w14:paraId="04834995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1124" w:hRule="atLeast"/>
          <w:jc w:val="center"/>
        </w:trPr>
        <w:tc>
          <w:tcPr>
            <w:tcW w:w="1861" w:type="dxa"/>
            <w:vMerge w:val="continue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349652E8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275270D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1822912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1824D76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2AC250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65ED363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76B880A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Obsta-</w:t>
            </w:r>
          </w:p>
          <w:p w14:paraId="4D10CEF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0144AE9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494B332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Spolu</w:t>
            </w:r>
          </w:p>
        </w:tc>
      </w:tr>
      <w:tr w14:paraId="702982D1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80" w:hRule="atLeast"/>
          <w:jc w:val="center"/>
        </w:trPr>
        <w:tc>
          <w:tcPr>
            <w:tcW w:w="186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41BB7DC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3A9F35F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13C05F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5141BD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0C9ADF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3EEB5A8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39EC927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5F1D90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786FAED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i</w:t>
            </w:r>
          </w:p>
        </w:tc>
      </w:tr>
      <w:tr w14:paraId="740F3ED4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66" w:hRule="atLeast"/>
          <w:jc w:val="center"/>
        </w:trPr>
        <w:tc>
          <w:tcPr>
            <w:tcW w:w="9128" w:type="dxa"/>
            <w:gridSpan w:val="9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305A48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Prvotné ocenenie</w:t>
            </w:r>
          </w:p>
        </w:tc>
      </w:tr>
      <w:tr w14:paraId="31E54B94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27" w:hRule="atLeast"/>
          <w:jc w:val="center"/>
        </w:trPr>
        <w:tc>
          <w:tcPr>
            <w:tcW w:w="1861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57B4CC20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A9F84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786BEA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B9CDFA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C328B0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B6EAE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F8A9F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F4EB8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0EE544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3C2791E8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69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15D5768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85E48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7226B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FBD348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C5C4B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6FD81E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4E60FE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843343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27DEBD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6F3D0673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69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2D5B356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6EEC5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9BC58D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A46B26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E307D4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0A9EAC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5758F2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4998AB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731D683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31846713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69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520F810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D13DE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7FDE0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56132B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D8B776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0E322F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1F04D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CAE32F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404BD7D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0FC2BDAB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27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968D14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B90F52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B4BD4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7CA5C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B10D64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C53DAF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5BB67F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AD1B4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2D6C2F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723B5A82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9128" w:type="dxa"/>
            <w:gridSpan w:val="9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59DDA6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Oprávky</w:t>
            </w:r>
          </w:p>
        </w:tc>
      </w:tr>
      <w:tr w14:paraId="05D6BDCE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1861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2FA7DEE7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1BD6D3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33EFFD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986270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C977E8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A5BAB8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CEBA3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B97FF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77396E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66ADDBA1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69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31B23DF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AF342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A24DE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A3BBDE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C071E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85539D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678C9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35BAAB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34D7FA9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706C8EF8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69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7B09761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454A8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36F0BA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600FB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9AC3A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AF7D58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F3D04F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78CD0D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6B08BB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44A941A5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69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28B69BE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A3FD4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E057CD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771D9A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CC0B6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7AF2E3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DA8ECA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2A5436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30F4660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7721C6F9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27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A541651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333C3A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7CF860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32AB0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E5C1D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AB293A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4840F7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713942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77B9C2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0BAB80EE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9128" w:type="dxa"/>
            <w:gridSpan w:val="9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DBAF15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Opravné položky</w:t>
            </w:r>
          </w:p>
        </w:tc>
      </w:tr>
      <w:tr w14:paraId="0613F27F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1861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5A7F354C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7CAE90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6B9716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59841A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1793FD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4D24BF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C21FD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8FA7D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7D84B56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271A44B1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69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2AC2E3D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0BFAF4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D1B166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262A8B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09E022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FEC1DA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AF777E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17303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624A66B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5751A60F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69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3A9AEC8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BC828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2699FA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F9BC2F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FB9C04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435FF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0E8558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7527BF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5F5B22D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50C1103C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69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35FF20F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101C65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EA3792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3500B0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90475C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71774A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B9B287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0C892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655918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1D03FA75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650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B780F20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C09F93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934D2F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885595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084F08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731379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A667F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E91DF6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C8D706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068528C1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9128" w:type="dxa"/>
            <w:gridSpan w:val="9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980AB9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Zostatková hodnota</w:t>
            </w:r>
          </w:p>
        </w:tc>
      </w:tr>
      <w:tr w14:paraId="77AFCC28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170" w:hRule="atLeast"/>
          <w:jc w:val="center"/>
        </w:trPr>
        <w:tc>
          <w:tcPr>
            <w:tcW w:w="1861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13654D6E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B21A0E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93952A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2812EA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2C9BB0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401CFB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7252EF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1EC362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1148E6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01278688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27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F9B3F49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5DD84C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E14DE4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CE725F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7F404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32A628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477258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2963BB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77A64D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44C3FB7D">
      <w:pPr>
        <w:pStyle w:val="25"/>
        <w:spacing w:before="0" w:beforeAutospacing="0" w:after="0"/>
        <w:jc w:val="left"/>
        <w:rPr>
          <w:b w:val="0"/>
          <w:szCs w:val="22"/>
        </w:rPr>
      </w:pPr>
      <w:r>
        <w:rPr>
          <w:b w:val="0"/>
          <w:szCs w:val="22"/>
        </w:rPr>
        <w:t>Tabuľka č. 2</w:t>
      </w:r>
    </w:p>
    <w:tbl>
      <w:tblPr>
        <w:tblStyle w:val="12"/>
        <w:tblW w:w="4998" w:type="pct"/>
        <w:jc w:val="center"/>
        <w:tblLayout w:type="fixed"/>
        <w:tblCellMar>
          <w:top w:w="0" w:type="dxa"/>
          <w:left w:w="30" w:type="dxa"/>
          <w:bottom w:w="0" w:type="dxa"/>
          <w:right w:w="30" w:type="dxa"/>
        </w:tblCellMar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14:paraId="60F2AC7E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34" w:hRule="atLeast"/>
          <w:jc w:val="center"/>
        </w:trPr>
        <w:tc>
          <w:tcPr>
            <w:tcW w:w="1861" w:type="dxa"/>
            <w:vMerge w:val="restar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6A554B2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78A6CF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14:paraId="30D1B0EB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1124" w:hRule="atLeast"/>
          <w:jc w:val="center"/>
        </w:trPr>
        <w:tc>
          <w:tcPr>
            <w:tcW w:w="1861" w:type="dxa"/>
            <w:vMerge w:val="continue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1228D69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6779077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4AD1AB2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288D72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3C5920F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5F6BE9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0165C61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Obsta-</w:t>
            </w:r>
          </w:p>
          <w:p w14:paraId="7ADEF3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7B9BF1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7648E10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Spolu</w:t>
            </w:r>
          </w:p>
        </w:tc>
      </w:tr>
      <w:tr w14:paraId="7C1A357A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80" w:hRule="atLeast"/>
          <w:jc w:val="center"/>
        </w:trPr>
        <w:tc>
          <w:tcPr>
            <w:tcW w:w="186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669F8A9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751994B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5F266C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19452AC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5B74FD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70866F4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330C4C6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0873F7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4D8553B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i</w:t>
            </w:r>
          </w:p>
        </w:tc>
      </w:tr>
      <w:tr w14:paraId="0019BDB7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66" w:hRule="atLeast"/>
          <w:jc w:val="center"/>
        </w:trPr>
        <w:tc>
          <w:tcPr>
            <w:tcW w:w="9128" w:type="dxa"/>
            <w:gridSpan w:val="10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812DE2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Prvotné ocenenie</w:t>
            </w:r>
          </w:p>
        </w:tc>
      </w:tr>
      <w:tr w14:paraId="17C8649E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27" w:hRule="atLeast"/>
          <w:jc w:val="center"/>
        </w:trPr>
        <w:tc>
          <w:tcPr>
            <w:tcW w:w="1861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1C4F3E72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8793C2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851392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6C5A24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68D35A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0AF08C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29BF4C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032C48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00F0B54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1F250EB0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69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477B143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38D05D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0B78CE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DB9021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0F2C81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BD220A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FAF5CB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273629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23B5F8D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6BFF4D38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69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4CD9DA8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C97AE0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EA2400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5109C6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AA1AF3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5AA66D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A81272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1DBBAF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7C1DA98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76D754B5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69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0BCFB86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5E4636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CADD3E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D9521B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2987E5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FCD290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CD25DB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AEFB0A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676FBEA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3BDC0B97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27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B423695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44F0CF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C23369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F01F7E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C0827D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185D11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5E2871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08981F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5EFF18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4C370FCB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9128" w:type="dxa"/>
            <w:gridSpan w:val="10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DC4753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Oprávky</w:t>
            </w:r>
          </w:p>
        </w:tc>
      </w:tr>
      <w:tr w14:paraId="64D2C8A0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1861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60191F53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769BBA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C0D2C7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B595CD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8AB093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DB7EDB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C1E6A0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375F1E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09AFEF6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2A1974F1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69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16A5B00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08FA79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BE47EA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4249F2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829688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FB9E52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DB4DFD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81D42E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1CAD880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237ACD97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69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7A1281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79C10E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3D107A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EC3CFF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182A29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3EFFCB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480A29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FB5745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63149D0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39BF4EAE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69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4DB511A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923AFD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2DEB1B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81272B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B3FCF4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A0D1B4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E352B2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AC6CB5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4AE53C3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47757108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27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331E7B7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B55B69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FC82CC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A14158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7AB573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9E47E1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279BA8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EF4094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EAE11E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6502A3A4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9128" w:type="dxa"/>
            <w:gridSpan w:val="10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EF28B6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Opravné položky</w:t>
            </w:r>
          </w:p>
        </w:tc>
      </w:tr>
      <w:tr w14:paraId="165A9442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1861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3BA3FC65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8F62EF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72B232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AECEB6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F6D5DD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C619E7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BE21EC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D2CE2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0AF9600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5616F046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69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6AB38AC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AA3690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F239FD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08BE26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0E5074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078AB4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2E1A8E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08E62C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325C1D5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7174216C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69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07E24EA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CBB08D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DB696B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579A75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8B9C47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66CB5E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83B6D4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DE3CC7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2F5DE8C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3C2EEABB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69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730FB51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8E0CD4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0C29C0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EF22CD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EA52D1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4869E5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268EDE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3FE067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0E242A6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399B0E66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650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E36C369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799FE4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42AADD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610A90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8D4875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2DAC67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44F250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816A8C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413FBD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5D360F52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9128" w:type="dxa"/>
            <w:gridSpan w:val="10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F6C0AE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Zostatková hodnota</w:t>
            </w:r>
          </w:p>
        </w:tc>
      </w:tr>
      <w:tr w14:paraId="05E5541E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170" w:hRule="atLeast"/>
          <w:jc w:val="center"/>
        </w:trPr>
        <w:tc>
          <w:tcPr>
            <w:tcW w:w="1861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5CF1AC03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77C2B0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74AA34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FBC318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BB0668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CE2D10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3BA0BE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5AB81F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2C903B7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2080BDEA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27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122AE09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07EF30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5E03AB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4A328B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291185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9C1DAE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AD6BE0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712E82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D39647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0A8FFBEB">
      <w:pPr>
        <w:pStyle w:val="25"/>
        <w:keepNext w:val="0"/>
        <w:spacing w:before="0" w:beforeAutospacing="0" w:after="0"/>
        <w:jc w:val="left"/>
        <w:rPr>
          <w:szCs w:val="22"/>
        </w:rPr>
      </w:pPr>
    </w:p>
    <w:p w14:paraId="7AAA1A08"/>
    <w:p w14:paraId="4C205F3F">
      <w:pPr>
        <w:pStyle w:val="25"/>
        <w:keepNext w:val="0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 xml:space="preserve">Informácie k prílohe č. 3 časti F. písm. c) o dlhodobom nehmotnom majetku </w:t>
      </w:r>
    </w:p>
    <w:tbl>
      <w:tblPr>
        <w:tblStyle w:val="12"/>
        <w:tblW w:w="5000" w:type="pct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6448"/>
        <w:gridCol w:w="2762"/>
      </w:tblGrid>
      <w:tr w14:paraId="72264218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40" w:hRule="atLeast"/>
          <w:jc w:val="center"/>
        </w:trPr>
        <w:tc>
          <w:tcPr>
            <w:tcW w:w="6449" w:type="dxa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2E5BDBD0">
            <w:pPr>
              <w:pStyle w:val="332"/>
            </w:pPr>
            <w:r>
              <w:t>Dlhodobý nehmotný majetok</w:t>
            </w:r>
          </w:p>
        </w:tc>
        <w:tc>
          <w:tcPr>
            <w:tcW w:w="2763" w:type="dxa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6DF9E012">
            <w:pPr>
              <w:pStyle w:val="332"/>
            </w:pPr>
            <w:r>
              <w:t>Hodnota za bežné účtovné obdobie</w:t>
            </w:r>
          </w:p>
        </w:tc>
      </w:tr>
      <w:tr w14:paraId="7C43717D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40" w:hRule="atLeast"/>
          <w:jc w:val="center"/>
        </w:trPr>
        <w:tc>
          <w:tcPr>
            <w:tcW w:w="6449" w:type="dxa"/>
            <w:tcBorders>
              <w:top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2285D2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</w:tcBorders>
            <w:vAlign w:val="center"/>
          </w:tcPr>
          <w:p w14:paraId="3E22715F">
            <w:pPr>
              <w:spacing w:after="0" w:line="240" w:lineRule="auto"/>
              <w:rPr>
                <w:szCs w:val="22"/>
              </w:rPr>
            </w:pPr>
          </w:p>
        </w:tc>
      </w:tr>
    </w:tbl>
    <w:p w14:paraId="6877C9C3"/>
    <w:p w14:paraId="0BCF7766"/>
    <w:p w14:paraId="7458AD32">
      <w:pPr>
        <w:pStyle w:val="25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>Informácie k prílohe č. 3 časti F. písm. a) o dlhodobom hmotnom majetku</w:t>
      </w:r>
      <w:r>
        <w:rPr>
          <w:szCs w:val="22"/>
        </w:rPr>
        <w:tab/>
      </w:r>
    </w:p>
    <w:p w14:paraId="4728BAF2">
      <w:pPr>
        <w:spacing w:after="0" w:line="240" w:lineRule="auto"/>
        <w:rPr>
          <w:szCs w:val="22"/>
        </w:rPr>
      </w:pPr>
      <w:r>
        <w:rPr>
          <w:szCs w:val="22"/>
        </w:rPr>
        <w:t>Tabuľka č. 1</w:t>
      </w:r>
    </w:p>
    <w:tbl>
      <w:tblPr>
        <w:tblStyle w:val="12"/>
        <w:tblW w:w="5061" w:type="pct"/>
        <w:jc w:val="center"/>
        <w:tblLayout w:type="fixed"/>
        <w:tblCellMar>
          <w:top w:w="0" w:type="dxa"/>
          <w:left w:w="30" w:type="dxa"/>
          <w:bottom w:w="0" w:type="dxa"/>
          <w:right w:w="30" w:type="dxa"/>
        </w:tblCellMar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14:paraId="2AF46327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145" w:hRule="atLeast"/>
          <w:tblHeader/>
          <w:jc w:val="center"/>
        </w:trPr>
        <w:tc>
          <w:tcPr>
            <w:tcW w:w="1544" w:type="dxa"/>
            <w:vMerge w:val="restar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21B3E66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</w:tcPr>
          <w:p w14:paraId="6DFE70E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14:paraId="1D324678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1537" w:hRule="atLeast"/>
          <w:tblHeader/>
          <w:jc w:val="center"/>
        </w:trPr>
        <w:tc>
          <w:tcPr>
            <w:tcW w:w="1544" w:type="dxa"/>
            <w:vMerge w:val="continue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0F97E352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03F9F5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75814CB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03A9F3B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Samos-tatné hnuteľ-né veci a </w:t>
            </w:r>
          </w:p>
          <w:p w14:paraId="2FD6FA5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04C26C2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Pestova-teľské celky</w:t>
            </w:r>
            <w:r>
              <w:rPr>
                <w:b/>
                <w:bCs/>
                <w:szCs w:val="22"/>
              </w:rPr>
              <w:br w:type="textWrapping"/>
            </w:r>
            <w:r>
              <w:rPr>
                <w:b/>
                <w:bCs/>
                <w:szCs w:val="22"/>
              </w:rPr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241458B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gridSpan w:val="2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08A9E81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4B5BC5D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2577D81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Poskyt-nuté pred-davky na </w:t>
            </w:r>
          </w:p>
          <w:p w14:paraId="512EB8A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3DE7AC4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Spolu</w:t>
            </w:r>
          </w:p>
        </w:tc>
      </w:tr>
      <w:tr w14:paraId="34CF3EA3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155" w:hRule="atLeast"/>
          <w:tblHeader/>
          <w:jc w:val="center"/>
        </w:trPr>
        <w:tc>
          <w:tcPr>
            <w:tcW w:w="1544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0C0350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499B5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44155FD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D08A4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A6795A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6237D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484A7A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860EA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D36C0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1A8E6F0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j</w:t>
            </w:r>
          </w:p>
        </w:tc>
      </w:tr>
      <w:tr w14:paraId="6C644AEA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tblHeader/>
          <w:jc w:val="center"/>
        </w:trPr>
        <w:tc>
          <w:tcPr>
            <w:tcW w:w="9243" w:type="dxa"/>
            <w:gridSpan w:val="16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7C7E9A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Prvotné ocenenie</w:t>
            </w:r>
          </w:p>
        </w:tc>
      </w:tr>
      <w:tr w14:paraId="332B5D4B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tblHeader/>
          <w:jc w:val="center"/>
        </w:trPr>
        <w:tc>
          <w:tcPr>
            <w:tcW w:w="1556" w:type="dxa"/>
            <w:gridSpan w:val="2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22FF53BA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</w:r>
            <w:r>
              <w:rPr>
                <w:b/>
                <w:bCs/>
                <w:szCs w:val="22"/>
              </w:rPr>
              <w:br w:type="textWrapping"/>
            </w:r>
            <w:r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D4A5ED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4E4CCD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F058F6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4BCB01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67B2D4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E519BB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B88031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C135B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259FF0F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1A2DE4D6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tblHeader/>
          <w:jc w:val="center"/>
        </w:trPr>
        <w:tc>
          <w:tcPr>
            <w:tcW w:w="1556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1E9D761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9D7C46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3C1EB2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AB3960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01A2BD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D7A269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26129E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7D42CC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5DDDD2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6761E7F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68DE5EA9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tblHeader/>
          <w:jc w:val="center"/>
        </w:trPr>
        <w:tc>
          <w:tcPr>
            <w:tcW w:w="1556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21D525F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1161BD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5C0939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51846A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8B14BB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0E8E19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CEA79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ED7F8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2F7D67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035B1F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3586D1B2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tblHeader/>
          <w:jc w:val="center"/>
        </w:trPr>
        <w:tc>
          <w:tcPr>
            <w:tcW w:w="1556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6A7884C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F821CD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DAB851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B29218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0BD6F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35402A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D1D434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E081F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B10014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224A8FB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1988D871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tblHeader/>
          <w:jc w:val="center"/>
        </w:trPr>
        <w:tc>
          <w:tcPr>
            <w:tcW w:w="1556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EBDDCF8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B073BE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E92821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2CF611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2996B5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A36A42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1FCC9A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7EEB3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997539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2007F2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35B4C5B2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tblHeader/>
          <w:jc w:val="center"/>
        </w:trPr>
        <w:tc>
          <w:tcPr>
            <w:tcW w:w="9243" w:type="dxa"/>
            <w:gridSpan w:val="16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CB8A37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Oprávky</w:t>
            </w:r>
          </w:p>
        </w:tc>
      </w:tr>
      <w:tr w14:paraId="39212B18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tblHeader/>
          <w:jc w:val="center"/>
        </w:trPr>
        <w:tc>
          <w:tcPr>
            <w:tcW w:w="1556" w:type="dxa"/>
            <w:gridSpan w:val="2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4208BD58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</w:r>
            <w:r>
              <w:rPr>
                <w:b/>
                <w:bCs/>
                <w:szCs w:val="22"/>
              </w:rPr>
              <w:br w:type="textWrapping"/>
            </w:r>
            <w:r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F71947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8DC215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6B40B0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4F7F43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96A327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090E5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D4E1F8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EBBAA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265C89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041B32EA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tblHeader/>
          <w:jc w:val="center"/>
        </w:trPr>
        <w:tc>
          <w:tcPr>
            <w:tcW w:w="1556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39D75C8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3A2E51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56237C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35B80F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1A1275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4F8CE1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33D775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5F99CA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C6D391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1B58984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5B29C6D4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tblHeader/>
          <w:jc w:val="center"/>
        </w:trPr>
        <w:tc>
          <w:tcPr>
            <w:tcW w:w="1556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459A779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B2501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9BAD9E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DA6625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4858B0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ADADF2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45902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15825A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2987A1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4525BD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68819ECA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tblHeader/>
          <w:jc w:val="center"/>
        </w:trPr>
        <w:tc>
          <w:tcPr>
            <w:tcW w:w="1556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4BAAA4F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5EBF14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5E3065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EABAC9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BCBC48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8BC603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E6A77A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521C7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D991BA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558C9CA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368F3FD3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tblHeader/>
          <w:jc w:val="center"/>
        </w:trPr>
        <w:tc>
          <w:tcPr>
            <w:tcW w:w="1556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4EDF0C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77E4C2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5AEC39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E8A51B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B5F62A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24BA35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4A0A95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2E35D9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E1CCA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D18677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36974895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tblHeader/>
          <w:jc w:val="center"/>
        </w:trPr>
        <w:tc>
          <w:tcPr>
            <w:tcW w:w="9243" w:type="dxa"/>
            <w:gridSpan w:val="16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4FD157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Opravné položky</w:t>
            </w:r>
          </w:p>
        </w:tc>
      </w:tr>
      <w:tr w14:paraId="34B1F35A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tblHeader/>
          <w:jc w:val="center"/>
        </w:trPr>
        <w:tc>
          <w:tcPr>
            <w:tcW w:w="1544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63221AFA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</w:r>
            <w:r>
              <w:rPr>
                <w:b/>
                <w:bCs/>
                <w:szCs w:val="22"/>
              </w:rPr>
              <w:br w:type="textWrapping"/>
            </w:r>
            <w:r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608B63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70F49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A7C2A0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14EAD8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6D2119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02BDF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4BA18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E7567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0C6E59F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603E91CE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tblHeader/>
          <w:jc w:val="center"/>
        </w:trPr>
        <w:tc>
          <w:tcPr>
            <w:tcW w:w="1544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7C78460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D4408E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AA1A94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AB5027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8962A2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DA1A28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800000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DB94F9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5B02E8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10C14C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7258B3F2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tblHeader/>
          <w:jc w:val="center"/>
        </w:trPr>
        <w:tc>
          <w:tcPr>
            <w:tcW w:w="1544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0CB7FB3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F1E08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A14092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AF608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84761D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FB56A4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C3E983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C8F44B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24FA0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1478365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2B88432A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tblHeader/>
          <w:jc w:val="center"/>
        </w:trPr>
        <w:tc>
          <w:tcPr>
            <w:tcW w:w="1544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35734EA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E3C681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7ADD81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658DE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379A4C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72AFA7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FB9C8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AFAB08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5BBC7F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1D331E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3966D01E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tblHeader/>
          <w:jc w:val="center"/>
        </w:trPr>
        <w:tc>
          <w:tcPr>
            <w:tcW w:w="1544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EE40B77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3A9312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4968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F0860A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8C554D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8AA95E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2C1696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B6CB96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F0E513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E8AC1F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3C5183F0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tblHeader/>
          <w:jc w:val="center"/>
        </w:trPr>
        <w:tc>
          <w:tcPr>
            <w:tcW w:w="9243" w:type="dxa"/>
            <w:gridSpan w:val="16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3FF32B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Zostatková hodnota </w:t>
            </w:r>
          </w:p>
        </w:tc>
      </w:tr>
      <w:tr w14:paraId="07979581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tblHeader/>
          <w:jc w:val="center"/>
        </w:trPr>
        <w:tc>
          <w:tcPr>
            <w:tcW w:w="1562" w:type="dxa"/>
            <w:gridSpan w:val="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33AC98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</w:r>
            <w:r>
              <w:rPr>
                <w:b/>
                <w:bCs/>
                <w:szCs w:val="22"/>
              </w:rPr>
              <w:br w:type="textWrapping"/>
            </w:r>
            <w:r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FBE0FB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EB620B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8932A7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CD2235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55B59B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4713A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6BAC9F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725A94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E4C25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46CC26AE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90" w:hRule="atLeast"/>
          <w:tblHeader/>
          <w:jc w:val="center"/>
        </w:trPr>
        <w:tc>
          <w:tcPr>
            <w:tcW w:w="1562" w:type="dxa"/>
            <w:gridSpan w:val="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060898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ADF7C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55CD5D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DB0B3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182EAF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7CEDCB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48038B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9F9022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DF8745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49FAB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752CA5A1">
      <w:pPr>
        <w:spacing w:after="0" w:line="240" w:lineRule="auto"/>
        <w:rPr>
          <w:szCs w:val="22"/>
        </w:rPr>
      </w:pPr>
    </w:p>
    <w:p w14:paraId="25039112">
      <w:pPr>
        <w:spacing w:after="0" w:line="240" w:lineRule="auto"/>
        <w:rPr>
          <w:szCs w:val="22"/>
        </w:rPr>
      </w:pPr>
      <w:r>
        <w:rPr>
          <w:szCs w:val="22"/>
        </w:rPr>
        <w:t>Tabuľka č. 2</w:t>
      </w:r>
    </w:p>
    <w:tbl>
      <w:tblPr>
        <w:tblStyle w:val="12"/>
        <w:tblW w:w="5061" w:type="pct"/>
        <w:jc w:val="center"/>
        <w:tblLayout w:type="fixed"/>
        <w:tblCellMar>
          <w:top w:w="0" w:type="dxa"/>
          <w:left w:w="30" w:type="dxa"/>
          <w:bottom w:w="0" w:type="dxa"/>
          <w:right w:w="30" w:type="dxa"/>
        </w:tblCellMar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14:paraId="05A6D113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145" w:hRule="atLeast"/>
          <w:tblHeader/>
          <w:jc w:val="center"/>
        </w:trPr>
        <w:tc>
          <w:tcPr>
            <w:tcW w:w="1544" w:type="dxa"/>
            <w:vMerge w:val="restar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0D0BAAC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</w:tcPr>
          <w:p w14:paraId="3C446E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14:paraId="0321FBBC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1537" w:hRule="atLeast"/>
          <w:tblHeader/>
          <w:jc w:val="center"/>
        </w:trPr>
        <w:tc>
          <w:tcPr>
            <w:tcW w:w="1544" w:type="dxa"/>
            <w:vMerge w:val="continue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367D99B8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177E8E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0590F2D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16B3BD0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Samos-tatné hnuteľ-né veci a </w:t>
            </w:r>
          </w:p>
          <w:p w14:paraId="0CAA44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0C125CB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Pestova-teľské celky</w:t>
            </w:r>
            <w:r>
              <w:rPr>
                <w:b/>
                <w:bCs/>
                <w:szCs w:val="22"/>
              </w:rPr>
              <w:br w:type="textWrapping"/>
            </w:r>
            <w:r>
              <w:rPr>
                <w:b/>
                <w:bCs/>
                <w:szCs w:val="22"/>
              </w:rPr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304D1E2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15870FD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462F600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2353E62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Poskyt-nuté pred-davky na </w:t>
            </w:r>
          </w:p>
          <w:p w14:paraId="3466440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61A623C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Spolu</w:t>
            </w:r>
          </w:p>
        </w:tc>
      </w:tr>
      <w:tr w14:paraId="3FA57939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155" w:hRule="atLeast"/>
          <w:tblHeader/>
          <w:jc w:val="center"/>
        </w:trPr>
        <w:tc>
          <w:tcPr>
            <w:tcW w:w="1544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7D67A6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168BDF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57D7278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838C0C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499D93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73B66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9001E6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917188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8373E8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16A2006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j</w:t>
            </w:r>
          </w:p>
        </w:tc>
      </w:tr>
      <w:tr w14:paraId="15D6FFB7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tblHeader/>
          <w:jc w:val="center"/>
        </w:trPr>
        <w:tc>
          <w:tcPr>
            <w:tcW w:w="9243" w:type="dxa"/>
            <w:gridSpan w:val="16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EE65A3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Prvotné ocenenie</w:t>
            </w:r>
          </w:p>
        </w:tc>
      </w:tr>
      <w:tr w14:paraId="4F3A0F5A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tblHeader/>
          <w:jc w:val="center"/>
        </w:trPr>
        <w:tc>
          <w:tcPr>
            <w:tcW w:w="1556" w:type="dxa"/>
            <w:gridSpan w:val="2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52CBBA0A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</w:r>
            <w:r>
              <w:rPr>
                <w:b/>
                <w:bCs/>
                <w:szCs w:val="22"/>
              </w:rPr>
              <w:br w:type="textWrapping"/>
            </w:r>
            <w:r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622290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9D1E35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A4DDA1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765AD8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6D6F34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1C06BA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D1AF37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FCA970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4AC6849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13636BCB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tblHeader/>
          <w:jc w:val="center"/>
        </w:trPr>
        <w:tc>
          <w:tcPr>
            <w:tcW w:w="1556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0F5C5F5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E1278A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D33FDE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6C6EEC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96C07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C60133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4A9398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ACB78C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8E988F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67048CA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3BC34AE4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tblHeader/>
          <w:jc w:val="center"/>
        </w:trPr>
        <w:tc>
          <w:tcPr>
            <w:tcW w:w="1556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4453D9D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53AEAF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B5DC8E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321BCE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09A542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E6AFB1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651907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BA0C9E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D37C3F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570211D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329A2A99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tblHeader/>
          <w:jc w:val="center"/>
        </w:trPr>
        <w:tc>
          <w:tcPr>
            <w:tcW w:w="1556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77336A3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E8DB6A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CE55B1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B3DA17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7D8AA8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23C8E0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17BC81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AC035B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D011DC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013D1FC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4F9FAB7B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tblHeader/>
          <w:jc w:val="center"/>
        </w:trPr>
        <w:tc>
          <w:tcPr>
            <w:tcW w:w="1556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78CD57A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68C3B0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686B99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4242E8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291C96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2F8F9B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74E06A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8B75BB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095AB5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F7B1F8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40F67990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tblHeader/>
          <w:jc w:val="center"/>
        </w:trPr>
        <w:tc>
          <w:tcPr>
            <w:tcW w:w="9243" w:type="dxa"/>
            <w:gridSpan w:val="16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3ABA15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Oprávky</w:t>
            </w:r>
          </w:p>
        </w:tc>
      </w:tr>
      <w:tr w14:paraId="7AC3CE16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tblHeader/>
          <w:jc w:val="center"/>
        </w:trPr>
        <w:tc>
          <w:tcPr>
            <w:tcW w:w="1556" w:type="dxa"/>
            <w:gridSpan w:val="2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122F2E8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</w:r>
            <w:r>
              <w:rPr>
                <w:b/>
                <w:bCs/>
                <w:szCs w:val="22"/>
              </w:rPr>
              <w:br w:type="textWrapping"/>
            </w:r>
            <w:r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727CE7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3179D5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CF83E9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4644C1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41AE80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606C97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C47A33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ABF46E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1E95711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3D94C864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tblHeader/>
          <w:jc w:val="center"/>
        </w:trPr>
        <w:tc>
          <w:tcPr>
            <w:tcW w:w="1556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2AA4166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B62B7B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0D9FBE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DD99FD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2B7D4D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F04EF8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AADB2C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B387C0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15202D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7394721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411847B3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tblHeader/>
          <w:jc w:val="center"/>
        </w:trPr>
        <w:tc>
          <w:tcPr>
            <w:tcW w:w="1556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15D534B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DD6CE8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634924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FFB529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9749D4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9A8846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B8BFDF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917978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C046D2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39A4425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4B3447F3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tblHeader/>
          <w:jc w:val="center"/>
        </w:trPr>
        <w:tc>
          <w:tcPr>
            <w:tcW w:w="1556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3271A99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0481B5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19D6F4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C74EA8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4702CC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0DA526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D3884A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488AB3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A5F1FE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6E29DA2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452C022D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tblHeader/>
          <w:jc w:val="center"/>
        </w:trPr>
        <w:tc>
          <w:tcPr>
            <w:tcW w:w="1556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0E91E9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53B381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16D836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AC9275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1A7344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5195AD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734B97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D94909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94C325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AB550B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11EAD4B2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tblHeader/>
          <w:jc w:val="center"/>
        </w:trPr>
        <w:tc>
          <w:tcPr>
            <w:tcW w:w="9243" w:type="dxa"/>
            <w:gridSpan w:val="16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DD69EA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Opravné položky</w:t>
            </w:r>
          </w:p>
        </w:tc>
      </w:tr>
      <w:tr w14:paraId="1A9C35A4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tblHeader/>
          <w:jc w:val="center"/>
        </w:trPr>
        <w:tc>
          <w:tcPr>
            <w:tcW w:w="1544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2DDA0165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</w:r>
            <w:r>
              <w:rPr>
                <w:b/>
                <w:bCs/>
                <w:szCs w:val="22"/>
              </w:rPr>
              <w:br w:type="textWrapping"/>
            </w:r>
            <w:r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B450EC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40601B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CE36CB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E11487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CACEED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EB2633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B4D10A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84DC4C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3432EC3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3DAF27CB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tblHeader/>
          <w:jc w:val="center"/>
        </w:trPr>
        <w:tc>
          <w:tcPr>
            <w:tcW w:w="1544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6D542E4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604679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2C9ADF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7AC540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DF2DFF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6929C0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C1BDBD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B7B176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420AC7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2D12488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3C6FB416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tblHeader/>
          <w:jc w:val="center"/>
        </w:trPr>
        <w:tc>
          <w:tcPr>
            <w:tcW w:w="1544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607D3BA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5AD613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A986D8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BB3822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F3BF9F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035F1E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9396C9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869D0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D27854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0141C70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60701935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tblHeader/>
          <w:jc w:val="center"/>
        </w:trPr>
        <w:tc>
          <w:tcPr>
            <w:tcW w:w="1544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4F9D3BE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24B2E6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A9C559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6C8DD6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804D28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FD6192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174A26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F8AB61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B547B6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2D97372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78F89CD9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tblHeader/>
          <w:jc w:val="center"/>
        </w:trPr>
        <w:tc>
          <w:tcPr>
            <w:tcW w:w="1544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1E63C26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3BDB8D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8C0FBA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F38D54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5C4DD8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022BEB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52272A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34A975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22B212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80D2EA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4C881D96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tblHeader/>
          <w:jc w:val="center"/>
        </w:trPr>
        <w:tc>
          <w:tcPr>
            <w:tcW w:w="9243" w:type="dxa"/>
            <w:gridSpan w:val="16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26FC3C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Zostatková hodnota </w:t>
            </w:r>
          </w:p>
        </w:tc>
      </w:tr>
      <w:tr w14:paraId="2B72809B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tblHeader/>
          <w:jc w:val="center"/>
        </w:trPr>
        <w:tc>
          <w:tcPr>
            <w:tcW w:w="1562" w:type="dxa"/>
            <w:gridSpan w:val="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BE4AD78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</w:r>
            <w:r>
              <w:rPr>
                <w:b/>
                <w:bCs/>
                <w:szCs w:val="22"/>
              </w:rPr>
              <w:br w:type="textWrapping"/>
            </w:r>
            <w:r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DC5711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B02E23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31407B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A1B015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D9C5FB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B0EBE6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0697A8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9C9FF6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8DC79E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422DD657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90" w:hRule="atLeast"/>
          <w:tblHeader/>
          <w:jc w:val="center"/>
        </w:trPr>
        <w:tc>
          <w:tcPr>
            <w:tcW w:w="1562" w:type="dxa"/>
            <w:gridSpan w:val="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DCE669A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3B0C0C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218BAB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4B1BAB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3B572B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498E6F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804554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EA0C4E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90661A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04B536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01A61A5F">
      <w:pPr>
        <w:spacing w:after="0" w:line="240" w:lineRule="auto"/>
        <w:rPr>
          <w:szCs w:val="22"/>
        </w:rPr>
      </w:pPr>
    </w:p>
    <w:p w14:paraId="53F88A6C">
      <w:pPr>
        <w:spacing w:after="0" w:line="240" w:lineRule="auto"/>
        <w:rPr>
          <w:szCs w:val="22"/>
        </w:rPr>
      </w:pPr>
    </w:p>
    <w:p w14:paraId="614C5F95">
      <w:pPr>
        <w:pStyle w:val="331"/>
        <w:numPr>
          <w:ilvl w:val="0"/>
          <w:numId w:val="2"/>
        </w:numPr>
        <w:spacing w:after="0" w:line="240" w:lineRule="auto"/>
        <w:rPr>
          <w:b/>
          <w:szCs w:val="22"/>
        </w:rPr>
      </w:pPr>
      <w:r>
        <w:rPr>
          <w:b/>
          <w:szCs w:val="22"/>
        </w:rPr>
        <w:t xml:space="preserve">Informácie k prílohe č. 3 časti F. písm. c) o dlhodobom hmotnom majetku </w:t>
      </w:r>
    </w:p>
    <w:tbl>
      <w:tblPr>
        <w:tblStyle w:val="12"/>
        <w:tblW w:w="5000" w:type="pct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6165"/>
        <w:gridCol w:w="3045"/>
      </w:tblGrid>
      <w:tr w14:paraId="76462C0E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6166" w:type="dxa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49DCA1C3">
            <w:pPr>
              <w:pStyle w:val="332"/>
            </w:pPr>
            <w:r>
              <w:t>Dlhodobý hmotný majetok</w:t>
            </w:r>
          </w:p>
        </w:tc>
        <w:tc>
          <w:tcPr>
            <w:tcW w:w="3046" w:type="dxa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3714ACB8">
            <w:pPr>
              <w:pStyle w:val="332"/>
            </w:pPr>
            <w:r>
              <w:t>Hodnota za bežné účtovné obdobie</w:t>
            </w:r>
          </w:p>
        </w:tc>
      </w:tr>
      <w:tr w14:paraId="5F62D3CD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40" w:hRule="atLeast"/>
          <w:jc w:val="center"/>
        </w:trPr>
        <w:tc>
          <w:tcPr>
            <w:tcW w:w="6166" w:type="dxa"/>
            <w:tcBorders>
              <w:top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BC2245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</w:tcBorders>
            <w:vAlign w:val="center"/>
          </w:tcPr>
          <w:p w14:paraId="7CD331F1">
            <w:pPr>
              <w:spacing w:after="0" w:line="240" w:lineRule="auto"/>
              <w:rPr>
                <w:szCs w:val="22"/>
              </w:rPr>
            </w:pPr>
          </w:p>
        </w:tc>
      </w:tr>
    </w:tbl>
    <w:p w14:paraId="45C0E7EF">
      <w:pPr>
        <w:pStyle w:val="25"/>
        <w:keepNext w:val="0"/>
        <w:spacing w:before="0" w:beforeAutospacing="0" w:after="0"/>
        <w:jc w:val="left"/>
        <w:rPr>
          <w:szCs w:val="22"/>
        </w:rPr>
      </w:pPr>
    </w:p>
    <w:p w14:paraId="6ED7FC5A">
      <w:pPr>
        <w:spacing w:after="0"/>
      </w:pPr>
    </w:p>
    <w:p w14:paraId="1A585AF9">
      <w:pPr>
        <w:pStyle w:val="25"/>
        <w:keepNext w:val="0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>Informácie k prílohe č. 3 časti F. písm. j) o  dlhodobom finančnom majetku</w:t>
      </w:r>
    </w:p>
    <w:p w14:paraId="06A62032">
      <w:pPr>
        <w:spacing w:after="0" w:line="240" w:lineRule="auto"/>
        <w:rPr>
          <w:szCs w:val="22"/>
        </w:rPr>
      </w:pPr>
      <w:r>
        <w:rPr>
          <w:szCs w:val="22"/>
        </w:rPr>
        <w:t>Tabuľka č. 1</w:t>
      </w:r>
    </w:p>
    <w:tbl>
      <w:tblPr>
        <w:tblStyle w:val="12"/>
        <w:tblW w:w="5061" w:type="pct"/>
        <w:jc w:val="center"/>
        <w:tblLayout w:type="fixed"/>
        <w:tblCellMar>
          <w:top w:w="0" w:type="dxa"/>
          <w:left w:w="30" w:type="dxa"/>
          <w:bottom w:w="0" w:type="dxa"/>
          <w:right w:w="30" w:type="dxa"/>
        </w:tblCellMar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14:paraId="707139B8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7" w:hRule="atLeast"/>
          <w:jc w:val="center"/>
        </w:trPr>
        <w:tc>
          <w:tcPr>
            <w:tcW w:w="1306" w:type="dxa"/>
            <w:vMerge w:val="restar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5F7B2CDB">
            <w:pPr>
              <w:pStyle w:val="332"/>
            </w:pPr>
            <w:r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4B39D02">
            <w:pPr>
              <w:pStyle w:val="332"/>
            </w:pPr>
            <w:r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14:paraId="0F11D839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1393" w:hRule="atLeast"/>
          <w:jc w:val="center"/>
        </w:trPr>
        <w:tc>
          <w:tcPr>
            <w:tcW w:w="1306" w:type="dxa"/>
            <w:vMerge w:val="continue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749A12F8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7E642A05">
            <w:pPr>
              <w:pStyle w:val="332"/>
            </w:pPr>
            <w:r>
              <w:t>Podielové CP a podiely v DÚJ</w:t>
            </w:r>
          </w:p>
        </w:tc>
        <w:tc>
          <w:tcPr>
            <w:tcW w:w="1089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46CF698D">
            <w:pPr>
              <w:pStyle w:val="332"/>
            </w:pPr>
            <w:r>
              <w:t xml:space="preserve">Podielové </w:t>
            </w:r>
            <w:r>
              <w:br w:type="textWrapping"/>
            </w:r>
            <w:r>
              <w:t xml:space="preserve">CP a podiely </w:t>
            </w:r>
            <w:r>
              <w:br w:type="textWrapping"/>
            </w:r>
            <w:r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433E478E">
            <w:pPr>
              <w:pStyle w:val="332"/>
            </w:pPr>
            <w:r>
              <w:t>Ostatné dlhodobé CP a podiely</w:t>
            </w:r>
          </w:p>
        </w:tc>
        <w:tc>
          <w:tcPr>
            <w:tcW w:w="851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2636A039">
            <w:pPr>
              <w:pStyle w:val="332"/>
            </w:pPr>
            <w:r>
              <w:t xml:space="preserve">Pôžičky ÚJ </w:t>
            </w:r>
            <w:r>
              <w:br w:type="textWrapping"/>
            </w:r>
            <w:r>
              <w:t>v kons. celku</w:t>
            </w:r>
          </w:p>
        </w:tc>
        <w:tc>
          <w:tcPr>
            <w:tcW w:w="709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5A94517A">
            <w:pPr>
              <w:pStyle w:val="332"/>
            </w:pPr>
            <w:r>
              <w:t>Ostat-ný DFM</w:t>
            </w:r>
          </w:p>
        </w:tc>
        <w:tc>
          <w:tcPr>
            <w:tcW w:w="850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2D547ACF">
            <w:pPr>
              <w:pStyle w:val="332"/>
            </w:pPr>
            <w:r>
              <w:t>Pôžičky s  dobou splat-nosti najviac jeden rok</w:t>
            </w:r>
          </w:p>
        </w:tc>
        <w:tc>
          <w:tcPr>
            <w:tcW w:w="661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60834848">
            <w:pPr>
              <w:pStyle w:val="332"/>
            </w:pPr>
            <w:r>
              <w:t xml:space="preserve">Ob-stará-vaný </w:t>
            </w:r>
            <w:r>
              <w:br w:type="textWrapping"/>
            </w:r>
            <w:r>
              <w:t>DFM</w:t>
            </w:r>
          </w:p>
        </w:tc>
        <w:tc>
          <w:tcPr>
            <w:tcW w:w="890" w:type="dxa"/>
            <w:gridSpan w:val="2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297D5D58">
            <w:pPr>
              <w:pStyle w:val="332"/>
            </w:pPr>
            <w:r>
              <w:t>Poskyt-nuté pred-davky na </w:t>
            </w:r>
          </w:p>
          <w:p w14:paraId="14735801">
            <w:pPr>
              <w:pStyle w:val="332"/>
            </w:pPr>
            <w:r>
              <w:t>DFM</w:t>
            </w:r>
          </w:p>
        </w:tc>
        <w:tc>
          <w:tcPr>
            <w:tcW w:w="71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2CFE1F57">
            <w:pPr>
              <w:pStyle w:val="332"/>
            </w:pPr>
            <w:r>
              <w:t>Spolu</w:t>
            </w:r>
          </w:p>
        </w:tc>
      </w:tr>
      <w:tr w14:paraId="5951ABE5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195" w:hRule="atLeast"/>
          <w:jc w:val="center"/>
        </w:trPr>
        <w:tc>
          <w:tcPr>
            <w:tcW w:w="1306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DD692D6">
            <w:pPr>
              <w:pStyle w:val="332"/>
              <w:rPr>
                <w:b w:val="0"/>
              </w:rPr>
            </w:pPr>
            <w:r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0A2DDC5">
            <w:pPr>
              <w:pStyle w:val="332"/>
              <w:rPr>
                <w:b w:val="0"/>
              </w:rPr>
            </w:pPr>
            <w:r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7FD4460">
            <w:pPr>
              <w:pStyle w:val="332"/>
              <w:rPr>
                <w:b w:val="0"/>
              </w:rPr>
            </w:pPr>
            <w:r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5714A08">
            <w:pPr>
              <w:pStyle w:val="332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8138D01">
            <w:pPr>
              <w:pStyle w:val="332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4E460FC">
            <w:pPr>
              <w:pStyle w:val="332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41897E1">
            <w:pPr>
              <w:pStyle w:val="332"/>
              <w:rPr>
                <w:b w:val="0"/>
              </w:rPr>
            </w:pPr>
            <w:r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671B150">
            <w:pPr>
              <w:pStyle w:val="332"/>
              <w:rPr>
                <w:b w:val="0"/>
              </w:rPr>
            </w:pPr>
            <w:r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F5407DF">
            <w:pPr>
              <w:pStyle w:val="332"/>
              <w:rPr>
                <w:b w:val="0"/>
              </w:rPr>
            </w:pPr>
            <w:r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52BBE9BC">
            <w:pPr>
              <w:pStyle w:val="332"/>
              <w:rPr>
                <w:b w:val="0"/>
              </w:rPr>
            </w:pPr>
            <w:r>
              <w:rPr>
                <w:b w:val="0"/>
              </w:rPr>
              <w:t>j</w:t>
            </w:r>
          </w:p>
        </w:tc>
      </w:tr>
      <w:tr w14:paraId="17FF745A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9244" w:type="dxa"/>
            <w:gridSpan w:val="1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03A7F7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Prvotné ocenenie</w:t>
            </w:r>
          </w:p>
        </w:tc>
      </w:tr>
      <w:tr w14:paraId="252A135B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1306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7112352E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E1389D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394499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47E33B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1C3517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F0E2DB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2AB6B4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45504C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03BEF7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65669B8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0DC2DABE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jc w:val="center"/>
        </w:trPr>
        <w:tc>
          <w:tcPr>
            <w:tcW w:w="1306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7AA1F97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497840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0465F2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37D9C5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A3120A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67E409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630002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98C779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8B3A5F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01BE327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302F1394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jc w:val="center"/>
        </w:trPr>
        <w:tc>
          <w:tcPr>
            <w:tcW w:w="1306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44284C3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8E4A89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5A1E23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3AC15B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622B15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95C603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77D3EA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E5C883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8E92D5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21D3AD0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627A3F9B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jc w:val="center"/>
        </w:trPr>
        <w:tc>
          <w:tcPr>
            <w:tcW w:w="1306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7F2546D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FF9435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3A0A95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D49EB8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B1BBF8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34EB4F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C1F99A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7BA5B3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3CA5CF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5ADF763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25CED9BD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1306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BEEAED8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 na konci účtovného obdobia</w:t>
            </w:r>
          </w:p>
        </w:tc>
        <w:tc>
          <w:tcPr>
            <w:tcW w:w="1134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A9344A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C87081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C72FDA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550701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7AA2A0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5C5F66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740A69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2E1826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700832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4CD98337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9244" w:type="dxa"/>
            <w:gridSpan w:val="1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9A19F5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Opravné položky</w:t>
            </w:r>
          </w:p>
        </w:tc>
      </w:tr>
      <w:tr w14:paraId="2AD102CE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1306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2C866F0A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</w:t>
            </w:r>
          </w:p>
          <w:p w14:paraId="50F8A693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279AD5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AE9BDB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4C3820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FE04CC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556F4C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D9DAE4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CA90B1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5FFB6F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46B2BB8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4E603FDD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jc w:val="center"/>
        </w:trPr>
        <w:tc>
          <w:tcPr>
            <w:tcW w:w="1306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554A477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898F86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F5C65A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26DDA3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F1E26C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53B586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E3C78B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D7995E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D9378A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6B9F11D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54CB0A9F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jc w:val="center"/>
        </w:trPr>
        <w:tc>
          <w:tcPr>
            <w:tcW w:w="1306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3D5949E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4FD0D7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7017B2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2673D1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BD8A8E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A85062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594C91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BB7888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60948C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73FCF10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03ED3D5C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jc w:val="center"/>
        </w:trPr>
        <w:tc>
          <w:tcPr>
            <w:tcW w:w="1306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39011F2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61AF15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F9AC56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6C9DE1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E93EBD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8E09A7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6C0C62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C7435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BB280B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3D46B86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0E859FFC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1306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25A7CF3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 na konci účtovného obdobia</w:t>
            </w:r>
          </w:p>
        </w:tc>
        <w:tc>
          <w:tcPr>
            <w:tcW w:w="1134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B5A1BB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73E07E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B8C0BA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0A84DE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728A78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B8B39D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1092AE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4F739B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E06744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18BB2EE7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9244" w:type="dxa"/>
            <w:gridSpan w:val="1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C6C791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Účtovná hodnota </w:t>
            </w:r>
          </w:p>
        </w:tc>
      </w:tr>
      <w:tr w14:paraId="6EBC7549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1306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64455AC8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</w:r>
          </w:p>
          <w:p w14:paraId="70ED88F0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A5293A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D3F355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42D986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66FEBE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8AB86C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3A32D5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36E8C6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A91297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5302CAC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4D410ADC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90" w:hRule="atLeast"/>
          <w:jc w:val="center"/>
        </w:trPr>
        <w:tc>
          <w:tcPr>
            <w:tcW w:w="1306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CA38E37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 na konci účtovného obdobia</w:t>
            </w:r>
          </w:p>
        </w:tc>
        <w:tc>
          <w:tcPr>
            <w:tcW w:w="1134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BF2E7D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9E407A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239FE9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35A5A3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18543A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70D331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7E1041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BCA755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939B2F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0A22DB0E">
      <w:pPr>
        <w:spacing w:after="0" w:line="240" w:lineRule="auto"/>
        <w:rPr>
          <w:szCs w:val="22"/>
        </w:rPr>
      </w:pPr>
    </w:p>
    <w:p w14:paraId="065B7CC0">
      <w:pPr>
        <w:spacing w:after="0" w:line="240" w:lineRule="auto"/>
        <w:rPr>
          <w:szCs w:val="22"/>
        </w:rPr>
      </w:pPr>
      <w:r>
        <w:rPr>
          <w:szCs w:val="22"/>
        </w:rPr>
        <w:t>Tabuľka č. 2</w:t>
      </w:r>
    </w:p>
    <w:tbl>
      <w:tblPr>
        <w:tblStyle w:val="12"/>
        <w:tblW w:w="5061" w:type="pct"/>
        <w:jc w:val="center"/>
        <w:tblLayout w:type="fixed"/>
        <w:tblCellMar>
          <w:top w:w="0" w:type="dxa"/>
          <w:left w:w="30" w:type="dxa"/>
          <w:bottom w:w="0" w:type="dxa"/>
          <w:right w:w="30" w:type="dxa"/>
        </w:tblCellMar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14:paraId="448254F7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7" w:hRule="atLeast"/>
          <w:jc w:val="center"/>
        </w:trPr>
        <w:tc>
          <w:tcPr>
            <w:tcW w:w="1306" w:type="dxa"/>
            <w:vMerge w:val="restar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64198B24">
            <w:pPr>
              <w:pStyle w:val="332"/>
            </w:pPr>
            <w:r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29555BF">
            <w:pPr>
              <w:pStyle w:val="332"/>
            </w:pPr>
            <w:r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14:paraId="4FE9B380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1393" w:hRule="atLeast"/>
          <w:jc w:val="center"/>
        </w:trPr>
        <w:tc>
          <w:tcPr>
            <w:tcW w:w="1306" w:type="dxa"/>
            <w:vMerge w:val="continue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376BA3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16636FB4">
            <w:pPr>
              <w:pStyle w:val="332"/>
            </w:pPr>
            <w:r>
              <w:t>Podielové CP a podiely v DÚJ</w:t>
            </w:r>
          </w:p>
        </w:tc>
        <w:tc>
          <w:tcPr>
            <w:tcW w:w="1089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2EAEAD0C">
            <w:pPr>
              <w:pStyle w:val="332"/>
            </w:pPr>
            <w:r>
              <w:t xml:space="preserve">Podielové </w:t>
            </w:r>
            <w:r>
              <w:br w:type="textWrapping"/>
            </w:r>
            <w:r>
              <w:t xml:space="preserve">CP a podiely </w:t>
            </w:r>
            <w:r>
              <w:br w:type="textWrapping"/>
            </w:r>
            <w:r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69EE982E">
            <w:pPr>
              <w:pStyle w:val="332"/>
            </w:pPr>
            <w:r>
              <w:t>Ostatné dlhodobé CP a podiely</w:t>
            </w:r>
          </w:p>
        </w:tc>
        <w:tc>
          <w:tcPr>
            <w:tcW w:w="851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04E07702">
            <w:pPr>
              <w:pStyle w:val="332"/>
            </w:pPr>
            <w:r>
              <w:t xml:space="preserve">Pôžičky ÚJ </w:t>
            </w:r>
            <w:r>
              <w:br w:type="textWrapping"/>
            </w:r>
            <w:r>
              <w:t>v kons. celku</w:t>
            </w:r>
          </w:p>
        </w:tc>
        <w:tc>
          <w:tcPr>
            <w:tcW w:w="709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56E39975">
            <w:pPr>
              <w:pStyle w:val="332"/>
            </w:pPr>
            <w:r>
              <w:t>Ostat-ný DFM</w:t>
            </w:r>
          </w:p>
        </w:tc>
        <w:tc>
          <w:tcPr>
            <w:tcW w:w="850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5FD7AB5F">
            <w:pPr>
              <w:pStyle w:val="332"/>
            </w:pPr>
            <w:r>
              <w:t>Pôžičky s  dobou splat-nosti najviac jeden rok</w:t>
            </w:r>
          </w:p>
        </w:tc>
        <w:tc>
          <w:tcPr>
            <w:tcW w:w="661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66DA8560">
            <w:pPr>
              <w:pStyle w:val="332"/>
            </w:pPr>
            <w:r>
              <w:t xml:space="preserve">Ob-stará-vaný </w:t>
            </w:r>
            <w:r>
              <w:br w:type="textWrapping"/>
            </w:r>
            <w:r>
              <w:t>DFM</w:t>
            </w:r>
          </w:p>
        </w:tc>
        <w:tc>
          <w:tcPr>
            <w:tcW w:w="890" w:type="dxa"/>
            <w:gridSpan w:val="2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136C5CF9">
            <w:pPr>
              <w:pStyle w:val="332"/>
            </w:pPr>
            <w:r>
              <w:t>Poskyt-nuté pred-davky na </w:t>
            </w:r>
          </w:p>
          <w:p w14:paraId="3559D299">
            <w:pPr>
              <w:pStyle w:val="332"/>
            </w:pPr>
            <w:r>
              <w:t>DFM</w:t>
            </w:r>
          </w:p>
        </w:tc>
        <w:tc>
          <w:tcPr>
            <w:tcW w:w="71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3EDBE395">
            <w:pPr>
              <w:pStyle w:val="332"/>
            </w:pPr>
            <w:r>
              <w:t>Spolu</w:t>
            </w:r>
          </w:p>
        </w:tc>
      </w:tr>
      <w:tr w14:paraId="020F5DAD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195" w:hRule="atLeast"/>
          <w:jc w:val="center"/>
        </w:trPr>
        <w:tc>
          <w:tcPr>
            <w:tcW w:w="1306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EA3ECBB">
            <w:pPr>
              <w:pStyle w:val="332"/>
              <w:rPr>
                <w:b w:val="0"/>
              </w:rPr>
            </w:pPr>
            <w:r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DEBDEE0">
            <w:pPr>
              <w:pStyle w:val="332"/>
              <w:rPr>
                <w:b w:val="0"/>
              </w:rPr>
            </w:pPr>
            <w:r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0339963">
            <w:pPr>
              <w:pStyle w:val="332"/>
              <w:rPr>
                <w:b w:val="0"/>
              </w:rPr>
            </w:pPr>
            <w:r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C882F9F">
            <w:pPr>
              <w:pStyle w:val="332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1FEF11F">
            <w:pPr>
              <w:pStyle w:val="332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0D5EE25">
            <w:pPr>
              <w:pStyle w:val="332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EF3DB10">
            <w:pPr>
              <w:pStyle w:val="332"/>
              <w:rPr>
                <w:b w:val="0"/>
              </w:rPr>
            </w:pPr>
            <w:r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021A4D2">
            <w:pPr>
              <w:pStyle w:val="332"/>
              <w:rPr>
                <w:b w:val="0"/>
              </w:rPr>
            </w:pPr>
            <w:r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42B62DA">
            <w:pPr>
              <w:pStyle w:val="332"/>
              <w:rPr>
                <w:b w:val="0"/>
              </w:rPr>
            </w:pPr>
            <w:r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4A6D9590">
            <w:pPr>
              <w:pStyle w:val="332"/>
              <w:rPr>
                <w:b w:val="0"/>
              </w:rPr>
            </w:pPr>
            <w:r>
              <w:rPr>
                <w:b w:val="0"/>
              </w:rPr>
              <w:t>j</w:t>
            </w:r>
          </w:p>
        </w:tc>
      </w:tr>
      <w:tr w14:paraId="52DA7BFC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9244" w:type="dxa"/>
            <w:gridSpan w:val="1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37248D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Prvotné ocenenie</w:t>
            </w:r>
          </w:p>
        </w:tc>
      </w:tr>
      <w:tr w14:paraId="292C7D9E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1306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4F43D88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777232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3E8F2D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5351C6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201EF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A85E01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A082E9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E57D73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A7CE06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6139FA3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166DBCAD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jc w:val="center"/>
        </w:trPr>
        <w:tc>
          <w:tcPr>
            <w:tcW w:w="1306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4C02085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540E15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613FD8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B5C3EA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41C10E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315687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D6BF97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904909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C61BBB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1C62A5D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28153722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jc w:val="center"/>
        </w:trPr>
        <w:tc>
          <w:tcPr>
            <w:tcW w:w="1306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520020C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28D564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B9F773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457C0D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A4580E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8A434F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A63F37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78B025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F56406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08C465F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600CCA44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jc w:val="center"/>
        </w:trPr>
        <w:tc>
          <w:tcPr>
            <w:tcW w:w="1306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1BB244F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9313D1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E13BA8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C83BB3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1BAB2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F42D9B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C4E222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3BD277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853AC3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5F554AC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18199BEA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1306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D770D48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 na konci účtovného obdobia</w:t>
            </w:r>
          </w:p>
        </w:tc>
        <w:tc>
          <w:tcPr>
            <w:tcW w:w="1134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415CCC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CFF13F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098DED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9B6B46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584097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3D8766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DDF730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8A59D3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2A56F6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7E7690B9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9244" w:type="dxa"/>
            <w:gridSpan w:val="1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0E666D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Opravné položky</w:t>
            </w:r>
          </w:p>
        </w:tc>
      </w:tr>
      <w:tr w14:paraId="12069C10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1306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1BA1F6D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</w:t>
            </w:r>
          </w:p>
          <w:p w14:paraId="16CA390A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664D6B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067CE5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D3138F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36C66A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297023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D37854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291EB1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D54494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649F2C2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6FA2DA14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40" w:hRule="atLeast"/>
          <w:jc w:val="center"/>
        </w:trPr>
        <w:tc>
          <w:tcPr>
            <w:tcW w:w="1306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3F452EF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E5E7A9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325AE3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177216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F04836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55D263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F579E1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36A9CA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9D47E4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1ECA59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3238C2B0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jc w:val="center"/>
        </w:trPr>
        <w:tc>
          <w:tcPr>
            <w:tcW w:w="1306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2C5D8F8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A5496B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A3FDCE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D35EC2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424C31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B5D01C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EEDD75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56C578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7B4D6F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1746A3A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737582B4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jc w:val="center"/>
        </w:trPr>
        <w:tc>
          <w:tcPr>
            <w:tcW w:w="1306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6CFFEB3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E80BA4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2FB8AB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C94962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8BCBC7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12CA24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0847A4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5F48A4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18C259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5A97881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4EA7DB36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1306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201B2CE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 na konci účtovného obdobia</w:t>
            </w:r>
          </w:p>
        </w:tc>
        <w:tc>
          <w:tcPr>
            <w:tcW w:w="1134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6BDA01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2A9391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C4A0A9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820255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868373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901E86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BFF0A2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A5A994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093744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5D4B34B2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9244" w:type="dxa"/>
            <w:gridSpan w:val="1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A70ACD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Účtovná hodnota </w:t>
            </w:r>
          </w:p>
        </w:tc>
      </w:tr>
      <w:tr w14:paraId="0D9DF08D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1306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46EEEC22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</w:r>
          </w:p>
          <w:p w14:paraId="12CD47D9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0AC1A7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C03F7E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E96982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AD662B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AA9B70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EC94BF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F219F0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9EC112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279FD15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5C4E4842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90" w:hRule="atLeast"/>
          <w:jc w:val="center"/>
        </w:trPr>
        <w:tc>
          <w:tcPr>
            <w:tcW w:w="1306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2BA0102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 na konci účtovného obdobia</w:t>
            </w:r>
          </w:p>
        </w:tc>
        <w:tc>
          <w:tcPr>
            <w:tcW w:w="1134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59C8CF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356F69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DBE78F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E736B6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520446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3DDDF1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BCD770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8080CA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2D2F4D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722C79E4">
      <w:pPr>
        <w:spacing w:after="0" w:line="240" w:lineRule="auto"/>
        <w:rPr>
          <w:szCs w:val="22"/>
        </w:rPr>
      </w:pPr>
    </w:p>
    <w:p w14:paraId="1B9288FA">
      <w:pPr>
        <w:pStyle w:val="25"/>
        <w:keepNext w:val="0"/>
        <w:widowControl w:val="0"/>
        <w:numPr>
          <w:ilvl w:val="0"/>
          <w:numId w:val="2"/>
        </w:numPr>
        <w:spacing w:before="0" w:beforeAutospacing="0" w:after="0"/>
        <w:jc w:val="left"/>
        <w:rPr>
          <w:bCs w:val="0"/>
          <w:kern w:val="0"/>
          <w:szCs w:val="22"/>
        </w:rPr>
      </w:pPr>
      <w:r>
        <w:rPr>
          <w:bCs w:val="0"/>
          <w:kern w:val="0"/>
          <w:szCs w:val="22"/>
        </w:rPr>
        <w:t>Informácie k </w:t>
      </w:r>
      <w:r>
        <w:rPr>
          <w:szCs w:val="22"/>
        </w:rPr>
        <w:t>prílohe č. 3 </w:t>
      </w:r>
      <w:r>
        <w:rPr>
          <w:bCs w:val="0"/>
          <w:kern w:val="0"/>
          <w:szCs w:val="22"/>
        </w:rPr>
        <w:t xml:space="preserve">časti F. písm. m) o dlhodobom finančnom majetku </w:t>
      </w:r>
    </w:p>
    <w:tbl>
      <w:tblPr>
        <w:tblStyle w:val="12"/>
        <w:tblW w:w="5000" w:type="pct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6306"/>
        <w:gridCol w:w="2904"/>
      </w:tblGrid>
      <w:tr w14:paraId="782E7B58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40" w:hRule="atLeast"/>
          <w:jc w:val="center"/>
        </w:trPr>
        <w:tc>
          <w:tcPr>
            <w:tcW w:w="6307" w:type="dxa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36E793DB">
            <w:pPr>
              <w:pStyle w:val="332"/>
            </w:pPr>
            <w:r>
              <w:t>Dlhodobý finančný majetok</w:t>
            </w:r>
          </w:p>
        </w:tc>
        <w:tc>
          <w:tcPr>
            <w:tcW w:w="2905" w:type="dxa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3C648D64">
            <w:pPr>
              <w:pStyle w:val="332"/>
            </w:pPr>
            <w:r>
              <w:t xml:space="preserve">Hodnota </w:t>
            </w:r>
            <w:r>
              <w:rPr>
                <w:bCs w:val="0"/>
              </w:rPr>
              <w:t>za bežné účtovné obdobie</w:t>
            </w:r>
          </w:p>
        </w:tc>
      </w:tr>
      <w:tr w14:paraId="5153900D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40" w:hRule="atLeast"/>
          <w:jc w:val="center"/>
        </w:trPr>
        <w:tc>
          <w:tcPr>
            <w:tcW w:w="6307" w:type="dxa"/>
            <w:tcBorders>
              <w:top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B5E098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</w:tcBorders>
            <w:vAlign w:val="center"/>
          </w:tcPr>
          <w:p w14:paraId="3DFBDD8D">
            <w:pPr>
              <w:spacing w:after="0" w:line="240" w:lineRule="auto"/>
              <w:rPr>
                <w:szCs w:val="22"/>
              </w:rPr>
            </w:pPr>
          </w:p>
        </w:tc>
      </w:tr>
    </w:tbl>
    <w:p w14:paraId="0A3BA8A9">
      <w:pPr>
        <w:spacing w:after="0" w:line="240" w:lineRule="auto"/>
        <w:rPr>
          <w:szCs w:val="22"/>
        </w:rPr>
      </w:pPr>
    </w:p>
    <w:p w14:paraId="60F1E0A2">
      <w:pPr>
        <w:spacing w:after="0" w:line="240" w:lineRule="auto"/>
        <w:rPr>
          <w:szCs w:val="22"/>
        </w:rPr>
      </w:pPr>
    </w:p>
    <w:p w14:paraId="6D5BC8FD">
      <w:pPr>
        <w:pStyle w:val="25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>Informácie k prílohe č. 3  časti F. písm. i) o štruktúre dlhodobého finančného majetku</w:t>
      </w:r>
    </w:p>
    <w:tbl>
      <w:tblPr>
        <w:tblStyle w:val="12"/>
        <w:tblW w:w="5000" w:type="pct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6" w:space="0"/>
          <w:insideV w:val="single" w:color="auto" w:sz="6" w:space="0"/>
        </w:tblBorders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1922"/>
        <w:gridCol w:w="1123"/>
        <w:gridCol w:w="1701"/>
        <w:gridCol w:w="1452"/>
        <w:gridCol w:w="1667"/>
        <w:gridCol w:w="1345"/>
      </w:tblGrid>
      <w:tr w14:paraId="722FDB5A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1923" w:type="dxa"/>
            <w:vMerge w:val="restart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627A635D">
            <w:pPr>
              <w:pStyle w:val="332"/>
            </w:pPr>
            <w:r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color="auto" w:sz="12" w:space="0"/>
              <w:left w:val="single" w:color="auto" w:sz="12" w:space="0"/>
            </w:tcBorders>
            <w:vAlign w:val="center"/>
          </w:tcPr>
          <w:p w14:paraId="780A300D">
            <w:pPr>
              <w:pStyle w:val="332"/>
            </w:pPr>
            <w:r>
              <w:t xml:space="preserve">Bežné účtovné obdobie </w:t>
            </w:r>
          </w:p>
        </w:tc>
      </w:tr>
      <w:tr w14:paraId="61D5DCFE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1394" w:hRule="atLeast"/>
          <w:jc w:val="center"/>
        </w:trPr>
        <w:tc>
          <w:tcPr>
            <w:tcW w:w="1923" w:type="dxa"/>
            <w:vMerge w:val="continue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3AD435C8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2EE4498F">
            <w:pPr>
              <w:pStyle w:val="332"/>
            </w:pPr>
            <w:r>
              <w:t>Podiel ÚJ na ZI</w:t>
            </w:r>
          </w:p>
          <w:p w14:paraId="18FCB972">
            <w:pPr>
              <w:pStyle w:val="332"/>
            </w:pPr>
            <w:r>
              <w:t>v  %</w:t>
            </w:r>
          </w:p>
        </w:tc>
        <w:tc>
          <w:tcPr>
            <w:tcW w:w="1701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329B02EB">
            <w:pPr>
              <w:pStyle w:val="332"/>
            </w:pPr>
            <w:r>
              <w:t xml:space="preserve">Podiel ÚJ na hlasovacích právach </w:t>
            </w:r>
          </w:p>
          <w:p w14:paraId="490E4ED7">
            <w:pPr>
              <w:pStyle w:val="332"/>
            </w:pPr>
            <w:r>
              <w:t>v %</w:t>
            </w:r>
          </w:p>
        </w:tc>
        <w:tc>
          <w:tcPr>
            <w:tcW w:w="1452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16F2BD23">
            <w:pPr>
              <w:pStyle w:val="332"/>
            </w:pPr>
            <w:r>
              <w:t>Hodnota  vlastného imania ÚJ, v ktorej má ÚJ umiestnený DFM</w:t>
            </w:r>
          </w:p>
        </w:tc>
        <w:tc>
          <w:tcPr>
            <w:tcW w:w="166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64084AF4">
            <w:pPr>
              <w:pStyle w:val="332"/>
            </w:pPr>
            <w:r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4CEC9771">
            <w:pPr>
              <w:pStyle w:val="332"/>
            </w:pPr>
            <w:r>
              <w:t>Účtovná hodnota </w:t>
            </w:r>
            <w:r>
              <w:br w:type="textWrapping"/>
            </w:r>
            <w:r>
              <w:t>DFM</w:t>
            </w:r>
          </w:p>
        </w:tc>
      </w:tr>
      <w:tr w14:paraId="4E777E0F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227" w:hRule="exact"/>
          <w:jc w:val="center"/>
        </w:trPr>
        <w:tc>
          <w:tcPr>
            <w:tcW w:w="1923" w:type="dxa"/>
            <w:tcBorders>
              <w:top w:val="nil"/>
              <w:bottom w:val="single" w:color="auto" w:sz="12" w:space="0"/>
              <w:right w:val="single" w:color="auto" w:sz="12" w:space="0"/>
            </w:tcBorders>
            <w:vAlign w:val="center"/>
          </w:tcPr>
          <w:p w14:paraId="725AF620">
            <w:pPr>
              <w:pStyle w:val="332"/>
              <w:rPr>
                <w:b w:val="0"/>
              </w:rPr>
            </w:pPr>
            <w:r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1D9F100">
            <w:pPr>
              <w:pStyle w:val="332"/>
              <w:rPr>
                <w:b w:val="0"/>
              </w:rPr>
            </w:pPr>
            <w:r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548F0A0">
            <w:pPr>
              <w:pStyle w:val="332"/>
              <w:rPr>
                <w:b w:val="0"/>
              </w:rPr>
            </w:pPr>
            <w:r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A3EFCFE">
            <w:pPr>
              <w:pStyle w:val="332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F321869">
            <w:pPr>
              <w:pStyle w:val="332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color="auto" w:sz="12" w:space="0"/>
              <w:bottom w:val="single" w:color="auto" w:sz="12" w:space="0"/>
            </w:tcBorders>
            <w:vAlign w:val="center"/>
          </w:tcPr>
          <w:p w14:paraId="515C5113">
            <w:pPr>
              <w:pStyle w:val="332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14:paraId="7410EC7A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29" w:hRule="atLeast"/>
          <w:jc w:val="center"/>
        </w:trPr>
        <w:tc>
          <w:tcPr>
            <w:tcW w:w="9212" w:type="dxa"/>
            <w:gridSpan w:val="6"/>
            <w:tcBorders>
              <w:top w:val="single" w:color="auto" w:sz="12" w:space="0"/>
              <w:bottom w:val="single" w:color="auto" w:sz="12" w:space="0"/>
            </w:tcBorders>
            <w:vAlign w:val="center"/>
          </w:tcPr>
          <w:p w14:paraId="5094ECAE">
            <w:pPr>
              <w:spacing w:after="0" w:line="240" w:lineRule="auto"/>
              <w:rPr>
                <w:szCs w:val="22"/>
              </w:rPr>
            </w:pPr>
            <w:r>
              <w:rPr>
                <w:b/>
                <w:szCs w:val="22"/>
              </w:rPr>
              <w:t>Dcérske účtovné jednotky</w:t>
            </w:r>
          </w:p>
        </w:tc>
      </w:tr>
      <w:tr w14:paraId="5B472FBB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69" w:hRule="atLeast"/>
          <w:jc w:val="center"/>
        </w:trPr>
        <w:tc>
          <w:tcPr>
            <w:tcW w:w="1923" w:type="dxa"/>
            <w:tcBorders>
              <w:top w:val="single" w:color="auto" w:sz="12" w:space="0"/>
              <w:right w:val="single" w:color="auto" w:sz="12" w:space="0"/>
            </w:tcBorders>
            <w:vAlign w:val="center"/>
          </w:tcPr>
          <w:p w14:paraId="5DFEF28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color="auto" w:sz="12" w:space="0"/>
              <w:left w:val="single" w:color="auto" w:sz="12" w:space="0"/>
            </w:tcBorders>
            <w:vAlign w:val="center"/>
          </w:tcPr>
          <w:p w14:paraId="3C5956F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color="auto" w:sz="12" w:space="0"/>
            </w:tcBorders>
            <w:vAlign w:val="center"/>
          </w:tcPr>
          <w:p w14:paraId="0B9BAB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color="auto" w:sz="12" w:space="0"/>
            </w:tcBorders>
            <w:vAlign w:val="center"/>
          </w:tcPr>
          <w:p w14:paraId="6312FF4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color="auto" w:sz="12" w:space="0"/>
            </w:tcBorders>
            <w:vAlign w:val="center"/>
          </w:tcPr>
          <w:p w14:paraId="1FFEE15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color="auto" w:sz="12" w:space="0"/>
            </w:tcBorders>
            <w:vAlign w:val="center"/>
          </w:tcPr>
          <w:p w14:paraId="724957CE">
            <w:pPr>
              <w:spacing w:after="0" w:line="240" w:lineRule="auto"/>
              <w:rPr>
                <w:szCs w:val="22"/>
              </w:rPr>
            </w:pPr>
          </w:p>
        </w:tc>
      </w:tr>
      <w:tr w14:paraId="0657325F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69" w:hRule="atLeast"/>
          <w:jc w:val="center"/>
        </w:trPr>
        <w:tc>
          <w:tcPr>
            <w:tcW w:w="1923" w:type="dxa"/>
            <w:tcBorders>
              <w:right w:val="single" w:color="auto" w:sz="12" w:space="0"/>
            </w:tcBorders>
            <w:vAlign w:val="center"/>
          </w:tcPr>
          <w:p w14:paraId="1779640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color="auto" w:sz="12" w:space="0"/>
            </w:tcBorders>
            <w:vAlign w:val="center"/>
          </w:tcPr>
          <w:p w14:paraId="6443CC9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0119298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5C2E4A1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272DE1E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75E43008">
            <w:pPr>
              <w:spacing w:after="0" w:line="240" w:lineRule="auto"/>
              <w:rPr>
                <w:szCs w:val="22"/>
              </w:rPr>
            </w:pPr>
          </w:p>
        </w:tc>
      </w:tr>
      <w:tr w14:paraId="36F47427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69" w:hRule="atLeast"/>
          <w:jc w:val="center"/>
        </w:trPr>
        <w:tc>
          <w:tcPr>
            <w:tcW w:w="1923" w:type="dxa"/>
            <w:tcBorders>
              <w:bottom w:val="single" w:color="auto" w:sz="12" w:space="0"/>
              <w:right w:val="single" w:color="auto" w:sz="12" w:space="0"/>
            </w:tcBorders>
            <w:vAlign w:val="center"/>
          </w:tcPr>
          <w:p w14:paraId="0949DE4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color="auto" w:sz="12" w:space="0"/>
              <w:bottom w:val="single" w:color="auto" w:sz="12" w:space="0"/>
            </w:tcBorders>
            <w:vAlign w:val="center"/>
          </w:tcPr>
          <w:p w14:paraId="48583A3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color="auto" w:sz="12" w:space="0"/>
            </w:tcBorders>
            <w:vAlign w:val="center"/>
          </w:tcPr>
          <w:p w14:paraId="5D55761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color="auto" w:sz="12" w:space="0"/>
            </w:tcBorders>
            <w:vAlign w:val="center"/>
          </w:tcPr>
          <w:p w14:paraId="69F2FD2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color="auto" w:sz="12" w:space="0"/>
            </w:tcBorders>
            <w:vAlign w:val="center"/>
          </w:tcPr>
          <w:p w14:paraId="3F911F1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color="auto" w:sz="12" w:space="0"/>
            </w:tcBorders>
            <w:vAlign w:val="center"/>
          </w:tcPr>
          <w:p w14:paraId="63E02BFA">
            <w:pPr>
              <w:spacing w:after="0" w:line="240" w:lineRule="auto"/>
              <w:rPr>
                <w:szCs w:val="22"/>
              </w:rPr>
            </w:pPr>
          </w:p>
        </w:tc>
      </w:tr>
      <w:tr w14:paraId="4E17C2E3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29" w:hRule="atLeast"/>
          <w:jc w:val="center"/>
        </w:trPr>
        <w:tc>
          <w:tcPr>
            <w:tcW w:w="9212" w:type="dxa"/>
            <w:gridSpan w:val="6"/>
            <w:tcBorders>
              <w:top w:val="single" w:color="auto" w:sz="12" w:space="0"/>
              <w:bottom w:val="single" w:color="auto" w:sz="12" w:space="0"/>
            </w:tcBorders>
            <w:vAlign w:val="center"/>
          </w:tcPr>
          <w:p w14:paraId="5FF32B7D">
            <w:pPr>
              <w:spacing w:after="0" w:line="240" w:lineRule="auto"/>
              <w:rPr>
                <w:szCs w:val="22"/>
              </w:rPr>
            </w:pPr>
            <w:r>
              <w:rPr>
                <w:b/>
                <w:szCs w:val="22"/>
              </w:rPr>
              <w:t>Účtovné jednotky s podstatným vplyvom</w:t>
            </w:r>
          </w:p>
        </w:tc>
      </w:tr>
      <w:tr w14:paraId="2005D464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69" w:hRule="atLeast"/>
          <w:jc w:val="center"/>
        </w:trPr>
        <w:tc>
          <w:tcPr>
            <w:tcW w:w="1923" w:type="dxa"/>
            <w:tcBorders>
              <w:top w:val="single" w:color="auto" w:sz="12" w:space="0"/>
              <w:right w:val="single" w:color="auto" w:sz="12" w:space="0"/>
            </w:tcBorders>
            <w:vAlign w:val="center"/>
          </w:tcPr>
          <w:p w14:paraId="06DD80B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color="auto" w:sz="12" w:space="0"/>
              <w:left w:val="single" w:color="auto" w:sz="12" w:space="0"/>
            </w:tcBorders>
            <w:vAlign w:val="center"/>
          </w:tcPr>
          <w:p w14:paraId="0AD4DA6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color="auto" w:sz="12" w:space="0"/>
            </w:tcBorders>
            <w:vAlign w:val="center"/>
          </w:tcPr>
          <w:p w14:paraId="2C5787F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color="auto" w:sz="12" w:space="0"/>
            </w:tcBorders>
            <w:vAlign w:val="center"/>
          </w:tcPr>
          <w:p w14:paraId="4BAB86A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color="auto" w:sz="12" w:space="0"/>
            </w:tcBorders>
            <w:vAlign w:val="center"/>
          </w:tcPr>
          <w:p w14:paraId="019C5BF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color="auto" w:sz="12" w:space="0"/>
            </w:tcBorders>
            <w:vAlign w:val="center"/>
          </w:tcPr>
          <w:p w14:paraId="5722AD1B">
            <w:pPr>
              <w:spacing w:after="0" w:line="240" w:lineRule="auto"/>
              <w:rPr>
                <w:szCs w:val="22"/>
              </w:rPr>
            </w:pPr>
          </w:p>
        </w:tc>
      </w:tr>
      <w:tr w14:paraId="0C46A6BE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69" w:hRule="atLeast"/>
          <w:jc w:val="center"/>
        </w:trPr>
        <w:tc>
          <w:tcPr>
            <w:tcW w:w="1923" w:type="dxa"/>
            <w:tcBorders>
              <w:right w:val="single" w:color="auto" w:sz="12" w:space="0"/>
            </w:tcBorders>
            <w:vAlign w:val="center"/>
          </w:tcPr>
          <w:p w14:paraId="39F94E5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color="auto" w:sz="12" w:space="0"/>
            </w:tcBorders>
            <w:vAlign w:val="center"/>
          </w:tcPr>
          <w:p w14:paraId="6A8D633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67FDD64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64A67DC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6A69834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22A6F8E5">
            <w:pPr>
              <w:spacing w:after="0" w:line="240" w:lineRule="auto"/>
              <w:rPr>
                <w:szCs w:val="22"/>
              </w:rPr>
            </w:pPr>
          </w:p>
        </w:tc>
      </w:tr>
      <w:tr w14:paraId="6C38DDE1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69" w:hRule="atLeast"/>
          <w:jc w:val="center"/>
        </w:trPr>
        <w:tc>
          <w:tcPr>
            <w:tcW w:w="1923" w:type="dxa"/>
            <w:tcBorders>
              <w:bottom w:val="single" w:color="auto" w:sz="12" w:space="0"/>
              <w:right w:val="single" w:color="auto" w:sz="12" w:space="0"/>
            </w:tcBorders>
            <w:vAlign w:val="center"/>
          </w:tcPr>
          <w:p w14:paraId="5AA2E54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color="auto" w:sz="12" w:space="0"/>
              <w:bottom w:val="single" w:color="auto" w:sz="12" w:space="0"/>
            </w:tcBorders>
            <w:vAlign w:val="center"/>
          </w:tcPr>
          <w:p w14:paraId="1CCC694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color="auto" w:sz="12" w:space="0"/>
            </w:tcBorders>
            <w:vAlign w:val="center"/>
          </w:tcPr>
          <w:p w14:paraId="5DAC31D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color="auto" w:sz="12" w:space="0"/>
            </w:tcBorders>
            <w:vAlign w:val="center"/>
          </w:tcPr>
          <w:p w14:paraId="4A561AF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color="auto" w:sz="12" w:space="0"/>
            </w:tcBorders>
            <w:vAlign w:val="center"/>
          </w:tcPr>
          <w:p w14:paraId="0A3F5E0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color="auto" w:sz="12" w:space="0"/>
            </w:tcBorders>
            <w:vAlign w:val="center"/>
          </w:tcPr>
          <w:p w14:paraId="206EBD84">
            <w:pPr>
              <w:spacing w:after="0" w:line="240" w:lineRule="auto"/>
              <w:rPr>
                <w:szCs w:val="22"/>
              </w:rPr>
            </w:pPr>
          </w:p>
        </w:tc>
      </w:tr>
      <w:tr w14:paraId="5746E8FF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69" w:hRule="atLeast"/>
          <w:jc w:val="center"/>
        </w:trPr>
        <w:tc>
          <w:tcPr>
            <w:tcW w:w="9212" w:type="dxa"/>
            <w:gridSpan w:val="6"/>
            <w:tcBorders>
              <w:top w:val="single" w:color="auto" w:sz="12" w:space="0"/>
              <w:bottom w:val="single" w:color="auto" w:sz="12" w:space="0"/>
            </w:tcBorders>
            <w:vAlign w:val="center"/>
          </w:tcPr>
          <w:p w14:paraId="434454FF">
            <w:pPr>
              <w:spacing w:after="0" w:line="240" w:lineRule="auto"/>
              <w:rPr>
                <w:szCs w:val="22"/>
              </w:rPr>
            </w:pPr>
            <w:r>
              <w:rPr>
                <w:b/>
                <w:szCs w:val="22"/>
              </w:rPr>
              <w:t xml:space="preserve">Ostatné realizovateľné CP a podiely  </w:t>
            </w:r>
          </w:p>
        </w:tc>
      </w:tr>
      <w:tr w14:paraId="5AE3AB52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69" w:hRule="atLeast"/>
          <w:jc w:val="center"/>
        </w:trPr>
        <w:tc>
          <w:tcPr>
            <w:tcW w:w="1923" w:type="dxa"/>
            <w:tcBorders>
              <w:top w:val="single" w:color="auto" w:sz="12" w:space="0"/>
              <w:right w:val="single" w:color="auto" w:sz="12" w:space="0"/>
            </w:tcBorders>
            <w:vAlign w:val="center"/>
          </w:tcPr>
          <w:p w14:paraId="67355D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color="auto" w:sz="12" w:space="0"/>
              <w:left w:val="single" w:color="auto" w:sz="12" w:space="0"/>
            </w:tcBorders>
            <w:vAlign w:val="center"/>
          </w:tcPr>
          <w:p w14:paraId="2A3D048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color="auto" w:sz="12" w:space="0"/>
            </w:tcBorders>
            <w:vAlign w:val="center"/>
          </w:tcPr>
          <w:p w14:paraId="5D876B7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color="auto" w:sz="12" w:space="0"/>
            </w:tcBorders>
            <w:vAlign w:val="center"/>
          </w:tcPr>
          <w:p w14:paraId="2D9BA2C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color="auto" w:sz="12" w:space="0"/>
            </w:tcBorders>
            <w:vAlign w:val="center"/>
          </w:tcPr>
          <w:p w14:paraId="6525939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color="auto" w:sz="12" w:space="0"/>
            </w:tcBorders>
            <w:vAlign w:val="center"/>
          </w:tcPr>
          <w:p w14:paraId="3D7D9FCC">
            <w:pPr>
              <w:spacing w:after="0" w:line="240" w:lineRule="auto"/>
              <w:rPr>
                <w:szCs w:val="22"/>
              </w:rPr>
            </w:pPr>
          </w:p>
        </w:tc>
      </w:tr>
      <w:tr w14:paraId="0286C733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69" w:hRule="atLeast"/>
          <w:jc w:val="center"/>
        </w:trPr>
        <w:tc>
          <w:tcPr>
            <w:tcW w:w="1923" w:type="dxa"/>
            <w:tcBorders>
              <w:right w:val="single" w:color="auto" w:sz="12" w:space="0"/>
            </w:tcBorders>
            <w:vAlign w:val="center"/>
          </w:tcPr>
          <w:p w14:paraId="3E78D6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color="auto" w:sz="12" w:space="0"/>
            </w:tcBorders>
            <w:vAlign w:val="center"/>
          </w:tcPr>
          <w:p w14:paraId="5C6633E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0EE1B6B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1CB2F3A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0F5E188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53662DF6">
            <w:pPr>
              <w:spacing w:after="0" w:line="240" w:lineRule="auto"/>
              <w:rPr>
                <w:szCs w:val="22"/>
              </w:rPr>
            </w:pPr>
          </w:p>
        </w:tc>
      </w:tr>
      <w:tr w14:paraId="24778745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69" w:hRule="atLeast"/>
          <w:jc w:val="center"/>
        </w:trPr>
        <w:tc>
          <w:tcPr>
            <w:tcW w:w="1923" w:type="dxa"/>
            <w:tcBorders>
              <w:bottom w:val="single" w:color="auto" w:sz="12" w:space="0"/>
              <w:right w:val="single" w:color="auto" w:sz="12" w:space="0"/>
            </w:tcBorders>
            <w:vAlign w:val="center"/>
          </w:tcPr>
          <w:p w14:paraId="12F5F1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color="auto" w:sz="12" w:space="0"/>
              <w:bottom w:val="single" w:color="auto" w:sz="12" w:space="0"/>
            </w:tcBorders>
            <w:vAlign w:val="center"/>
          </w:tcPr>
          <w:p w14:paraId="461BAB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color="auto" w:sz="12" w:space="0"/>
            </w:tcBorders>
            <w:vAlign w:val="center"/>
          </w:tcPr>
          <w:p w14:paraId="49F326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color="auto" w:sz="12" w:space="0"/>
            </w:tcBorders>
            <w:vAlign w:val="center"/>
          </w:tcPr>
          <w:p w14:paraId="17663FD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color="auto" w:sz="12" w:space="0"/>
            </w:tcBorders>
            <w:vAlign w:val="center"/>
          </w:tcPr>
          <w:p w14:paraId="63CEE08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color="auto" w:sz="12" w:space="0"/>
            </w:tcBorders>
            <w:vAlign w:val="center"/>
          </w:tcPr>
          <w:p w14:paraId="588F23E8">
            <w:pPr>
              <w:spacing w:after="0" w:line="240" w:lineRule="auto"/>
              <w:rPr>
                <w:szCs w:val="22"/>
              </w:rPr>
            </w:pPr>
          </w:p>
        </w:tc>
      </w:tr>
      <w:tr w14:paraId="101D3729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69" w:hRule="atLeast"/>
          <w:jc w:val="center"/>
        </w:trPr>
        <w:tc>
          <w:tcPr>
            <w:tcW w:w="9212" w:type="dxa"/>
            <w:gridSpan w:val="6"/>
            <w:tcBorders>
              <w:top w:val="single" w:color="auto" w:sz="12" w:space="0"/>
              <w:bottom w:val="single" w:color="auto" w:sz="12" w:space="0"/>
            </w:tcBorders>
            <w:vAlign w:val="center"/>
          </w:tcPr>
          <w:p w14:paraId="1EF3811F">
            <w:pPr>
              <w:spacing w:after="0" w:line="240" w:lineRule="auto"/>
              <w:rPr>
                <w:szCs w:val="22"/>
              </w:rPr>
            </w:pPr>
            <w:r>
              <w:rPr>
                <w:b/>
                <w:szCs w:val="22"/>
              </w:rPr>
              <w:t>Obstarávaný DFM na účely vykonania vplyvu v inej ÚJ</w:t>
            </w:r>
          </w:p>
        </w:tc>
      </w:tr>
      <w:tr w14:paraId="49F53A39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69" w:hRule="atLeast"/>
          <w:jc w:val="center"/>
        </w:trPr>
        <w:tc>
          <w:tcPr>
            <w:tcW w:w="1923" w:type="dxa"/>
            <w:tcBorders>
              <w:top w:val="single" w:color="auto" w:sz="12" w:space="0"/>
              <w:right w:val="single" w:color="auto" w:sz="12" w:space="0"/>
            </w:tcBorders>
            <w:vAlign w:val="center"/>
          </w:tcPr>
          <w:p w14:paraId="3F08130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color="auto" w:sz="12" w:space="0"/>
              <w:left w:val="single" w:color="auto" w:sz="12" w:space="0"/>
            </w:tcBorders>
            <w:vAlign w:val="center"/>
          </w:tcPr>
          <w:p w14:paraId="76F0BEF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color="auto" w:sz="12" w:space="0"/>
            </w:tcBorders>
            <w:vAlign w:val="center"/>
          </w:tcPr>
          <w:p w14:paraId="7D7DC9D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color="auto" w:sz="12" w:space="0"/>
            </w:tcBorders>
            <w:vAlign w:val="center"/>
          </w:tcPr>
          <w:p w14:paraId="50DBD1D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color="auto" w:sz="12" w:space="0"/>
            </w:tcBorders>
            <w:vAlign w:val="center"/>
          </w:tcPr>
          <w:p w14:paraId="34ECD24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color="auto" w:sz="12" w:space="0"/>
            </w:tcBorders>
            <w:vAlign w:val="center"/>
          </w:tcPr>
          <w:p w14:paraId="6307FA97">
            <w:pPr>
              <w:spacing w:after="0" w:line="240" w:lineRule="auto"/>
              <w:rPr>
                <w:szCs w:val="22"/>
              </w:rPr>
            </w:pPr>
          </w:p>
        </w:tc>
      </w:tr>
      <w:tr w14:paraId="55220953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69" w:hRule="atLeast"/>
          <w:jc w:val="center"/>
        </w:trPr>
        <w:tc>
          <w:tcPr>
            <w:tcW w:w="1923" w:type="dxa"/>
            <w:tcBorders>
              <w:bottom w:val="single" w:color="auto" w:sz="12" w:space="0"/>
              <w:right w:val="single" w:color="auto" w:sz="12" w:space="0"/>
            </w:tcBorders>
            <w:vAlign w:val="center"/>
          </w:tcPr>
          <w:p w14:paraId="491FA067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color="auto" w:sz="12" w:space="0"/>
              <w:bottom w:val="single" w:color="auto" w:sz="12" w:space="0"/>
            </w:tcBorders>
            <w:vAlign w:val="center"/>
          </w:tcPr>
          <w:p w14:paraId="5FDD0F8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color="auto" w:sz="12" w:space="0"/>
            </w:tcBorders>
            <w:vAlign w:val="center"/>
          </w:tcPr>
          <w:p w14:paraId="4DF5209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color="auto" w:sz="12" w:space="0"/>
            </w:tcBorders>
            <w:vAlign w:val="center"/>
          </w:tcPr>
          <w:p w14:paraId="20883F2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color="auto" w:sz="12" w:space="0"/>
            </w:tcBorders>
            <w:vAlign w:val="center"/>
          </w:tcPr>
          <w:p w14:paraId="05E587C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color="auto" w:sz="12" w:space="0"/>
            </w:tcBorders>
            <w:vAlign w:val="center"/>
          </w:tcPr>
          <w:p w14:paraId="0A290004">
            <w:pPr>
              <w:spacing w:after="0" w:line="240" w:lineRule="auto"/>
              <w:rPr>
                <w:szCs w:val="22"/>
              </w:rPr>
            </w:pPr>
          </w:p>
        </w:tc>
      </w:tr>
      <w:tr w14:paraId="236FBF74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69" w:hRule="atLeast"/>
          <w:jc w:val="center"/>
        </w:trPr>
        <w:tc>
          <w:tcPr>
            <w:tcW w:w="1923" w:type="dxa"/>
            <w:tcBorders>
              <w:top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419BE6F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DFM spolu</w:t>
            </w:r>
          </w:p>
        </w:tc>
        <w:tc>
          <w:tcPr>
            <w:tcW w:w="1124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</w:tcBorders>
            <w:vAlign w:val="center"/>
          </w:tcPr>
          <w:p w14:paraId="0BC33663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color="auto" w:sz="12" w:space="0"/>
              <w:bottom w:val="single" w:color="auto" w:sz="12" w:space="0"/>
            </w:tcBorders>
            <w:vAlign w:val="center"/>
          </w:tcPr>
          <w:p w14:paraId="27BC354D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color="auto" w:sz="12" w:space="0"/>
              <w:bottom w:val="single" w:color="auto" w:sz="12" w:space="0"/>
            </w:tcBorders>
            <w:vAlign w:val="center"/>
          </w:tcPr>
          <w:p w14:paraId="13420BC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color="auto" w:sz="12" w:space="0"/>
              <w:bottom w:val="single" w:color="auto" w:sz="12" w:space="0"/>
            </w:tcBorders>
            <w:vAlign w:val="center"/>
          </w:tcPr>
          <w:p w14:paraId="2CD2E87A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color="auto" w:sz="12" w:space="0"/>
              <w:bottom w:val="single" w:color="auto" w:sz="12" w:space="0"/>
            </w:tcBorders>
            <w:vAlign w:val="center"/>
          </w:tcPr>
          <w:p w14:paraId="4FF64E7F">
            <w:pPr>
              <w:spacing w:after="0" w:line="240" w:lineRule="auto"/>
              <w:rPr>
                <w:szCs w:val="22"/>
              </w:rPr>
            </w:pPr>
          </w:p>
        </w:tc>
      </w:tr>
    </w:tbl>
    <w:p w14:paraId="48A51B32">
      <w:pPr>
        <w:pStyle w:val="25"/>
        <w:spacing w:before="0" w:beforeAutospacing="0" w:after="0"/>
        <w:ind w:left="357"/>
        <w:contextualSpacing/>
        <w:jc w:val="left"/>
        <w:rPr>
          <w:szCs w:val="22"/>
        </w:rPr>
      </w:pPr>
    </w:p>
    <w:p w14:paraId="423CE6BC"/>
    <w:p w14:paraId="5E55D6FA"/>
    <w:p w14:paraId="4E4B0057">
      <w:pPr>
        <w:pStyle w:val="25"/>
        <w:keepNext w:val="0"/>
        <w:widowControl w:val="0"/>
        <w:numPr>
          <w:ilvl w:val="0"/>
          <w:numId w:val="2"/>
        </w:numPr>
        <w:spacing w:before="0" w:beforeAutospacing="0" w:after="0"/>
        <w:ind w:left="357" w:hanging="357"/>
        <w:jc w:val="left"/>
        <w:rPr>
          <w:szCs w:val="22"/>
        </w:rPr>
      </w:pPr>
      <w:r>
        <w:rPr>
          <w:szCs w:val="22"/>
        </w:rPr>
        <w:t xml:space="preserve">Informácie k prílohe č. 3 časti F. písm. j) a l) o dlhových CP držaných do splatnosti </w:t>
      </w:r>
    </w:p>
    <w:tbl>
      <w:tblPr>
        <w:tblStyle w:val="12"/>
        <w:tblW w:w="5000" w:type="pct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14:paraId="2D71CA22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644" w:hRule="atLeast"/>
          <w:jc w:val="center"/>
        </w:trPr>
        <w:tc>
          <w:tcPr>
            <w:tcW w:w="2461" w:type="dxa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5DFBFE6E">
            <w:pPr>
              <w:pStyle w:val="332"/>
            </w:pPr>
            <w:r>
              <w:t>Dlhové CP</w:t>
            </w:r>
            <w:r>
              <w:br w:type="textWrapping"/>
            </w:r>
            <w:r>
              <w:t xml:space="preserve"> držané do splatnosti</w:t>
            </w:r>
          </w:p>
        </w:tc>
        <w:tc>
          <w:tcPr>
            <w:tcW w:w="728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01A4F869">
            <w:pPr>
              <w:pStyle w:val="332"/>
            </w:pPr>
            <w:r>
              <w:t>Druh CP</w:t>
            </w:r>
          </w:p>
        </w:tc>
        <w:tc>
          <w:tcPr>
            <w:tcW w:w="1276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7DA62433">
            <w:pPr>
              <w:pStyle w:val="332"/>
            </w:pPr>
            <w:r>
              <w:t>Stav na začiatku účtovného obdobia</w:t>
            </w:r>
          </w:p>
        </w:tc>
        <w:tc>
          <w:tcPr>
            <w:tcW w:w="1134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1F5133AA">
            <w:pPr>
              <w:pStyle w:val="332"/>
            </w:pPr>
            <w:r>
              <w:t>Zvýšenie hodnoty</w:t>
            </w:r>
          </w:p>
        </w:tc>
        <w:tc>
          <w:tcPr>
            <w:tcW w:w="1134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68E09EDE">
            <w:pPr>
              <w:pStyle w:val="332"/>
            </w:pPr>
            <w:r>
              <w:t>Zníženie hodnoty</w:t>
            </w:r>
          </w:p>
        </w:tc>
        <w:tc>
          <w:tcPr>
            <w:tcW w:w="141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2CA55DF2">
            <w:pPr>
              <w:pStyle w:val="332"/>
            </w:pPr>
            <w:r>
              <w:t xml:space="preserve">Vyradenie dlhového CP z účtovníctva </w:t>
            </w:r>
          </w:p>
          <w:p w14:paraId="442FCD72">
            <w:pPr>
              <w:pStyle w:val="332"/>
            </w:pPr>
            <w:r>
              <w:t>v účtovnom období</w:t>
            </w:r>
          </w:p>
        </w:tc>
        <w:tc>
          <w:tcPr>
            <w:tcW w:w="1062" w:type="dxa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0AD60E90">
            <w:pPr>
              <w:pStyle w:val="332"/>
            </w:pPr>
            <w:r>
              <w:t>Stav </w:t>
            </w:r>
            <w:r>
              <w:br w:type="textWrapping"/>
            </w:r>
            <w:r>
              <w:t>na konci účtov-ného obdobia</w:t>
            </w:r>
          </w:p>
        </w:tc>
      </w:tr>
      <w:tr w14:paraId="6FB3ABF1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227" w:hRule="exact"/>
          <w:jc w:val="center"/>
        </w:trPr>
        <w:tc>
          <w:tcPr>
            <w:tcW w:w="2461" w:type="dxa"/>
            <w:tcBorders>
              <w:top w:val="nil"/>
              <w:bottom w:val="single" w:color="auto" w:sz="12" w:space="0"/>
              <w:right w:val="single" w:color="auto" w:sz="12" w:space="0"/>
            </w:tcBorders>
            <w:vAlign w:val="center"/>
          </w:tcPr>
          <w:p w14:paraId="3CDA6039">
            <w:pPr>
              <w:pStyle w:val="332"/>
              <w:rPr>
                <w:b w:val="0"/>
              </w:rPr>
            </w:pPr>
            <w:r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AD3A330">
            <w:pPr>
              <w:pStyle w:val="332"/>
              <w:rPr>
                <w:b w:val="0"/>
              </w:rPr>
            </w:pPr>
            <w:r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7C82144">
            <w:pPr>
              <w:pStyle w:val="332"/>
              <w:rPr>
                <w:b w:val="0"/>
              </w:rPr>
            </w:pPr>
            <w:r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63E711A">
            <w:pPr>
              <w:pStyle w:val="332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2C0E912">
            <w:pPr>
              <w:pStyle w:val="332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EA5EB83">
            <w:pPr>
              <w:pStyle w:val="332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color="auto" w:sz="12" w:space="0"/>
              <w:bottom w:val="single" w:color="auto" w:sz="12" w:space="0"/>
            </w:tcBorders>
            <w:vAlign w:val="center"/>
          </w:tcPr>
          <w:p w14:paraId="489DD68F">
            <w:pPr>
              <w:pStyle w:val="332"/>
              <w:rPr>
                <w:b w:val="0"/>
              </w:rPr>
            </w:pPr>
            <w:r>
              <w:rPr>
                <w:b w:val="0"/>
              </w:rPr>
              <w:t>g</w:t>
            </w:r>
          </w:p>
        </w:tc>
      </w:tr>
      <w:tr w14:paraId="4265314D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40" w:hRule="atLeast"/>
          <w:jc w:val="center"/>
        </w:trPr>
        <w:tc>
          <w:tcPr>
            <w:tcW w:w="2461" w:type="dxa"/>
            <w:tcBorders>
              <w:top w:val="single" w:color="auto" w:sz="12" w:space="0"/>
              <w:right w:val="single" w:color="auto" w:sz="12" w:space="0"/>
            </w:tcBorders>
            <w:vAlign w:val="center"/>
          </w:tcPr>
          <w:p w14:paraId="63D7FDE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640F2C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CF5A0E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C4A17F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8C1301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4DE406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</w:tcBorders>
            <w:vAlign w:val="center"/>
          </w:tcPr>
          <w:p w14:paraId="1DE691C2">
            <w:pPr>
              <w:spacing w:after="0" w:line="240" w:lineRule="auto"/>
              <w:rPr>
                <w:szCs w:val="22"/>
              </w:rPr>
            </w:pPr>
          </w:p>
        </w:tc>
      </w:tr>
      <w:tr w14:paraId="6F2CFE8D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</w:tblPrEx>
        <w:trPr>
          <w:jc w:val="center"/>
        </w:trPr>
        <w:tc>
          <w:tcPr>
            <w:tcW w:w="2461" w:type="dxa"/>
            <w:tcBorders>
              <w:right w:val="single" w:color="auto" w:sz="12" w:space="0"/>
            </w:tcBorders>
            <w:vAlign w:val="center"/>
          </w:tcPr>
          <w:p w14:paraId="1428D74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Do splatnosti  viac ako tri roky a najviac päť rokov vrátane</w:t>
            </w:r>
          </w:p>
        </w:tc>
        <w:tc>
          <w:tcPr>
            <w:tcW w:w="728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8925C5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72BA57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FC22A9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3EB092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59527F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</w:tcBorders>
            <w:vAlign w:val="center"/>
          </w:tcPr>
          <w:p w14:paraId="205E109B">
            <w:pPr>
              <w:spacing w:after="0" w:line="240" w:lineRule="auto"/>
              <w:rPr>
                <w:szCs w:val="22"/>
              </w:rPr>
            </w:pPr>
          </w:p>
        </w:tc>
      </w:tr>
      <w:tr w14:paraId="663AEFD6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461" w:type="dxa"/>
            <w:tcBorders>
              <w:right w:val="single" w:color="auto" w:sz="12" w:space="0"/>
            </w:tcBorders>
            <w:vAlign w:val="center"/>
          </w:tcPr>
          <w:p w14:paraId="791CFC2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Do splatnosti viac ako jeden rok a najviac tri roky vrátane</w:t>
            </w:r>
          </w:p>
        </w:tc>
        <w:tc>
          <w:tcPr>
            <w:tcW w:w="728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7069F2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A13F8A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6FC655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EEF277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D93C88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</w:tcBorders>
            <w:vAlign w:val="center"/>
          </w:tcPr>
          <w:p w14:paraId="02BE4D18">
            <w:pPr>
              <w:spacing w:after="0" w:line="240" w:lineRule="auto"/>
              <w:rPr>
                <w:szCs w:val="22"/>
              </w:rPr>
            </w:pPr>
          </w:p>
        </w:tc>
      </w:tr>
      <w:tr w14:paraId="6F0F5F95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461" w:type="dxa"/>
            <w:tcBorders>
              <w:right w:val="single" w:color="auto" w:sz="12" w:space="0"/>
            </w:tcBorders>
            <w:vAlign w:val="center"/>
          </w:tcPr>
          <w:p w14:paraId="0E3367E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6428E3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98231F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2A580F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4C28A6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E5B365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</w:tcBorders>
            <w:vAlign w:val="center"/>
          </w:tcPr>
          <w:p w14:paraId="0EF37862">
            <w:pPr>
              <w:spacing w:after="0" w:line="240" w:lineRule="auto"/>
              <w:rPr>
                <w:szCs w:val="22"/>
              </w:rPr>
            </w:pPr>
          </w:p>
        </w:tc>
      </w:tr>
      <w:tr w14:paraId="4315E0A4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461" w:type="dxa"/>
            <w:tcBorders>
              <w:bottom w:val="single" w:color="auto" w:sz="12" w:space="0"/>
              <w:right w:val="single" w:color="auto" w:sz="12" w:space="0"/>
            </w:tcBorders>
            <w:vAlign w:val="center"/>
          </w:tcPr>
          <w:p w14:paraId="7B01EF1A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79201C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206263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B691651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85B0A4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7F06F41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</w:tcBorders>
            <w:vAlign w:val="center"/>
          </w:tcPr>
          <w:p w14:paraId="4119CCE4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4CF7789E">
      <w:pPr>
        <w:spacing w:after="120" w:line="240" w:lineRule="auto"/>
        <w:rPr>
          <w:szCs w:val="22"/>
        </w:rPr>
      </w:pPr>
    </w:p>
    <w:p w14:paraId="3DACC5F7">
      <w:pPr>
        <w:pStyle w:val="25"/>
        <w:keepNext w:val="0"/>
        <w:widowControl w:val="0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>Informácie k prílohe č. 3 časti F. písm. j) a l) o poskytnutých dlhodobých pôžičkách</w:t>
      </w:r>
    </w:p>
    <w:tbl>
      <w:tblPr>
        <w:tblStyle w:val="12"/>
        <w:tblW w:w="5000" w:type="pct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2776"/>
        <w:gridCol w:w="1457"/>
        <w:gridCol w:w="1140"/>
        <w:gridCol w:w="1110"/>
        <w:gridCol w:w="1523"/>
        <w:gridCol w:w="1204"/>
      </w:tblGrid>
      <w:tr w14:paraId="18AC79F6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996" w:hRule="atLeast"/>
          <w:jc w:val="center"/>
        </w:trPr>
        <w:tc>
          <w:tcPr>
            <w:tcW w:w="2778" w:type="dxa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3A06A1D2">
            <w:pPr>
              <w:pStyle w:val="332"/>
            </w:pPr>
            <w:r>
              <w:t>Dlhodobé pôžičky</w:t>
            </w:r>
          </w:p>
        </w:tc>
        <w:tc>
          <w:tcPr>
            <w:tcW w:w="145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637A0A0A">
            <w:pPr>
              <w:pStyle w:val="332"/>
            </w:pPr>
            <w:r>
              <w:t>Stav </w:t>
            </w:r>
            <w:r>
              <w:br w:type="textWrapping"/>
            </w:r>
            <w:r>
              <w:t>na začiatku účtovného obdobia</w:t>
            </w:r>
          </w:p>
        </w:tc>
        <w:tc>
          <w:tcPr>
            <w:tcW w:w="1140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416DA771">
            <w:pPr>
              <w:pStyle w:val="332"/>
            </w:pPr>
            <w:r>
              <w:t>Zvýšenie hodnoty</w:t>
            </w:r>
          </w:p>
        </w:tc>
        <w:tc>
          <w:tcPr>
            <w:tcW w:w="1110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400BAED6">
            <w:pPr>
              <w:pStyle w:val="332"/>
            </w:pPr>
            <w:r>
              <w:t>Zníženie hodnoty</w:t>
            </w:r>
          </w:p>
        </w:tc>
        <w:tc>
          <w:tcPr>
            <w:tcW w:w="1523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17F23D83">
            <w:pPr>
              <w:pStyle w:val="332"/>
            </w:pPr>
            <w:r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7273AAF2">
            <w:pPr>
              <w:pStyle w:val="332"/>
            </w:pPr>
            <w:r>
              <w:t>Stav </w:t>
            </w:r>
            <w:r>
              <w:br w:type="textWrapping"/>
            </w:r>
            <w:r>
              <w:t>na konci účtovného obdobia</w:t>
            </w:r>
          </w:p>
        </w:tc>
      </w:tr>
      <w:tr w14:paraId="5C872B13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227" w:hRule="exact"/>
          <w:jc w:val="center"/>
        </w:trPr>
        <w:tc>
          <w:tcPr>
            <w:tcW w:w="2778" w:type="dxa"/>
            <w:tcBorders>
              <w:top w:val="nil"/>
              <w:bottom w:val="single" w:color="auto" w:sz="12" w:space="0"/>
              <w:right w:val="single" w:color="auto" w:sz="12" w:space="0"/>
            </w:tcBorders>
            <w:vAlign w:val="center"/>
          </w:tcPr>
          <w:p w14:paraId="378F3966">
            <w:pPr>
              <w:pStyle w:val="332"/>
              <w:rPr>
                <w:b w:val="0"/>
              </w:rPr>
            </w:pPr>
            <w:r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617700B">
            <w:pPr>
              <w:pStyle w:val="332"/>
              <w:rPr>
                <w:b w:val="0"/>
              </w:rPr>
            </w:pPr>
            <w:r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2F35BFD">
            <w:pPr>
              <w:pStyle w:val="332"/>
              <w:rPr>
                <w:b w:val="0"/>
              </w:rPr>
            </w:pPr>
            <w:r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131CEA2">
            <w:pPr>
              <w:pStyle w:val="332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A62DC89">
            <w:pPr>
              <w:pStyle w:val="332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color="auto" w:sz="12" w:space="0"/>
              <w:bottom w:val="single" w:color="auto" w:sz="12" w:space="0"/>
            </w:tcBorders>
            <w:vAlign w:val="center"/>
          </w:tcPr>
          <w:p w14:paraId="5CD20A50">
            <w:pPr>
              <w:pStyle w:val="332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14:paraId="7141703B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40" w:hRule="atLeast"/>
          <w:jc w:val="center"/>
        </w:trPr>
        <w:tc>
          <w:tcPr>
            <w:tcW w:w="2778" w:type="dxa"/>
            <w:tcBorders>
              <w:top w:val="single" w:color="auto" w:sz="12" w:space="0"/>
              <w:right w:val="single" w:color="auto" w:sz="12" w:space="0"/>
            </w:tcBorders>
            <w:vAlign w:val="center"/>
          </w:tcPr>
          <w:p w14:paraId="4DA28CB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color="auto" w:sz="12" w:space="0"/>
              <w:left w:val="single" w:color="auto" w:sz="12" w:space="0"/>
            </w:tcBorders>
            <w:vAlign w:val="center"/>
          </w:tcPr>
          <w:p w14:paraId="7E6164C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color="auto" w:sz="12" w:space="0"/>
            </w:tcBorders>
            <w:vAlign w:val="center"/>
          </w:tcPr>
          <w:p w14:paraId="618F9CB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color="auto" w:sz="12" w:space="0"/>
            </w:tcBorders>
            <w:vAlign w:val="center"/>
          </w:tcPr>
          <w:p w14:paraId="3B97B38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color="auto" w:sz="12" w:space="0"/>
            </w:tcBorders>
            <w:vAlign w:val="center"/>
          </w:tcPr>
          <w:p w14:paraId="6590779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color="auto" w:sz="12" w:space="0"/>
            </w:tcBorders>
            <w:vAlign w:val="center"/>
          </w:tcPr>
          <w:p w14:paraId="495E5DCC">
            <w:pPr>
              <w:spacing w:after="0" w:line="240" w:lineRule="auto"/>
              <w:rPr>
                <w:szCs w:val="22"/>
              </w:rPr>
            </w:pPr>
          </w:p>
        </w:tc>
      </w:tr>
      <w:tr w14:paraId="100E689D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778" w:type="dxa"/>
            <w:tcBorders>
              <w:right w:val="single" w:color="auto" w:sz="12" w:space="0"/>
            </w:tcBorders>
            <w:vAlign w:val="center"/>
          </w:tcPr>
          <w:p w14:paraId="6AFBF39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Do splatnosti viac ako tri roky a najviac päť rokov vrátane </w:t>
            </w:r>
          </w:p>
        </w:tc>
        <w:tc>
          <w:tcPr>
            <w:tcW w:w="1457" w:type="dxa"/>
            <w:tcBorders>
              <w:left w:val="single" w:color="auto" w:sz="12" w:space="0"/>
            </w:tcBorders>
            <w:vAlign w:val="center"/>
          </w:tcPr>
          <w:p w14:paraId="4C4BF70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4637E9B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0D756A1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479F5B3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15DBF34D">
            <w:pPr>
              <w:spacing w:after="0" w:line="240" w:lineRule="auto"/>
              <w:rPr>
                <w:szCs w:val="22"/>
              </w:rPr>
            </w:pPr>
          </w:p>
        </w:tc>
      </w:tr>
      <w:tr w14:paraId="3281CE46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778" w:type="dxa"/>
            <w:tcBorders>
              <w:right w:val="single" w:color="auto" w:sz="12" w:space="0"/>
            </w:tcBorders>
            <w:vAlign w:val="center"/>
          </w:tcPr>
          <w:p w14:paraId="25E4455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Do splatnosti viac ako jeden rok a najviac tri roky vrátane</w:t>
            </w:r>
          </w:p>
        </w:tc>
        <w:tc>
          <w:tcPr>
            <w:tcW w:w="1457" w:type="dxa"/>
            <w:tcBorders>
              <w:left w:val="single" w:color="auto" w:sz="12" w:space="0"/>
            </w:tcBorders>
            <w:vAlign w:val="center"/>
          </w:tcPr>
          <w:p w14:paraId="2FCA1A9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1742DFD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3B0F4A1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3AA6762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27251A0B">
            <w:pPr>
              <w:spacing w:after="0" w:line="240" w:lineRule="auto"/>
              <w:rPr>
                <w:szCs w:val="22"/>
              </w:rPr>
            </w:pPr>
          </w:p>
        </w:tc>
      </w:tr>
      <w:tr w14:paraId="02A06079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778" w:type="dxa"/>
            <w:tcBorders>
              <w:right w:val="single" w:color="auto" w:sz="12" w:space="0"/>
            </w:tcBorders>
            <w:vAlign w:val="center"/>
          </w:tcPr>
          <w:p w14:paraId="33F25EF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color="auto" w:sz="12" w:space="0"/>
            </w:tcBorders>
            <w:vAlign w:val="center"/>
          </w:tcPr>
          <w:p w14:paraId="55CE06A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3A5AE91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1787765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2D1236E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785113FB">
            <w:pPr>
              <w:spacing w:after="0" w:line="240" w:lineRule="auto"/>
              <w:rPr>
                <w:szCs w:val="22"/>
              </w:rPr>
            </w:pPr>
          </w:p>
        </w:tc>
      </w:tr>
      <w:tr w14:paraId="66A39026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40" w:hRule="atLeast"/>
          <w:jc w:val="center"/>
        </w:trPr>
        <w:tc>
          <w:tcPr>
            <w:tcW w:w="2778" w:type="dxa"/>
            <w:tcBorders>
              <w:bottom w:val="single" w:color="auto" w:sz="12" w:space="0"/>
              <w:right w:val="single" w:color="auto" w:sz="12" w:space="0"/>
            </w:tcBorders>
            <w:vAlign w:val="center"/>
          </w:tcPr>
          <w:p w14:paraId="082C9248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color="auto" w:sz="12" w:space="0"/>
              <w:bottom w:val="single" w:color="auto" w:sz="12" w:space="0"/>
            </w:tcBorders>
            <w:vAlign w:val="center"/>
          </w:tcPr>
          <w:p w14:paraId="76B94718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color="auto" w:sz="12" w:space="0"/>
            </w:tcBorders>
            <w:vAlign w:val="center"/>
          </w:tcPr>
          <w:p w14:paraId="53AF79D2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color="auto" w:sz="12" w:space="0"/>
            </w:tcBorders>
            <w:vAlign w:val="center"/>
          </w:tcPr>
          <w:p w14:paraId="003BE26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color="auto" w:sz="12" w:space="0"/>
            </w:tcBorders>
            <w:vAlign w:val="center"/>
          </w:tcPr>
          <w:p w14:paraId="2A8EBED7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color="auto" w:sz="12" w:space="0"/>
            </w:tcBorders>
            <w:vAlign w:val="center"/>
          </w:tcPr>
          <w:p w14:paraId="4D17CD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311E231F">
      <w:pPr>
        <w:pStyle w:val="25"/>
        <w:keepNext w:val="0"/>
        <w:spacing w:before="0" w:beforeAutospacing="0" w:after="0"/>
        <w:ind w:left="360"/>
        <w:jc w:val="left"/>
        <w:rPr>
          <w:szCs w:val="22"/>
        </w:rPr>
      </w:pPr>
    </w:p>
    <w:p w14:paraId="456E4F7D">
      <w:pPr>
        <w:pStyle w:val="25"/>
        <w:keepNext w:val="0"/>
        <w:numPr>
          <w:ilvl w:val="0"/>
          <w:numId w:val="2"/>
        </w:numPr>
        <w:spacing w:before="120" w:beforeAutospacing="0" w:after="0"/>
        <w:ind w:left="357" w:hanging="357"/>
        <w:jc w:val="left"/>
        <w:rPr>
          <w:szCs w:val="22"/>
        </w:rPr>
      </w:pPr>
      <w:r>
        <w:rPr>
          <w:szCs w:val="22"/>
        </w:rPr>
        <w:t>Informácie k prílohe č. 3  časti F. písm. o) o opravných položkách k zásobám</w:t>
      </w:r>
    </w:p>
    <w:p w14:paraId="146D143E">
      <w:pPr>
        <w:spacing w:after="0" w:line="240" w:lineRule="auto"/>
        <w:rPr>
          <w:szCs w:val="22"/>
        </w:rPr>
      </w:pPr>
      <w:r>
        <w:rPr>
          <w:szCs w:val="22"/>
        </w:rPr>
        <w:t>Tabuľka č. 1</w:t>
      </w:r>
    </w:p>
    <w:tbl>
      <w:tblPr>
        <w:tblStyle w:val="12"/>
        <w:tblW w:w="5000" w:type="pct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2347"/>
        <w:gridCol w:w="1407"/>
        <w:gridCol w:w="992"/>
        <w:gridCol w:w="1701"/>
        <w:gridCol w:w="1569"/>
        <w:gridCol w:w="1194"/>
      </w:tblGrid>
      <w:tr w14:paraId="66474699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349" w:type="dxa"/>
            <w:vMerge w:val="restart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4EF25DF3">
            <w:pPr>
              <w:pStyle w:val="332"/>
            </w:pPr>
            <w:r>
              <w:t>Zásoby</w:t>
            </w:r>
          </w:p>
        </w:tc>
        <w:tc>
          <w:tcPr>
            <w:tcW w:w="6863" w:type="dxa"/>
            <w:gridSpan w:val="5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44EA1CB1">
            <w:pPr>
              <w:pStyle w:val="332"/>
            </w:pPr>
            <w:r>
              <w:t>Bežné účtovné obdobie</w:t>
            </w:r>
          </w:p>
        </w:tc>
      </w:tr>
      <w:tr w14:paraId="301F7FFC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349" w:type="dxa"/>
            <w:vMerge w:val="continue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2F80DFB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36D32382">
            <w:pPr>
              <w:pStyle w:val="332"/>
            </w:pPr>
            <w:r>
              <w:t>Stav  OP na začiatku účtovného obdobia</w:t>
            </w:r>
          </w:p>
        </w:tc>
        <w:tc>
          <w:tcPr>
            <w:tcW w:w="992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26560A4D">
            <w:pPr>
              <w:pStyle w:val="332"/>
            </w:pPr>
            <w:r>
              <w:t>Tvorba </w:t>
            </w:r>
          </w:p>
          <w:p w14:paraId="34F36233">
            <w:pPr>
              <w:pStyle w:val="332"/>
            </w:pPr>
            <w:r>
              <w:t>OP</w:t>
            </w:r>
          </w:p>
          <w:p w14:paraId="30377026">
            <w:pPr>
              <w:pStyle w:val="332"/>
            </w:pPr>
          </w:p>
        </w:tc>
        <w:tc>
          <w:tcPr>
            <w:tcW w:w="1701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48ABF031">
            <w:pPr>
              <w:pStyle w:val="332"/>
            </w:pPr>
            <w:r>
              <w:t>Zúčtovanie OP z dôvodu zániku opodstatnenosti</w:t>
            </w:r>
          </w:p>
        </w:tc>
        <w:tc>
          <w:tcPr>
            <w:tcW w:w="1569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50AEC9DD">
            <w:pPr>
              <w:pStyle w:val="332"/>
            </w:pPr>
            <w:r>
              <w:t xml:space="preserve">Zúčtovanie OP z dôvodu vyradenia majetku </w:t>
            </w:r>
            <w:r>
              <w:br w:type="textWrapping"/>
            </w:r>
            <w:r>
              <w:t>z účtovníctva</w:t>
            </w:r>
          </w:p>
        </w:tc>
        <w:tc>
          <w:tcPr>
            <w:tcW w:w="1194" w:type="dxa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2DA710EF">
            <w:pPr>
              <w:pStyle w:val="332"/>
            </w:pPr>
            <w:r>
              <w:t>Stav OP na konci účtovného obdobia</w:t>
            </w:r>
          </w:p>
        </w:tc>
      </w:tr>
      <w:tr w14:paraId="22B0237A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277" w:hRule="exact"/>
          <w:jc w:val="center"/>
        </w:trPr>
        <w:tc>
          <w:tcPr>
            <w:tcW w:w="2349" w:type="dxa"/>
            <w:tcBorders>
              <w:top w:val="nil"/>
              <w:bottom w:val="single" w:color="auto" w:sz="12" w:space="0"/>
              <w:right w:val="single" w:color="auto" w:sz="12" w:space="0"/>
            </w:tcBorders>
            <w:vAlign w:val="center"/>
          </w:tcPr>
          <w:p w14:paraId="1862D38C">
            <w:pPr>
              <w:pStyle w:val="332"/>
              <w:rPr>
                <w:b w:val="0"/>
              </w:rPr>
            </w:pPr>
            <w:r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773AB6C">
            <w:pPr>
              <w:pStyle w:val="332"/>
              <w:rPr>
                <w:b w:val="0"/>
              </w:rPr>
            </w:pPr>
            <w:r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334E876">
            <w:pPr>
              <w:pStyle w:val="332"/>
              <w:rPr>
                <w:b w:val="0"/>
              </w:rPr>
            </w:pPr>
            <w:r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458491B">
            <w:pPr>
              <w:pStyle w:val="332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37FAC0C">
            <w:pPr>
              <w:pStyle w:val="332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color="auto" w:sz="12" w:space="0"/>
              <w:bottom w:val="single" w:color="auto" w:sz="12" w:space="0"/>
            </w:tcBorders>
            <w:vAlign w:val="center"/>
          </w:tcPr>
          <w:p w14:paraId="0C2F2597">
            <w:pPr>
              <w:pStyle w:val="332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14:paraId="33B0D565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69" w:hRule="atLeast"/>
          <w:jc w:val="center"/>
        </w:trPr>
        <w:tc>
          <w:tcPr>
            <w:tcW w:w="2349" w:type="dxa"/>
            <w:tcBorders>
              <w:top w:val="single" w:color="auto" w:sz="12" w:space="0"/>
              <w:right w:val="single" w:color="auto" w:sz="12" w:space="0"/>
            </w:tcBorders>
            <w:vAlign w:val="center"/>
          </w:tcPr>
          <w:p w14:paraId="0D688E4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color="auto" w:sz="12" w:space="0"/>
              <w:left w:val="single" w:color="auto" w:sz="12" w:space="0"/>
            </w:tcBorders>
            <w:vAlign w:val="center"/>
          </w:tcPr>
          <w:p w14:paraId="5FAF523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color="auto" w:sz="12" w:space="0"/>
            </w:tcBorders>
            <w:vAlign w:val="center"/>
          </w:tcPr>
          <w:p w14:paraId="15B2E4D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color="auto" w:sz="12" w:space="0"/>
            </w:tcBorders>
            <w:vAlign w:val="center"/>
          </w:tcPr>
          <w:p w14:paraId="76C503B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color="auto" w:sz="12" w:space="0"/>
            </w:tcBorders>
            <w:vAlign w:val="center"/>
          </w:tcPr>
          <w:p w14:paraId="34EC328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color="auto" w:sz="12" w:space="0"/>
            </w:tcBorders>
            <w:vAlign w:val="center"/>
          </w:tcPr>
          <w:p w14:paraId="2DD3EBC3">
            <w:pPr>
              <w:spacing w:after="0" w:line="240" w:lineRule="auto"/>
              <w:rPr>
                <w:szCs w:val="22"/>
              </w:rPr>
            </w:pPr>
          </w:p>
        </w:tc>
      </w:tr>
      <w:tr w14:paraId="47885F73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69" w:hRule="atLeast"/>
          <w:jc w:val="center"/>
        </w:trPr>
        <w:tc>
          <w:tcPr>
            <w:tcW w:w="2349" w:type="dxa"/>
            <w:tcBorders>
              <w:right w:val="single" w:color="auto" w:sz="12" w:space="0"/>
            </w:tcBorders>
            <w:vAlign w:val="center"/>
          </w:tcPr>
          <w:p w14:paraId="4593B27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Nedokončená výroba a polotovary vlastnej výroby</w:t>
            </w:r>
          </w:p>
        </w:tc>
        <w:tc>
          <w:tcPr>
            <w:tcW w:w="1407" w:type="dxa"/>
            <w:tcBorders>
              <w:left w:val="single" w:color="auto" w:sz="12" w:space="0"/>
            </w:tcBorders>
            <w:vAlign w:val="center"/>
          </w:tcPr>
          <w:p w14:paraId="532B124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4ED4458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2E19CD6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0A41EB1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3152BC74">
            <w:pPr>
              <w:spacing w:after="0" w:line="240" w:lineRule="auto"/>
              <w:rPr>
                <w:szCs w:val="22"/>
              </w:rPr>
            </w:pPr>
          </w:p>
        </w:tc>
      </w:tr>
      <w:tr w14:paraId="49AE7954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69" w:hRule="atLeast"/>
          <w:jc w:val="center"/>
        </w:trPr>
        <w:tc>
          <w:tcPr>
            <w:tcW w:w="2349" w:type="dxa"/>
            <w:tcBorders>
              <w:right w:val="single" w:color="auto" w:sz="12" w:space="0"/>
            </w:tcBorders>
            <w:vAlign w:val="center"/>
          </w:tcPr>
          <w:p w14:paraId="308F67E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color="auto" w:sz="12" w:space="0"/>
            </w:tcBorders>
            <w:vAlign w:val="center"/>
          </w:tcPr>
          <w:p w14:paraId="605824F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1DED6A1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339E027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776A4F7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4BA4AC16">
            <w:pPr>
              <w:spacing w:after="0" w:line="240" w:lineRule="auto"/>
              <w:rPr>
                <w:szCs w:val="22"/>
              </w:rPr>
            </w:pPr>
          </w:p>
        </w:tc>
      </w:tr>
      <w:tr w14:paraId="33587B67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69" w:hRule="atLeast"/>
          <w:jc w:val="center"/>
        </w:trPr>
        <w:tc>
          <w:tcPr>
            <w:tcW w:w="2349" w:type="dxa"/>
            <w:tcBorders>
              <w:bottom w:val="single" w:color="auto" w:sz="6" w:space="0"/>
              <w:right w:val="single" w:color="auto" w:sz="12" w:space="0"/>
            </w:tcBorders>
            <w:vAlign w:val="center"/>
          </w:tcPr>
          <w:p w14:paraId="09B6A7D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color="auto" w:sz="12" w:space="0"/>
              <w:bottom w:val="single" w:color="auto" w:sz="6" w:space="0"/>
            </w:tcBorders>
            <w:vAlign w:val="center"/>
          </w:tcPr>
          <w:p w14:paraId="00DE26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color="auto" w:sz="6" w:space="0"/>
            </w:tcBorders>
            <w:vAlign w:val="center"/>
          </w:tcPr>
          <w:p w14:paraId="2F5AA0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color="auto" w:sz="6" w:space="0"/>
            </w:tcBorders>
            <w:vAlign w:val="center"/>
          </w:tcPr>
          <w:p w14:paraId="5D97D31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color="auto" w:sz="6" w:space="0"/>
            </w:tcBorders>
            <w:vAlign w:val="center"/>
          </w:tcPr>
          <w:p w14:paraId="194CCF9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color="auto" w:sz="6" w:space="0"/>
            </w:tcBorders>
            <w:vAlign w:val="center"/>
          </w:tcPr>
          <w:p w14:paraId="16140051">
            <w:pPr>
              <w:spacing w:after="0" w:line="240" w:lineRule="auto"/>
              <w:rPr>
                <w:szCs w:val="22"/>
              </w:rPr>
            </w:pPr>
          </w:p>
        </w:tc>
      </w:tr>
      <w:tr w14:paraId="4C3BA8FE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69" w:hRule="atLeast"/>
          <w:jc w:val="center"/>
        </w:trPr>
        <w:tc>
          <w:tcPr>
            <w:tcW w:w="2349" w:type="dxa"/>
            <w:tcBorders>
              <w:top w:val="single" w:color="auto" w:sz="6" w:space="0"/>
              <w:right w:val="single" w:color="auto" w:sz="12" w:space="0"/>
            </w:tcBorders>
            <w:vAlign w:val="center"/>
          </w:tcPr>
          <w:p w14:paraId="256FE5C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color="auto" w:sz="6" w:space="0"/>
              <w:left w:val="single" w:color="auto" w:sz="12" w:space="0"/>
            </w:tcBorders>
            <w:vAlign w:val="center"/>
          </w:tcPr>
          <w:p w14:paraId="7577F42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color="auto" w:sz="6" w:space="0"/>
            </w:tcBorders>
            <w:vAlign w:val="center"/>
          </w:tcPr>
          <w:p w14:paraId="4C1182E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color="auto" w:sz="6" w:space="0"/>
            </w:tcBorders>
            <w:vAlign w:val="center"/>
          </w:tcPr>
          <w:p w14:paraId="50320FF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color="auto" w:sz="6" w:space="0"/>
            </w:tcBorders>
            <w:vAlign w:val="center"/>
          </w:tcPr>
          <w:p w14:paraId="1090866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color="auto" w:sz="6" w:space="0"/>
            </w:tcBorders>
            <w:vAlign w:val="center"/>
          </w:tcPr>
          <w:p w14:paraId="7D8EC340">
            <w:pPr>
              <w:spacing w:after="0" w:line="240" w:lineRule="auto"/>
              <w:rPr>
                <w:szCs w:val="22"/>
              </w:rPr>
            </w:pPr>
          </w:p>
        </w:tc>
      </w:tr>
      <w:tr w14:paraId="7B96E5F0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40" w:hRule="atLeast"/>
          <w:jc w:val="center"/>
        </w:trPr>
        <w:tc>
          <w:tcPr>
            <w:tcW w:w="2349" w:type="dxa"/>
            <w:tcBorders>
              <w:right w:val="single" w:color="auto" w:sz="12" w:space="0"/>
            </w:tcBorders>
            <w:vAlign w:val="center"/>
          </w:tcPr>
          <w:p w14:paraId="50ED760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color="auto" w:sz="12" w:space="0"/>
            </w:tcBorders>
            <w:vAlign w:val="center"/>
          </w:tcPr>
          <w:p w14:paraId="09A1E57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24B9232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31425F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14673B2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218B87B3">
            <w:pPr>
              <w:spacing w:after="0" w:line="240" w:lineRule="auto"/>
              <w:rPr>
                <w:szCs w:val="22"/>
              </w:rPr>
            </w:pPr>
          </w:p>
        </w:tc>
      </w:tr>
      <w:tr w14:paraId="200B316B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40" w:hRule="atLeast"/>
          <w:jc w:val="center"/>
        </w:trPr>
        <w:tc>
          <w:tcPr>
            <w:tcW w:w="2349" w:type="dxa"/>
            <w:tcBorders>
              <w:right w:val="single" w:color="auto" w:sz="12" w:space="0"/>
            </w:tcBorders>
            <w:vAlign w:val="center"/>
          </w:tcPr>
          <w:p w14:paraId="05470EC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color="auto" w:sz="12" w:space="0"/>
            </w:tcBorders>
            <w:vAlign w:val="center"/>
          </w:tcPr>
          <w:p w14:paraId="7529133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7DE7C12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7FC690F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352908D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7BDFC00A">
            <w:pPr>
              <w:spacing w:after="0" w:line="240" w:lineRule="auto"/>
              <w:rPr>
                <w:szCs w:val="22"/>
              </w:rPr>
            </w:pPr>
          </w:p>
        </w:tc>
      </w:tr>
      <w:tr w14:paraId="249FB79A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69" w:hRule="atLeast"/>
          <w:jc w:val="center"/>
        </w:trPr>
        <w:tc>
          <w:tcPr>
            <w:tcW w:w="2349" w:type="dxa"/>
            <w:tcBorders>
              <w:bottom w:val="single" w:color="auto" w:sz="12" w:space="0"/>
              <w:right w:val="single" w:color="auto" w:sz="12" w:space="0"/>
            </w:tcBorders>
            <w:vAlign w:val="center"/>
          </w:tcPr>
          <w:p w14:paraId="3F248190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color="auto" w:sz="12" w:space="0"/>
              <w:bottom w:val="single" w:color="auto" w:sz="12" w:space="0"/>
            </w:tcBorders>
            <w:vAlign w:val="center"/>
          </w:tcPr>
          <w:p w14:paraId="21CFFF2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color="auto" w:sz="12" w:space="0"/>
            </w:tcBorders>
            <w:vAlign w:val="center"/>
          </w:tcPr>
          <w:p w14:paraId="044DFFC9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color="auto" w:sz="12" w:space="0"/>
            </w:tcBorders>
            <w:vAlign w:val="center"/>
          </w:tcPr>
          <w:p w14:paraId="5F8CBF08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color="auto" w:sz="12" w:space="0"/>
            </w:tcBorders>
            <w:vAlign w:val="center"/>
          </w:tcPr>
          <w:p w14:paraId="152F7874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color="auto" w:sz="12" w:space="0"/>
            </w:tcBorders>
            <w:vAlign w:val="center"/>
          </w:tcPr>
          <w:p w14:paraId="42C07A24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526E4F61">
      <w:pPr>
        <w:spacing w:after="0" w:line="240" w:lineRule="auto"/>
        <w:rPr>
          <w:szCs w:val="22"/>
        </w:rPr>
      </w:pPr>
    </w:p>
    <w:p w14:paraId="066B7608">
      <w:pPr>
        <w:spacing w:after="0" w:line="240" w:lineRule="auto"/>
        <w:rPr>
          <w:szCs w:val="22"/>
        </w:rPr>
      </w:pPr>
      <w:r>
        <w:rPr>
          <w:szCs w:val="22"/>
        </w:rPr>
        <w:t>Tabuľka č. 2</w:t>
      </w:r>
    </w:p>
    <w:tbl>
      <w:tblPr>
        <w:tblStyle w:val="12"/>
        <w:tblW w:w="5000" w:type="pct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7014"/>
        <w:gridCol w:w="2196"/>
      </w:tblGrid>
      <w:tr w14:paraId="45C5FA49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7016" w:type="dxa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0A608044">
            <w:pPr>
              <w:pStyle w:val="332"/>
            </w:pPr>
            <w:r>
              <w:t>Nehnuteľnosť na predaj</w:t>
            </w:r>
          </w:p>
        </w:tc>
        <w:tc>
          <w:tcPr>
            <w:tcW w:w="2196" w:type="dxa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5FF1A6ED">
            <w:pPr>
              <w:pStyle w:val="332"/>
            </w:pPr>
            <w:r>
              <w:t>Hodnota</w:t>
            </w:r>
          </w:p>
        </w:tc>
      </w:tr>
      <w:tr w14:paraId="3F525C8F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40" w:hRule="atLeast"/>
          <w:jc w:val="center"/>
        </w:trPr>
        <w:tc>
          <w:tcPr>
            <w:tcW w:w="7016" w:type="dxa"/>
            <w:tcBorders>
              <w:top w:val="single" w:color="auto" w:sz="12" w:space="0"/>
              <w:right w:val="single" w:color="auto" w:sz="12" w:space="0"/>
            </w:tcBorders>
            <w:vAlign w:val="center"/>
          </w:tcPr>
          <w:p w14:paraId="36D1DB4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color="auto" w:sz="12" w:space="0"/>
              <w:left w:val="single" w:color="auto" w:sz="12" w:space="0"/>
            </w:tcBorders>
            <w:vAlign w:val="center"/>
          </w:tcPr>
          <w:p w14:paraId="2D6EB3D9">
            <w:pPr>
              <w:spacing w:after="0" w:line="240" w:lineRule="auto"/>
              <w:rPr>
                <w:szCs w:val="22"/>
              </w:rPr>
            </w:pPr>
          </w:p>
        </w:tc>
      </w:tr>
      <w:tr w14:paraId="28624F75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40" w:hRule="atLeast"/>
          <w:jc w:val="center"/>
        </w:trPr>
        <w:tc>
          <w:tcPr>
            <w:tcW w:w="7016" w:type="dxa"/>
            <w:tcBorders>
              <w:bottom w:val="single" w:color="auto" w:sz="12" w:space="0"/>
              <w:right w:val="single" w:color="auto" w:sz="12" w:space="0"/>
            </w:tcBorders>
            <w:vAlign w:val="center"/>
          </w:tcPr>
          <w:p w14:paraId="68839B2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color="auto" w:sz="12" w:space="0"/>
              <w:bottom w:val="single" w:color="auto" w:sz="12" w:space="0"/>
            </w:tcBorders>
            <w:vAlign w:val="center"/>
          </w:tcPr>
          <w:p w14:paraId="6E8BBB26">
            <w:pPr>
              <w:spacing w:after="0" w:line="240" w:lineRule="auto"/>
              <w:rPr>
                <w:szCs w:val="22"/>
              </w:rPr>
            </w:pPr>
          </w:p>
        </w:tc>
      </w:tr>
    </w:tbl>
    <w:p w14:paraId="542C6339">
      <w:pPr>
        <w:pStyle w:val="25"/>
        <w:spacing w:before="0" w:beforeAutospacing="0" w:after="0"/>
        <w:jc w:val="both"/>
        <w:rPr>
          <w:szCs w:val="22"/>
        </w:rPr>
      </w:pPr>
    </w:p>
    <w:p w14:paraId="33246707">
      <w:pPr>
        <w:pStyle w:val="25"/>
        <w:numPr>
          <w:ilvl w:val="0"/>
          <w:numId w:val="2"/>
        </w:numPr>
        <w:spacing w:before="120" w:beforeAutospacing="0" w:after="0"/>
        <w:ind w:left="357" w:hanging="357"/>
        <w:jc w:val="both"/>
        <w:rPr>
          <w:szCs w:val="22"/>
        </w:rPr>
      </w:pPr>
      <w:r>
        <w:rPr>
          <w:szCs w:val="22"/>
        </w:rPr>
        <w:t xml:space="preserve">Informácie k prílohe č. 3  časti F. písm. p) o zásobách, na ktoré je zriadené záložné právo </w:t>
      </w:r>
    </w:p>
    <w:tbl>
      <w:tblPr>
        <w:tblStyle w:val="12"/>
        <w:tblW w:w="5000" w:type="pct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7014"/>
        <w:gridCol w:w="2196"/>
      </w:tblGrid>
      <w:tr w14:paraId="62DF02FC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7016" w:type="dxa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6F1BF486">
            <w:pPr>
              <w:pStyle w:val="332"/>
            </w:pPr>
            <w:r>
              <w:t>Zásoby</w:t>
            </w:r>
          </w:p>
        </w:tc>
        <w:tc>
          <w:tcPr>
            <w:tcW w:w="2196" w:type="dxa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06DB9932">
            <w:pPr>
              <w:pStyle w:val="332"/>
            </w:pPr>
            <w:r>
              <w:t>Hodnota za bežné účtovné obdobie</w:t>
            </w:r>
          </w:p>
        </w:tc>
      </w:tr>
      <w:tr w14:paraId="4A57A339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454" w:hRule="atLeast"/>
          <w:jc w:val="center"/>
        </w:trPr>
        <w:tc>
          <w:tcPr>
            <w:tcW w:w="7016" w:type="dxa"/>
            <w:tcBorders>
              <w:top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47F5FC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</w:tcBorders>
            <w:vAlign w:val="center"/>
          </w:tcPr>
          <w:p w14:paraId="2908CC32">
            <w:pPr>
              <w:spacing w:after="0" w:line="240" w:lineRule="auto"/>
              <w:rPr>
                <w:szCs w:val="22"/>
              </w:rPr>
            </w:pPr>
          </w:p>
        </w:tc>
      </w:tr>
    </w:tbl>
    <w:p w14:paraId="59C865B2">
      <w:pPr>
        <w:pStyle w:val="25"/>
        <w:spacing w:before="0" w:beforeAutospacing="0" w:after="0"/>
        <w:jc w:val="left"/>
        <w:rPr>
          <w:szCs w:val="22"/>
        </w:rPr>
      </w:pPr>
    </w:p>
    <w:p w14:paraId="5043F701">
      <w:pPr>
        <w:pStyle w:val="25"/>
        <w:numPr>
          <w:ilvl w:val="0"/>
          <w:numId w:val="2"/>
        </w:numPr>
        <w:spacing w:before="0" w:beforeAutospacing="0" w:after="0"/>
        <w:jc w:val="both"/>
        <w:rPr>
          <w:szCs w:val="22"/>
        </w:rPr>
      </w:pPr>
      <w:r>
        <w:rPr>
          <w:szCs w:val="22"/>
        </w:rPr>
        <w:t>Informácie k prílohe č. 3 časti F. písm. q) o zákazkovej výrobe a o zákazkovej výstavbe nehnuteľnosti určenej na predaj</w:t>
      </w:r>
    </w:p>
    <w:p w14:paraId="7F157EAF">
      <w:pPr>
        <w:spacing w:after="0" w:line="240" w:lineRule="auto"/>
        <w:rPr>
          <w:szCs w:val="22"/>
        </w:rPr>
      </w:pPr>
      <w:r>
        <w:rPr>
          <w:szCs w:val="22"/>
        </w:rPr>
        <w:t>Tabuľka č. 1</w:t>
      </w:r>
    </w:p>
    <w:tbl>
      <w:tblPr>
        <w:tblStyle w:val="12"/>
        <w:tblW w:w="5000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225"/>
        <w:gridCol w:w="1701"/>
        <w:gridCol w:w="2160"/>
        <w:gridCol w:w="2200"/>
      </w:tblGrid>
      <w:tr w14:paraId="77DCD4D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22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56B34CD1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28920151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0E98F42A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1FB43626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14:paraId="54CD7AD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22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7A80902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137F383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2FFE02A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1A1C48D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</w:tr>
      <w:tr w14:paraId="4B74F74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227" w:type="dxa"/>
            <w:tcBorders>
              <w:top w:val="single" w:color="auto" w:sz="12" w:space="0"/>
              <w:left w:val="single" w:color="auto" w:sz="12" w:space="0"/>
              <w:right w:val="single" w:color="auto" w:sz="12" w:space="0"/>
            </w:tcBorders>
            <w:vAlign w:val="center"/>
          </w:tcPr>
          <w:p w14:paraId="10F5999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Výnosy zo zákazkovej výroby</w:t>
            </w:r>
          </w:p>
        </w:tc>
        <w:tc>
          <w:tcPr>
            <w:tcW w:w="1701" w:type="dxa"/>
            <w:tcBorders>
              <w:top w:val="single" w:color="auto" w:sz="12" w:space="0"/>
              <w:left w:val="single" w:color="auto" w:sz="12" w:space="0"/>
              <w:right w:val="single" w:color="auto" w:sz="12" w:space="0"/>
            </w:tcBorders>
            <w:vAlign w:val="center"/>
          </w:tcPr>
          <w:p w14:paraId="25E4863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color="auto" w:sz="12" w:space="0"/>
              <w:left w:val="single" w:color="auto" w:sz="12" w:space="0"/>
              <w:right w:val="single" w:color="auto" w:sz="12" w:space="0"/>
            </w:tcBorders>
            <w:vAlign w:val="center"/>
          </w:tcPr>
          <w:p w14:paraId="58B8C4B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color="auto" w:sz="12" w:space="0"/>
              <w:left w:val="single" w:color="auto" w:sz="12" w:space="0"/>
              <w:right w:val="single" w:color="auto" w:sz="12" w:space="0"/>
            </w:tcBorders>
            <w:vAlign w:val="center"/>
          </w:tcPr>
          <w:p w14:paraId="014A1DD5">
            <w:pPr>
              <w:spacing w:after="0" w:line="240" w:lineRule="auto"/>
              <w:rPr>
                <w:szCs w:val="22"/>
              </w:rPr>
            </w:pPr>
          </w:p>
        </w:tc>
      </w:tr>
      <w:tr w14:paraId="394E513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227" w:type="dxa"/>
            <w:tcBorders>
              <w:left w:val="single" w:color="auto" w:sz="12" w:space="0"/>
              <w:right w:val="single" w:color="auto" w:sz="12" w:space="0"/>
            </w:tcBorders>
            <w:vAlign w:val="center"/>
          </w:tcPr>
          <w:p w14:paraId="5BAAA16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color="auto" w:sz="12" w:space="0"/>
              <w:right w:val="single" w:color="auto" w:sz="12" w:space="0"/>
            </w:tcBorders>
            <w:vAlign w:val="center"/>
          </w:tcPr>
          <w:p w14:paraId="16807FC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color="auto" w:sz="12" w:space="0"/>
              <w:right w:val="single" w:color="auto" w:sz="12" w:space="0"/>
            </w:tcBorders>
            <w:vAlign w:val="center"/>
          </w:tcPr>
          <w:p w14:paraId="55DED59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color="auto" w:sz="12" w:space="0"/>
              <w:right w:val="single" w:color="auto" w:sz="12" w:space="0"/>
            </w:tcBorders>
            <w:vAlign w:val="center"/>
          </w:tcPr>
          <w:p w14:paraId="27EFC79A">
            <w:pPr>
              <w:spacing w:after="0" w:line="240" w:lineRule="auto"/>
              <w:rPr>
                <w:szCs w:val="22"/>
              </w:rPr>
            </w:pPr>
          </w:p>
        </w:tc>
      </w:tr>
      <w:tr w14:paraId="75CF31B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227" w:type="dxa"/>
            <w:tcBorders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98337B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338C78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35E239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48CA844">
            <w:pPr>
              <w:spacing w:after="0" w:line="240" w:lineRule="auto"/>
              <w:rPr>
                <w:szCs w:val="22"/>
              </w:rPr>
            </w:pPr>
          </w:p>
        </w:tc>
      </w:tr>
    </w:tbl>
    <w:p w14:paraId="5C547E87">
      <w:pPr>
        <w:spacing w:after="0" w:line="240" w:lineRule="auto"/>
        <w:rPr>
          <w:szCs w:val="22"/>
        </w:rPr>
      </w:pPr>
    </w:p>
    <w:p w14:paraId="7F7A0BA8">
      <w:pPr>
        <w:spacing w:after="0" w:line="240" w:lineRule="auto"/>
        <w:rPr>
          <w:szCs w:val="22"/>
        </w:rPr>
      </w:pPr>
      <w:r>
        <w:rPr>
          <w:szCs w:val="22"/>
        </w:rPr>
        <w:t>Tabuľka č. 2</w:t>
      </w:r>
    </w:p>
    <w:tbl>
      <w:tblPr>
        <w:tblStyle w:val="12"/>
        <w:tblW w:w="5000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076"/>
        <w:gridCol w:w="2409"/>
        <w:gridCol w:w="2801"/>
      </w:tblGrid>
      <w:tr w14:paraId="10681AE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07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32562196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Hodnota zákazkovej výroby</w:t>
            </w:r>
          </w:p>
          <w:p w14:paraId="6186227B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1641C529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36571EB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14:paraId="3541043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07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680B139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5AAE0B79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0186A1C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</w:tr>
      <w:tr w14:paraId="32F680D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4077" w:type="dxa"/>
            <w:tcBorders>
              <w:top w:val="single" w:color="auto" w:sz="12" w:space="0"/>
              <w:left w:val="single" w:color="auto" w:sz="12" w:space="0"/>
              <w:right w:val="single" w:color="auto" w:sz="12" w:space="0"/>
            </w:tcBorders>
          </w:tcPr>
          <w:p w14:paraId="1523F81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color="auto" w:sz="12" w:space="0"/>
              <w:left w:val="single" w:color="auto" w:sz="12" w:space="0"/>
              <w:right w:val="single" w:color="auto" w:sz="12" w:space="0"/>
            </w:tcBorders>
            <w:vAlign w:val="center"/>
          </w:tcPr>
          <w:p w14:paraId="37A0837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color="auto" w:sz="12" w:space="0"/>
              <w:left w:val="single" w:color="auto" w:sz="12" w:space="0"/>
              <w:right w:val="single" w:color="auto" w:sz="12" w:space="0"/>
            </w:tcBorders>
            <w:vAlign w:val="center"/>
          </w:tcPr>
          <w:p w14:paraId="28C84634">
            <w:pPr>
              <w:spacing w:after="0" w:line="240" w:lineRule="auto"/>
              <w:rPr>
                <w:szCs w:val="22"/>
              </w:rPr>
            </w:pPr>
          </w:p>
        </w:tc>
      </w:tr>
      <w:tr w14:paraId="0EE8F70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4077" w:type="dxa"/>
            <w:tcBorders>
              <w:left w:val="single" w:color="auto" w:sz="12" w:space="0"/>
              <w:right w:val="single" w:color="auto" w:sz="12" w:space="0"/>
            </w:tcBorders>
          </w:tcPr>
          <w:p w14:paraId="0D78C30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color="auto" w:sz="12" w:space="0"/>
              <w:right w:val="single" w:color="auto" w:sz="12" w:space="0"/>
            </w:tcBorders>
            <w:vAlign w:val="center"/>
          </w:tcPr>
          <w:p w14:paraId="2BBBD9B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color="auto" w:sz="12" w:space="0"/>
              <w:right w:val="single" w:color="auto" w:sz="12" w:space="0"/>
            </w:tcBorders>
            <w:vAlign w:val="center"/>
          </w:tcPr>
          <w:p w14:paraId="01E83011">
            <w:pPr>
              <w:spacing w:after="0" w:line="240" w:lineRule="auto"/>
              <w:rPr>
                <w:szCs w:val="22"/>
              </w:rPr>
            </w:pPr>
          </w:p>
        </w:tc>
      </w:tr>
      <w:tr w14:paraId="7E11D1A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4077" w:type="dxa"/>
            <w:tcBorders>
              <w:left w:val="single" w:color="auto" w:sz="12" w:space="0"/>
              <w:right w:val="single" w:color="auto" w:sz="12" w:space="0"/>
            </w:tcBorders>
            <w:vAlign w:val="center"/>
          </w:tcPr>
          <w:p w14:paraId="366EEC0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color="auto" w:sz="12" w:space="0"/>
              <w:right w:val="single" w:color="auto" w:sz="12" w:space="0"/>
            </w:tcBorders>
            <w:vAlign w:val="center"/>
          </w:tcPr>
          <w:p w14:paraId="3AEFE37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color="auto" w:sz="12" w:space="0"/>
              <w:right w:val="single" w:color="auto" w:sz="12" w:space="0"/>
            </w:tcBorders>
            <w:vAlign w:val="center"/>
          </w:tcPr>
          <w:p w14:paraId="5C172BE9">
            <w:pPr>
              <w:spacing w:after="0" w:line="240" w:lineRule="auto"/>
              <w:rPr>
                <w:szCs w:val="22"/>
              </w:rPr>
            </w:pPr>
          </w:p>
        </w:tc>
      </w:tr>
      <w:tr w14:paraId="67D69D2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4077" w:type="dxa"/>
            <w:tcBorders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464D85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B97BEC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27CAF42">
            <w:pPr>
              <w:spacing w:after="0" w:line="240" w:lineRule="auto"/>
              <w:rPr>
                <w:szCs w:val="22"/>
              </w:rPr>
            </w:pPr>
          </w:p>
        </w:tc>
      </w:tr>
    </w:tbl>
    <w:p w14:paraId="1963923A">
      <w:pPr>
        <w:spacing w:after="0" w:line="240" w:lineRule="auto"/>
        <w:rPr>
          <w:szCs w:val="22"/>
        </w:rPr>
      </w:pPr>
    </w:p>
    <w:p w14:paraId="64F42BB0">
      <w:pPr>
        <w:spacing w:after="0" w:line="240" w:lineRule="auto"/>
        <w:rPr>
          <w:szCs w:val="22"/>
        </w:rPr>
      </w:pPr>
      <w:r>
        <w:rPr>
          <w:szCs w:val="22"/>
        </w:rPr>
        <w:t>Tabuľka č. 3</w:t>
      </w:r>
    </w:p>
    <w:tbl>
      <w:tblPr>
        <w:tblStyle w:val="12"/>
        <w:tblW w:w="5000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801"/>
        <w:gridCol w:w="1983"/>
        <w:gridCol w:w="1843"/>
        <w:gridCol w:w="2659"/>
      </w:tblGrid>
      <w:tr w14:paraId="7016C62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802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71424D83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15791E49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01B5EC3E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387F1C4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14:paraId="3A3AC97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" w:hRule="atLeast"/>
          <w:jc w:val="center"/>
        </w:trPr>
        <w:tc>
          <w:tcPr>
            <w:tcW w:w="2802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736E1ED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346907B9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07EF4DC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5BEE60F8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</w:tr>
      <w:tr w14:paraId="033B894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802" w:type="dxa"/>
            <w:tcBorders>
              <w:top w:val="single" w:color="auto" w:sz="12" w:space="0"/>
              <w:left w:val="single" w:color="auto" w:sz="12" w:space="0"/>
              <w:right w:val="single" w:color="auto" w:sz="12" w:space="0"/>
            </w:tcBorders>
          </w:tcPr>
          <w:p w14:paraId="4291D7E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color="auto" w:sz="12" w:space="0"/>
              <w:left w:val="single" w:color="auto" w:sz="12" w:space="0"/>
              <w:right w:val="single" w:color="auto" w:sz="12" w:space="0"/>
            </w:tcBorders>
            <w:vAlign w:val="center"/>
          </w:tcPr>
          <w:p w14:paraId="069131C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color="auto" w:sz="12" w:space="0"/>
              <w:left w:val="single" w:color="auto" w:sz="12" w:space="0"/>
              <w:right w:val="single" w:color="auto" w:sz="12" w:space="0"/>
            </w:tcBorders>
            <w:vAlign w:val="center"/>
          </w:tcPr>
          <w:p w14:paraId="588DA79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color="auto" w:sz="12" w:space="0"/>
              <w:left w:val="single" w:color="auto" w:sz="12" w:space="0"/>
              <w:right w:val="single" w:color="auto" w:sz="12" w:space="0"/>
            </w:tcBorders>
            <w:vAlign w:val="center"/>
          </w:tcPr>
          <w:p w14:paraId="55B7F93E">
            <w:pPr>
              <w:spacing w:after="0" w:line="240" w:lineRule="auto"/>
              <w:rPr>
                <w:szCs w:val="22"/>
              </w:rPr>
            </w:pPr>
          </w:p>
        </w:tc>
      </w:tr>
      <w:tr w14:paraId="09FC3FB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802" w:type="dxa"/>
            <w:tcBorders>
              <w:left w:val="single" w:color="auto" w:sz="12" w:space="0"/>
              <w:right w:val="single" w:color="auto" w:sz="12" w:space="0"/>
            </w:tcBorders>
          </w:tcPr>
          <w:p w14:paraId="63152A4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color="auto" w:sz="12" w:space="0"/>
              <w:right w:val="single" w:color="auto" w:sz="12" w:space="0"/>
            </w:tcBorders>
            <w:vAlign w:val="center"/>
          </w:tcPr>
          <w:p w14:paraId="037CDC7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color="auto" w:sz="12" w:space="0"/>
              <w:right w:val="single" w:color="auto" w:sz="12" w:space="0"/>
            </w:tcBorders>
            <w:vAlign w:val="center"/>
          </w:tcPr>
          <w:p w14:paraId="5A81BB6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color="auto" w:sz="12" w:space="0"/>
              <w:right w:val="single" w:color="auto" w:sz="12" w:space="0"/>
            </w:tcBorders>
            <w:vAlign w:val="center"/>
          </w:tcPr>
          <w:p w14:paraId="15691A38">
            <w:pPr>
              <w:spacing w:after="0" w:line="240" w:lineRule="auto"/>
              <w:rPr>
                <w:szCs w:val="22"/>
              </w:rPr>
            </w:pPr>
          </w:p>
        </w:tc>
      </w:tr>
      <w:tr w14:paraId="71B682E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802" w:type="dxa"/>
            <w:tcBorders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A37B3D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CC220C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1EA5BF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677BAE1">
            <w:pPr>
              <w:spacing w:after="0" w:line="240" w:lineRule="auto"/>
              <w:rPr>
                <w:szCs w:val="22"/>
              </w:rPr>
            </w:pPr>
          </w:p>
        </w:tc>
      </w:tr>
    </w:tbl>
    <w:p w14:paraId="0FDD3C6C">
      <w:pPr>
        <w:pStyle w:val="25"/>
        <w:spacing w:before="0" w:beforeAutospacing="0" w:after="0"/>
        <w:jc w:val="left"/>
        <w:rPr>
          <w:b w:val="0"/>
          <w:szCs w:val="22"/>
        </w:rPr>
      </w:pPr>
    </w:p>
    <w:p w14:paraId="2FDF4C14">
      <w:pPr>
        <w:pStyle w:val="25"/>
        <w:spacing w:before="0" w:beforeAutospacing="0" w:after="0"/>
        <w:jc w:val="left"/>
        <w:rPr>
          <w:b w:val="0"/>
          <w:szCs w:val="22"/>
        </w:rPr>
      </w:pPr>
      <w:r>
        <w:rPr>
          <w:b w:val="0"/>
          <w:szCs w:val="22"/>
        </w:rPr>
        <w:t>Tabuľka č. 4</w:t>
      </w:r>
    </w:p>
    <w:tbl>
      <w:tblPr>
        <w:tblStyle w:val="12"/>
        <w:tblW w:w="5000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360"/>
        <w:gridCol w:w="2409"/>
        <w:gridCol w:w="2517"/>
      </w:tblGrid>
      <w:tr w14:paraId="6330C67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361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3F3E9B96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4C02B68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477E4AB1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14:paraId="2F7D1C4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36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16C6D28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3637C203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537E933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</w:tr>
      <w:tr w14:paraId="2F8A833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361" w:type="dxa"/>
            <w:tcBorders>
              <w:top w:val="single" w:color="auto" w:sz="12" w:space="0"/>
              <w:left w:val="single" w:color="auto" w:sz="12" w:space="0"/>
              <w:right w:val="single" w:color="auto" w:sz="12" w:space="0"/>
            </w:tcBorders>
          </w:tcPr>
          <w:p w14:paraId="1E0EB30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color="auto" w:sz="12" w:space="0"/>
              <w:left w:val="single" w:color="auto" w:sz="12" w:space="0"/>
              <w:right w:val="single" w:color="auto" w:sz="12" w:space="0"/>
            </w:tcBorders>
            <w:vAlign w:val="center"/>
          </w:tcPr>
          <w:p w14:paraId="1DE71D2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color="auto" w:sz="12" w:space="0"/>
              <w:left w:val="single" w:color="auto" w:sz="12" w:space="0"/>
              <w:right w:val="single" w:color="auto" w:sz="12" w:space="0"/>
            </w:tcBorders>
            <w:vAlign w:val="center"/>
          </w:tcPr>
          <w:p w14:paraId="6210E421">
            <w:pPr>
              <w:spacing w:after="0" w:line="240" w:lineRule="auto"/>
              <w:rPr>
                <w:szCs w:val="22"/>
              </w:rPr>
            </w:pPr>
          </w:p>
        </w:tc>
      </w:tr>
      <w:tr w14:paraId="516E4B4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361" w:type="dxa"/>
            <w:tcBorders>
              <w:left w:val="single" w:color="auto" w:sz="12" w:space="0"/>
              <w:right w:val="single" w:color="auto" w:sz="12" w:space="0"/>
            </w:tcBorders>
          </w:tcPr>
          <w:p w14:paraId="19C301F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color="auto" w:sz="12" w:space="0"/>
              <w:right w:val="single" w:color="auto" w:sz="12" w:space="0"/>
            </w:tcBorders>
            <w:vAlign w:val="center"/>
          </w:tcPr>
          <w:p w14:paraId="51F8FAE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color="auto" w:sz="12" w:space="0"/>
              <w:right w:val="single" w:color="auto" w:sz="12" w:space="0"/>
            </w:tcBorders>
            <w:vAlign w:val="center"/>
          </w:tcPr>
          <w:p w14:paraId="5D7A9DD4">
            <w:pPr>
              <w:spacing w:after="0" w:line="240" w:lineRule="auto"/>
              <w:rPr>
                <w:szCs w:val="22"/>
              </w:rPr>
            </w:pPr>
          </w:p>
        </w:tc>
      </w:tr>
      <w:tr w14:paraId="1C64122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4361" w:type="dxa"/>
            <w:tcBorders>
              <w:left w:val="single" w:color="auto" w:sz="12" w:space="0"/>
              <w:right w:val="single" w:color="auto" w:sz="12" w:space="0"/>
            </w:tcBorders>
            <w:vAlign w:val="center"/>
          </w:tcPr>
          <w:p w14:paraId="4D2249F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color="auto" w:sz="12" w:space="0"/>
              <w:right w:val="single" w:color="auto" w:sz="12" w:space="0"/>
            </w:tcBorders>
            <w:vAlign w:val="center"/>
          </w:tcPr>
          <w:p w14:paraId="066B0F5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color="auto" w:sz="12" w:space="0"/>
              <w:right w:val="single" w:color="auto" w:sz="12" w:space="0"/>
            </w:tcBorders>
            <w:vAlign w:val="center"/>
          </w:tcPr>
          <w:p w14:paraId="2B19046C">
            <w:pPr>
              <w:spacing w:after="0" w:line="240" w:lineRule="auto"/>
              <w:rPr>
                <w:szCs w:val="22"/>
              </w:rPr>
            </w:pPr>
          </w:p>
        </w:tc>
      </w:tr>
      <w:tr w14:paraId="2AED213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4361" w:type="dxa"/>
            <w:tcBorders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FFE5B2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A4A539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D5B8D28">
            <w:pPr>
              <w:spacing w:after="0" w:line="240" w:lineRule="auto"/>
              <w:rPr>
                <w:szCs w:val="22"/>
              </w:rPr>
            </w:pPr>
          </w:p>
        </w:tc>
      </w:tr>
    </w:tbl>
    <w:p w14:paraId="411C8245">
      <w:pPr>
        <w:spacing w:after="0" w:line="240" w:lineRule="auto"/>
        <w:rPr>
          <w:szCs w:val="22"/>
        </w:rPr>
      </w:pPr>
    </w:p>
    <w:p w14:paraId="662D0B36">
      <w:pPr>
        <w:pStyle w:val="25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 xml:space="preserve">Informácie k prílohe č. 3 časti F. písm. r) o vývoji opravnej položky k pohľadávkam </w:t>
      </w:r>
    </w:p>
    <w:tbl>
      <w:tblPr>
        <w:tblStyle w:val="12"/>
        <w:tblW w:w="5000" w:type="pct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2054"/>
        <w:gridCol w:w="1275"/>
        <w:gridCol w:w="1219"/>
        <w:gridCol w:w="1693"/>
        <w:gridCol w:w="1663"/>
        <w:gridCol w:w="1306"/>
      </w:tblGrid>
      <w:tr w14:paraId="6D6ABA7D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055" w:type="dxa"/>
            <w:vMerge w:val="restart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2B85DEDC">
            <w:pPr>
              <w:pStyle w:val="332"/>
            </w:pPr>
            <w:r>
              <w:t>Pohľadávky</w:t>
            </w:r>
          </w:p>
        </w:tc>
        <w:tc>
          <w:tcPr>
            <w:tcW w:w="7157" w:type="dxa"/>
            <w:gridSpan w:val="5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3900C5BA">
            <w:pPr>
              <w:pStyle w:val="332"/>
            </w:pPr>
            <w:r>
              <w:t>Bežné účtovné obdobie</w:t>
            </w:r>
          </w:p>
        </w:tc>
      </w:tr>
      <w:tr w14:paraId="651CC208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055" w:type="dxa"/>
            <w:vMerge w:val="continue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3703D736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5CE7F0BE">
            <w:pPr>
              <w:pStyle w:val="332"/>
            </w:pPr>
            <w:r>
              <w:t>Stav OP na začiatku účtovného obdobia</w:t>
            </w:r>
          </w:p>
        </w:tc>
        <w:tc>
          <w:tcPr>
            <w:tcW w:w="1219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48FBA268">
            <w:pPr>
              <w:pStyle w:val="332"/>
            </w:pPr>
            <w:r>
              <w:t>Tvorba</w:t>
            </w:r>
          </w:p>
          <w:p w14:paraId="4C464BE5">
            <w:pPr>
              <w:pStyle w:val="332"/>
            </w:pPr>
            <w:r>
              <w:t>OP</w:t>
            </w:r>
          </w:p>
        </w:tc>
        <w:tc>
          <w:tcPr>
            <w:tcW w:w="1693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5E6DE527">
            <w:pPr>
              <w:pStyle w:val="332"/>
            </w:pPr>
            <w:r>
              <w:t>Zúčtovanie</w:t>
            </w:r>
            <w:r>
              <w:br w:type="textWrapping"/>
            </w:r>
            <w:r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63AAB896">
            <w:pPr>
              <w:pStyle w:val="332"/>
            </w:pPr>
            <w:r>
              <w:t xml:space="preserve">Zúčtovanie </w:t>
            </w:r>
            <w:r>
              <w:br w:type="textWrapping"/>
            </w:r>
            <w:r>
              <w:t xml:space="preserve">OP z dôvodu vyradenia majetku </w:t>
            </w:r>
            <w:r>
              <w:br w:type="textWrapping"/>
            </w:r>
            <w:r>
              <w:t>z účtovníctva</w:t>
            </w:r>
          </w:p>
        </w:tc>
        <w:tc>
          <w:tcPr>
            <w:tcW w:w="1306" w:type="dxa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074B0670">
            <w:pPr>
              <w:pStyle w:val="332"/>
            </w:pPr>
            <w:r>
              <w:t>Stav OP na konci účtovného obdobia</w:t>
            </w:r>
          </w:p>
        </w:tc>
      </w:tr>
      <w:tr w14:paraId="7F5C4511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055" w:type="dxa"/>
            <w:tcBorders>
              <w:top w:val="nil"/>
              <w:bottom w:val="single" w:color="auto" w:sz="12" w:space="0"/>
              <w:right w:val="single" w:color="auto" w:sz="12" w:space="0"/>
            </w:tcBorders>
            <w:vAlign w:val="center"/>
          </w:tcPr>
          <w:p w14:paraId="65345669">
            <w:pPr>
              <w:pStyle w:val="332"/>
              <w:rPr>
                <w:b w:val="0"/>
              </w:rPr>
            </w:pPr>
            <w:r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6EA4E4F">
            <w:pPr>
              <w:pStyle w:val="332"/>
              <w:rPr>
                <w:b w:val="0"/>
              </w:rPr>
            </w:pPr>
            <w:r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01B4218">
            <w:pPr>
              <w:pStyle w:val="332"/>
              <w:rPr>
                <w:b w:val="0"/>
              </w:rPr>
            </w:pPr>
            <w:r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03C1D77">
            <w:pPr>
              <w:pStyle w:val="332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D4CF477">
            <w:pPr>
              <w:pStyle w:val="332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color="auto" w:sz="12" w:space="0"/>
              <w:bottom w:val="single" w:color="auto" w:sz="12" w:space="0"/>
            </w:tcBorders>
            <w:vAlign w:val="center"/>
          </w:tcPr>
          <w:p w14:paraId="352C9AB4">
            <w:pPr>
              <w:pStyle w:val="332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14:paraId="5BFE75B9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97" w:hRule="atLeast"/>
          <w:jc w:val="center"/>
        </w:trPr>
        <w:tc>
          <w:tcPr>
            <w:tcW w:w="2055" w:type="dxa"/>
            <w:tcBorders>
              <w:top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056B140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</w:tcBorders>
            <w:vAlign w:val="center"/>
          </w:tcPr>
          <w:p w14:paraId="2AF48E9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color="auto" w:sz="12" w:space="0"/>
              <w:bottom w:val="single" w:color="auto" w:sz="6" w:space="0"/>
            </w:tcBorders>
            <w:vAlign w:val="center"/>
          </w:tcPr>
          <w:p w14:paraId="418F7F2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color="auto" w:sz="12" w:space="0"/>
              <w:bottom w:val="single" w:color="auto" w:sz="6" w:space="0"/>
            </w:tcBorders>
            <w:vAlign w:val="center"/>
          </w:tcPr>
          <w:p w14:paraId="7FE77DC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color="auto" w:sz="12" w:space="0"/>
              <w:bottom w:val="single" w:color="auto" w:sz="6" w:space="0"/>
            </w:tcBorders>
            <w:vAlign w:val="center"/>
          </w:tcPr>
          <w:p w14:paraId="3FDA7C7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color="auto" w:sz="12" w:space="0"/>
              <w:bottom w:val="single" w:color="auto" w:sz="6" w:space="0"/>
            </w:tcBorders>
            <w:vAlign w:val="center"/>
          </w:tcPr>
          <w:p w14:paraId="0EB82ED1">
            <w:pPr>
              <w:spacing w:after="0" w:line="240" w:lineRule="auto"/>
              <w:rPr>
                <w:szCs w:val="22"/>
              </w:rPr>
            </w:pPr>
          </w:p>
        </w:tc>
      </w:tr>
      <w:tr w14:paraId="48834292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055" w:type="dxa"/>
            <w:tcBorders>
              <w:top w:val="single" w:color="auto" w:sz="6" w:space="0"/>
              <w:right w:val="single" w:color="auto" w:sz="12" w:space="0"/>
            </w:tcBorders>
            <w:vAlign w:val="center"/>
          </w:tcPr>
          <w:p w14:paraId="15E1379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Pohľadávky voči DÚJ a MÚJ</w:t>
            </w:r>
          </w:p>
        </w:tc>
        <w:tc>
          <w:tcPr>
            <w:tcW w:w="1276" w:type="dxa"/>
            <w:tcBorders>
              <w:top w:val="single" w:color="auto" w:sz="6" w:space="0"/>
              <w:left w:val="single" w:color="auto" w:sz="12" w:space="0"/>
            </w:tcBorders>
            <w:vAlign w:val="center"/>
          </w:tcPr>
          <w:p w14:paraId="4A842DB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color="auto" w:sz="6" w:space="0"/>
            </w:tcBorders>
            <w:vAlign w:val="center"/>
          </w:tcPr>
          <w:p w14:paraId="3909F96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color="auto" w:sz="6" w:space="0"/>
            </w:tcBorders>
            <w:vAlign w:val="center"/>
          </w:tcPr>
          <w:p w14:paraId="23C44A3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color="auto" w:sz="6" w:space="0"/>
            </w:tcBorders>
            <w:vAlign w:val="center"/>
          </w:tcPr>
          <w:p w14:paraId="78F0C42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color="auto" w:sz="6" w:space="0"/>
            </w:tcBorders>
            <w:vAlign w:val="center"/>
          </w:tcPr>
          <w:p w14:paraId="6E077E11">
            <w:pPr>
              <w:spacing w:after="0" w:line="240" w:lineRule="auto"/>
              <w:rPr>
                <w:szCs w:val="22"/>
              </w:rPr>
            </w:pPr>
          </w:p>
        </w:tc>
      </w:tr>
      <w:tr w14:paraId="558B67F6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055" w:type="dxa"/>
            <w:tcBorders>
              <w:bottom w:val="single" w:color="auto" w:sz="6" w:space="0"/>
              <w:right w:val="single" w:color="auto" w:sz="12" w:space="0"/>
            </w:tcBorders>
            <w:vAlign w:val="center"/>
          </w:tcPr>
          <w:p w14:paraId="76E061E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Ostatné pohľadávky v rámci kons. celku</w:t>
            </w:r>
          </w:p>
        </w:tc>
        <w:tc>
          <w:tcPr>
            <w:tcW w:w="1276" w:type="dxa"/>
            <w:tcBorders>
              <w:left w:val="single" w:color="auto" w:sz="12" w:space="0"/>
              <w:bottom w:val="single" w:color="auto" w:sz="6" w:space="0"/>
            </w:tcBorders>
            <w:vAlign w:val="center"/>
          </w:tcPr>
          <w:p w14:paraId="29FB596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color="auto" w:sz="6" w:space="0"/>
            </w:tcBorders>
            <w:vAlign w:val="center"/>
          </w:tcPr>
          <w:p w14:paraId="586A8E2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color="auto" w:sz="6" w:space="0"/>
            </w:tcBorders>
            <w:vAlign w:val="center"/>
          </w:tcPr>
          <w:p w14:paraId="0C0DA78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color="auto" w:sz="6" w:space="0"/>
            </w:tcBorders>
            <w:vAlign w:val="center"/>
          </w:tcPr>
          <w:p w14:paraId="2E5DD3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color="auto" w:sz="6" w:space="0"/>
            </w:tcBorders>
            <w:vAlign w:val="center"/>
          </w:tcPr>
          <w:p w14:paraId="5ED7086D">
            <w:pPr>
              <w:spacing w:after="0" w:line="240" w:lineRule="auto"/>
              <w:rPr>
                <w:szCs w:val="22"/>
              </w:rPr>
            </w:pPr>
          </w:p>
        </w:tc>
      </w:tr>
      <w:tr w14:paraId="6033F9B2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055" w:type="dxa"/>
            <w:tcBorders>
              <w:top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2216F21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</w:tcBorders>
            <w:vAlign w:val="center"/>
          </w:tcPr>
          <w:p w14:paraId="1BA54DA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color="auto" w:sz="6" w:space="0"/>
              <w:bottom w:val="single" w:color="auto" w:sz="6" w:space="0"/>
            </w:tcBorders>
            <w:vAlign w:val="center"/>
          </w:tcPr>
          <w:p w14:paraId="5CCB81F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color="auto" w:sz="6" w:space="0"/>
              <w:bottom w:val="single" w:color="auto" w:sz="6" w:space="0"/>
            </w:tcBorders>
            <w:vAlign w:val="center"/>
          </w:tcPr>
          <w:p w14:paraId="4187DAF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color="auto" w:sz="6" w:space="0"/>
              <w:bottom w:val="single" w:color="auto" w:sz="6" w:space="0"/>
            </w:tcBorders>
            <w:vAlign w:val="center"/>
          </w:tcPr>
          <w:p w14:paraId="7728E85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color="auto" w:sz="6" w:space="0"/>
              <w:bottom w:val="single" w:color="auto" w:sz="6" w:space="0"/>
            </w:tcBorders>
            <w:vAlign w:val="center"/>
          </w:tcPr>
          <w:p w14:paraId="7E12CDF3">
            <w:pPr>
              <w:spacing w:after="0" w:line="240" w:lineRule="auto"/>
              <w:rPr>
                <w:szCs w:val="22"/>
              </w:rPr>
            </w:pPr>
          </w:p>
        </w:tc>
      </w:tr>
      <w:tr w14:paraId="4DE64090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454" w:hRule="atLeast"/>
          <w:jc w:val="center"/>
        </w:trPr>
        <w:tc>
          <w:tcPr>
            <w:tcW w:w="2055" w:type="dxa"/>
            <w:tcBorders>
              <w:top w:val="single" w:color="auto" w:sz="6" w:space="0"/>
              <w:right w:val="single" w:color="auto" w:sz="12" w:space="0"/>
            </w:tcBorders>
            <w:vAlign w:val="center"/>
          </w:tcPr>
          <w:p w14:paraId="05C3E6E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color="auto" w:sz="6" w:space="0"/>
              <w:left w:val="single" w:color="auto" w:sz="12" w:space="0"/>
            </w:tcBorders>
            <w:vAlign w:val="center"/>
          </w:tcPr>
          <w:p w14:paraId="7FB4361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color="auto" w:sz="6" w:space="0"/>
            </w:tcBorders>
            <w:vAlign w:val="center"/>
          </w:tcPr>
          <w:p w14:paraId="72BB10B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color="auto" w:sz="6" w:space="0"/>
            </w:tcBorders>
            <w:vAlign w:val="center"/>
          </w:tcPr>
          <w:p w14:paraId="24B6160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color="auto" w:sz="6" w:space="0"/>
            </w:tcBorders>
            <w:vAlign w:val="center"/>
          </w:tcPr>
          <w:p w14:paraId="09876BF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color="auto" w:sz="6" w:space="0"/>
            </w:tcBorders>
            <w:vAlign w:val="center"/>
          </w:tcPr>
          <w:p w14:paraId="52E73C55">
            <w:pPr>
              <w:spacing w:after="0" w:line="240" w:lineRule="auto"/>
              <w:rPr>
                <w:szCs w:val="22"/>
              </w:rPr>
            </w:pPr>
          </w:p>
        </w:tc>
      </w:tr>
      <w:tr w14:paraId="6DBB0BBD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40" w:hRule="atLeast"/>
          <w:jc w:val="center"/>
        </w:trPr>
        <w:tc>
          <w:tcPr>
            <w:tcW w:w="2055" w:type="dxa"/>
            <w:tcBorders>
              <w:bottom w:val="single" w:color="auto" w:sz="12" w:space="0"/>
              <w:right w:val="single" w:color="auto" w:sz="12" w:space="0"/>
            </w:tcBorders>
            <w:vAlign w:val="center"/>
          </w:tcPr>
          <w:p w14:paraId="10464174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color="auto" w:sz="12" w:space="0"/>
              <w:bottom w:val="single" w:color="auto" w:sz="12" w:space="0"/>
            </w:tcBorders>
            <w:vAlign w:val="center"/>
          </w:tcPr>
          <w:p w14:paraId="520657DC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color="auto" w:sz="12" w:space="0"/>
            </w:tcBorders>
            <w:vAlign w:val="center"/>
          </w:tcPr>
          <w:p w14:paraId="0437EB0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color="auto" w:sz="12" w:space="0"/>
            </w:tcBorders>
            <w:vAlign w:val="center"/>
          </w:tcPr>
          <w:p w14:paraId="5C9B993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color="auto" w:sz="12" w:space="0"/>
            </w:tcBorders>
            <w:vAlign w:val="center"/>
          </w:tcPr>
          <w:p w14:paraId="380F4836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color="auto" w:sz="12" w:space="0"/>
            </w:tcBorders>
            <w:vAlign w:val="center"/>
          </w:tcPr>
          <w:p w14:paraId="2B87A54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0F50CAD7">
      <w:pPr>
        <w:pStyle w:val="25"/>
        <w:keepNext w:val="0"/>
        <w:widowControl w:val="0"/>
        <w:spacing w:before="0" w:beforeAutospacing="0" w:after="0"/>
        <w:jc w:val="left"/>
        <w:rPr>
          <w:szCs w:val="22"/>
        </w:rPr>
      </w:pPr>
    </w:p>
    <w:p w14:paraId="49BF96DB">
      <w:pPr>
        <w:pStyle w:val="25"/>
        <w:keepNext w:val="0"/>
        <w:widowControl w:val="0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 xml:space="preserve">Informácie k prílohe č. 3 časti F. písm. s) o vekovej štruktúre pohľadávok </w:t>
      </w:r>
    </w:p>
    <w:tbl>
      <w:tblPr>
        <w:tblStyle w:val="12"/>
        <w:tblW w:w="5000" w:type="pct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508"/>
        <w:gridCol w:w="1985"/>
        <w:gridCol w:w="1843"/>
        <w:gridCol w:w="1950"/>
      </w:tblGrid>
      <w:tr w14:paraId="49125096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510" w:type="dxa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1D387BE7">
            <w:pPr>
              <w:pStyle w:val="332"/>
            </w:pPr>
            <w:r>
              <w:t>Názov položky</w:t>
            </w:r>
          </w:p>
        </w:tc>
        <w:tc>
          <w:tcPr>
            <w:tcW w:w="1985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58C8634B">
            <w:pPr>
              <w:pStyle w:val="332"/>
            </w:pPr>
            <w:r>
              <w:t>V lehote splatnosti</w:t>
            </w:r>
          </w:p>
        </w:tc>
        <w:tc>
          <w:tcPr>
            <w:tcW w:w="1843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07F2633F">
            <w:pPr>
              <w:pStyle w:val="332"/>
            </w:pPr>
            <w:r>
              <w:t>Po lehote splatnosti</w:t>
            </w:r>
          </w:p>
        </w:tc>
        <w:tc>
          <w:tcPr>
            <w:tcW w:w="1950" w:type="dxa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4CD6549D">
            <w:pPr>
              <w:pStyle w:val="332"/>
            </w:pPr>
            <w:r>
              <w:t>Pohľadávky spolu</w:t>
            </w:r>
          </w:p>
        </w:tc>
      </w:tr>
      <w:tr w14:paraId="3682BC5F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7" w:hRule="exact"/>
          <w:jc w:val="center"/>
        </w:trPr>
        <w:tc>
          <w:tcPr>
            <w:tcW w:w="3510" w:type="dxa"/>
            <w:tcBorders>
              <w:top w:val="nil"/>
              <w:bottom w:val="single" w:color="auto" w:sz="12" w:space="0"/>
              <w:right w:val="single" w:color="auto" w:sz="12" w:space="0"/>
            </w:tcBorders>
            <w:vAlign w:val="center"/>
          </w:tcPr>
          <w:p w14:paraId="2047695E">
            <w:pPr>
              <w:pStyle w:val="332"/>
              <w:rPr>
                <w:b w:val="0"/>
              </w:rPr>
            </w:pPr>
            <w:r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96517CE">
            <w:pPr>
              <w:pStyle w:val="332"/>
              <w:rPr>
                <w:b w:val="0"/>
              </w:rPr>
            </w:pPr>
            <w:r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16AC4C2">
            <w:pPr>
              <w:pStyle w:val="332"/>
              <w:rPr>
                <w:b w:val="0"/>
              </w:rPr>
            </w:pPr>
            <w:r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color="auto" w:sz="12" w:space="0"/>
              <w:bottom w:val="single" w:color="auto" w:sz="12" w:space="0"/>
            </w:tcBorders>
            <w:vAlign w:val="center"/>
          </w:tcPr>
          <w:p w14:paraId="42D4B9A5">
            <w:pPr>
              <w:pStyle w:val="332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</w:tr>
      <w:tr w14:paraId="43BA08D9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9288" w:type="dxa"/>
            <w:gridSpan w:val="4"/>
            <w:tcBorders>
              <w:bottom w:val="single" w:color="auto" w:sz="12" w:space="0"/>
            </w:tcBorders>
            <w:vAlign w:val="center"/>
          </w:tcPr>
          <w:p w14:paraId="68BDA46A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Dlhodobé pohľadávky</w:t>
            </w:r>
          </w:p>
        </w:tc>
      </w:tr>
      <w:tr w14:paraId="418273F9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3510" w:type="dxa"/>
            <w:tcBorders>
              <w:top w:val="single" w:color="auto" w:sz="12" w:space="0"/>
              <w:right w:val="single" w:color="auto" w:sz="12" w:space="0"/>
            </w:tcBorders>
            <w:vAlign w:val="center"/>
          </w:tcPr>
          <w:p w14:paraId="498FC4A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color="auto" w:sz="12" w:space="0"/>
              <w:left w:val="single" w:color="auto" w:sz="12" w:space="0"/>
            </w:tcBorders>
            <w:vAlign w:val="center"/>
          </w:tcPr>
          <w:p w14:paraId="1EAAF56A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color="auto" w:sz="12" w:space="0"/>
            </w:tcBorders>
            <w:vAlign w:val="center"/>
          </w:tcPr>
          <w:p w14:paraId="544B212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color="auto" w:sz="12" w:space="0"/>
            </w:tcBorders>
            <w:vAlign w:val="center"/>
          </w:tcPr>
          <w:p w14:paraId="3F27F968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036044CA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3510" w:type="dxa"/>
            <w:tcBorders>
              <w:right w:val="single" w:color="auto" w:sz="12" w:space="0"/>
            </w:tcBorders>
            <w:vAlign w:val="center"/>
          </w:tcPr>
          <w:p w14:paraId="2316915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Pohľadávky voči DÚJ a MÚJ </w:t>
            </w:r>
          </w:p>
        </w:tc>
        <w:tc>
          <w:tcPr>
            <w:tcW w:w="1985" w:type="dxa"/>
            <w:tcBorders>
              <w:left w:val="single" w:color="auto" w:sz="12" w:space="0"/>
            </w:tcBorders>
            <w:vAlign w:val="center"/>
          </w:tcPr>
          <w:p w14:paraId="5388DC7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713AB25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0289081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0C260B62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3510" w:type="dxa"/>
            <w:tcBorders>
              <w:right w:val="single" w:color="auto" w:sz="12" w:space="0"/>
            </w:tcBorders>
            <w:vAlign w:val="center"/>
          </w:tcPr>
          <w:p w14:paraId="4EAFA30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color="auto" w:sz="12" w:space="0"/>
            </w:tcBorders>
            <w:vAlign w:val="center"/>
          </w:tcPr>
          <w:p w14:paraId="629BE9A3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106BDB36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0F32DA71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2C0E375F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3510" w:type="dxa"/>
            <w:tcBorders>
              <w:bottom w:val="single" w:color="auto" w:sz="6" w:space="0"/>
              <w:right w:val="single" w:color="auto" w:sz="12" w:space="0"/>
            </w:tcBorders>
            <w:vAlign w:val="center"/>
          </w:tcPr>
          <w:p w14:paraId="5342843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color="auto" w:sz="12" w:space="0"/>
              <w:bottom w:val="single" w:color="auto" w:sz="6" w:space="0"/>
            </w:tcBorders>
            <w:vAlign w:val="center"/>
          </w:tcPr>
          <w:p w14:paraId="50E287C6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color="auto" w:sz="6" w:space="0"/>
            </w:tcBorders>
            <w:vAlign w:val="center"/>
          </w:tcPr>
          <w:p w14:paraId="7A2B058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color="auto" w:sz="6" w:space="0"/>
            </w:tcBorders>
            <w:vAlign w:val="center"/>
          </w:tcPr>
          <w:p w14:paraId="623DC7A6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247F3E8F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3510" w:type="dxa"/>
            <w:tcBorders>
              <w:top w:val="single" w:color="auto" w:sz="6" w:space="0"/>
              <w:right w:val="single" w:color="auto" w:sz="12" w:space="0"/>
            </w:tcBorders>
            <w:vAlign w:val="center"/>
          </w:tcPr>
          <w:p w14:paraId="17408D4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color="auto" w:sz="6" w:space="0"/>
              <w:left w:val="single" w:color="auto" w:sz="12" w:space="0"/>
            </w:tcBorders>
            <w:vAlign w:val="center"/>
          </w:tcPr>
          <w:p w14:paraId="7C01675E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color="auto" w:sz="6" w:space="0"/>
            </w:tcBorders>
            <w:vAlign w:val="center"/>
          </w:tcPr>
          <w:p w14:paraId="34A0880A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color="auto" w:sz="6" w:space="0"/>
            </w:tcBorders>
            <w:vAlign w:val="center"/>
          </w:tcPr>
          <w:p w14:paraId="56B9BDA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6ED9D9B3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3510" w:type="dxa"/>
            <w:tcBorders>
              <w:bottom w:val="single" w:color="auto" w:sz="12" w:space="0"/>
              <w:right w:val="single" w:color="auto" w:sz="12" w:space="0"/>
            </w:tcBorders>
            <w:vAlign w:val="center"/>
          </w:tcPr>
          <w:p w14:paraId="0549BBAE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color="auto" w:sz="12" w:space="0"/>
              <w:bottom w:val="single" w:color="auto" w:sz="12" w:space="0"/>
            </w:tcBorders>
            <w:vAlign w:val="center"/>
          </w:tcPr>
          <w:p w14:paraId="2DD5A0DB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color="auto" w:sz="12" w:space="0"/>
            </w:tcBorders>
            <w:vAlign w:val="center"/>
          </w:tcPr>
          <w:p w14:paraId="57A39553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color="auto" w:sz="12" w:space="0"/>
            </w:tcBorders>
            <w:vAlign w:val="center"/>
          </w:tcPr>
          <w:p w14:paraId="192205F0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14:paraId="2820B529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9288" w:type="dxa"/>
            <w:gridSpan w:val="4"/>
            <w:tcBorders>
              <w:top w:val="single" w:color="auto" w:sz="12" w:space="0"/>
              <w:bottom w:val="single" w:color="auto" w:sz="12" w:space="0"/>
            </w:tcBorders>
            <w:vAlign w:val="center"/>
          </w:tcPr>
          <w:p w14:paraId="3E2911AF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Krátkodobé pohľadávky</w:t>
            </w:r>
          </w:p>
        </w:tc>
      </w:tr>
      <w:tr w14:paraId="5C04FF83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3510" w:type="dxa"/>
            <w:tcBorders>
              <w:top w:val="single" w:color="auto" w:sz="12" w:space="0"/>
              <w:right w:val="single" w:color="auto" w:sz="12" w:space="0"/>
            </w:tcBorders>
            <w:vAlign w:val="center"/>
          </w:tcPr>
          <w:p w14:paraId="2AC08D2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color="auto" w:sz="12" w:space="0"/>
              <w:left w:val="single" w:color="auto" w:sz="12" w:space="0"/>
            </w:tcBorders>
            <w:vAlign w:val="center"/>
          </w:tcPr>
          <w:p w14:paraId="62BA150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color="auto" w:sz="12" w:space="0"/>
            </w:tcBorders>
            <w:vAlign w:val="center"/>
          </w:tcPr>
          <w:p w14:paraId="3359FAC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color="auto" w:sz="12" w:space="0"/>
            </w:tcBorders>
            <w:vAlign w:val="center"/>
          </w:tcPr>
          <w:p w14:paraId="4204377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4BB46C32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3510" w:type="dxa"/>
            <w:tcBorders>
              <w:right w:val="single" w:color="auto" w:sz="12" w:space="0"/>
            </w:tcBorders>
            <w:vAlign w:val="center"/>
          </w:tcPr>
          <w:p w14:paraId="1C7B37C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Pohľadávky voči DÚJ a MÚJ </w:t>
            </w:r>
          </w:p>
        </w:tc>
        <w:tc>
          <w:tcPr>
            <w:tcW w:w="1985" w:type="dxa"/>
            <w:tcBorders>
              <w:left w:val="single" w:color="auto" w:sz="12" w:space="0"/>
            </w:tcBorders>
            <w:vAlign w:val="center"/>
          </w:tcPr>
          <w:p w14:paraId="597400F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4A2280B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1AE146F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5FBE0500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3510" w:type="dxa"/>
            <w:tcBorders>
              <w:right w:val="single" w:color="auto" w:sz="12" w:space="0"/>
            </w:tcBorders>
            <w:vAlign w:val="center"/>
          </w:tcPr>
          <w:p w14:paraId="62044B5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color="auto" w:sz="12" w:space="0"/>
            </w:tcBorders>
            <w:vAlign w:val="center"/>
          </w:tcPr>
          <w:p w14:paraId="59D54F66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1C13FA3E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7916FFA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2132A588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3510" w:type="dxa"/>
            <w:tcBorders>
              <w:right w:val="single" w:color="auto" w:sz="12" w:space="0"/>
            </w:tcBorders>
            <w:vAlign w:val="center"/>
          </w:tcPr>
          <w:p w14:paraId="7DBA0CE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color="auto" w:sz="12" w:space="0"/>
            </w:tcBorders>
            <w:vAlign w:val="center"/>
          </w:tcPr>
          <w:p w14:paraId="38BECE2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5DFB2406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58B7B813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0EBCAE60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3510" w:type="dxa"/>
            <w:tcBorders>
              <w:bottom w:val="single" w:color="auto" w:sz="6" w:space="0"/>
              <w:right w:val="single" w:color="auto" w:sz="12" w:space="0"/>
            </w:tcBorders>
            <w:vAlign w:val="center"/>
          </w:tcPr>
          <w:p w14:paraId="7D963B4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color="auto" w:sz="12" w:space="0"/>
              <w:bottom w:val="single" w:color="auto" w:sz="6" w:space="0"/>
            </w:tcBorders>
            <w:vAlign w:val="center"/>
          </w:tcPr>
          <w:p w14:paraId="395F81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color="auto" w:sz="6" w:space="0"/>
            </w:tcBorders>
            <w:vAlign w:val="center"/>
          </w:tcPr>
          <w:p w14:paraId="63DDD24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color="auto" w:sz="6" w:space="0"/>
            </w:tcBorders>
            <w:vAlign w:val="center"/>
          </w:tcPr>
          <w:p w14:paraId="058FBDF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467C2A81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3510" w:type="dxa"/>
            <w:tcBorders>
              <w:top w:val="single" w:color="auto" w:sz="6" w:space="0"/>
              <w:right w:val="single" w:color="auto" w:sz="12" w:space="0"/>
            </w:tcBorders>
            <w:vAlign w:val="center"/>
          </w:tcPr>
          <w:p w14:paraId="7E5E3E1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color="auto" w:sz="6" w:space="0"/>
              <w:left w:val="single" w:color="auto" w:sz="12" w:space="0"/>
            </w:tcBorders>
            <w:vAlign w:val="center"/>
          </w:tcPr>
          <w:p w14:paraId="1FA77DA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color="auto" w:sz="6" w:space="0"/>
            </w:tcBorders>
            <w:vAlign w:val="center"/>
          </w:tcPr>
          <w:p w14:paraId="48AB79E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color="auto" w:sz="6" w:space="0"/>
            </w:tcBorders>
            <w:vAlign w:val="center"/>
          </w:tcPr>
          <w:p w14:paraId="41FA870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38319E18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3510" w:type="dxa"/>
            <w:tcBorders>
              <w:right w:val="single" w:color="auto" w:sz="12" w:space="0"/>
            </w:tcBorders>
            <w:vAlign w:val="center"/>
          </w:tcPr>
          <w:p w14:paraId="748F200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color="auto" w:sz="12" w:space="0"/>
            </w:tcBorders>
            <w:vAlign w:val="center"/>
          </w:tcPr>
          <w:p w14:paraId="11B4C08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3546</w:t>
            </w:r>
          </w:p>
        </w:tc>
        <w:tc>
          <w:tcPr>
            <w:tcW w:w="1843" w:type="dxa"/>
            <w:vAlign w:val="center"/>
          </w:tcPr>
          <w:p w14:paraId="3B0FB03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4FBE54FE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3546</w:t>
            </w:r>
          </w:p>
        </w:tc>
      </w:tr>
      <w:tr w14:paraId="1F6340D7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3510" w:type="dxa"/>
            <w:tcBorders>
              <w:bottom w:val="single" w:color="auto" w:sz="12" w:space="0"/>
              <w:right w:val="single" w:color="auto" w:sz="12" w:space="0"/>
            </w:tcBorders>
            <w:vAlign w:val="center"/>
          </w:tcPr>
          <w:p w14:paraId="2CB7D62A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color="auto" w:sz="12" w:space="0"/>
              <w:bottom w:val="single" w:color="auto" w:sz="12" w:space="0"/>
            </w:tcBorders>
            <w:vAlign w:val="center"/>
          </w:tcPr>
          <w:p w14:paraId="53B97B59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3546</w:t>
            </w:r>
          </w:p>
        </w:tc>
        <w:tc>
          <w:tcPr>
            <w:tcW w:w="1843" w:type="dxa"/>
            <w:tcBorders>
              <w:bottom w:val="single" w:color="auto" w:sz="12" w:space="0"/>
            </w:tcBorders>
            <w:vAlign w:val="center"/>
          </w:tcPr>
          <w:p w14:paraId="54D01E0A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color="auto" w:sz="12" w:space="0"/>
            </w:tcBorders>
            <w:vAlign w:val="center"/>
          </w:tcPr>
          <w:p w14:paraId="5C36742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3546</w:t>
            </w:r>
          </w:p>
        </w:tc>
      </w:tr>
    </w:tbl>
    <w:p w14:paraId="5EF51753">
      <w:pPr>
        <w:spacing w:after="0" w:line="240" w:lineRule="auto"/>
        <w:jc w:val="both"/>
        <w:rPr>
          <w:szCs w:val="22"/>
        </w:rPr>
      </w:pPr>
    </w:p>
    <w:p w14:paraId="66345794">
      <w:pPr>
        <w:spacing w:after="0" w:line="240" w:lineRule="auto"/>
        <w:jc w:val="both"/>
        <w:rPr>
          <w:szCs w:val="22"/>
        </w:rPr>
      </w:pPr>
    </w:p>
    <w:p w14:paraId="1A8E634E">
      <w:pPr>
        <w:pStyle w:val="25"/>
        <w:keepNext w:val="0"/>
        <w:numPr>
          <w:ilvl w:val="0"/>
          <w:numId w:val="2"/>
        </w:numPr>
        <w:spacing w:before="0" w:beforeAutospacing="0" w:after="0"/>
        <w:jc w:val="both"/>
        <w:rPr>
          <w:szCs w:val="22"/>
        </w:rPr>
      </w:pPr>
      <w:r>
        <w:rPr>
          <w:szCs w:val="22"/>
        </w:rPr>
        <w:t xml:space="preserve">Informácie k prílohe č. 3 časti F. písm. t) a u) o pohľadávkach zabezpečených záložným právom alebo inou formou zabezpečenia  </w:t>
      </w:r>
    </w:p>
    <w:tbl>
      <w:tblPr>
        <w:tblStyle w:val="12"/>
        <w:tblW w:w="5000" w:type="pct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4746"/>
        <w:gridCol w:w="2268"/>
        <w:gridCol w:w="2196"/>
      </w:tblGrid>
      <w:tr w14:paraId="034EBE68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4748" w:type="dxa"/>
            <w:vMerge w:val="restart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2A3E8857">
            <w:pPr>
              <w:pStyle w:val="332"/>
            </w:pPr>
            <w:r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543FAD9D">
            <w:pPr>
              <w:pStyle w:val="332"/>
            </w:pPr>
            <w:r>
              <w:t>Bežné účtovné obdobie</w:t>
            </w:r>
          </w:p>
        </w:tc>
      </w:tr>
      <w:tr w14:paraId="0E8A2854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4748" w:type="dxa"/>
            <w:vMerge w:val="continue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33D19C30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09CFE6F8">
            <w:pPr>
              <w:pStyle w:val="332"/>
            </w:pPr>
            <w:r>
              <w:t>Hodnota predmetu záložného práva</w:t>
            </w:r>
          </w:p>
        </w:tc>
        <w:tc>
          <w:tcPr>
            <w:tcW w:w="2196" w:type="dxa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006B2B28">
            <w:pPr>
              <w:pStyle w:val="332"/>
            </w:pPr>
            <w:r>
              <w:t>Hodnota</w:t>
            </w:r>
            <w:r>
              <w:br w:type="textWrapping"/>
            </w:r>
            <w:r>
              <w:t> pohľadávky</w:t>
            </w:r>
          </w:p>
        </w:tc>
      </w:tr>
      <w:tr w14:paraId="01267FC7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510" w:hRule="atLeast"/>
          <w:jc w:val="center"/>
        </w:trPr>
        <w:tc>
          <w:tcPr>
            <w:tcW w:w="4748" w:type="dxa"/>
            <w:tcBorders>
              <w:top w:val="single" w:color="auto" w:sz="12" w:space="0"/>
              <w:right w:val="single" w:color="auto" w:sz="12" w:space="0"/>
            </w:tcBorders>
            <w:vAlign w:val="center"/>
          </w:tcPr>
          <w:p w14:paraId="7758E59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color="auto" w:sz="12" w:space="0"/>
              <w:left w:val="single" w:color="auto" w:sz="12" w:space="0"/>
            </w:tcBorders>
            <w:vAlign w:val="center"/>
          </w:tcPr>
          <w:p w14:paraId="76E216A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color="auto" w:sz="12" w:space="0"/>
            </w:tcBorders>
            <w:vAlign w:val="center"/>
          </w:tcPr>
          <w:p w14:paraId="237D9925">
            <w:pPr>
              <w:spacing w:after="0" w:line="240" w:lineRule="auto"/>
              <w:rPr>
                <w:szCs w:val="22"/>
              </w:rPr>
            </w:pPr>
          </w:p>
        </w:tc>
      </w:tr>
      <w:tr w14:paraId="43F5BDBC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40" w:hRule="atLeast"/>
          <w:jc w:val="center"/>
        </w:trPr>
        <w:tc>
          <w:tcPr>
            <w:tcW w:w="4748" w:type="dxa"/>
            <w:tcBorders>
              <w:bottom w:val="single" w:color="auto" w:sz="12" w:space="0"/>
              <w:right w:val="single" w:color="auto" w:sz="12" w:space="0"/>
            </w:tcBorders>
            <w:vAlign w:val="center"/>
          </w:tcPr>
          <w:p w14:paraId="6F86B25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color="auto" w:sz="12" w:space="0"/>
              <w:bottom w:val="single" w:color="auto" w:sz="12" w:space="0"/>
            </w:tcBorders>
            <w:vAlign w:val="center"/>
          </w:tcPr>
          <w:p w14:paraId="6987041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color="auto" w:sz="12" w:space="0"/>
            </w:tcBorders>
            <w:vAlign w:val="center"/>
          </w:tcPr>
          <w:p w14:paraId="192AA516">
            <w:pPr>
              <w:spacing w:after="0" w:line="240" w:lineRule="auto"/>
              <w:rPr>
                <w:szCs w:val="22"/>
              </w:rPr>
            </w:pPr>
          </w:p>
        </w:tc>
      </w:tr>
    </w:tbl>
    <w:p w14:paraId="69F25434">
      <w:pPr>
        <w:pStyle w:val="25"/>
        <w:spacing w:before="0" w:beforeAutospacing="0" w:after="0"/>
        <w:jc w:val="left"/>
        <w:rPr>
          <w:szCs w:val="22"/>
        </w:rPr>
      </w:pPr>
    </w:p>
    <w:p w14:paraId="3601629A"/>
    <w:p w14:paraId="28335CAA">
      <w:pPr>
        <w:pStyle w:val="25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 xml:space="preserve">Informácie k prílohe č. 3 časti F. písm. w) o krátkodobom finančnom majetku </w:t>
      </w:r>
    </w:p>
    <w:p w14:paraId="54406656">
      <w:pPr>
        <w:pStyle w:val="25"/>
        <w:keepNext w:val="0"/>
        <w:spacing w:before="0" w:beforeAutospacing="0" w:after="0"/>
        <w:jc w:val="left"/>
        <w:rPr>
          <w:b w:val="0"/>
          <w:szCs w:val="22"/>
        </w:rPr>
      </w:pPr>
      <w:r>
        <w:rPr>
          <w:b w:val="0"/>
          <w:szCs w:val="22"/>
        </w:rPr>
        <w:t xml:space="preserve">Tabuľka č. 1 </w:t>
      </w:r>
    </w:p>
    <w:tbl>
      <w:tblPr>
        <w:tblStyle w:val="12"/>
        <w:tblW w:w="5000" w:type="pct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238"/>
        <w:gridCol w:w="2643"/>
        <w:gridCol w:w="2405"/>
      </w:tblGrid>
      <w:tr w14:paraId="3F64F878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238" w:type="dxa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5F3BFD79">
            <w:pPr>
              <w:pStyle w:val="332"/>
            </w:pPr>
            <w:r>
              <w:t>Názov položky</w:t>
            </w:r>
          </w:p>
        </w:tc>
        <w:tc>
          <w:tcPr>
            <w:tcW w:w="2643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2613ED1D">
            <w:pPr>
              <w:pStyle w:val="332"/>
            </w:pPr>
            <w:r>
              <w:t>Bežné účtovné obdobie</w:t>
            </w:r>
          </w:p>
        </w:tc>
        <w:tc>
          <w:tcPr>
            <w:tcW w:w="2405" w:type="dxa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73B30A70">
            <w:pPr>
              <w:pStyle w:val="332"/>
            </w:pPr>
            <w:r>
              <w:t>Bezprostredne predchádzajúce účtovné obdobie</w:t>
            </w:r>
          </w:p>
        </w:tc>
      </w:tr>
      <w:tr w14:paraId="331C18AA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  <w:jc w:val="center"/>
        </w:trPr>
        <w:tc>
          <w:tcPr>
            <w:tcW w:w="4238" w:type="dxa"/>
            <w:tcBorders>
              <w:top w:val="single" w:color="auto" w:sz="12" w:space="0"/>
              <w:right w:val="single" w:color="auto" w:sz="12" w:space="0"/>
            </w:tcBorders>
            <w:vAlign w:val="center"/>
          </w:tcPr>
          <w:p w14:paraId="277715A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color="auto" w:sz="12" w:space="0"/>
              <w:left w:val="single" w:color="auto" w:sz="12" w:space="0"/>
            </w:tcBorders>
            <w:vAlign w:val="center"/>
          </w:tcPr>
          <w:p w14:paraId="3E87550C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3147</w:t>
            </w:r>
          </w:p>
        </w:tc>
        <w:tc>
          <w:tcPr>
            <w:tcW w:w="2405" w:type="dxa"/>
            <w:tcBorders>
              <w:top w:val="single" w:color="auto" w:sz="12" w:space="0"/>
            </w:tcBorders>
            <w:shd w:val="clear"/>
            <w:vAlign w:val="center"/>
          </w:tcPr>
          <w:p w14:paraId="10271ACE">
            <w:pPr>
              <w:spacing w:after="0" w:line="240" w:lineRule="auto"/>
              <w:jc w:val="center"/>
              <w:rPr>
                <w:rFonts w:ascii="Arial Narrow" w:hAnsi="Arial Narrow" w:eastAsia="Times New Roman" w:cs="Times New Roman"/>
                <w:bCs/>
                <w:sz w:val="22"/>
                <w:szCs w:val="22"/>
                <w:lang w:val="sk-SK" w:eastAsia="en-US" w:bidi="ar-SA"/>
              </w:rPr>
            </w:pPr>
            <w:r>
              <w:rPr>
                <w:bCs/>
                <w:szCs w:val="22"/>
              </w:rPr>
              <w:t>347</w:t>
            </w:r>
          </w:p>
        </w:tc>
      </w:tr>
      <w:tr w14:paraId="34124C6B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6" w:hRule="exact"/>
          <w:jc w:val="center"/>
        </w:trPr>
        <w:tc>
          <w:tcPr>
            <w:tcW w:w="4238" w:type="dxa"/>
            <w:tcBorders>
              <w:right w:val="single" w:color="auto" w:sz="12" w:space="0"/>
            </w:tcBorders>
            <w:vAlign w:val="center"/>
          </w:tcPr>
          <w:p w14:paraId="21322811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Bežné účty v banke alebo v pobočke zahraničnej banky</w:t>
            </w:r>
          </w:p>
        </w:tc>
        <w:tc>
          <w:tcPr>
            <w:tcW w:w="2643" w:type="dxa"/>
            <w:tcBorders>
              <w:left w:val="single" w:color="auto" w:sz="12" w:space="0"/>
            </w:tcBorders>
            <w:vAlign w:val="center"/>
          </w:tcPr>
          <w:p w14:paraId="4A38A784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1220</w:t>
            </w:r>
          </w:p>
        </w:tc>
        <w:tc>
          <w:tcPr>
            <w:tcW w:w="2405" w:type="dxa"/>
            <w:shd w:val="clear"/>
            <w:vAlign w:val="center"/>
          </w:tcPr>
          <w:p w14:paraId="7A1EE2EF">
            <w:pPr>
              <w:spacing w:after="0" w:line="240" w:lineRule="auto"/>
              <w:jc w:val="center"/>
              <w:rPr>
                <w:rFonts w:ascii="Arial Narrow" w:hAnsi="Arial Narrow" w:eastAsia="Times New Roman" w:cs="Times New Roman"/>
                <w:bCs/>
                <w:sz w:val="22"/>
                <w:szCs w:val="22"/>
                <w:lang w:val="sk-SK" w:eastAsia="en-US" w:bidi="ar-SA"/>
              </w:rPr>
            </w:pPr>
            <w:r>
              <w:rPr>
                <w:bCs/>
                <w:szCs w:val="22"/>
              </w:rPr>
              <w:t>1639</w:t>
            </w:r>
          </w:p>
        </w:tc>
      </w:tr>
      <w:tr w14:paraId="434C1C31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6" w:hRule="exact"/>
          <w:jc w:val="center"/>
        </w:trPr>
        <w:tc>
          <w:tcPr>
            <w:tcW w:w="4238" w:type="dxa"/>
            <w:tcBorders>
              <w:right w:val="single" w:color="auto" w:sz="12" w:space="0"/>
            </w:tcBorders>
            <w:vAlign w:val="center"/>
          </w:tcPr>
          <w:p w14:paraId="5562FB8A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 účty v banke alebo v pobočke zahraničnej banky termínované</w:t>
            </w:r>
          </w:p>
        </w:tc>
        <w:tc>
          <w:tcPr>
            <w:tcW w:w="2643" w:type="dxa"/>
            <w:tcBorders>
              <w:left w:val="single" w:color="auto" w:sz="12" w:space="0"/>
            </w:tcBorders>
            <w:vAlign w:val="center"/>
          </w:tcPr>
          <w:p w14:paraId="303B567B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shd w:val="clear"/>
            <w:vAlign w:val="center"/>
          </w:tcPr>
          <w:p w14:paraId="075A3EDD">
            <w:pPr>
              <w:spacing w:after="0" w:line="240" w:lineRule="auto"/>
              <w:jc w:val="center"/>
              <w:rPr>
                <w:rFonts w:ascii="Arial Narrow" w:hAnsi="Arial Narrow" w:eastAsia="Times New Roman" w:cs="Times New Roman"/>
                <w:bCs/>
                <w:sz w:val="22"/>
                <w:szCs w:val="22"/>
                <w:lang w:val="sk-SK" w:eastAsia="en-US" w:bidi="ar-SA"/>
              </w:rPr>
            </w:pPr>
          </w:p>
        </w:tc>
      </w:tr>
      <w:tr w14:paraId="13590592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  <w:jc w:val="center"/>
        </w:trPr>
        <w:tc>
          <w:tcPr>
            <w:tcW w:w="4238" w:type="dxa"/>
            <w:tcBorders>
              <w:right w:val="single" w:color="auto" w:sz="12" w:space="0"/>
            </w:tcBorders>
            <w:vAlign w:val="center"/>
          </w:tcPr>
          <w:p w14:paraId="4C25E32A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color="auto" w:sz="12" w:space="0"/>
            </w:tcBorders>
            <w:vAlign w:val="center"/>
          </w:tcPr>
          <w:p w14:paraId="5D54B38A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shd w:val="clear"/>
            <w:vAlign w:val="center"/>
          </w:tcPr>
          <w:p w14:paraId="6F80CC05">
            <w:pPr>
              <w:spacing w:after="0" w:line="240" w:lineRule="auto"/>
              <w:jc w:val="center"/>
              <w:rPr>
                <w:rFonts w:ascii="Arial Narrow" w:hAnsi="Arial Narrow" w:eastAsia="Times New Roman" w:cs="Times New Roman"/>
                <w:bCs/>
                <w:sz w:val="22"/>
                <w:szCs w:val="22"/>
                <w:lang w:val="sk-SK" w:eastAsia="en-US" w:bidi="ar-SA"/>
              </w:rPr>
            </w:pPr>
          </w:p>
        </w:tc>
      </w:tr>
      <w:tr w14:paraId="7C6E81BF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  <w:jc w:val="center"/>
        </w:trPr>
        <w:tc>
          <w:tcPr>
            <w:tcW w:w="4238" w:type="dxa"/>
            <w:tcBorders>
              <w:bottom w:val="single" w:color="auto" w:sz="12" w:space="0"/>
              <w:right w:val="single" w:color="auto" w:sz="12" w:space="0"/>
            </w:tcBorders>
            <w:vAlign w:val="center"/>
          </w:tcPr>
          <w:p w14:paraId="40A186EF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color="auto" w:sz="12" w:space="0"/>
              <w:bottom w:val="single" w:color="auto" w:sz="12" w:space="0"/>
            </w:tcBorders>
            <w:vAlign w:val="center"/>
          </w:tcPr>
          <w:p w14:paraId="28F552C3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 w:val="0"/>
                <w:szCs w:val="22"/>
              </w:rPr>
              <w:t>4366</w:t>
            </w:r>
          </w:p>
        </w:tc>
        <w:tc>
          <w:tcPr>
            <w:tcW w:w="2405" w:type="dxa"/>
            <w:tcBorders>
              <w:bottom w:val="single" w:color="auto" w:sz="12" w:space="0"/>
            </w:tcBorders>
            <w:shd w:val="clear"/>
            <w:vAlign w:val="center"/>
          </w:tcPr>
          <w:p w14:paraId="5C4E2CB8">
            <w:pPr>
              <w:spacing w:after="0" w:line="240" w:lineRule="auto"/>
              <w:jc w:val="center"/>
              <w:rPr>
                <w:rFonts w:ascii="Arial Narrow" w:hAnsi="Arial Narrow" w:eastAsia="Times New Roman" w:cs="Times New Roman"/>
                <w:b/>
                <w:bCs/>
                <w:sz w:val="22"/>
                <w:szCs w:val="22"/>
                <w:lang w:val="sk-SK" w:eastAsia="en-US" w:bidi="ar-SA"/>
              </w:rPr>
            </w:pPr>
            <w:r>
              <w:rPr>
                <w:b/>
                <w:bCs/>
                <w:szCs w:val="22"/>
              </w:rPr>
              <w:t>1986</w:t>
            </w:r>
          </w:p>
        </w:tc>
      </w:tr>
    </w:tbl>
    <w:p w14:paraId="294695E1">
      <w:pPr>
        <w:pStyle w:val="25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14:paraId="6C1A7174">
      <w:pPr>
        <w:pStyle w:val="25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>
        <w:rPr>
          <w:b w:val="0"/>
          <w:szCs w:val="22"/>
        </w:rPr>
        <w:t>Tabuľka č. 2</w:t>
      </w:r>
    </w:p>
    <w:tbl>
      <w:tblPr>
        <w:tblStyle w:val="12"/>
        <w:tblW w:w="5000" w:type="pct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2826"/>
        <w:gridCol w:w="1463"/>
        <w:gridCol w:w="1161"/>
        <w:gridCol w:w="937"/>
        <w:gridCol w:w="1215"/>
        <w:gridCol w:w="1608"/>
      </w:tblGrid>
      <w:tr w14:paraId="4B9392D5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828" w:type="dxa"/>
            <w:vMerge w:val="restart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3E67E435">
            <w:pPr>
              <w:pStyle w:val="332"/>
            </w:pPr>
            <w:r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color="auto" w:sz="12" w:space="0"/>
              <w:bottom w:val="nil"/>
            </w:tcBorders>
          </w:tcPr>
          <w:p w14:paraId="29C99ED3">
            <w:pPr>
              <w:pStyle w:val="332"/>
            </w:pPr>
            <w:r>
              <w:t>Bežné účtovné obdobie</w:t>
            </w:r>
          </w:p>
        </w:tc>
      </w:tr>
      <w:tr w14:paraId="055893B6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828" w:type="dxa"/>
            <w:vMerge w:val="continue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5AFC1BC6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0A7077D7">
            <w:pPr>
              <w:pStyle w:val="332"/>
            </w:pPr>
            <w:r>
              <w:t>Stav</w:t>
            </w:r>
            <w:r>
              <w:br w:type="textWrapping"/>
            </w:r>
            <w:r>
              <w:t> na začiatku účtovného obdobia</w:t>
            </w:r>
          </w:p>
        </w:tc>
        <w:tc>
          <w:tcPr>
            <w:tcW w:w="1161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320FF391">
            <w:pPr>
              <w:pStyle w:val="332"/>
            </w:pPr>
            <w:r>
              <w:t>Prírastky</w:t>
            </w:r>
          </w:p>
          <w:p w14:paraId="4D84ABE1">
            <w:pPr>
              <w:pStyle w:val="332"/>
            </w:pPr>
          </w:p>
        </w:tc>
        <w:tc>
          <w:tcPr>
            <w:tcW w:w="93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4046A957">
            <w:pPr>
              <w:pStyle w:val="332"/>
            </w:pPr>
            <w:r>
              <w:t>Úbytky</w:t>
            </w:r>
          </w:p>
          <w:p w14:paraId="5FFD91D0">
            <w:pPr>
              <w:pStyle w:val="332"/>
            </w:pPr>
          </w:p>
        </w:tc>
        <w:tc>
          <w:tcPr>
            <w:tcW w:w="1215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7601A7F1">
            <w:pPr>
              <w:pStyle w:val="332"/>
            </w:pPr>
            <w:r>
              <w:t>Presuny</w:t>
            </w:r>
          </w:p>
          <w:p w14:paraId="68EE2E3A">
            <w:pPr>
              <w:pStyle w:val="332"/>
            </w:pPr>
          </w:p>
        </w:tc>
        <w:tc>
          <w:tcPr>
            <w:tcW w:w="1608" w:type="dxa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110AC6D5">
            <w:pPr>
              <w:pStyle w:val="332"/>
            </w:pPr>
            <w:r>
              <w:t>Stav na konci účtovného obdobia</w:t>
            </w:r>
          </w:p>
        </w:tc>
      </w:tr>
      <w:tr w14:paraId="6833D004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74" w:hRule="atLeast"/>
          <w:jc w:val="center"/>
        </w:trPr>
        <w:tc>
          <w:tcPr>
            <w:tcW w:w="2828" w:type="dxa"/>
            <w:tcBorders>
              <w:top w:val="nil"/>
              <w:bottom w:val="single" w:color="auto" w:sz="12" w:space="0"/>
              <w:right w:val="single" w:color="auto" w:sz="12" w:space="0"/>
            </w:tcBorders>
            <w:vAlign w:val="center"/>
          </w:tcPr>
          <w:p w14:paraId="02BCAECA">
            <w:pPr>
              <w:pStyle w:val="332"/>
              <w:rPr>
                <w:b w:val="0"/>
              </w:rPr>
            </w:pPr>
            <w:r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86D7B4E">
            <w:pPr>
              <w:pStyle w:val="332"/>
              <w:rPr>
                <w:b w:val="0"/>
              </w:rPr>
            </w:pPr>
            <w:r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A7CC7D8">
            <w:pPr>
              <w:pStyle w:val="332"/>
              <w:rPr>
                <w:b w:val="0"/>
              </w:rPr>
            </w:pPr>
            <w:r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1F98693D">
            <w:pPr>
              <w:pStyle w:val="332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8CC3A0A">
            <w:pPr>
              <w:pStyle w:val="332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color="auto" w:sz="12" w:space="0"/>
              <w:bottom w:val="single" w:color="auto" w:sz="12" w:space="0"/>
            </w:tcBorders>
            <w:vAlign w:val="center"/>
          </w:tcPr>
          <w:p w14:paraId="761ABE19">
            <w:pPr>
              <w:pStyle w:val="332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14:paraId="1527A057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97" w:hRule="atLeast"/>
          <w:jc w:val="center"/>
        </w:trPr>
        <w:tc>
          <w:tcPr>
            <w:tcW w:w="2828" w:type="dxa"/>
            <w:tcBorders>
              <w:top w:val="single" w:color="auto" w:sz="12" w:space="0"/>
              <w:right w:val="single" w:color="auto" w:sz="12" w:space="0"/>
            </w:tcBorders>
            <w:vAlign w:val="center"/>
          </w:tcPr>
          <w:p w14:paraId="74E2BF9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color="auto" w:sz="12" w:space="0"/>
              <w:left w:val="single" w:color="auto" w:sz="12" w:space="0"/>
            </w:tcBorders>
            <w:vAlign w:val="center"/>
          </w:tcPr>
          <w:p w14:paraId="5AA1F34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color="auto" w:sz="12" w:space="0"/>
            </w:tcBorders>
            <w:vAlign w:val="center"/>
          </w:tcPr>
          <w:p w14:paraId="44D0BDA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color="auto" w:sz="12" w:space="0"/>
            </w:tcBorders>
            <w:vAlign w:val="center"/>
          </w:tcPr>
          <w:p w14:paraId="707C9D6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color="auto" w:sz="12" w:space="0"/>
            </w:tcBorders>
            <w:vAlign w:val="center"/>
          </w:tcPr>
          <w:p w14:paraId="3853325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color="auto" w:sz="12" w:space="0"/>
            </w:tcBorders>
            <w:vAlign w:val="center"/>
          </w:tcPr>
          <w:p w14:paraId="03751EA5">
            <w:pPr>
              <w:spacing w:after="0" w:line="240" w:lineRule="auto"/>
              <w:rPr>
                <w:szCs w:val="22"/>
              </w:rPr>
            </w:pPr>
          </w:p>
        </w:tc>
      </w:tr>
      <w:tr w14:paraId="7B79B983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97" w:hRule="atLeast"/>
          <w:jc w:val="center"/>
        </w:trPr>
        <w:tc>
          <w:tcPr>
            <w:tcW w:w="2828" w:type="dxa"/>
            <w:tcBorders>
              <w:right w:val="single" w:color="auto" w:sz="12" w:space="0"/>
            </w:tcBorders>
            <w:vAlign w:val="center"/>
          </w:tcPr>
          <w:p w14:paraId="6D73DC3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Dlhové CP na obchodovanie</w:t>
            </w:r>
          </w:p>
        </w:tc>
        <w:tc>
          <w:tcPr>
            <w:tcW w:w="1463" w:type="dxa"/>
            <w:tcBorders>
              <w:left w:val="single" w:color="auto" w:sz="12" w:space="0"/>
            </w:tcBorders>
            <w:vAlign w:val="center"/>
          </w:tcPr>
          <w:p w14:paraId="517EBD8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14:paraId="7B8C51A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14:paraId="2779C66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14:paraId="1106EE9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14:paraId="6BEB95FC">
            <w:pPr>
              <w:spacing w:after="0" w:line="240" w:lineRule="auto"/>
              <w:rPr>
                <w:szCs w:val="22"/>
              </w:rPr>
            </w:pPr>
          </w:p>
        </w:tc>
      </w:tr>
      <w:tr w14:paraId="6EAE30D2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425" w:hRule="atLeast"/>
          <w:jc w:val="center"/>
        </w:trPr>
        <w:tc>
          <w:tcPr>
            <w:tcW w:w="2828" w:type="dxa"/>
            <w:tcBorders>
              <w:bottom w:val="single" w:color="auto" w:sz="6" w:space="0"/>
              <w:right w:val="single" w:color="auto" w:sz="12" w:space="0"/>
            </w:tcBorders>
            <w:vAlign w:val="center"/>
          </w:tcPr>
          <w:p w14:paraId="4A29671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color="auto" w:sz="12" w:space="0"/>
              <w:bottom w:val="single" w:color="auto" w:sz="6" w:space="0"/>
            </w:tcBorders>
            <w:vAlign w:val="center"/>
          </w:tcPr>
          <w:p w14:paraId="10A4D74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color="auto" w:sz="6" w:space="0"/>
            </w:tcBorders>
            <w:vAlign w:val="center"/>
          </w:tcPr>
          <w:p w14:paraId="1D3EB4E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color="auto" w:sz="6" w:space="0"/>
            </w:tcBorders>
            <w:vAlign w:val="center"/>
          </w:tcPr>
          <w:p w14:paraId="1728074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color="auto" w:sz="6" w:space="0"/>
            </w:tcBorders>
            <w:vAlign w:val="center"/>
          </w:tcPr>
          <w:p w14:paraId="5284388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color="auto" w:sz="6" w:space="0"/>
            </w:tcBorders>
            <w:vAlign w:val="center"/>
          </w:tcPr>
          <w:p w14:paraId="02C53A27">
            <w:pPr>
              <w:spacing w:after="0" w:line="240" w:lineRule="auto"/>
              <w:rPr>
                <w:szCs w:val="22"/>
              </w:rPr>
            </w:pPr>
          </w:p>
        </w:tc>
      </w:tr>
      <w:tr w14:paraId="4C1A3175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828" w:type="dxa"/>
            <w:tcBorders>
              <w:bottom w:val="single" w:color="auto" w:sz="6" w:space="0"/>
              <w:right w:val="single" w:color="auto" w:sz="12" w:space="0"/>
            </w:tcBorders>
            <w:vAlign w:val="center"/>
          </w:tcPr>
          <w:p w14:paraId="0FB85E9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Dlhové CP so splatnosťou do  jedného roka držané</w:t>
            </w:r>
            <w:r>
              <w:rPr>
                <w:szCs w:val="22"/>
              </w:rPr>
              <w:br w:type="textWrapping"/>
            </w:r>
            <w:r>
              <w:rPr>
                <w:szCs w:val="22"/>
              </w:rPr>
              <w:t>do splatnosti</w:t>
            </w:r>
          </w:p>
        </w:tc>
        <w:tc>
          <w:tcPr>
            <w:tcW w:w="1463" w:type="dxa"/>
            <w:tcBorders>
              <w:left w:val="single" w:color="auto" w:sz="12" w:space="0"/>
              <w:bottom w:val="single" w:color="auto" w:sz="6" w:space="0"/>
            </w:tcBorders>
            <w:vAlign w:val="center"/>
          </w:tcPr>
          <w:p w14:paraId="3B832E7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color="auto" w:sz="6" w:space="0"/>
            </w:tcBorders>
            <w:vAlign w:val="center"/>
          </w:tcPr>
          <w:p w14:paraId="4E75FA0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color="auto" w:sz="6" w:space="0"/>
            </w:tcBorders>
            <w:vAlign w:val="center"/>
          </w:tcPr>
          <w:p w14:paraId="732B727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color="auto" w:sz="6" w:space="0"/>
            </w:tcBorders>
            <w:vAlign w:val="center"/>
          </w:tcPr>
          <w:p w14:paraId="00F93AE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color="auto" w:sz="6" w:space="0"/>
            </w:tcBorders>
            <w:vAlign w:val="center"/>
          </w:tcPr>
          <w:p w14:paraId="3C8747F2">
            <w:pPr>
              <w:spacing w:after="0" w:line="240" w:lineRule="auto"/>
              <w:rPr>
                <w:szCs w:val="22"/>
              </w:rPr>
            </w:pPr>
          </w:p>
        </w:tc>
      </w:tr>
      <w:tr w14:paraId="64175CE1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425" w:hRule="atLeast"/>
          <w:jc w:val="center"/>
        </w:trPr>
        <w:tc>
          <w:tcPr>
            <w:tcW w:w="2828" w:type="dxa"/>
            <w:tcBorders>
              <w:top w:val="single" w:color="auto" w:sz="6" w:space="0"/>
              <w:right w:val="single" w:color="auto" w:sz="12" w:space="0"/>
            </w:tcBorders>
            <w:vAlign w:val="center"/>
          </w:tcPr>
          <w:p w14:paraId="1ED23CD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color="auto" w:sz="6" w:space="0"/>
              <w:left w:val="single" w:color="auto" w:sz="12" w:space="0"/>
            </w:tcBorders>
            <w:vAlign w:val="center"/>
          </w:tcPr>
          <w:p w14:paraId="6DDB871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color="auto" w:sz="6" w:space="0"/>
            </w:tcBorders>
            <w:vAlign w:val="center"/>
          </w:tcPr>
          <w:p w14:paraId="16FB148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color="auto" w:sz="6" w:space="0"/>
            </w:tcBorders>
            <w:vAlign w:val="center"/>
          </w:tcPr>
          <w:p w14:paraId="3ECDBAA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color="auto" w:sz="6" w:space="0"/>
            </w:tcBorders>
            <w:vAlign w:val="center"/>
          </w:tcPr>
          <w:p w14:paraId="57A1050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color="auto" w:sz="6" w:space="0"/>
            </w:tcBorders>
            <w:vAlign w:val="center"/>
          </w:tcPr>
          <w:p w14:paraId="2590E12A">
            <w:pPr>
              <w:spacing w:after="0" w:line="240" w:lineRule="auto"/>
              <w:rPr>
                <w:szCs w:val="22"/>
              </w:rPr>
            </w:pPr>
          </w:p>
        </w:tc>
      </w:tr>
      <w:tr w14:paraId="295D300E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828" w:type="dxa"/>
            <w:tcBorders>
              <w:right w:val="single" w:color="auto" w:sz="12" w:space="0"/>
            </w:tcBorders>
            <w:vAlign w:val="center"/>
          </w:tcPr>
          <w:p w14:paraId="706EA1E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color="auto" w:sz="12" w:space="0"/>
            </w:tcBorders>
            <w:vAlign w:val="center"/>
          </w:tcPr>
          <w:p w14:paraId="2312563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14:paraId="0AE1ED8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14:paraId="7B888DB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14:paraId="7FCDE5F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14:paraId="2247E171">
            <w:pPr>
              <w:spacing w:after="0" w:line="240" w:lineRule="auto"/>
              <w:rPr>
                <w:szCs w:val="22"/>
              </w:rPr>
            </w:pPr>
          </w:p>
        </w:tc>
      </w:tr>
      <w:tr w14:paraId="13AE8581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40" w:hRule="atLeast"/>
          <w:jc w:val="center"/>
        </w:trPr>
        <w:tc>
          <w:tcPr>
            <w:tcW w:w="2828" w:type="dxa"/>
            <w:tcBorders>
              <w:bottom w:val="single" w:color="auto" w:sz="12" w:space="0"/>
              <w:right w:val="single" w:color="auto" w:sz="12" w:space="0"/>
            </w:tcBorders>
            <w:vAlign w:val="center"/>
          </w:tcPr>
          <w:p w14:paraId="11565545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color="auto" w:sz="12" w:space="0"/>
              <w:bottom w:val="single" w:color="auto" w:sz="12" w:space="0"/>
            </w:tcBorders>
            <w:vAlign w:val="center"/>
          </w:tcPr>
          <w:p w14:paraId="04AF7045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color="auto" w:sz="12" w:space="0"/>
            </w:tcBorders>
            <w:vAlign w:val="center"/>
          </w:tcPr>
          <w:p w14:paraId="43A6E3DE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color="auto" w:sz="12" w:space="0"/>
            </w:tcBorders>
            <w:vAlign w:val="center"/>
          </w:tcPr>
          <w:p w14:paraId="5C177045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color="auto" w:sz="12" w:space="0"/>
            </w:tcBorders>
            <w:vAlign w:val="center"/>
          </w:tcPr>
          <w:p w14:paraId="2F9730C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color="auto" w:sz="12" w:space="0"/>
            </w:tcBorders>
            <w:vAlign w:val="center"/>
          </w:tcPr>
          <w:p w14:paraId="590D52E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0821680D">
      <w:pPr>
        <w:pStyle w:val="25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14:paraId="70E28DA9">
      <w:pPr>
        <w:pStyle w:val="25"/>
        <w:keepNext w:val="0"/>
        <w:widowControl w:val="0"/>
        <w:numPr>
          <w:ilvl w:val="0"/>
          <w:numId w:val="2"/>
        </w:numPr>
        <w:spacing w:before="0" w:beforeAutospacing="0" w:after="0"/>
        <w:jc w:val="both"/>
        <w:rPr>
          <w:szCs w:val="22"/>
        </w:rPr>
      </w:pPr>
      <w:r>
        <w:rPr>
          <w:szCs w:val="22"/>
          <w:lang w:eastAsia="sk-SK"/>
        </w:rPr>
        <w:t xml:space="preserve">Informácie k </w:t>
      </w:r>
      <w:r>
        <w:rPr>
          <w:szCs w:val="22"/>
        </w:rPr>
        <w:t>prílohe č. 3 </w:t>
      </w:r>
      <w:r>
        <w:rPr>
          <w:szCs w:val="22"/>
          <w:lang w:eastAsia="sk-SK"/>
        </w:rPr>
        <w:t> časti  F. písm. x) o vývoji opravnej položky ku krátkodobému finančnému majetku</w:t>
      </w:r>
    </w:p>
    <w:tbl>
      <w:tblPr>
        <w:tblStyle w:val="12"/>
        <w:tblW w:w="5000" w:type="pct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2742"/>
        <w:gridCol w:w="1437"/>
        <w:gridCol w:w="992"/>
        <w:gridCol w:w="1418"/>
        <w:gridCol w:w="1417"/>
        <w:gridCol w:w="1204"/>
      </w:tblGrid>
      <w:tr w14:paraId="309F0D37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744" w:type="dxa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66EAA918">
            <w:pPr>
              <w:pStyle w:val="332"/>
            </w:pPr>
            <w:r>
              <w:t>Krátkodobý finančný majetok</w:t>
            </w:r>
          </w:p>
        </w:tc>
        <w:tc>
          <w:tcPr>
            <w:tcW w:w="143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4B157819">
            <w:pPr>
              <w:pStyle w:val="332"/>
            </w:pPr>
            <w:r>
              <w:t>Stav OP</w:t>
            </w:r>
          </w:p>
          <w:p w14:paraId="30074C3F">
            <w:pPr>
              <w:pStyle w:val="332"/>
            </w:pPr>
            <w:r>
              <w:t>na začiatku účtovného obdobia</w:t>
            </w:r>
          </w:p>
        </w:tc>
        <w:tc>
          <w:tcPr>
            <w:tcW w:w="992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6810366D">
            <w:pPr>
              <w:pStyle w:val="332"/>
            </w:pPr>
            <w:r>
              <w:t>Tvorba </w:t>
            </w:r>
            <w:r>
              <w:br w:type="textWrapping"/>
            </w:r>
            <w:r>
              <w:t>OP</w:t>
            </w:r>
          </w:p>
          <w:p w14:paraId="4B141D8D">
            <w:pPr>
              <w:pStyle w:val="332"/>
            </w:pPr>
          </w:p>
        </w:tc>
        <w:tc>
          <w:tcPr>
            <w:tcW w:w="1418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1A3C52B2">
            <w:pPr>
              <w:pStyle w:val="332"/>
            </w:pPr>
            <w:r>
              <w:t>Zúčtovanie OP z dôvodu zániku opodstatne-nosti</w:t>
            </w:r>
          </w:p>
          <w:p w14:paraId="3F9F6B0A">
            <w:pPr>
              <w:pStyle w:val="332"/>
            </w:pPr>
          </w:p>
        </w:tc>
        <w:tc>
          <w:tcPr>
            <w:tcW w:w="141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1D8F2815">
            <w:pPr>
              <w:pStyle w:val="332"/>
            </w:pPr>
            <w:r>
              <w:t>Zúčtovanie OP z dôvodu vyradenia majetku z účtovníctva</w:t>
            </w:r>
          </w:p>
          <w:p w14:paraId="10FEBFE5">
            <w:pPr>
              <w:pStyle w:val="332"/>
            </w:pPr>
          </w:p>
        </w:tc>
        <w:tc>
          <w:tcPr>
            <w:tcW w:w="1204" w:type="dxa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332969C0">
            <w:pPr>
              <w:pStyle w:val="332"/>
            </w:pPr>
            <w:r>
              <w:t>Stav  OP na konci účtovného obdobia</w:t>
            </w:r>
          </w:p>
        </w:tc>
      </w:tr>
      <w:tr w14:paraId="6AF93FF6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744" w:type="dxa"/>
            <w:tcBorders>
              <w:top w:val="nil"/>
              <w:bottom w:val="single" w:color="auto" w:sz="12" w:space="0"/>
              <w:right w:val="single" w:color="auto" w:sz="12" w:space="0"/>
            </w:tcBorders>
            <w:vAlign w:val="center"/>
          </w:tcPr>
          <w:p w14:paraId="32C8F018">
            <w:pPr>
              <w:pStyle w:val="332"/>
              <w:rPr>
                <w:b w:val="0"/>
              </w:rPr>
            </w:pPr>
            <w:r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DD5F2A0">
            <w:pPr>
              <w:pStyle w:val="332"/>
              <w:rPr>
                <w:b w:val="0"/>
              </w:rPr>
            </w:pPr>
            <w:r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07FBEA6">
            <w:pPr>
              <w:pStyle w:val="332"/>
              <w:rPr>
                <w:b w:val="0"/>
              </w:rPr>
            </w:pPr>
            <w:r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3F0D8D5">
            <w:pPr>
              <w:pStyle w:val="332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6F3941E">
            <w:pPr>
              <w:pStyle w:val="332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color="auto" w:sz="12" w:space="0"/>
              <w:bottom w:val="single" w:color="auto" w:sz="12" w:space="0"/>
            </w:tcBorders>
            <w:vAlign w:val="center"/>
          </w:tcPr>
          <w:p w14:paraId="14B657E6">
            <w:pPr>
              <w:pStyle w:val="332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14:paraId="7CE38011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454" w:hRule="atLeast"/>
          <w:jc w:val="center"/>
        </w:trPr>
        <w:tc>
          <w:tcPr>
            <w:tcW w:w="2744" w:type="dxa"/>
            <w:tcBorders>
              <w:top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015C469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</w:tcBorders>
            <w:vAlign w:val="center"/>
          </w:tcPr>
          <w:p w14:paraId="79BB79C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color="auto" w:sz="12" w:space="0"/>
              <w:bottom w:val="single" w:color="auto" w:sz="6" w:space="0"/>
            </w:tcBorders>
            <w:vAlign w:val="center"/>
          </w:tcPr>
          <w:p w14:paraId="7E44614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color="auto" w:sz="12" w:space="0"/>
              <w:bottom w:val="single" w:color="auto" w:sz="6" w:space="0"/>
            </w:tcBorders>
            <w:vAlign w:val="center"/>
          </w:tcPr>
          <w:p w14:paraId="325C8C3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color="auto" w:sz="12" w:space="0"/>
              <w:bottom w:val="single" w:color="auto" w:sz="6" w:space="0"/>
            </w:tcBorders>
            <w:vAlign w:val="center"/>
          </w:tcPr>
          <w:p w14:paraId="389DE36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color="auto" w:sz="12" w:space="0"/>
              <w:bottom w:val="single" w:color="auto" w:sz="6" w:space="0"/>
            </w:tcBorders>
            <w:vAlign w:val="center"/>
          </w:tcPr>
          <w:p w14:paraId="07A1BADB">
            <w:pPr>
              <w:spacing w:after="0" w:line="240" w:lineRule="auto"/>
              <w:rPr>
                <w:szCs w:val="22"/>
              </w:rPr>
            </w:pPr>
          </w:p>
        </w:tc>
      </w:tr>
      <w:tr w14:paraId="6BF05E91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744" w:type="dxa"/>
            <w:tcBorders>
              <w:top w:val="single" w:color="auto" w:sz="6" w:space="0"/>
              <w:right w:val="single" w:color="auto" w:sz="12" w:space="0"/>
            </w:tcBorders>
            <w:vAlign w:val="center"/>
          </w:tcPr>
          <w:p w14:paraId="6F7B118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color="auto" w:sz="6" w:space="0"/>
              <w:left w:val="single" w:color="auto" w:sz="12" w:space="0"/>
            </w:tcBorders>
            <w:vAlign w:val="center"/>
          </w:tcPr>
          <w:p w14:paraId="62F14AF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color="auto" w:sz="6" w:space="0"/>
            </w:tcBorders>
            <w:vAlign w:val="center"/>
          </w:tcPr>
          <w:p w14:paraId="57F4C49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color="auto" w:sz="6" w:space="0"/>
            </w:tcBorders>
            <w:vAlign w:val="center"/>
          </w:tcPr>
          <w:p w14:paraId="3EE77A2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color="auto" w:sz="6" w:space="0"/>
            </w:tcBorders>
            <w:vAlign w:val="center"/>
          </w:tcPr>
          <w:p w14:paraId="35B3108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color="auto" w:sz="6" w:space="0"/>
            </w:tcBorders>
            <w:vAlign w:val="center"/>
          </w:tcPr>
          <w:p w14:paraId="31F0BD98">
            <w:pPr>
              <w:spacing w:after="0" w:line="240" w:lineRule="auto"/>
              <w:rPr>
                <w:szCs w:val="22"/>
              </w:rPr>
            </w:pPr>
          </w:p>
        </w:tc>
      </w:tr>
      <w:tr w14:paraId="3E1EF924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744" w:type="dxa"/>
            <w:tcBorders>
              <w:bottom w:val="single" w:color="auto" w:sz="12" w:space="0"/>
              <w:right w:val="single" w:color="auto" w:sz="12" w:space="0"/>
            </w:tcBorders>
            <w:vAlign w:val="center"/>
          </w:tcPr>
          <w:p w14:paraId="2A3C71EC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color="auto" w:sz="12" w:space="0"/>
              <w:bottom w:val="single" w:color="auto" w:sz="12" w:space="0"/>
            </w:tcBorders>
            <w:vAlign w:val="center"/>
          </w:tcPr>
          <w:p w14:paraId="5F17CA3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color="auto" w:sz="12" w:space="0"/>
            </w:tcBorders>
            <w:vAlign w:val="center"/>
          </w:tcPr>
          <w:p w14:paraId="10C7AEA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color="auto" w:sz="12" w:space="0"/>
            </w:tcBorders>
            <w:vAlign w:val="center"/>
          </w:tcPr>
          <w:p w14:paraId="329BBEA1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color="auto" w:sz="12" w:space="0"/>
            </w:tcBorders>
            <w:vAlign w:val="center"/>
          </w:tcPr>
          <w:p w14:paraId="709C828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color="auto" w:sz="12" w:space="0"/>
            </w:tcBorders>
            <w:vAlign w:val="center"/>
          </w:tcPr>
          <w:p w14:paraId="01DDFDC9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1B01F173">
      <w:pPr>
        <w:pStyle w:val="25"/>
        <w:spacing w:before="0" w:beforeAutospacing="0" w:after="120"/>
        <w:ind w:left="357"/>
        <w:jc w:val="both"/>
        <w:rPr>
          <w:szCs w:val="22"/>
        </w:rPr>
      </w:pPr>
    </w:p>
    <w:p w14:paraId="25BF1949">
      <w:pPr>
        <w:pStyle w:val="25"/>
        <w:numPr>
          <w:ilvl w:val="0"/>
          <w:numId w:val="2"/>
        </w:numPr>
        <w:spacing w:before="0" w:beforeAutospacing="0" w:after="0"/>
        <w:jc w:val="both"/>
        <w:rPr>
          <w:szCs w:val="22"/>
        </w:rPr>
      </w:pPr>
      <w:r>
        <w:rPr>
          <w:szCs w:val="22"/>
        </w:rPr>
        <w:t xml:space="preserve">Informácie k prílohe č. 3 časti F. písm. y) o krátkodobom finančnom majetku, na ktorý bolo zriadené záložné právo </w:t>
      </w:r>
    </w:p>
    <w:tbl>
      <w:tblPr>
        <w:tblStyle w:val="12"/>
        <w:tblW w:w="5000" w:type="pct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6872"/>
        <w:gridCol w:w="2338"/>
      </w:tblGrid>
      <w:tr w14:paraId="4D7BEA6E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97" w:hRule="atLeast"/>
          <w:jc w:val="center"/>
        </w:trPr>
        <w:tc>
          <w:tcPr>
            <w:tcW w:w="6874" w:type="dxa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4550BA8B">
            <w:pPr>
              <w:pStyle w:val="332"/>
            </w:pPr>
            <w:r>
              <w:t>Názov položky</w:t>
            </w:r>
          </w:p>
        </w:tc>
        <w:tc>
          <w:tcPr>
            <w:tcW w:w="2338" w:type="dxa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5F6B6673">
            <w:pPr>
              <w:pStyle w:val="332"/>
            </w:pPr>
            <w:r>
              <w:t>Hodnota za bežné účtovné obdobie</w:t>
            </w:r>
          </w:p>
        </w:tc>
      </w:tr>
      <w:tr w14:paraId="09F5002E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40" w:hRule="atLeast"/>
          <w:jc w:val="center"/>
        </w:trPr>
        <w:tc>
          <w:tcPr>
            <w:tcW w:w="6874" w:type="dxa"/>
            <w:tcBorders>
              <w:top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A06C00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</w:tcBorders>
            <w:vAlign w:val="center"/>
          </w:tcPr>
          <w:p w14:paraId="006A6649">
            <w:pPr>
              <w:spacing w:after="0" w:line="240" w:lineRule="auto"/>
              <w:rPr>
                <w:szCs w:val="22"/>
              </w:rPr>
            </w:pPr>
          </w:p>
        </w:tc>
      </w:tr>
    </w:tbl>
    <w:p w14:paraId="6493EF0B">
      <w:pPr>
        <w:pStyle w:val="25"/>
        <w:spacing w:before="0" w:beforeAutospacing="0" w:after="0"/>
        <w:ind w:left="360"/>
        <w:jc w:val="left"/>
        <w:rPr>
          <w:szCs w:val="22"/>
        </w:rPr>
      </w:pPr>
    </w:p>
    <w:p w14:paraId="401590DD">
      <w:pPr>
        <w:spacing w:after="0"/>
      </w:pPr>
    </w:p>
    <w:p w14:paraId="3920830A">
      <w:pPr>
        <w:pStyle w:val="25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>Informácie k prílohe č. 3 časti F. písm.  za) o ocenení krátkodobého finančného  majetku, ku dňu ku ktorému sa zostavuje účtovná závierka reálnou hodnotou</w:t>
      </w:r>
    </w:p>
    <w:tbl>
      <w:tblPr>
        <w:tblStyle w:val="12"/>
        <w:tblW w:w="5000" w:type="pct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398"/>
        <w:gridCol w:w="1811"/>
        <w:gridCol w:w="2268"/>
        <w:gridCol w:w="1809"/>
      </w:tblGrid>
      <w:tr w14:paraId="678A7054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400" w:type="dxa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4B5BABCD">
            <w:pPr>
              <w:pStyle w:val="332"/>
            </w:pPr>
            <w:r>
              <w:t>Krátkodobý finančný  majetok</w:t>
            </w:r>
          </w:p>
        </w:tc>
        <w:tc>
          <w:tcPr>
            <w:tcW w:w="1811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6F5295F5">
            <w:pPr>
              <w:pStyle w:val="332"/>
            </w:pPr>
            <w:r>
              <w:t>Zvýšenie/ zníženie hodnoty</w:t>
            </w:r>
          </w:p>
          <w:p w14:paraId="577B7237">
            <w:pPr>
              <w:pStyle w:val="332"/>
            </w:pPr>
            <w:r>
              <w:t>(+/-)</w:t>
            </w:r>
          </w:p>
        </w:tc>
        <w:tc>
          <w:tcPr>
            <w:tcW w:w="2268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4E0F9A91">
            <w:pPr>
              <w:pStyle w:val="332"/>
            </w:pPr>
            <w:r>
              <w:t>Vplyv ocenenia</w:t>
            </w:r>
            <w:r>
              <w:br w:type="textWrapping"/>
            </w:r>
            <w:r>
              <w:t>na výsledok hospodá-renia bežného účtovného obdobia</w:t>
            </w:r>
          </w:p>
        </w:tc>
        <w:tc>
          <w:tcPr>
            <w:tcW w:w="1809" w:type="dxa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67079758">
            <w:pPr>
              <w:pStyle w:val="332"/>
            </w:pPr>
            <w:r>
              <w:t>Vplyv </w:t>
            </w:r>
          </w:p>
          <w:p w14:paraId="35F4E9F2">
            <w:pPr>
              <w:pStyle w:val="332"/>
            </w:pPr>
            <w:r>
              <w:t>ocenenia</w:t>
            </w:r>
            <w:r>
              <w:br w:type="textWrapping"/>
            </w:r>
            <w:r>
              <w:t>na vlastné imanie</w:t>
            </w:r>
          </w:p>
        </w:tc>
      </w:tr>
      <w:tr w14:paraId="0B9C2A91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400" w:type="dxa"/>
            <w:tcBorders>
              <w:top w:val="nil"/>
              <w:bottom w:val="single" w:color="auto" w:sz="12" w:space="0"/>
              <w:right w:val="single" w:color="auto" w:sz="12" w:space="0"/>
            </w:tcBorders>
            <w:vAlign w:val="center"/>
          </w:tcPr>
          <w:p w14:paraId="4C4EADA3">
            <w:pPr>
              <w:pStyle w:val="332"/>
              <w:rPr>
                <w:b w:val="0"/>
              </w:rPr>
            </w:pPr>
            <w:r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88A3C64">
            <w:pPr>
              <w:pStyle w:val="332"/>
              <w:rPr>
                <w:b w:val="0"/>
              </w:rPr>
            </w:pPr>
            <w:r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F8720BD">
            <w:pPr>
              <w:pStyle w:val="332"/>
              <w:rPr>
                <w:b w:val="0"/>
              </w:rPr>
            </w:pPr>
            <w:r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color="auto" w:sz="12" w:space="0"/>
              <w:bottom w:val="single" w:color="auto" w:sz="12" w:space="0"/>
            </w:tcBorders>
            <w:vAlign w:val="center"/>
          </w:tcPr>
          <w:p w14:paraId="1019119D">
            <w:pPr>
              <w:pStyle w:val="332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</w:tr>
      <w:tr w14:paraId="2656EBA6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3400" w:type="dxa"/>
            <w:tcBorders>
              <w:top w:val="single" w:color="auto" w:sz="12" w:space="0"/>
              <w:right w:val="single" w:color="auto" w:sz="12" w:space="0"/>
            </w:tcBorders>
            <w:vAlign w:val="center"/>
          </w:tcPr>
          <w:p w14:paraId="054C7E7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color="auto" w:sz="12" w:space="0"/>
              <w:left w:val="single" w:color="auto" w:sz="12" w:space="0"/>
            </w:tcBorders>
            <w:vAlign w:val="center"/>
          </w:tcPr>
          <w:p w14:paraId="0AF4524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color="auto" w:sz="12" w:space="0"/>
            </w:tcBorders>
            <w:vAlign w:val="center"/>
          </w:tcPr>
          <w:p w14:paraId="7EE2410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color="auto" w:sz="12" w:space="0"/>
            </w:tcBorders>
            <w:vAlign w:val="center"/>
          </w:tcPr>
          <w:p w14:paraId="2983B72A">
            <w:pPr>
              <w:spacing w:after="0" w:line="240" w:lineRule="auto"/>
              <w:rPr>
                <w:szCs w:val="22"/>
              </w:rPr>
            </w:pPr>
          </w:p>
        </w:tc>
      </w:tr>
      <w:tr w14:paraId="2A3D084E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3400" w:type="dxa"/>
            <w:tcBorders>
              <w:bottom w:val="single" w:color="auto" w:sz="6" w:space="0"/>
              <w:right w:val="single" w:color="auto" w:sz="12" w:space="0"/>
            </w:tcBorders>
            <w:vAlign w:val="center"/>
          </w:tcPr>
          <w:p w14:paraId="37DA27F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color="auto" w:sz="12" w:space="0"/>
              <w:bottom w:val="single" w:color="auto" w:sz="6" w:space="0"/>
            </w:tcBorders>
            <w:vAlign w:val="center"/>
          </w:tcPr>
          <w:p w14:paraId="72659C0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color="auto" w:sz="6" w:space="0"/>
            </w:tcBorders>
            <w:vAlign w:val="center"/>
          </w:tcPr>
          <w:p w14:paraId="6ACFBAD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color="auto" w:sz="6" w:space="0"/>
            </w:tcBorders>
            <w:vAlign w:val="center"/>
          </w:tcPr>
          <w:p w14:paraId="45D6848D">
            <w:pPr>
              <w:spacing w:after="0" w:line="240" w:lineRule="auto"/>
              <w:rPr>
                <w:szCs w:val="22"/>
              </w:rPr>
            </w:pPr>
          </w:p>
        </w:tc>
      </w:tr>
      <w:tr w14:paraId="2D1320BF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3400" w:type="dxa"/>
            <w:tcBorders>
              <w:top w:val="single" w:color="auto" w:sz="6" w:space="0"/>
              <w:right w:val="single" w:color="auto" w:sz="12" w:space="0"/>
            </w:tcBorders>
            <w:vAlign w:val="center"/>
          </w:tcPr>
          <w:p w14:paraId="3857374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color="auto" w:sz="6" w:space="0"/>
              <w:left w:val="single" w:color="auto" w:sz="12" w:space="0"/>
            </w:tcBorders>
            <w:vAlign w:val="center"/>
          </w:tcPr>
          <w:p w14:paraId="676D729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color="auto" w:sz="6" w:space="0"/>
            </w:tcBorders>
            <w:vAlign w:val="center"/>
          </w:tcPr>
          <w:p w14:paraId="778CABF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color="auto" w:sz="6" w:space="0"/>
            </w:tcBorders>
            <w:vAlign w:val="center"/>
          </w:tcPr>
          <w:p w14:paraId="1B99C4B0">
            <w:pPr>
              <w:spacing w:after="0" w:line="240" w:lineRule="auto"/>
              <w:rPr>
                <w:szCs w:val="22"/>
              </w:rPr>
            </w:pPr>
          </w:p>
        </w:tc>
      </w:tr>
      <w:tr w14:paraId="379DCDDD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3400" w:type="dxa"/>
            <w:tcBorders>
              <w:right w:val="single" w:color="auto" w:sz="12" w:space="0"/>
            </w:tcBorders>
            <w:vAlign w:val="center"/>
          </w:tcPr>
          <w:p w14:paraId="7651403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color="auto" w:sz="12" w:space="0"/>
            </w:tcBorders>
            <w:vAlign w:val="center"/>
          </w:tcPr>
          <w:p w14:paraId="569041A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14:paraId="38D0933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14:paraId="42EF1C60">
            <w:pPr>
              <w:spacing w:after="0" w:line="240" w:lineRule="auto"/>
              <w:rPr>
                <w:szCs w:val="22"/>
              </w:rPr>
            </w:pPr>
          </w:p>
        </w:tc>
      </w:tr>
      <w:tr w14:paraId="6A7A238E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3400" w:type="dxa"/>
            <w:tcBorders>
              <w:bottom w:val="single" w:color="auto" w:sz="12" w:space="0"/>
              <w:right w:val="single" w:color="auto" w:sz="12" w:space="0"/>
            </w:tcBorders>
            <w:vAlign w:val="center"/>
          </w:tcPr>
          <w:p w14:paraId="2CECCDEA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color="auto" w:sz="12" w:space="0"/>
              <w:bottom w:val="single" w:color="auto" w:sz="12" w:space="0"/>
            </w:tcBorders>
            <w:vAlign w:val="center"/>
          </w:tcPr>
          <w:p w14:paraId="4250D53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color="auto" w:sz="12" w:space="0"/>
            </w:tcBorders>
            <w:vAlign w:val="center"/>
          </w:tcPr>
          <w:p w14:paraId="05469E59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color="auto" w:sz="12" w:space="0"/>
            </w:tcBorders>
            <w:vAlign w:val="center"/>
          </w:tcPr>
          <w:p w14:paraId="4ABD7309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17F1A0EC">
      <w:pPr>
        <w:spacing w:after="0" w:line="240" w:lineRule="auto"/>
        <w:rPr>
          <w:szCs w:val="22"/>
        </w:rPr>
      </w:pPr>
    </w:p>
    <w:p w14:paraId="726BFEF9">
      <w:pPr>
        <w:pStyle w:val="25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>Informácie k prílohe č. 3 časti F. písm. zc) o majetku prenajatom formou finančného prenájmu</w:t>
      </w:r>
    </w:p>
    <w:tbl>
      <w:tblPr>
        <w:tblStyle w:val="12"/>
        <w:tblW w:w="5000" w:type="pct"/>
        <w:jc w:val="cente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14:paraId="72ACD06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0" w:hRule="atLeast"/>
          <w:jc w:val="center"/>
        </w:trPr>
        <w:tc>
          <w:tcPr>
            <w:tcW w:w="1526" w:type="dxa"/>
            <w:vMerge w:val="restar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0C132AC5">
            <w:pPr>
              <w:pStyle w:val="332"/>
            </w:pPr>
            <w:r>
              <w:t>Názov</w:t>
            </w:r>
            <w:r>
              <w:br w:type="textWrapping"/>
            </w:r>
            <w:r>
              <w:t>položky</w:t>
            </w:r>
          </w:p>
        </w:tc>
        <w:tc>
          <w:tcPr>
            <w:tcW w:w="4042" w:type="dxa"/>
            <w:gridSpan w:val="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3546CBE7">
            <w:pPr>
              <w:pStyle w:val="332"/>
            </w:pPr>
            <w:r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8DB7975">
            <w:pPr>
              <w:pStyle w:val="332"/>
            </w:pPr>
            <w:r>
              <w:t>Bezprostredne predchádzajúce účtovné obdobie</w:t>
            </w:r>
          </w:p>
        </w:tc>
      </w:tr>
      <w:tr w14:paraId="6AE0043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0" w:type="auto"/>
            <w:vMerge w:val="continue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445C7234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0BA99B7A">
            <w:pPr>
              <w:pStyle w:val="332"/>
            </w:pPr>
            <w:r>
              <w:t>Splatnosť</w:t>
            </w:r>
          </w:p>
        </w:tc>
        <w:tc>
          <w:tcPr>
            <w:tcW w:w="3675" w:type="dxa"/>
            <w:gridSpan w:val="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5345C909">
            <w:pPr>
              <w:pStyle w:val="332"/>
            </w:pPr>
            <w:r>
              <w:t>Splatnosť</w:t>
            </w:r>
          </w:p>
        </w:tc>
      </w:tr>
      <w:tr w14:paraId="201CE45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  <w:jc w:val="center"/>
        </w:trPr>
        <w:tc>
          <w:tcPr>
            <w:tcW w:w="0" w:type="auto"/>
            <w:vMerge w:val="continue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641061A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58B3B480">
            <w:pPr>
              <w:pStyle w:val="332"/>
            </w:pPr>
            <w:r>
              <w:t>do jedného roka vrátane</w:t>
            </w:r>
          </w:p>
        </w:tc>
        <w:tc>
          <w:tcPr>
            <w:tcW w:w="1701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5C4E1F3F">
            <w:pPr>
              <w:pStyle w:val="332"/>
            </w:pPr>
            <w:r>
              <w:t>od jedného roka do piatich rokov vrátane</w:t>
            </w:r>
          </w:p>
        </w:tc>
        <w:tc>
          <w:tcPr>
            <w:tcW w:w="1065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67915F27">
            <w:pPr>
              <w:pStyle w:val="332"/>
            </w:pPr>
            <w:r>
              <w:t>viac ako päť rokov</w:t>
            </w:r>
          </w:p>
        </w:tc>
        <w:tc>
          <w:tcPr>
            <w:tcW w:w="1203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0551403A">
            <w:pPr>
              <w:pStyle w:val="332"/>
            </w:pPr>
            <w:r>
              <w:t>do jedného roka vrátane</w:t>
            </w:r>
          </w:p>
        </w:tc>
        <w:tc>
          <w:tcPr>
            <w:tcW w:w="1559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7C9FB910">
            <w:pPr>
              <w:pStyle w:val="332"/>
            </w:pPr>
            <w:r>
              <w:t>od jedného roka do piatich rokov vrátane</w:t>
            </w:r>
          </w:p>
        </w:tc>
        <w:tc>
          <w:tcPr>
            <w:tcW w:w="913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12D77647">
            <w:pPr>
              <w:pStyle w:val="332"/>
            </w:pPr>
            <w:r>
              <w:t>viac ako päť rokov</w:t>
            </w:r>
          </w:p>
        </w:tc>
      </w:tr>
      <w:tr w14:paraId="3AE03B7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" w:hRule="atLeast"/>
          <w:jc w:val="center"/>
        </w:trPr>
        <w:tc>
          <w:tcPr>
            <w:tcW w:w="1526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E513A31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E12566A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25148C5B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BE56F1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E140C1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2BCFE721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0A85601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g</w:t>
            </w:r>
          </w:p>
        </w:tc>
      </w:tr>
      <w:tr w14:paraId="1170A02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526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8FA5DD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22BC4B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FD16F6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609B95B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2B00FE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04DA71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7D87F9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014D496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526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D26340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B65EF8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11F071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2441F60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194D9C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2F984B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10948A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63377C6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526" w:type="dxa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7C8D28FF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056A433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color="auto" w:sz="4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1C97660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color="auto" w:sz="4" w:space="0"/>
              <w:left w:val="nil"/>
              <w:bottom w:val="single" w:color="auto" w:sz="12" w:space="0"/>
              <w:right w:val="single" w:color="auto" w:sz="8" w:space="0"/>
            </w:tcBorders>
            <w:noWrap/>
            <w:vAlign w:val="center"/>
          </w:tcPr>
          <w:p w14:paraId="0C94DE8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40D05A0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7D0617A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color="auto" w:sz="4" w:space="0"/>
              <w:left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13AD814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</w:tbl>
    <w:p w14:paraId="38B43D4A">
      <w:pPr>
        <w:pStyle w:val="25"/>
        <w:spacing w:before="0" w:beforeAutospacing="0" w:after="0"/>
        <w:jc w:val="both"/>
        <w:rPr>
          <w:szCs w:val="22"/>
        </w:rPr>
      </w:pPr>
    </w:p>
    <w:p w14:paraId="1522764D">
      <w:pPr>
        <w:pStyle w:val="25"/>
        <w:numPr>
          <w:ilvl w:val="0"/>
          <w:numId w:val="2"/>
        </w:numPr>
        <w:spacing w:before="0" w:beforeAutospacing="0" w:after="0"/>
        <w:jc w:val="both"/>
        <w:rPr>
          <w:szCs w:val="22"/>
        </w:rPr>
      </w:pPr>
      <w:r>
        <w:rPr>
          <w:szCs w:val="22"/>
        </w:rPr>
        <w:t xml:space="preserve">Informácie k prílohe č. 3 časti G. písm. a) tretiemu bodu o rozdelení účtovného zisku alebo o vysporiadaní účtovnej straty </w:t>
      </w:r>
    </w:p>
    <w:p w14:paraId="19ADD433">
      <w:pPr>
        <w:spacing w:after="0" w:line="240" w:lineRule="auto"/>
        <w:rPr>
          <w:szCs w:val="22"/>
        </w:rPr>
      </w:pPr>
      <w:r>
        <w:rPr>
          <w:szCs w:val="22"/>
        </w:rPr>
        <w:t>Tabuľka č. 1</w:t>
      </w:r>
    </w:p>
    <w:tbl>
      <w:tblPr>
        <w:tblStyle w:val="12"/>
        <w:tblW w:w="5000" w:type="pct"/>
        <w:jc w:val="cente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770"/>
        <w:gridCol w:w="2516"/>
      </w:tblGrid>
      <w:tr w14:paraId="2C894F2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5" w:hRule="atLeast"/>
          <w:jc w:val="center"/>
        </w:trPr>
        <w:tc>
          <w:tcPr>
            <w:tcW w:w="6771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289A0620">
            <w:pPr>
              <w:pStyle w:val="332"/>
            </w:pPr>
            <w:r>
              <w:t>Názov položky</w:t>
            </w:r>
          </w:p>
        </w:tc>
        <w:tc>
          <w:tcPr>
            <w:tcW w:w="2517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64C5189">
            <w:pPr>
              <w:pStyle w:val="332"/>
            </w:pPr>
            <w:r>
              <w:t>Bezprostredne predchádzajúce účtovné obdobie</w:t>
            </w:r>
          </w:p>
        </w:tc>
      </w:tr>
      <w:tr w14:paraId="3E28AEA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6771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791CB539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18449AE6">
            <w:pPr>
              <w:spacing w:after="0" w:line="240" w:lineRule="auto"/>
              <w:jc w:val="center"/>
              <w:rPr>
                <w:rFonts w:hint="default"/>
                <w:b/>
                <w:szCs w:val="22"/>
                <w:lang w:val="sk-SK"/>
              </w:rPr>
            </w:pPr>
            <w:r>
              <w:rPr>
                <w:rFonts w:hint="default"/>
                <w:b/>
                <w:szCs w:val="22"/>
                <w:lang w:val="sk-SK"/>
              </w:rPr>
              <w:t>565</w:t>
            </w:r>
          </w:p>
        </w:tc>
      </w:tr>
      <w:tr w14:paraId="06D043F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6771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3EC22A1A">
            <w:pPr>
              <w:spacing w:after="0" w:line="240" w:lineRule="auto"/>
              <w:rPr>
                <w:szCs w:val="22"/>
              </w:rPr>
            </w:pPr>
            <w:r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194285E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Bežné účtovné obdobie</w:t>
            </w:r>
          </w:p>
        </w:tc>
      </w:tr>
      <w:tr w14:paraId="7036606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6771" w:type="dxa"/>
            <w:tcBorders>
              <w:top w:val="single" w:color="auto" w:sz="12" w:space="0"/>
              <w:left w:val="single" w:color="auto" w:sz="12" w:space="0"/>
              <w:bottom w:val="single" w:color="auto" w:sz="8" w:space="0"/>
              <w:right w:val="single" w:color="auto" w:sz="12" w:space="0"/>
            </w:tcBorders>
            <w:noWrap/>
            <w:vAlign w:val="center"/>
          </w:tcPr>
          <w:p w14:paraId="4C080E7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color="auto" w:sz="12" w:space="0"/>
              <w:left w:val="single" w:color="auto" w:sz="12" w:space="0"/>
              <w:bottom w:val="single" w:color="auto" w:sz="8" w:space="0"/>
              <w:right w:val="single" w:color="auto" w:sz="12" w:space="0"/>
            </w:tcBorders>
            <w:noWrap/>
            <w:vAlign w:val="center"/>
          </w:tcPr>
          <w:p w14:paraId="0FB15EB1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70BAF8E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6771" w:type="dxa"/>
            <w:tcBorders>
              <w:top w:val="single" w:color="auto" w:sz="8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A6C486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color="auto" w:sz="8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9E9E2DE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49C91D7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6771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0A870C3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25CD13B9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2A3ED10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6771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CB0F4A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A28BE9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100C123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6771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3BBAD8A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084F56C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2FA7420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677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628F324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4F337F5B">
            <w:pPr>
              <w:spacing w:after="0" w:line="240" w:lineRule="auto"/>
              <w:jc w:val="center"/>
              <w:rPr>
                <w:rFonts w:hint="default"/>
                <w:szCs w:val="22"/>
                <w:lang w:val="sk-SK"/>
              </w:rPr>
            </w:pPr>
            <w:r>
              <w:rPr>
                <w:rFonts w:hint="default"/>
                <w:szCs w:val="22"/>
                <w:lang w:val="sk-SK"/>
              </w:rPr>
              <w:t>565</w:t>
            </w:r>
            <w:bookmarkStart w:id="0" w:name="_GoBack"/>
            <w:bookmarkEnd w:id="0"/>
          </w:p>
        </w:tc>
      </w:tr>
      <w:tr w14:paraId="09A01B2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6771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4563E8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6A873F9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2CF03CD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6771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64B30C4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10CA1F63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1518613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6771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14614547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03814623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14:paraId="40B75181">
      <w:pPr>
        <w:spacing w:after="0" w:line="240" w:lineRule="auto"/>
        <w:rPr>
          <w:szCs w:val="22"/>
        </w:rPr>
      </w:pPr>
    </w:p>
    <w:p w14:paraId="2C80EB61">
      <w:pPr>
        <w:spacing w:after="0" w:line="240" w:lineRule="auto"/>
        <w:rPr>
          <w:szCs w:val="22"/>
        </w:rPr>
      </w:pPr>
    </w:p>
    <w:p w14:paraId="1724ACEB">
      <w:pPr>
        <w:spacing w:after="0" w:line="240" w:lineRule="auto"/>
        <w:rPr>
          <w:szCs w:val="22"/>
        </w:rPr>
      </w:pPr>
    </w:p>
    <w:p w14:paraId="664D7FC1">
      <w:pPr>
        <w:spacing w:after="0" w:line="240" w:lineRule="auto"/>
        <w:rPr>
          <w:szCs w:val="22"/>
        </w:rPr>
      </w:pPr>
    </w:p>
    <w:p w14:paraId="3D6993E5">
      <w:pPr>
        <w:spacing w:after="0" w:line="240" w:lineRule="auto"/>
        <w:rPr>
          <w:szCs w:val="22"/>
        </w:rPr>
      </w:pPr>
    </w:p>
    <w:p w14:paraId="6E6F7C23">
      <w:pPr>
        <w:spacing w:after="0" w:line="240" w:lineRule="auto"/>
        <w:rPr>
          <w:szCs w:val="22"/>
        </w:rPr>
      </w:pPr>
    </w:p>
    <w:p w14:paraId="5368B214">
      <w:pPr>
        <w:spacing w:after="0" w:line="240" w:lineRule="auto"/>
        <w:rPr>
          <w:szCs w:val="22"/>
        </w:rPr>
      </w:pPr>
      <w:r>
        <w:rPr>
          <w:szCs w:val="22"/>
        </w:rPr>
        <w:t>Tabuľka č. 2</w:t>
      </w:r>
    </w:p>
    <w:tbl>
      <w:tblPr>
        <w:tblStyle w:val="12"/>
        <w:tblW w:w="5000" w:type="pct"/>
        <w:jc w:val="cente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770"/>
        <w:gridCol w:w="2516"/>
      </w:tblGrid>
      <w:tr w14:paraId="5ED444EF">
        <w:trPr>
          <w:trHeight w:val="330" w:hRule="atLeast"/>
          <w:jc w:val="center"/>
        </w:trPr>
        <w:tc>
          <w:tcPr>
            <w:tcW w:w="6771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1A8D2975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2983C039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Bezprostredne predchádzajúce účtovné obdobie</w:t>
            </w:r>
          </w:p>
        </w:tc>
      </w:tr>
      <w:tr w14:paraId="1951439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6771" w:type="dxa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7C95C98E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4C6EE416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58A832F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6771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5A276083">
            <w:pPr>
              <w:spacing w:after="0" w:line="240" w:lineRule="auto"/>
              <w:rPr>
                <w:szCs w:val="22"/>
              </w:rPr>
            </w:pPr>
            <w:r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8DFF233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Bežné účtovné obdobie</w:t>
            </w:r>
          </w:p>
        </w:tc>
      </w:tr>
      <w:tr w14:paraId="0136B4F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6771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59588B3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7D420B6D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651A1FD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6771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ECCE53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7EE963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39FA639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6771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3EF2514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495573DE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50B3C92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6771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8B2A4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Úhrada straty spoločníkmi, členmi</w:t>
            </w:r>
          </w:p>
        </w:tc>
        <w:tc>
          <w:tcPr>
            <w:tcW w:w="2517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4AE0F2D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29E92A3C">
        <w:trPr>
          <w:trHeight w:val="369" w:hRule="atLeast"/>
          <w:jc w:val="center"/>
        </w:trPr>
        <w:tc>
          <w:tcPr>
            <w:tcW w:w="6771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7DF3D1B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Prevod na účet neuhradenej straty minulých rokov</w:t>
            </w:r>
          </w:p>
        </w:tc>
        <w:tc>
          <w:tcPr>
            <w:tcW w:w="2517" w:type="dxa"/>
            <w:tcBorders>
              <w:top w:val="nil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6AA61E1D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1C90483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6771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2D2882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2F0315B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3AC3DBA6">
        <w:trPr>
          <w:trHeight w:val="369" w:hRule="atLeast"/>
          <w:jc w:val="center"/>
        </w:trPr>
        <w:tc>
          <w:tcPr>
            <w:tcW w:w="6771" w:type="dxa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1366E977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10F42B9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1F47170E">
      <w:pPr>
        <w:pStyle w:val="25"/>
        <w:spacing w:before="0" w:beforeAutospacing="0" w:after="0"/>
        <w:jc w:val="left"/>
        <w:rPr>
          <w:szCs w:val="22"/>
        </w:rPr>
      </w:pPr>
    </w:p>
    <w:p w14:paraId="0B849490">
      <w:pPr>
        <w:pStyle w:val="25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>Informácie k prílohe č. 3 časti G. písm. b) o rezervách</w:t>
      </w:r>
    </w:p>
    <w:p w14:paraId="5F37A99E">
      <w:pPr>
        <w:spacing w:after="0" w:line="240" w:lineRule="auto"/>
        <w:rPr>
          <w:szCs w:val="22"/>
        </w:rPr>
      </w:pPr>
      <w:r>
        <w:rPr>
          <w:szCs w:val="22"/>
        </w:rPr>
        <w:t>Tabuľka č. 1</w:t>
      </w:r>
    </w:p>
    <w:tbl>
      <w:tblPr>
        <w:tblStyle w:val="12"/>
        <w:tblW w:w="5001" w:type="pct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519"/>
        <w:gridCol w:w="1952"/>
        <w:gridCol w:w="1024"/>
        <w:gridCol w:w="1135"/>
        <w:gridCol w:w="1133"/>
        <w:gridCol w:w="1525"/>
      </w:tblGrid>
      <w:tr w14:paraId="05D400E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1356" w:type="pct"/>
            <w:vMerge w:val="restar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5C3A3E63">
            <w:pPr>
              <w:pStyle w:val="332"/>
            </w:pPr>
            <w:r>
              <w:t>Názov položky</w:t>
            </w:r>
          </w:p>
        </w:tc>
        <w:tc>
          <w:tcPr>
            <w:tcW w:w="3644" w:type="pct"/>
            <w:gridSpan w:val="5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F9877F1">
            <w:pPr>
              <w:pStyle w:val="332"/>
            </w:pPr>
            <w:r>
              <w:t>Bežné účtovné obdobie</w:t>
            </w:r>
          </w:p>
        </w:tc>
      </w:tr>
      <w:tr w14:paraId="54E3D75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  <w:jc w:val="center"/>
        </w:trPr>
        <w:tc>
          <w:tcPr>
            <w:tcW w:w="1356" w:type="pct"/>
            <w:vMerge w:val="continue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040FEC6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74451727">
            <w:pPr>
              <w:pStyle w:val="332"/>
            </w:pPr>
            <w:r>
              <w:t>Stav na začiatku účtovného obdobia</w:t>
            </w:r>
          </w:p>
        </w:tc>
        <w:tc>
          <w:tcPr>
            <w:tcW w:w="551" w:type="pc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056407C3">
            <w:pPr>
              <w:pStyle w:val="332"/>
            </w:pPr>
            <w:r>
              <w:t>Tvorba</w:t>
            </w:r>
          </w:p>
        </w:tc>
        <w:tc>
          <w:tcPr>
            <w:tcW w:w="611" w:type="pc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26710C89">
            <w:pPr>
              <w:pStyle w:val="332"/>
            </w:pPr>
            <w:r>
              <w:t>Použitie</w:t>
            </w:r>
          </w:p>
        </w:tc>
        <w:tc>
          <w:tcPr>
            <w:tcW w:w="610" w:type="pc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29591F15">
            <w:pPr>
              <w:pStyle w:val="332"/>
            </w:pPr>
            <w:r>
              <w:t>Zrušenie</w:t>
            </w:r>
          </w:p>
        </w:tc>
        <w:tc>
          <w:tcPr>
            <w:tcW w:w="821" w:type="pc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48E3B105">
            <w:pPr>
              <w:pStyle w:val="332"/>
            </w:pPr>
            <w:r>
              <w:t>Stav</w:t>
            </w:r>
            <w:r>
              <w:br w:type="textWrapping"/>
            </w:r>
            <w:r>
              <w:t>na konci účtovného obdobia</w:t>
            </w:r>
          </w:p>
        </w:tc>
      </w:tr>
      <w:tr w14:paraId="222E2DB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1356" w:type="pct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7677F5F0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4A6DD58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07D2A28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5B40E09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649C2851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4927617E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f</w:t>
            </w:r>
          </w:p>
        </w:tc>
      </w:tr>
      <w:tr w14:paraId="76D051D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1356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4333061">
            <w:pPr>
              <w:spacing w:after="0" w:line="240" w:lineRule="auto"/>
              <w:rPr>
                <w:szCs w:val="22"/>
              </w:rPr>
            </w:pPr>
            <w:r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543DA25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color="auto" w:sz="12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783B72B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color="auto" w:sz="12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16B6D82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color="auto" w:sz="12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64C37F6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color="auto" w:sz="12" w:space="0"/>
              <w:left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0DAA491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58F05C7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356" w:type="pct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54920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3FF83A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E08AB9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DCF09A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1314AB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color="auto" w:sz="12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980512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35AA9BA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356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925AAF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3F2323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B7752E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196065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6F266A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335FF8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2861570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356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5862E4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98199C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C10EAB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11CEAF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800B7E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4CC0F3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791C1EA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356" w:type="pct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6D4ACBE7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color="auto" w:sz="8" w:space="0"/>
              <w:left w:val="single" w:color="auto" w:sz="12" w:space="0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7A53B08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color="auto" w:sz="8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52A0583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color="auto" w:sz="8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07B1747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color="auto" w:sz="8" w:space="0"/>
              <w:left w:val="nil"/>
              <w:bottom w:val="single" w:color="auto" w:sz="12" w:space="0"/>
              <w:right w:val="nil"/>
            </w:tcBorders>
            <w:noWrap/>
            <w:vAlign w:val="center"/>
          </w:tcPr>
          <w:p w14:paraId="42002A7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color="auto" w:sz="8" w:space="0"/>
              <w:left w:val="single" w:color="auto" w:sz="8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167994EA">
            <w:pPr>
              <w:spacing w:after="0" w:line="240" w:lineRule="auto"/>
              <w:rPr>
                <w:szCs w:val="22"/>
              </w:rPr>
            </w:pPr>
          </w:p>
        </w:tc>
      </w:tr>
      <w:tr w14:paraId="56C6102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1356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7D44433">
            <w:pPr>
              <w:spacing w:after="0" w:line="240" w:lineRule="auto"/>
              <w:rPr>
                <w:szCs w:val="22"/>
              </w:rPr>
            </w:pPr>
            <w:r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7322E69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color="auto" w:sz="12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65B9005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color="auto" w:sz="12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2778717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color="auto" w:sz="12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6925D88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color="auto" w:sz="12" w:space="0"/>
              <w:left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5F10995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2ABCA9A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356" w:type="pct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67B1DCB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1B8F403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color="auto" w:sz="12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2088CB2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color="auto" w:sz="12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01914F4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color="auto" w:sz="12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14A2371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color="auto" w:sz="12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5100DA9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30D60BE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356" w:type="pct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084D820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612DF5E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3611D50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58D0E4A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51BF316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color="auto" w:sz="6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6C3264F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589755D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356" w:type="pct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12A848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415AFE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9DC0C7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FA7BA8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A1E4F0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color="auto" w:sz="6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9AA4E11">
            <w:pPr>
              <w:spacing w:after="0" w:line="240" w:lineRule="auto"/>
              <w:rPr>
                <w:szCs w:val="22"/>
              </w:rPr>
            </w:pPr>
          </w:p>
        </w:tc>
      </w:tr>
      <w:tr w14:paraId="7238307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356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B40216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2C2C1F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E8D729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DE690A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FDC6AE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6BFA437">
            <w:pPr>
              <w:spacing w:after="0" w:line="240" w:lineRule="auto"/>
              <w:rPr>
                <w:szCs w:val="22"/>
              </w:rPr>
            </w:pPr>
          </w:p>
        </w:tc>
      </w:tr>
      <w:tr w14:paraId="6BF1059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356" w:type="pct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5850E122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7612DC0C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color="auto" w:sz="4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51C7DCAA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color="auto" w:sz="4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29ED052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color="auto" w:sz="4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1C69F0F6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color="auto" w:sz="4" w:space="0"/>
              <w:left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527B7151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469E0406">
      <w:pPr>
        <w:spacing w:before="120" w:after="0" w:line="240" w:lineRule="auto"/>
        <w:rPr>
          <w:szCs w:val="22"/>
        </w:rPr>
      </w:pPr>
      <w:r>
        <w:rPr>
          <w:szCs w:val="22"/>
        </w:rPr>
        <w:t>Tabuľka č. 2</w:t>
      </w:r>
    </w:p>
    <w:tbl>
      <w:tblPr>
        <w:tblStyle w:val="12"/>
        <w:tblW w:w="5001" w:type="pct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519"/>
        <w:gridCol w:w="1952"/>
        <w:gridCol w:w="1024"/>
        <w:gridCol w:w="1135"/>
        <w:gridCol w:w="1133"/>
        <w:gridCol w:w="1525"/>
      </w:tblGrid>
      <w:tr w14:paraId="3832374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1356" w:type="pct"/>
            <w:vMerge w:val="restar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1DD00272">
            <w:pPr>
              <w:pStyle w:val="332"/>
            </w:pPr>
            <w:r>
              <w:t>Názov položky</w:t>
            </w:r>
          </w:p>
        </w:tc>
        <w:tc>
          <w:tcPr>
            <w:tcW w:w="3644" w:type="pct"/>
            <w:gridSpan w:val="5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6062FCC">
            <w:pPr>
              <w:pStyle w:val="332"/>
            </w:pPr>
            <w:r>
              <w:t>Bezprostredne predchádzajúce účtovné obdobie</w:t>
            </w:r>
          </w:p>
        </w:tc>
      </w:tr>
      <w:tr w14:paraId="4723A48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  <w:jc w:val="center"/>
        </w:trPr>
        <w:tc>
          <w:tcPr>
            <w:tcW w:w="1356" w:type="pct"/>
            <w:vMerge w:val="continue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24542B11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65409CAE">
            <w:pPr>
              <w:pStyle w:val="332"/>
            </w:pPr>
            <w:r>
              <w:t>Stav na začiatku účtovného obdobia</w:t>
            </w:r>
          </w:p>
        </w:tc>
        <w:tc>
          <w:tcPr>
            <w:tcW w:w="551" w:type="pc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33831EF7">
            <w:pPr>
              <w:pStyle w:val="332"/>
            </w:pPr>
            <w:r>
              <w:t>Tvorba</w:t>
            </w:r>
          </w:p>
        </w:tc>
        <w:tc>
          <w:tcPr>
            <w:tcW w:w="611" w:type="pc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5A59021C">
            <w:pPr>
              <w:pStyle w:val="332"/>
            </w:pPr>
            <w:r>
              <w:t>Použitie</w:t>
            </w:r>
          </w:p>
        </w:tc>
        <w:tc>
          <w:tcPr>
            <w:tcW w:w="610" w:type="pc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439B68CF">
            <w:pPr>
              <w:pStyle w:val="332"/>
            </w:pPr>
            <w:r>
              <w:t>Zrušenie</w:t>
            </w:r>
          </w:p>
        </w:tc>
        <w:tc>
          <w:tcPr>
            <w:tcW w:w="821" w:type="pc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0A13CB76">
            <w:pPr>
              <w:pStyle w:val="332"/>
            </w:pPr>
            <w:r>
              <w:t>Stav</w:t>
            </w:r>
            <w:r>
              <w:br w:type="textWrapping"/>
            </w:r>
            <w:r>
              <w:t>na konci účtovného obdobia</w:t>
            </w:r>
          </w:p>
        </w:tc>
      </w:tr>
      <w:tr w14:paraId="7242697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1356" w:type="pct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511CBB01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77A78063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74C3EE1E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62982D6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645BC5D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2C34D13D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f</w:t>
            </w:r>
          </w:p>
        </w:tc>
      </w:tr>
      <w:tr w14:paraId="6B9F48F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atLeast"/>
          <w:jc w:val="center"/>
        </w:trPr>
        <w:tc>
          <w:tcPr>
            <w:tcW w:w="1356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1914072">
            <w:pPr>
              <w:spacing w:after="0" w:line="240" w:lineRule="auto"/>
              <w:rPr>
                <w:szCs w:val="22"/>
              </w:rPr>
            </w:pPr>
            <w:r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22935FE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color="auto" w:sz="12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37A37E8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color="auto" w:sz="12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221884E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color="auto" w:sz="12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730601D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color="auto" w:sz="12" w:space="0"/>
              <w:left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02407C3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050E883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356" w:type="pct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BCE8BB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83AD44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503B86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BC6268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B581FF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color="auto" w:sz="12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003C8A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7C3E35F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356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A9936D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2B870C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9BF05A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1B75E0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5A9F79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E6DEA7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4C6959D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356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3813F9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0D2264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07462A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579E7B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EF347C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D8FA13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44860C6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356" w:type="pct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74BBFA02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4D28703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color="auto" w:sz="4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5784A7D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color="auto" w:sz="4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2D574E8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color="auto" w:sz="4" w:space="0"/>
              <w:left w:val="nil"/>
              <w:bottom w:val="single" w:color="auto" w:sz="12" w:space="0"/>
              <w:right w:val="nil"/>
            </w:tcBorders>
            <w:noWrap/>
            <w:vAlign w:val="center"/>
          </w:tcPr>
          <w:p w14:paraId="6DBDCF4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color="auto" w:sz="4" w:space="0"/>
              <w:left w:val="single" w:color="auto" w:sz="8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6D6DC9C1">
            <w:pPr>
              <w:spacing w:after="0" w:line="240" w:lineRule="auto"/>
              <w:rPr>
                <w:szCs w:val="22"/>
              </w:rPr>
            </w:pPr>
          </w:p>
        </w:tc>
      </w:tr>
      <w:tr w14:paraId="4D2F42A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1356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EFB2287">
            <w:pPr>
              <w:spacing w:after="0" w:line="240" w:lineRule="auto"/>
              <w:rPr>
                <w:szCs w:val="22"/>
              </w:rPr>
            </w:pPr>
            <w:r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1625214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color="auto" w:sz="12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40E57DC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color="auto" w:sz="12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2B309D1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color="auto" w:sz="12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16F72C2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color="auto" w:sz="12" w:space="0"/>
              <w:left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7B823D3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36AE827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356" w:type="pct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6D8B4CC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4AC3A1A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color="auto" w:sz="12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6F284C1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color="auto" w:sz="12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7702A38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color="auto" w:sz="12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0168BA8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color="auto" w:sz="12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5A06B6C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22FACCF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356" w:type="pct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6F75262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0DFFF5C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1CE761C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57BE3A5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61E5853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color="auto" w:sz="6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2B39E83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650D163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356" w:type="pct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02B010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C1AF8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B15AC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E4B59F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DC765D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color="auto" w:sz="6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F3C92E8">
            <w:pPr>
              <w:spacing w:after="0" w:line="240" w:lineRule="auto"/>
              <w:rPr>
                <w:szCs w:val="22"/>
              </w:rPr>
            </w:pPr>
          </w:p>
        </w:tc>
      </w:tr>
      <w:tr w14:paraId="7893D79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356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9F47DA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A99EDF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74F303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5939BD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D5B4FB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DD44B84">
            <w:pPr>
              <w:spacing w:after="0" w:line="240" w:lineRule="auto"/>
              <w:rPr>
                <w:szCs w:val="22"/>
              </w:rPr>
            </w:pPr>
          </w:p>
        </w:tc>
      </w:tr>
      <w:tr w14:paraId="1E26C2C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356" w:type="pct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2F5BC072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600366CC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color="auto" w:sz="4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199D6F5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color="auto" w:sz="4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269447C8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color="auto" w:sz="4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002D8D8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color="auto" w:sz="4" w:space="0"/>
              <w:left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178FB56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01BDEB37">
      <w:pPr>
        <w:pStyle w:val="25"/>
        <w:spacing w:before="0" w:beforeAutospacing="0" w:after="0"/>
        <w:jc w:val="left"/>
        <w:rPr>
          <w:szCs w:val="22"/>
        </w:rPr>
      </w:pPr>
    </w:p>
    <w:p w14:paraId="59C254BB">
      <w:pPr>
        <w:pStyle w:val="25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>Informácie k prílohe č. 3  časti G. písm. c) a d) o záväzkoch</w:t>
      </w:r>
    </w:p>
    <w:tbl>
      <w:tblPr>
        <w:tblStyle w:val="12"/>
        <w:tblW w:w="5000" w:type="pct"/>
        <w:jc w:val="cente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756"/>
        <w:gridCol w:w="2921"/>
        <w:gridCol w:w="2609"/>
      </w:tblGrid>
      <w:tr w14:paraId="32B7B5D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20" w:hRule="atLeast"/>
          <w:jc w:val="center"/>
        </w:trPr>
        <w:tc>
          <w:tcPr>
            <w:tcW w:w="2022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D30CA63">
            <w:pPr>
              <w:pStyle w:val="332"/>
            </w:pPr>
            <w:r>
              <w:t>Názov položky</w:t>
            </w:r>
          </w:p>
        </w:tc>
        <w:tc>
          <w:tcPr>
            <w:tcW w:w="1572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0B87028F">
            <w:pPr>
              <w:pStyle w:val="332"/>
            </w:pPr>
            <w:r>
              <w:t>Bežné účtovné obdobie</w:t>
            </w:r>
          </w:p>
        </w:tc>
        <w:tc>
          <w:tcPr>
            <w:tcW w:w="1404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6A097CA">
            <w:pPr>
              <w:pStyle w:val="332"/>
            </w:pPr>
            <w:r>
              <w:t>Bezprostredne predchádzajúce účtovné obdobie</w:t>
            </w:r>
          </w:p>
        </w:tc>
      </w:tr>
      <w:tr w14:paraId="5389E17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022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3D2489B">
            <w:pPr>
              <w:spacing w:after="0" w:line="240" w:lineRule="auto"/>
              <w:rPr>
                <w:szCs w:val="22"/>
              </w:rPr>
            </w:pPr>
            <w:r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2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8" w:space="0"/>
            </w:tcBorders>
            <w:noWrap/>
            <w:vAlign w:val="center"/>
          </w:tcPr>
          <w:p w14:paraId="0451712B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4" w:type="pct"/>
            <w:tcBorders>
              <w:top w:val="single" w:color="auto" w:sz="12" w:space="0"/>
              <w:left w:val="nil"/>
              <w:bottom w:val="single" w:color="auto" w:sz="12" w:space="0"/>
              <w:right w:val="single" w:color="auto" w:sz="12" w:space="0"/>
            </w:tcBorders>
            <w:vAlign w:val="center"/>
          </w:tcPr>
          <w:p w14:paraId="3DAC2B6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14:paraId="3827FA7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2022" w:type="pct"/>
            <w:tcBorders>
              <w:top w:val="single" w:color="auto" w:sz="12" w:space="0"/>
              <w:left w:val="single" w:color="auto" w:sz="12" w:space="0"/>
              <w:bottom w:val="single" w:color="auto" w:sz="8" w:space="0"/>
              <w:right w:val="single" w:color="auto" w:sz="12" w:space="0"/>
            </w:tcBorders>
            <w:vAlign w:val="center"/>
          </w:tcPr>
          <w:p w14:paraId="24CE396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Záväzky so zostatkovou dobou splatnosti nad päť rokov</w:t>
            </w:r>
          </w:p>
        </w:tc>
        <w:tc>
          <w:tcPr>
            <w:tcW w:w="1572" w:type="pct"/>
            <w:tcBorders>
              <w:top w:val="single" w:color="auto" w:sz="12" w:space="0"/>
              <w:left w:val="single" w:color="auto" w:sz="12" w:space="0"/>
              <w:bottom w:val="single" w:color="auto" w:sz="8" w:space="0"/>
              <w:right w:val="single" w:color="auto" w:sz="8" w:space="0"/>
            </w:tcBorders>
            <w:noWrap/>
            <w:vAlign w:val="center"/>
          </w:tcPr>
          <w:p w14:paraId="0E2B9FEE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4" w:type="pct"/>
            <w:tcBorders>
              <w:top w:val="single" w:color="auto" w:sz="12" w:space="0"/>
              <w:left w:val="nil"/>
              <w:bottom w:val="single" w:color="auto" w:sz="8" w:space="0"/>
              <w:right w:val="single" w:color="auto" w:sz="12" w:space="0"/>
            </w:tcBorders>
            <w:noWrap/>
            <w:vAlign w:val="center"/>
          </w:tcPr>
          <w:p w14:paraId="3A383BDE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64262C4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2022" w:type="pct"/>
            <w:tcBorders>
              <w:top w:val="single" w:color="auto" w:sz="8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7EC36F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2" w:type="pct"/>
            <w:tcBorders>
              <w:top w:val="single" w:color="auto" w:sz="8" w:space="0"/>
              <w:left w:val="single" w:color="auto" w:sz="12" w:space="0"/>
              <w:bottom w:val="single" w:color="auto" w:sz="12" w:space="0"/>
              <w:right w:val="single" w:color="auto" w:sz="8" w:space="0"/>
            </w:tcBorders>
            <w:noWrap/>
            <w:vAlign w:val="center"/>
          </w:tcPr>
          <w:p w14:paraId="21763D9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4" w:type="pct"/>
            <w:tcBorders>
              <w:top w:val="single" w:color="auto" w:sz="8" w:space="0"/>
              <w:left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131AF169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4680E9F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022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3342E772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2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8" w:space="0"/>
            </w:tcBorders>
            <w:noWrap/>
            <w:vAlign w:val="center"/>
          </w:tcPr>
          <w:p w14:paraId="6D034F3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340</w:t>
            </w:r>
          </w:p>
        </w:tc>
        <w:tc>
          <w:tcPr>
            <w:tcW w:w="1404" w:type="pct"/>
            <w:tcBorders>
              <w:top w:val="single" w:color="auto" w:sz="12" w:space="0"/>
              <w:left w:val="nil"/>
              <w:bottom w:val="single" w:color="auto" w:sz="12" w:space="0"/>
              <w:right w:val="single" w:color="auto" w:sz="12" w:space="0"/>
            </w:tcBorders>
            <w:shd w:val="clear"/>
            <w:noWrap/>
            <w:vAlign w:val="center"/>
          </w:tcPr>
          <w:p w14:paraId="51D3F67A">
            <w:pPr>
              <w:spacing w:after="0" w:line="240" w:lineRule="auto"/>
              <w:jc w:val="center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  <w:r>
              <w:rPr>
                <w:b/>
                <w:bCs/>
                <w:szCs w:val="22"/>
              </w:rPr>
              <w:t>364</w:t>
            </w:r>
          </w:p>
        </w:tc>
      </w:tr>
      <w:tr w14:paraId="4313D38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2022" w:type="pct"/>
            <w:tcBorders>
              <w:top w:val="single" w:color="auto" w:sz="12" w:space="0"/>
              <w:left w:val="single" w:color="auto" w:sz="12" w:space="0"/>
              <w:bottom w:val="single" w:color="auto" w:sz="8" w:space="0"/>
              <w:right w:val="single" w:color="auto" w:sz="12" w:space="0"/>
            </w:tcBorders>
            <w:vAlign w:val="center"/>
          </w:tcPr>
          <w:p w14:paraId="017BC8D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2" w:type="pct"/>
            <w:tcBorders>
              <w:top w:val="single" w:color="auto" w:sz="12" w:space="0"/>
              <w:left w:val="single" w:color="auto" w:sz="12" w:space="0"/>
              <w:bottom w:val="single" w:color="auto" w:sz="8" w:space="0"/>
              <w:right w:val="single" w:color="auto" w:sz="8" w:space="0"/>
            </w:tcBorders>
            <w:noWrap/>
            <w:vAlign w:val="center"/>
          </w:tcPr>
          <w:p w14:paraId="23B62904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340</w:t>
            </w:r>
          </w:p>
        </w:tc>
        <w:tc>
          <w:tcPr>
            <w:tcW w:w="1404" w:type="pct"/>
            <w:tcBorders>
              <w:top w:val="single" w:color="auto" w:sz="12" w:space="0"/>
              <w:left w:val="nil"/>
              <w:bottom w:val="single" w:color="auto" w:sz="8" w:space="0"/>
              <w:right w:val="single" w:color="auto" w:sz="12" w:space="0"/>
            </w:tcBorders>
            <w:shd w:val="clear"/>
            <w:vAlign w:val="center"/>
          </w:tcPr>
          <w:p w14:paraId="63C2AA71">
            <w:pPr>
              <w:spacing w:after="0" w:line="240" w:lineRule="auto"/>
              <w:jc w:val="center"/>
              <w:rPr>
                <w:rFonts w:ascii="Arial Narrow" w:hAnsi="Arial Narrow" w:eastAsia="Times New Roman" w:cs="Times New Roman"/>
                <w:b/>
                <w:bCs/>
                <w:sz w:val="22"/>
                <w:szCs w:val="22"/>
                <w:lang w:val="sk-SK" w:eastAsia="en-US" w:bidi="ar-SA"/>
              </w:rPr>
            </w:pPr>
            <w:r>
              <w:rPr>
                <w:szCs w:val="22"/>
              </w:rPr>
              <w:t>364</w:t>
            </w:r>
          </w:p>
        </w:tc>
      </w:tr>
      <w:tr w14:paraId="130B1E9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022" w:type="pct"/>
            <w:tcBorders>
              <w:top w:val="single" w:color="auto" w:sz="8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E8E02B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Záväzky po lehote splatnosti</w:t>
            </w:r>
          </w:p>
        </w:tc>
        <w:tc>
          <w:tcPr>
            <w:tcW w:w="1572" w:type="pct"/>
            <w:tcBorders>
              <w:top w:val="single" w:color="auto" w:sz="8" w:space="0"/>
              <w:left w:val="single" w:color="auto" w:sz="12" w:space="0"/>
              <w:bottom w:val="single" w:color="auto" w:sz="12" w:space="0"/>
              <w:right w:val="single" w:color="auto" w:sz="8" w:space="0"/>
            </w:tcBorders>
            <w:noWrap/>
            <w:vAlign w:val="center"/>
          </w:tcPr>
          <w:p w14:paraId="6E61E90E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4" w:type="pct"/>
            <w:tcBorders>
              <w:top w:val="single" w:color="auto" w:sz="8" w:space="0"/>
              <w:left w:val="nil"/>
              <w:bottom w:val="single" w:color="auto" w:sz="12" w:space="0"/>
              <w:right w:val="single" w:color="auto" w:sz="12" w:space="0"/>
            </w:tcBorders>
            <w:vAlign w:val="center"/>
          </w:tcPr>
          <w:p w14:paraId="3B12F5F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14:paraId="285E4AA9">
      <w:pPr>
        <w:pStyle w:val="25"/>
        <w:keepNext w:val="0"/>
        <w:widowControl w:val="0"/>
        <w:spacing w:before="0" w:beforeAutospacing="0" w:after="0"/>
        <w:jc w:val="both"/>
        <w:rPr>
          <w:szCs w:val="22"/>
        </w:rPr>
      </w:pPr>
    </w:p>
    <w:p w14:paraId="3527B720">
      <w:pPr>
        <w:pStyle w:val="25"/>
        <w:keepNext w:val="0"/>
        <w:widowControl w:val="0"/>
        <w:numPr>
          <w:ilvl w:val="0"/>
          <w:numId w:val="2"/>
        </w:numPr>
        <w:spacing w:before="0" w:beforeAutospacing="0" w:after="0"/>
        <w:jc w:val="both"/>
        <w:rPr>
          <w:szCs w:val="22"/>
        </w:rPr>
      </w:pPr>
      <w:r>
        <w:rPr>
          <w:szCs w:val="22"/>
        </w:rPr>
        <w:t>Informácie k prílohe č. 3 časti F. písm. v) a časti G. písm. f) o odloženej daňovej pohľadávke alebo o odloženom daňovom záväzku</w:t>
      </w:r>
    </w:p>
    <w:tbl>
      <w:tblPr>
        <w:tblStyle w:val="12"/>
        <w:tblW w:w="5000" w:type="pc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985"/>
        <w:gridCol w:w="2210"/>
        <w:gridCol w:w="2091"/>
      </w:tblGrid>
      <w:tr w14:paraId="5F99926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90" w:hRule="atLeast"/>
        </w:trPr>
        <w:tc>
          <w:tcPr>
            <w:tcW w:w="2684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2FFC4F06">
            <w:pPr>
              <w:pStyle w:val="332"/>
            </w:pPr>
            <w:r>
              <w:t>Názov položky</w:t>
            </w:r>
          </w:p>
        </w:tc>
        <w:tc>
          <w:tcPr>
            <w:tcW w:w="1190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489BFE73">
            <w:pPr>
              <w:pStyle w:val="332"/>
            </w:pPr>
            <w:r>
              <w:t>Bežné účtovné obdobie</w:t>
            </w:r>
          </w:p>
        </w:tc>
        <w:tc>
          <w:tcPr>
            <w:tcW w:w="1126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3A857A7">
            <w:pPr>
              <w:pStyle w:val="332"/>
            </w:pPr>
            <w:r>
              <w:t>Bezprostredne predchádzajúce účtovné obdobie</w:t>
            </w:r>
          </w:p>
        </w:tc>
      </w:tr>
      <w:tr w14:paraId="2CAC92F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2684" w:type="pct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vAlign w:val="center"/>
          </w:tcPr>
          <w:p w14:paraId="198CA30C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642BD99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color="auto" w:sz="12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F16C93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5661FAD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2684" w:type="pct"/>
            <w:tcBorders>
              <w:top w:val="nil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6F07727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color="auto" w:sz="12" w:space="0"/>
              <w:bottom w:val="single" w:color="auto" w:sz="6" w:space="0"/>
              <w:right w:val="single" w:color="auto" w:sz="8" w:space="0"/>
            </w:tcBorders>
            <w:noWrap/>
            <w:vAlign w:val="center"/>
          </w:tcPr>
          <w:p w14:paraId="7F46705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color="auto" w:sz="4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0D77CFF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45E4EE7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2684" w:type="pct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03486CF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8" w:space="0"/>
            </w:tcBorders>
            <w:noWrap/>
            <w:vAlign w:val="center"/>
          </w:tcPr>
          <w:p w14:paraId="4337A5F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color="auto" w:sz="6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2ED6F12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691B888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0" w:hRule="atLeast"/>
        </w:trPr>
        <w:tc>
          <w:tcPr>
            <w:tcW w:w="2684" w:type="pct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vAlign w:val="center"/>
          </w:tcPr>
          <w:p w14:paraId="4E1B5BE7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02CDECD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color="auto" w:sz="6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4E78AC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740B2F9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2684" w:type="pct"/>
            <w:tcBorders>
              <w:top w:val="nil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651762F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color="auto" w:sz="12" w:space="0"/>
              <w:bottom w:val="single" w:color="auto" w:sz="6" w:space="0"/>
              <w:right w:val="single" w:color="auto" w:sz="8" w:space="0"/>
            </w:tcBorders>
            <w:noWrap/>
            <w:vAlign w:val="center"/>
          </w:tcPr>
          <w:p w14:paraId="7EA0CFB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color="auto" w:sz="4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3F22EE7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0E40C0A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2684" w:type="pct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767D725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8" w:space="0"/>
            </w:tcBorders>
            <w:noWrap/>
            <w:vAlign w:val="center"/>
          </w:tcPr>
          <w:p w14:paraId="21A3346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color="auto" w:sz="6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4D9956E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472CE50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</w:trPr>
        <w:tc>
          <w:tcPr>
            <w:tcW w:w="2684" w:type="pct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563016E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5DD3B85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color="auto" w:sz="6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00EDC0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62A83E5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2684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21E8700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032DA6F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6FFC1A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16A30E7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2684" w:type="pct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F9C8838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508DD59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FDC7DA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5CA6792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2684" w:type="pct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4EF7250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569135F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352787D">
            <w:pPr>
              <w:spacing w:after="0" w:line="240" w:lineRule="auto"/>
              <w:rPr>
                <w:szCs w:val="22"/>
              </w:rPr>
            </w:pPr>
          </w:p>
        </w:tc>
      </w:tr>
      <w:tr w14:paraId="481F6EC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2684" w:type="pct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DC15843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6" w:space="0"/>
            </w:tcBorders>
            <w:noWrap/>
            <w:vAlign w:val="center"/>
          </w:tcPr>
          <w:p w14:paraId="71BDFEC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color="auto" w:sz="4" w:space="0"/>
              <w:left w:val="single" w:color="auto" w:sz="6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D622AE3">
            <w:pPr>
              <w:spacing w:after="0" w:line="240" w:lineRule="auto"/>
              <w:rPr>
                <w:szCs w:val="22"/>
              </w:rPr>
            </w:pPr>
          </w:p>
        </w:tc>
      </w:tr>
      <w:tr w14:paraId="7519380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2684" w:type="pct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E3085F0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noWrap/>
            <w:vAlign w:val="center"/>
          </w:tcPr>
          <w:p w14:paraId="2DDD4D4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color="auto" w:sz="4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16D0C89C">
            <w:pPr>
              <w:spacing w:after="0" w:line="240" w:lineRule="auto"/>
              <w:rPr>
                <w:szCs w:val="22"/>
              </w:rPr>
            </w:pPr>
          </w:p>
        </w:tc>
      </w:tr>
      <w:tr w14:paraId="69E5022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2684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D5F13A8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noWrap/>
            <w:vAlign w:val="center"/>
          </w:tcPr>
          <w:p w14:paraId="620942E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1662DA36">
            <w:pPr>
              <w:spacing w:after="0" w:line="240" w:lineRule="auto"/>
              <w:rPr>
                <w:szCs w:val="22"/>
              </w:rPr>
            </w:pPr>
          </w:p>
        </w:tc>
      </w:tr>
      <w:tr w14:paraId="3D4C46E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2684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F95770A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6" w:space="0"/>
            </w:tcBorders>
            <w:noWrap/>
            <w:vAlign w:val="center"/>
          </w:tcPr>
          <w:p w14:paraId="0F6854E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color="auto" w:sz="6" w:space="0"/>
              <w:left w:val="single" w:color="auto" w:sz="6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E52BAD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163303A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2684" w:type="pct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EF2931C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6" w:space="0"/>
            </w:tcBorders>
            <w:noWrap/>
            <w:vAlign w:val="center"/>
          </w:tcPr>
          <w:p w14:paraId="1FADD3B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color="auto" w:sz="4" w:space="0"/>
              <w:left w:val="single" w:color="auto" w:sz="6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61A8B52">
            <w:pPr>
              <w:spacing w:after="0" w:line="240" w:lineRule="auto"/>
              <w:rPr>
                <w:szCs w:val="22"/>
              </w:rPr>
            </w:pPr>
          </w:p>
        </w:tc>
      </w:tr>
      <w:tr w14:paraId="30EA3EB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2684" w:type="pct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ABC0AA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Zaúčtovaná ako náklad </w:t>
            </w:r>
          </w:p>
        </w:tc>
        <w:tc>
          <w:tcPr>
            <w:tcW w:w="1190" w:type="pct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noWrap/>
            <w:vAlign w:val="center"/>
          </w:tcPr>
          <w:p w14:paraId="5245501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color="auto" w:sz="4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64B8968A">
            <w:pPr>
              <w:spacing w:after="0" w:line="240" w:lineRule="auto"/>
              <w:rPr>
                <w:szCs w:val="22"/>
              </w:rPr>
            </w:pPr>
          </w:p>
        </w:tc>
      </w:tr>
      <w:tr w14:paraId="633C8CA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2684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D43D5B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6" w:space="0"/>
            </w:tcBorders>
            <w:noWrap/>
            <w:vAlign w:val="center"/>
          </w:tcPr>
          <w:p w14:paraId="27CA22F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color="auto" w:sz="6" w:space="0"/>
              <w:left w:val="single" w:color="auto" w:sz="6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55DACA9">
            <w:pPr>
              <w:spacing w:after="0" w:line="240" w:lineRule="auto"/>
              <w:rPr>
                <w:szCs w:val="22"/>
              </w:rPr>
            </w:pPr>
          </w:p>
        </w:tc>
      </w:tr>
      <w:tr w14:paraId="1BF6605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2684" w:type="pct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5C1E405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noWrap/>
            <w:vAlign w:val="center"/>
          </w:tcPr>
          <w:p w14:paraId="773C81E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color="auto" w:sz="4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12C47DD1">
            <w:pPr>
              <w:spacing w:after="0" w:line="240" w:lineRule="auto"/>
              <w:rPr>
                <w:szCs w:val="22"/>
              </w:rPr>
            </w:pPr>
          </w:p>
        </w:tc>
      </w:tr>
    </w:tbl>
    <w:p w14:paraId="3B0F35EB">
      <w:pPr>
        <w:pStyle w:val="25"/>
        <w:spacing w:before="0" w:beforeAutospacing="0" w:after="0"/>
        <w:jc w:val="left"/>
        <w:rPr>
          <w:szCs w:val="22"/>
        </w:rPr>
      </w:pPr>
    </w:p>
    <w:p w14:paraId="77092B2D">
      <w:pPr>
        <w:pStyle w:val="25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>Informácie k prílohe č. 3 časti G. písm. g) o záväzkoch zo sociálneho fondu</w:t>
      </w:r>
    </w:p>
    <w:tbl>
      <w:tblPr>
        <w:tblStyle w:val="12"/>
        <w:tblW w:w="5000" w:type="pct"/>
        <w:jc w:val="cente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957"/>
        <w:gridCol w:w="2644"/>
        <w:gridCol w:w="2685"/>
      </w:tblGrid>
      <w:tr w14:paraId="7106695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5" w:hRule="atLeast"/>
          <w:jc w:val="center"/>
        </w:trPr>
        <w:tc>
          <w:tcPr>
            <w:tcW w:w="3958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0CFCDDC4">
            <w:pPr>
              <w:pStyle w:val="332"/>
            </w:pPr>
            <w:r>
              <w:t>Názov položky</w:t>
            </w:r>
          </w:p>
        </w:tc>
        <w:tc>
          <w:tcPr>
            <w:tcW w:w="2645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6AD94094">
            <w:pPr>
              <w:pStyle w:val="332"/>
            </w:pPr>
            <w:r>
              <w:t>Bežné účtovné obdobie</w:t>
            </w:r>
          </w:p>
        </w:tc>
        <w:tc>
          <w:tcPr>
            <w:tcW w:w="2685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FB6D7C6">
            <w:pPr>
              <w:pStyle w:val="332"/>
            </w:pPr>
            <w:r>
              <w:t>Bezprostredne predchádzajúce účtovné obdobie</w:t>
            </w:r>
          </w:p>
        </w:tc>
      </w:tr>
      <w:tr w14:paraId="6134048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958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099A8A0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6FEF1353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43CB9E9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2313813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958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vAlign w:val="center"/>
          </w:tcPr>
          <w:p w14:paraId="77DCFD9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607D47C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BAB4FC8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382230E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958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225DAD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5A6DDC8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CFCE20A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3C0E98B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958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D92278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5DEE9A81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7357E4D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28AE443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958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BB32DC9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3A45ECB3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7B51691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13BE36D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958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5818B9C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3117BD63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B48568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71D4718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958" w:type="dxa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2CEAF86C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8" w:space="0"/>
            </w:tcBorders>
            <w:noWrap/>
            <w:vAlign w:val="center"/>
          </w:tcPr>
          <w:p w14:paraId="62C1C3D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color="auto" w:sz="4" w:space="0"/>
              <w:left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544D57F6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0F6DF269">
      <w:pPr>
        <w:spacing w:after="0" w:line="240" w:lineRule="auto"/>
        <w:rPr>
          <w:szCs w:val="22"/>
        </w:rPr>
      </w:pPr>
    </w:p>
    <w:p w14:paraId="08D61DC8">
      <w:pPr>
        <w:pStyle w:val="25"/>
        <w:keepNext w:val="0"/>
        <w:widowControl w:val="0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>Informácie k prílohe č. 3 časti G. písm. h) o vydaných dlhopisoch</w:t>
      </w:r>
    </w:p>
    <w:tbl>
      <w:tblPr>
        <w:tblStyle w:val="12"/>
        <w:tblW w:w="5000" w:type="pct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91"/>
        <w:gridCol w:w="1419"/>
        <w:gridCol w:w="1419"/>
        <w:gridCol w:w="1419"/>
        <w:gridCol w:w="1419"/>
        <w:gridCol w:w="1419"/>
      </w:tblGrid>
      <w:tr w14:paraId="3537A9C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  <w:jc w:val="center"/>
        </w:trPr>
        <w:tc>
          <w:tcPr>
            <w:tcW w:w="2182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0D9732E4">
            <w:pPr>
              <w:pStyle w:val="332"/>
            </w:pPr>
            <w:r>
              <w:t>Názov vydaného dlhopisu</w:t>
            </w:r>
          </w:p>
        </w:tc>
        <w:tc>
          <w:tcPr>
            <w:tcW w:w="1413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5738762D">
            <w:pPr>
              <w:pStyle w:val="332"/>
            </w:pPr>
            <w:r>
              <w:t>Menovitá hodnota</w:t>
            </w:r>
          </w:p>
        </w:tc>
        <w:tc>
          <w:tcPr>
            <w:tcW w:w="1412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03C40A53">
            <w:pPr>
              <w:pStyle w:val="332"/>
            </w:pPr>
            <w:r>
              <w:t>Počet</w:t>
            </w:r>
          </w:p>
        </w:tc>
        <w:tc>
          <w:tcPr>
            <w:tcW w:w="1412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1A8C4D2B">
            <w:pPr>
              <w:pStyle w:val="332"/>
            </w:pPr>
            <w:r>
              <w:t>Emisný kurz</w:t>
            </w:r>
          </w:p>
        </w:tc>
        <w:tc>
          <w:tcPr>
            <w:tcW w:w="1412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3620C6B6">
            <w:pPr>
              <w:pStyle w:val="332"/>
            </w:pPr>
            <w:r>
              <w:t>Úrok</w:t>
            </w:r>
          </w:p>
        </w:tc>
        <w:tc>
          <w:tcPr>
            <w:tcW w:w="1412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70FCC0CB">
            <w:pPr>
              <w:pStyle w:val="332"/>
            </w:pPr>
            <w:r>
              <w:t>Splatnosť</w:t>
            </w:r>
          </w:p>
        </w:tc>
      </w:tr>
      <w:tr w14:paraId="57BC939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182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53653A5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153BBDC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color="auto" w:sz="12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7149D1B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color="auto" w:sz="12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55B9C3E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color="auto" w:sz="12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588386E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color="auto" w:sz="12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3A1C9C8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47BF4A7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182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56E5E1F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1E39FE5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49F1669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4E295EE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62A366E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13DFBFF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0F2402C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182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6A50FC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C5E892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4507A8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665199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EE2B45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224405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608402F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182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05709AF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7F44C97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73E9853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6BC42A3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5388806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24F06AD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</w:tbl>
    <w:p w14:paraId="40612782">
      <w:pPr>
        <w:pStyle w:val="25"/>
        <w:keepNext w:val="0"/>
        <w:widowControl w:val="0"/>
        <w:spacing w:before="0" w:beforeAutospacing="0" w:after="0"/>
        <w:jc w:val="both"/>
        <w:rPr>
          <w:szCs w:val="22"/>
        </w:rPr>
      </w:pPr>
    </w:p>
    <w:p w14:paraId="4996C91C">
      <w:pPr>
        <w:pStyle w:val="25"/>
        <w:keepNext w:val="0"/>
        <w:widowControl w:val="0"/>
        <w:numPr>
          <w:ilvl w:val="0"/>
          <w:numId w:val="2"/>
        </w:numPr>
        <w:spacing w:before="0" w:beforeAutospacing="0" w:after="0"/>
        <w:jc w:val="both"/>
        <w:rPr>
          <w:szCs w:val="22"/>
        </w:rPr>
      </w:pPr>
      <w:r>
        <w:rPr>
          <w:szCs w:val="22"/>
        </w:rPr>
        <w:t>Informácie k prílohe č. 3 časti G. písm. i) o bankových úveroch, pôžičkách a krátkodobých finančných výpomociach</w:t>
      </w:r>
    </w:p>
    <w:p w14:paraId="01233133">
      <w:pPr>
        <w:spacing w:after="0" w:line="240" w:lineRule="auto"/>
        <w:rPr>
          <w:szCs w:val="22"/>
        </w:rPr>
      </w:pPr>
      <w:r>
        <w:rPr>
          <w:szCs w:val="22"/>
        </w:rPr>
        <w:t>Tabuľka č. 1</w:t>
      </w:r>
    </w:p>
    <w:tbl>
      <w:tblPr>
        <w:tblStyle w:val="12"/>
        <w:tblW w:w="5000" w:type="pct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14:paraId="0B93FB75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90" w:hRule="atLeast"/>
          <w:jc w:val="center"/>
        </w:trPr>
        <w:tc>
          <w:tcPr>
            <w:tcW w:w="2235" w:type="dxa"/>
            <w:tcBorders>
              <w:top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5D43696F">
            <w:pPr>
              <w:pStyle w:val="332"/>
            </w:pPr>
            <w:r>
              <w:t>Názov položky</w:t>
            </w:r>
          </w:p>
        </w:tc>
        <w:tc>
          <w:tcPr>
            <w:tcW w:w="850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56917160">
            <w:pPr>
              <w:pStyle w:val="332"/>
            </w:pPr>
            <w:r>
              <w:t>Mena</w:t>
            </w:r>
          </w:p>
        </w:tc>
        <w:tc>
          <w:tcPr>
            <w:tcW w:w="851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1BD9235E">
            <w:pPr>
              <w:pStyle w:val="332"/>
            </w:pPr>
            <w:r>
              <w:t xml:space="preserve">Úrok </w:t>
            </w:r>
            <w:r>
              <w:br w:type="textWrapping"/>
            </w:r>
            <w:r>
              <w:t xml:space="preserve">p. a. </w:t>
            </w:r>
          </w:p>
          <w:p w14:paraId="52B96BF6">
            <w:pPr>
              <w:pStyle w:val="332"/>
            </w:pPr>
            <w:r>
              <w:t>v %</w:t>
            </w:r>
          </w:p>
        </w:tc>
        <w:tc>
          <w:tcPr>
            <w:tcW w:w="1268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4DB6FAF8">
            <w:pPr>
              <w:pStyle w:val="332"/>
            </w:pPr>
            <w:r>
              <w:t>Dátum splatnosti</w:t>
            </w:r>
          </w:p>
        </w:tc>
        <w:tc>
          <w:tcPr>
            <w:tcW w:w="1441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309B4727">
            <w:pPr>
              <w:pStyle w:val="332"/>
            </w:pPr>
            <w:r>
              <w:t>Suma istiny v príslušnej mene</w:t>
            </w:r>
            <w:r>
              <w:br w:type="textWrapping"/>
            </w:r>
            <w:r>
              <w:t xml:space="preserve"> za bežné účtovné obdobie</w:t>
            </w:r>
          </w:p>
        </w:tc>
        <w:tc>
          <w:tcPr>
            <w:tcW w:w="1118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</w:tcPr>
          <w:p w14:paraId="3C81D617">
            <w:pPr>
              <w:pStyle w:val="332"/>
            </w:pPr>
            <w:r>
              <w:t>Suma istiny v eurách</w:t>
            </w:r>
          </w:p>
          <w:p w14:paraId="61D0576D">
            <w:pPr>
              <w:pStyle w:val="332"/>
            </w:pPr>
            <w:r>
              <w:t xml:space="preserve"> za bežné účtovné obdobie</w:t>
            </w:r>
          </w:p>
        </w:tc>
        <w:tc>
          <w:tcPr>
            <w:tcW w:w="1525" w:type="dxa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3A7CA9FA">
            <w:pPr>
              <w:pStyle w:val="332"/>
            </w:pPr>
            <w:r>
              <w:t>Suma istiny v príslušnej mene za bezprostred-ne predchá-dzajúce účtovné obdobie</w:t>
            </w:r>
          </w:p>
        </w:tc>
      </w:tr>
      <w:tr w14:paraId="5E88B004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235" w:type="dxa"/>
            <w:tcBorders>
              <w:top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5AA433F6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0464876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6AFEAC8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54783A3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1AE1AA4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B0DE869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color="auto" w:sz="12" w:space="0"/>
              <w:bottom w:val="single" w:color="auto" w:sz="12" w:space="0"/>
            </w:tcBorders>
            <w:noWrap/>
            <w:vAlign w:val="center"/>
          </w:tcPr>
          <w:p w14:paraId="760DFC31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g</w:t>
            </w:r>
          </w:p>
        </w:tc>
      </w:tr>
      <w:tr w14:paraId="4EBEEEF2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9288" w:type="dxa"/>
            <w:gridSpan w:val="7"/>
            <w:tcBorders>
              <w:top w:val="single" w:color="auto" w:sz="12" w:space="0"/>
              <w:bottom w:val="single" w:color="auto" w:sz="12" w:space="0"/>
            </w:tcBorders>
          </w:tcPr>
          <w:p w14:paraId="2E9946A9">
            <w:pPr>
              <w:spacing w:after="0" w:line="240" w:lineRule="auto"/>
              <w:rPr>
                <w:szCs w:val="22"/>
              </w:rPr>
            </w:pPr>
            <w:r>
              <w:rPr>
                <w:b/>
                <w:bCs/>
                <w:szCs w:val="22"/>
              </w:rPr>
              <w:t>Dlhodobé bankové úvery</w:t>
            </w:r>
          </w:p>
        </w:tc>
      </w:tr>
      <w:tr w14:paraId="7D5A14ED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235" w:type="dxa"/>
            <w:tcBorders>
              <w:top w:val="single" w:color="auto" w:sz="12" w:space="0"/>
              <w:right w:val="single" w:color="auto" w:sz="12" w:space="0"/>
            </w:tcBorders>
            <w:noWrap/>
            <w:vAlign w:val="center"/>
          </w:tcPr>
          <w:p w14:paraId="3CF8080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color="auto" w:sz="12" w:space="0"/>
              <w:left w:val="single" w:color="auto" w:sz="12" w:space="0"/>
            </w:tcBorders>
            <w:noWrap/>
            <w:vAlign w:val="center"/>
          </w:tcPr>
          <w:p w14:paraId="10436A0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color="auto" w:sz="12" w:space="0"/>
            </w:tcBorders>
            <w:noWrap/>
            <w:vAlign w:val="center"/>
          </w:tcPr>
          <w:p w14:paraId="112CCD9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color="auto" w:sz="12" w:space="0"/>
            </w:tcBorders>
            <w:noWrap/>
            <w:vAlign w:val="center"/>
          </w:tcPr>
          <w:p w14:paraId="69FCF4E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color="auto" w:sz="12" w:space="0"/>
            </w:tcBorders>
            <w:noWrap/>
            <w:vAlign w:val="center"/>
          </w:tcPr>
          <w:p w14:paraId="5F3E691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color="auto" w:sz="12" w:space="0"/>
            </w:tcBorders>
          </w:tcPr>
          <w:p w14:paraId="7E3268E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color="auto" w:sz="12" w:space="0"/>
            </w:tcBorders>
            <w:noWrap/>
            <w:vAlign w:val="center"/>
          </w:tcPr>
          <w:p w14:paraId="25DF0A6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43E8EE80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235" w:type="dxa"/>
            <w:tcBorders>
              <w:right w:val="single" w:color="auto" w:sz="12" w:space="0"/>
            </w:tcBorders>
            <w:noWrap/>
            <w:vAlign w:val="center"/>
          </w:tcPr>
          <w:p w14:paraId="019BC3E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color="auto" w:sz="12" w:space="0"/>
            </w:tcBorders>
            <w:noWrap/>
            <w:vAlign w:val="center"/>
          </w:tcPr>
          <w:p w14:paraId="175A8CA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</w:tcPr>
          <w:p w14:paraId="78ADF15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</w:tcPr>
          <w:p w14:paraId="67065C8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</w:tcPr>
          <w:p w14:paraId="7CC17AF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52771DF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2C7D88D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34A7DC16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235" w:type="dxa"/>
            <w:tcBorders>
              <w:right w:val="single" w:color="auto" w:sz="12" w:space="0"/>
            </w:tcBorders>
            <w:noWrap/>
            <w:vAlign w:val="center"/>
          </w:tcPr>
          <w:p w14:paraId="729D382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color="auto" w:sz="12" w:space="0"/>
            </w:tcBorders>
            <w:noWrap/>
            <w:vAlign w:val="center"/>
          </w:tcPr>
          <w:p w14:paraId="168C1B8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</w:tcPr>
          <w:p w14:paraId="7BC92FF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</w:tcPr>
          <w:p w14:paraId="3991126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</w:tcPr>
          <w:p w14:paraId="695D969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5CD95FA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7EC7A57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21AE4446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9288" w:type="dxa"/>
            <w:gridSpan w:val="7"/>
            <w:tcBorders>
              <w:top w:val="single" w:color="auto" w:sz="12" w:space="0"/>
              <w:bottom w:val="single" w:color="auto" w:sz="12" w:space="0"/>
            </w:tcBorders>
          </w:tcPr>
          <w:p w14:paraId="5900CC66">
            <w:pPr>
              <w:spacing w:after="0" w:line="240" w:lineRule="auto"/>
              <w:rPr>
                <w:szCs w:val="22"/>
              </w:rPr>
            </w:pPr>
            <w:r>
              <w:rPr>
                <w:b/>
                <w:bCs/>
                <w:szCs w:val="22"/>
              </w:rPr>
              <w:t>Krátkodobé bankové úvery</w:t>
            </w:r>
          </w:p>
        </w:tc>
      </w:tr>
      <w:tr w14:paraId="31C8DAE8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235" w:type="dxa"/>
            <w:tcBorders>
              <w:top w:val="single" w:color="auto" w:sz="12" w:space="0"/>
              <w:right w:val="single" w:color="auto" w:sz="12" w:space="0"/>
            </w:tcBorders>
            <w:noWrap/>
            <w:vAlign w:val="center"/>
          </w:tcPr>
          <w:p w14:paraId="455B5DD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color="auto" w:sz="12" w:space="0"/>
              <w:left w:val="single" w:color="auto" w:sz="12" w:space="0"/>
            </w:tcBorders>
            <w:noWrap/>
            <w:vAlign w:val="center"/>
          </w:tcPr>
          <w:p w14:paraId="74B7DA1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color="auto" w:sz="12" w:space="0"/>
            </w:tcBorders>
            <w:noWrap/>
            <w:vAlign w:val="center"/>
          </w:tcPr>
          <w:p w14:paraId="0D33903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color="auto" w:sz="12" w:space="0"/>
            </w:tcBorders>
            <w:noWrap/>
            <w:vAlign w:val="center"/>
          </w:tcPr>
          <w:p w14:paraId="38A744A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color="auto" w:sz="12" w:space="0"/>
            </w:tcBorders>
            <w:noWrap/>
            <w:vAlign w:val="center"/>
          </w:tcPr>
          <w:p w14:paraId="269B381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color="auto" w:sz="12" w:space="0"/>
            </w:tcBorders>
          </w:tcPr>
          <w:p w14:paraId="227D822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color="auto" w:sz="12" w:space="0"/>
            </w:tcBorders>
            <w:noWrap/>
            <w:vAlign w:val="center"/>
          </w:tcPr>
          <w:p w14:paraId="242E26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32079A46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235" w:type="dxa"/>
            <w:tcBorders>
              <w:right w:val="single" w:color="auto" w:sz="12" w:space="0"/>
            </w:tcBorders>
            <w:noWrap/>
            <w:vAlign w:val="center"/>
          </w:tcPr>
          <w:p w14:paraId="144629D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color="auto" w:sz="12" w:space="0"/>
            </w:tcBorders>
            <w:noWrap/>
            <w:vAlign w:val="center"/>
          </w:tcPr>
          <w:p w14:paraId="5F78A6A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</w:tcPr>
          <w:p w14:paraId="63E0C57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</w:tcPr>
          <w:p w14:paraId="389996F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</w:tcPr>
          <w:p w14:paraId="599D304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3F2678A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4F34AE9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5E2B50B4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235" w:type="dxa"/>
            <w:tcBorders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216FB6E9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color="auto" w:sz="12" w:space="0"/>
              <w:bottom w:val="single" w:color="auto" w:sz="12" w:space="0"/>
            </w:tcBorders>
            <w:noWrap/>
            <w:vAlign w:val="center"/>
          </w:tcPr>
          <w:p w14:paraId="11FAE54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color="auto" w:sz="12" w:space="0"/>
            </w:tcBorders>
            <w:noWrap/>
            <w:vAlign w:val="center"/>
          </w:tcPr>
          <w:p w14:paraId="5E23946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color="auto" w:sz="12" w:space="0"/>
            </w:tcBorders>
            <w:noWrap/>
            <w:vAlign w:val="center"/>
          </w:tcPr>
          <w:p w14:paraId="3FC020D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color="auto" w:sz="12" w:space="0"/>
            </w:tcBorders>
            <w:noWrap/>
            <w:vAlign w:val="center"/>
          </w:tcPr>
          <w:p w14:paraId="4B8170A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color="auto" w:sz="12" w:space="0"/>
            </w:tcBorders>
          </w:tcPr>
          <w:p w14:paraId="638428A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color="auto" w:sz="12" w:space="0"/>
            </w:tcBorders>
            <w:noWrap/>
            <w:vAlign w:val="center"/>
          </w:tcPr>
          <w:p w14:paraId="71B58904">
            <w:pPr>
              <w:spacing w:after="0" w:line="240" w:lineRule="auto"/>
              <w:rPr>
                <w:szCs w:val="22"/>
              </w:rPr>
            </w:pPr>
          </w:p>
        </w:tc>
      </w:tr>
    </w:tbl>
    <w:p w14:paraId="6B47343A">
      <w:pPr>
        <w:spacing w:after="0" w:line="240" w:lineRule="auto"/>
        <w:rPr>
          <w:szCs w:val="22"/>
        </w:rPr>
      </w:pPr>
    </w:p>
    <w:p w14:paraId="363B86FB">
      <w:pPr>
        <w:spacing w:after="0" w:line="240" w:lineRule="auto"/>
        <w:rPr>
          <w:szCs w:val="22"/>
        </w:rPr>
      </w:pPr>
      <w:r>
        <w:rPr>
          <w:szCs w:val="22"/>
        </w:rPr>
        <w:t>Tabuľka č. 2</w:t>
      </w:r>
    </w:p>
    <w:tbl>
      <w:tblPr>
        <w:tblStyle w:val="12"/>
        <w:tblW w:w="5000" w:type="pct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14:paraId="0FADDCB7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</w:tblPrEx>
        <w:trPr>
          <w:trHeight w:val="990" w:hRule="atLeast"/>
          <w:jc w:val="center"/>
        </w:trPr>
        <w:tc>
          <w:tcPr>
            <w:tcW w:w="2235" w:type="dxa"/>
            <w:tcBorders>
              <w:top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2143C1BB">
            <w:pPr>
              <w:pStyle w:val="332"/>
            </w:pPr>
            <w:r>
              <w:t>Názov položky</w:t>
            </w:r>
          </w:p>
        </w:tc>
        <w:tc>
          <w:tcPr>
            <w:tcW w:w="87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2056D884">
            <w:pPr>
              <w:pStyle w:val="332"/>
            </w:pPr>
            <w:r>
              <w:t>Mena</w:t>
            </w:r>
          </w:p>
        </w:tc>
        <w:tc>
          <w:tcPr>
            <w:tcW w:w="824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5630D0C6">
            <w:pPr>
              <w:pStyle w:val="332"/>
            </w:pPr>
            <w:r>
              <w:t xml:space="preserve">Úrok </w:t>
            </w:r>
            <w:r>
              <w:br w:type="textWrapping"/>
            </w:r>
            <w:r>
              <w:t xml:space="preserve">p. a. </w:t>
            </w:r>
          </w:p>
          <w:p w14:paraId="2E4D5975">
            <w:pPr>
              <w:pStyle w:val="332"/>
            </w:pPr>
            <w:r>
              <w:t>v %</w:t>
            </w:r>
          </w:p>
        </w:tc>
        <w:tc>
          <w:tcPr>
            <w:tcW w:w="1275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41077DB2">
            <w:pPr>
              <w:pStyle w:val="332"/>
            </w:pPr>
            <w:r>
              <w:t>Dátum splatnosti</w:t>
            </w:r>
          </w:p>
        </w:tc>
        <w:tc>
          <w:tcPr>
            <w:tcW w:w="1418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4CAE6E8E">
            <w:pPr>
              <w:pStyle w:val="332"/>
            </w:pPr>
            <w:r>
              <w:t>Suma istiny v príslušnej mene</w:t>
            </w:r>
            <w:r>
              <w:br w:type="textWrapping"/>
            </w:r>
            <w:r>
              <w:t xml:space="preserve"> za bežné účtovné obdobie</w:t>
            </w:r>
          </w:p>
        </w:tc>
        <w:tc>
          <w:tcPr>
            <w:tcW w:w="1134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</w:tcPr>
          <w:p w14:paraId="491525FD">
            <w:pPr>
              <w:pStyle w:val="332"/>
            </w:pPr>
            <w:r>
              <w:t>Suma istiny v eurách</w:t>
            </w:r>
          </w:p>
          <w:p w14:paraId="5211BA71">
            <w:pPr>
              <w:pStyle w:val="332"/>
            </w:pPr>
            <w:r>
              <w:t xml:space="preserve"> za bežné účtovné obdobie</w:t>
            </w:r>
          </w:p>
        </w:tc>
        <w:tc>
          <w:tcPr>
            <w:tcW w:w="1525" w:type="dxa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0E78615F">
            <w:pPr>
              <w:pStyle w:val="332"/>
            </w:pPr>
            <w:r>
              <w:t>Suma istiny v príslušnej mene za bezprostredne predchádzajú-ce účtovné obdobie</w:t>
            </w:r>
          </w:p>
        </w:tc>
      </w:tr>
      <w:tr w14:paraId="495EE8DE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235" w:type="dxa"/>
            <w:tcBorders>
              <w:top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7B3E3C49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78BA5BB8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5ACB9818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47DF1F7E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2ED81BF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63EF0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color="auto" w:sz="12" w:space="0"/>
              <w:bottom w:val="single" w:color="auto" w:sz="12" w:space="0"/>
            </w:tcBorders>
            <w:noWrap/>
            <w:vAlign w:val="center"/>
          </w:tcPr>
          <w:p w14:paraId="42FCF82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g</w:t>
            </w:r>
          </w:p>
        </w:tc>
      </w:tr>
      <w:tr w14:paraId="29B9205E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9288" w:type="dxa"/>
            <w:gridSpan w:val="7"/>
            <w:tcBorders>
              <w:top w:val="single" w:color="auto" w:sz="12" w:space="0"/>
              <w:bottom w:val="single" w:color="auto" w:sz="12" w:space="0"/>
            </w:tcBorders>
          </w:tcPr>
          <w:p w14:paraId="249A7FAA">
            <w:pPr>
              <w:spacing w:after="0" w:line="240" w:lineRule="auto"/>
              <w:rPr>
                <w:szCs w:val="22"/>
              </w:rPr>
            </w:pPr>
            <w:r>
              <w:rPr>
                <w:b/>
                <w:bCs/>
                <w:szCs w:val="22"/>
              </w:rPr>
              <w:t>Dlhodobé pôžičky</w:t>
            </w:r>
          </w:p>
        </w:tc>
      </w:tr>
      <w:tr w14:paraId="6E910480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235" w:type="dxa"/>
            <w:tcBorders>
              <w:top w:val="single" w:color="auto" w:sz="12" w:space="0"/>
              <w:right w:val="single" w:color="auto" w:sz="12" w:space="0"/>
            </w:tcBorders>
            <w:noWrap/>
            <w:vAlign w:val="center"/>
          </w:tcPr>
          <w:p w14:paraId="7344F9E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color="auto" w:sz="12" w:space="0"/>
              <w:left w:val="single" w:color="auto" w:sz="12" w:space="0"/>
            </w:tcBorders>
            <w:noWrap/>
            <w:vAlign w:val="center"/>
          </w:tcPr>
          <w:p w14:paraId="04F1F3B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color="auto" w:sz="12" w:space="0"/>
            </w:tcBorders>
            <w:noWrap/>
            <w:vAlign w:val="center"/>
          </w:tcPr>
          <w:p w14:paraId="4F43E5B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color="auto" w:sz="12" w:space="0"/>
            </w:tcBorders>
            <w:noWrap/>
            <w:vAlign w:val="center"/>
          </w:tcPr>
          <w:p w14:paraId="671DA8C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color="auto" w:sz="12" w:space="0"/>
            </w:tcBorders>
            <w:noWrap/>
            <w:vAlign w:val="center"/>
          </w:tcPr>
          <w:p w14:paraId="1E56A31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color="auto" w:sz="12" w:space="0"/>
            </w:tcBorders>
          </w:tcPr>
          <w:p w14:paraId="68C626F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color="auto" w:sz="12" w:space="0"/>
            </w:tcBorders>
            <w:noWrap/>
            <w:vAlign w:val="center"/>
          </w:tcPr>
          <w:p w14:paraId="4AB1E9D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729876BA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235" w:type="dxa"/>
            <w:tcBorders>
              <w:right w:val="single" w:color="auto" w:sz="12" w:space="0"/>
            </w:tcBorders>
            <w:noWrap/>
            <w:vAlign w:val="center"/>
          </w:tcPr>
          <w:p w14:paraId="7A21A0A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color="auto" w:sz="12" w:space="0"/>
            </w:tcBorders>
            <w:noWrap/>
            <w:vAlign w:val="center"/>
          </w:tcPr>
          <w:p w14:paraId="6D1D63E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</w:tcPr>
          <w:p w14:paraId="4EFF54B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</w:tcPr>
          <w:p w14:paraId="2F59407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</w:tcPr>
          <w:p w14:paraId="423885D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40ACF63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69FB68B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111064C7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235" w:type="dxa"/>
            <w:tcBorders>
              <w:right w:val="single" w:color="auto" w:sz="12" w:space="0"/>
            </w:tcBorders>
            <w:noWrap/>
            <w:vAlign w:val="center"/>
          </w:tcPr>
          <w:p w14:paraId="57E75E5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color="auto" w:sz="12" w:space="0"/>
            </w:tcBorders>
            <w:noWrap/>
            <w:vAlign w:val="center"/>
          </w:tcPr>
          <w:p w14:paraId="02D20AA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</w:tcPr>
          <w:p w14:paraId="3D04471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</w:tcPr>
          <w:p w14:paraId="734ACD8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</w:tcPr>
          <w:p w14:paraId="544769E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26F9F91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256C967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1DE9B8D6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9288" w:type="dxa"/>
            <w:gridSpan w:val="7"/>
            <w:tcBorders>
              <w:top w:val="single" w:color="auto" w:sz="12" w:space="0"/>
              <w:bottom w:val="single" w:color="auto" w:sz="12" w:space="0"/>
            </w:tcBorders>
          </w:tcPr>
          <w:p w14:paraId="3DB0AD17">
            <w:pPr>
              <w:spacing w:after="0" w:line="240" w:lineRule="auto"/>
              <w:rPr>
                <w:szCs w:val="22"/>
              </w:rPr>
            </w:pPr>
            <w:r>
              <w:rPr>
                <w:b/>
                <w:bCs/>
                <w:szCs w:val="22"/>
              </w:rPr>
              <w:t>Krátkodobé pôžičky</w:t>
            </w:r>
          </w:p>
        </w:tc>
      </w:tr>
      <w:tr w14:paraId="3380D707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235" w:type="dxa"/>
            <w:tcBorders>
              <w:top w:val="single" w:color="auto" w:sz="12" w:space="0"/>
              <w:right w:val="single" w:color="auto" w:sz="12" w:space="0"/>
            </w:tcBorders>
            <w:noWrap/>
            <w:vAlign w:val="center"/>
          </w:tcPr>
          <w:p w14:paraId="69F5C87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color="auto" w:sz="12" w:space="0"/>
              <w:left w:val="single" w:color="auto" w:sz="12" w:space="0"/>
            </w:tcBorders>
            <w:noWrap/>
            <w:vAlign w:val="center"/>
          </w:tcPr>
          <w:p w14:paraId="1C2179F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color="auto" w:sz="12" w:space="0"/>
            </w:tcBorders>
            <w:noWrap/>
            <w:vAlign w:val="center"/>
          </w:tcPr>
          <w:p w14:paraId="56F0266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color="auto" w:sz="12" w:space="0"/>
            </w:tcBorders>
            <w:noWrap/>
            <w:vAlign w:val="center"/>
          </w:tcPr>
          <w:p w14:paraId="0A7C612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color="auto" w:sz="12" w:space="0"/>
            </w:tcBorders>
            <w:noWrap/>
            <w:vAlign w:val="center"/>
          </w:tcPr>
          <w:p w14:paraId="0C3E99F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color="auto" w:sz="12" w:space="0"/>
            </w:tcBorders>
          </w:tcPr>
          <w:p w14:paraId="7E5E6AD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color="auto" w:sz="12" w:space="0"/>
            </w:tcBorders>
            <w:noWrap/>
            <w:vAlign w:val="center"/>
          </w:tcPr>
          <w:p w14:paraId="71787AF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08FDDE67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235" w:type="dxa"/>
            <w:tcBorders>
              <w:right w:val="single" w:color="auto" w:sz="12" w:space="0"/>
            </w:tcBorders>
            <w:noWrap/>
            <w:vAlign w:val="center"/>
          </w:tcPr>
          <w:p w14:paraId="1400449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color="auto" w:sz="12" w:space="0"/>
            </w:tcBorders>
            <w:noWrap/>
            <w:vAlign w:val="center"/>
          </w:tcPr>
          <w:p w14:paraId="39B33BF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</w:tcPr>
          <w:p w14:paraId="5C4E08C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</w:tcPr>
          <w:p w14:paraId="79426A4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</w:tcPr>
          <w:p w14:paraId="2C9E954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5DED888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4FA2E80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6E074CD2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235" w:type="dxa"/>
            <w:tcBorders>
              <w:right w:val="single" w:color="auto" w:sz="12" w:space="0"/>
            </w:tcBorders>
            <w:noWrap/>
            <w:vAlign w:val="center"/>
          </w:tcPr>
          <w:p w14:paraId="6F0472E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color="auto" w:sz="12" w:space="0"/>
            </w:tcBorders>
            <w:noWrap/>
            <w:vAlign w:val="center"/>
          </w:tcPr>
          <w:p w14:paraId="0E8F65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14:paraId="73D00E2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14:paraId="39000D4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14:paraId="5DC5B16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14:paraId="5E35651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4275CBBC">
            <w:pPr>
              <w:spacing w:after="0" w:line="240" w:lineRule="auto"/>
              <w:rPr>
                <w:szCs w:val="22"/>
              </w:rPr>
            </w:pPr>
          </w:p>
        </w:tc>
      </w:tr>
      <w:tr w14:paraId="148657C0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  <w:jc w:val="center"/>
        </w:trPr>
        <w:tc>
          <w:tcPr>
            <w:tcW w:w="9288" w:type="dxa"/>
            <w:gridSpan w:val="7"/>
            <w:noWrap/>
            <w:vAlign w:val="center"/>
          </w:tcPr>
          <w:p w14:paraId="75CC7F27">
            <w:pPr>
              <w:spacing w:after="0" w:line="240" w:lineRule="auto"/>
              <w:rPr>
                <w:szCs w:val="22"/>
              </w:rPr>
            </w:pPr>
            <w:r>
              <w:rPr>
                <w:b/>
                <w:bCs/>
                <w:szCs w:val="22"/>
              </w:rPr>
              <w:t>Krátkodobé finančné výpomoci</w:t>
            </w:r>
          </w:p>
        </w:tc>
      </w:tr>
      <w:tr w14:paraId="1F394275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235" w:type="dxa"/>
            <w:tcBorders>
              <w:right w:val="single" w:color="auto" w:sz="12" w:space="0"/>
            </w:tcBorders>
            <w:noWrap/>
            <w:vAlign w:val="center"/>
          </w:tcPr>
          <w:p w14:paraId="45F1D72A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color="auto" w:sz="12" w:space="0"/>
            </w:tcBorders>
            <w:noWrap/>
            <w:vAlign w:val="center"/>
          </w:tcPr>
          <w:p w14:paraId="6F62940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14:paraId="046FA46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14:paraId="6DAE522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14:paraId="055EF1E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14:paraId="7BB070E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2AAEDCF4">
            <w:pPr>
              <w:spacing w:after="0" w:line="240" w:lineRule="auto"/>
              <w:rPr>
                <w:szCs w:val="22"/>
              </w:rPr>
            </w:pPr>
          </w:p>
        </w:tc>
      </w:tr>
      <w:tr w14:paraId="4624BB80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235" w:type="dxa"/>
            <w:tcBorders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7D82A493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color="auto" w:sz="12" w:space="0"/>
              <w:bottom w:val="single" w:color="auto" w:sz="12" w:space="0"/>
            </w:tcBorders>
            <w:noWrap/>
            <w:vAlign w:val="center"/>
          </w:tcPr>
          <w:p w14:paraId="6F4F97E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color="auto" w:sz="12" w:space="0"/>
            </w:tcBorders>
            <w:noWrap/>
            <w:vAlign w:val="center"/>
          </w:tcPr>
          <w:p w14:paraId="79FB399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color="auto" w:sz="12" w:space="0"/>
            </w:tcBorders>
            <w:noWrap/>
            <w:vAlign w:val="center"/>
          </w:tcPr>
          <w:p w14:paraId="299A9A3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color="auto" w:sz="12" w:space="0"/>
            </w:tcBorders>
            <w:noWrap/>
            <w:vAlign w:val="center"/>
          </w:tcPr>
          <w:p w14:paraId="1BF3A19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color="auto" w:sz="12" w:space="0"/>
            </w:tcBorders>
          </w:tcPr>
          <w:p w14:paraId="133F7F3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color="auto" w:sz="12" w:space="0"/>
            </w:tcBorders>
            <w:noWrap/>
            <w:vAlign w:val="center"/>
          </w:tcPr>
          <w:p w14:paraId="318EE174">
            <w:pPr>
              <w:spacing w:after="0" w:line="240" w:lineRule="auto"/>
              <w:rPr>
                <w:szCs w:val="22"/>
              </w:rPr>
            </w:pPr>
          </w:p>
        </w:tc>
      </w:tr>
    </w:tbl>
    <w:p w14:paraId="0A0B774E">
      <w:pPr>
        <w:spacing w:after="0" w:line="240" w:lineRule="auto"/>
        <w:rPr>
          <w:szCs w:val="22"/>
        </w:rPr>
      </w:pPr>
    </w:p>
    <w:p w14:paraId="60DCEF87">
      <w:pPr>
        <w:pStyle w:val="25"/>
        <w:numPr>
          <w:ilvl w:val="0"/>
          <w:numId w:val="2"/>
        </w:numPr>
        <w:spacing w:before="0" w:beforeAutospacing="0" w:after="0"/>
        <w:jc w:val="both"/>
        <w:rPr>
          <w:szCs w:val="22"/>
        </w:rPr>
      </w:pPr>
      <w:r>
        <w:rPr>
          <w:szCs w:val="22"/>
        </w:rPr>
        <w:t xml:space="preserve">Informácie k prílohe č. 3 časti  G. písm. k) o významných položkách derivátov za bežné účtovné obdobie </w:t>
      </w:r>
    </w:p>
    <w:p w14:paraId="2B765F81">
      <w:pPr>
        <w:spacing w:after="0" w:line="240" w:lineRule="auto"/>
        <w:rPr>
          <w:szCs w:val="22"/>
        </w:rPr>
      </w:pPr>
      <w:r>
        <w:rPr>
          <w:szCs w:val="22"/>
        </w:rPr>
        <w:t>Tabuľka č. 1</w:t>
      </w:r>
    </w:p>
    <w:tbl>
      <w:tblPr>
        <w:tblStyle w:val="12"/>
        <w:tblW w:w="5000" w:type="pct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963"/>
        <w:gridCol w:w="1491"/>
        <w:gridCol w:w="14"/>
        <w:gridCol w:w="1616"/>
        <w:gridCol w:w="2202"/>
      </w:tblGrid>
      <w:tr w14:paraId="511D70E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3944" w:type="dxa"/>
            <w:vMerge w:val="restar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2A6BB686">
            <w:pPr>
              <w:pStyle w:val="332"/>
            </w:pPr>
            <w:r>
              <w:t>Názov položky</w:t>
            </w:r>
          </w:p>
        </w:tc>
        <w:tc>
          <w:tcPr>
            <w:tcW w:w="3107" w:type="dxa"/>
            <w:gridSpan w:val="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4EBA6BBB">
            <w:pPr>
              <w:pStyle w:val="332"/>
            </w:pPr>
            <w:r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23C2CBC3">
            <w:pPr>
              <w:pStyle w:val="332"/>
            </w:pPr>
            <w:r>
              <w:t>Dohodnutá cena podkladového nástroja</w:t>
            </w:r>
          </w:p>
        </w:tc>
      </w:tr>
      <w:tr w14:paraId="228B7F4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atLeast"/>
          <w:jc w:val="center"/>
        </w:trPr>
        <w:tc>
          <w:tcPr>
            <w:tcW w:w="3944" w:type="dxa"/>
            <w:vMerge w:val="continue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17598829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512CDC6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75B203F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 w:val="continue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392340D4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14:paraId="18F9600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6" w:hRule="atLeast"/>
          <w:jc w:val="center"/>
        </w:trPr>
        <w:tc>
          <w:tcPr>
            <w:tcW w:w="3944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46224AA9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00B8FA2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43DF8BE1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5D525E43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</w:tr>
      <w:tr w14:paraId="4C812CC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3944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53A8EABB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6B51F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F8C8F42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6796A50">
            <w:pPr>
              <w:spacing w:after="0" w:line="240" w:lineRule="auto"/>
              <w:rPr>
                <w:b/>
                <w:szCs w:val="22"/>
              </w:rPr>
            </w:pPr>
          </w:p>
        </w:tc>
      </w:tr>
      <w:tr w14:paraId="22F83F1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944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1F96BB4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color="auto" w:sz="12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379B808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color="auto" w:sz="12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2649049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color="auto" w:sz="12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4C1D7F8C">
            <w:pPr>
              <w:spacing w:after="0" w:line="240" w:lineRule="auto"/>
              <w:rPr>
                <w:szCs w:val="22"/>
              </w:rPr>
            </w:pPr>
          </w:p>
        </w:tc>
      </w:tr>
      <w:tr w14:paraId="79F837C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944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A15C65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399150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D8AA0C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5F21035">
            <w:pPr>
              <w:spacing w:after="0" w:line="240" w:lineRule="auto"/>
              <w:rPr>
                <w:szCs w:val="22"/>
              </w:rPr>
            </w:pPr>
          </w:p>
        </w:tc>
      </w:tr>
      <w:tr w14:paraId="5FAC180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944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91DB06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A34DD8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147464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980686C">
            <w:pPr>
              <w:spacing w:after="0" w:line="240" w:lineRule="auto"/>
              <w:rPr>
                <w:szCs w:val="22"/>
              </w:rPr>
            </w:pPr>
          </w:p>
        </w:tc>
      </w:tr>
      <w:tr w14:paraId="7C8395D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944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09FFD9F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color="auto" w:sz="6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57C74CE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color="auto" w:sz="6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2F74C41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color="auto" w:sz="6" w:space="0"/>
              <w:left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7D4D9A28">
            <w:pPr>
              <w:spacing w:after="0" w:line="240" w:lineRule="auto"/>
              <w:rPr>
                <w:szCs w:val="22"/>
              </w:rPr>
            </w:pPr>
          </w:p>
        </w:tc>
      </w:tr>
      <w:tr w14:paraId="378D6DB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944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32F098B7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color="auto" w:sz="12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286BFB9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color="auto" w:sz="12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5B225D8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color="auto" w:sz="12" w:space="0"/>
              <w:left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5CCB1861">
            <w:pPr>
              <w:spacing w:after="0" w:line="240" w:lineRule="auto"/>
              <w:rPr>
                <w:szCs w:val="22"/>
              </w:rPr>
            </w:pPr>
          </w:p>
        </w:tc>
      </w:tr>
      <w:tr w14:paraId="09077B9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944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FCC61A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03ADFA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380927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6918F29">
            <w:pPr>
              <w:spacing w:after="0" w:line="240" w:lineRule="auto"/>
              <w:rPr>
                <w:szCs w:val="22"/>
              </w:rPr>
            </w:pPr>
          </w:p>
        </w:tc>
      </w:tr>
      <w:tr w14:paraId="39A02A6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944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0A1D5F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color="auto" w:sz="4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0EEFFD6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7599ADA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23B142A7">
            <w:pPr>
              <w:spacing w:after="0" w:line="240" w:lineRule="auto"/>
              <w:rPr>
                <w:szCs w:val="22"/>
              </w:rPr>
            </w:pPr>
          </w:p>
        </w:tc>
      </w:tr>
      <w:tr w14:paraId="473D32C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944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3B0DB12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color="auto" w:sz="4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49E2C8F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71103DD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3EA39193">
            <w:pPr>
              <w:spacing w:after="0" w:line="240" w:lineRule="auto"/>
              <w:rPr>
                <w:szCs w:val="22"/>
              </w:rPr>
            </w:pPr>
          </w:p>
        </w:tc>
      </w:tr>
      <w:tr w14:paraId="18A0746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944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6AEF9EE2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color="auto" w:sz="6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7D81818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color="auto" w:sz="6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2E9B78C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color="auto" w:sz="6" w:space="0"/>
              <w:left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69F020C1">
            <w:pPr>
              <w:spacing w:after="0" w:line="240" w:lineRule="auto"/>
              <w:rPr>
                <w:szCs w:val="22"/>
              </w:rPr>
            </w:pPr>
          </w:p>
        </w:tc>
      </w:tr>
    </w:tbl>
    <w:p w14:paraId="3B170933">
      <w:pPr>
        <w:spacing w:after="0" w:line="240" w:lineRule="auto"/>
        <w:rPr>
          <w:szCs w:val="22"/>
        </w:rPr>
      </w:pPr>
    </w:p>
    <w:p w14:paraId="2737C24D">
      <w:pPr>
        <w:spacing w:after="0" w:line="240" w:lineRule="auto"/>
        <w:rPr>
          <w:szCs w:val="22"/>
        </w:rPr>
      </w:pPr>
      <w:r>
        <w:rPr>
          <w:szCs w:val="22"/>
        </w:rPr>
        <w:t>Tabuľka č. 2</w:t>
      </w:r>
    </w:p>
    <w:tbl>
      <w:tblPr>
        <w:tblStyle w:val="12"/>
        <w:tblW w:w="5000" w:type="pct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954"/>
        <w:gridCol w:w="1682"/>
        <w:gridCol w:w="992"/>
        <w:gridCol w:w="1701"/>
        <w:gridCol w:w="958"/>
      </w:tblGrid>
      <w:tr w14:paraId="7CAE07F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2" w:hRule="atLeast"/>
          <w:jc w:val="center"/>
        </w:trPr>
        <w:tc>
          <w:tcPr>
            <w:tcW w:w="3955" w:type="dxa"/>
            <w:vMerge w:val="restar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6764A80E">
            <w:pPr>
              <w:pStyle w:val="332"/>
            </w:pPr>
            <w:r>
              <w:t>Názov položky</w:t>
            </w:r>
          </w:p>
        </w:tc>
        <w:tc>
          <w:tcPr>
            <w:tcW w:w="2674" w:type="dxa"/>
            <w:gridSpan w:val="2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71D3F1C0">
            <w:pPr>
              <w:pStyle w:val="332"/>
            </w:pPr>
            <w:r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EE804CC">
            <w:pPr>
              <w:pStyle w:val="332"/>
            </w:pPr>
            <w:r>
              <w:t>Bezprostredne predchádzajúce účtovné obdobie</w:t>
            </w:r>
          </w:p>
        </w:tc>
      </w:tr>
      <w:tr w14:paraId="29C1D77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3955" w:type="dxa"/>
            <w:vMerge w:val="continue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6285D7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0F407AD2">
            <w:pPr>
              <w:pStyle w:val="332"/>
            </w:pPr>
            <w:r>
              <w:t xml:space="preserve">Zmena reálnej hodnoty </w:t>
            </w:r>
            <w:r>
              <w:br w:type="textWrapping"/>
            </w:r>
            <w:r>
              <w:t>(+/-) s vplyvom na</w:t>
            </w:r>
          </w:p>
        </w:tc>
        <w:tc>
          <w:tcPr>
            <w:tcW w:w="2659" w:type="dxa"/>
            <w:gridSpan w:val="2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761A6AE">
            <w:pPr>
              <w:pStyle w:val="332"/>
            </w:pPr>
            <w:r>
              <w:t>Zmena reálnej hodnoty (+/-) s vplyvom na</w:t>
            </w:r>
          </w:p>
        </w:tc>
      </w:tr>
      <w:tr w14:paraId="0B99ADD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  <w:jc w:val="center"/>
        </w:trPr>
        <w:tc>
          <w:tcPr>
            <w:tcW w:w="3955" w:type="dxa"/>
            <w:vMerge w:val="continue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392F665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3383DC38">
            <w:pPr>
              <w:pStyle w:val="332"/>
            </w:pPr>
            <w:r>
              <w:t>výsledok hospodárenia</w:t>
            </w:r>
          </w:p>
        </w:tc>
        <w:tc>
          <w:tcPr>
            <w:tcW w:w="992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39132CAF">
            <w:pPr>
              <w:pStyle w:val="332"/>
            </w:pPr>
            <w:r>
              <w:t>vlastné imanie</w:t>
            </w:r>
          </w:p>
        </w:tc>
        <w:tc>
          <w:tcPr>
            <w:tcW w:w="1701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573A980C">
            <w:pPr>
              <w:pStyle w:val="332"/>
            </w:pPr>
            <w:r>
              <w:t>výsledok hospodárenia</w:t>
            </w:r>
          </w:p>
        </w:tc>
        <w:tc>
          <w:tcPr>
            <w:tcW w:w="958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0674E782">
            <w:pPr>
              <w:pStyle w:val="332"/>
            </w:pPr>
            <w:r>
              <w:t>vlastné imanie</w:t>
            </w:r>
          </w:p>
        </w:tc>
      </w:tr>
      <w:tr w14:paraId="3418179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9" w:hRule="atLeast"/>
          <w:jc w:val="center"/>
        </w:trPr>
        <w:tc>
          <w:tcPr>
            <w:tcW w:w="3955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127A046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6A508691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336FD88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33B8F10D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3841C09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</w:tr>
      <w:tr w14:paraId="630D809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3955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E98E27F">
            <w:pPr>
              <w:spacing w:after="0" w:line="240" w:lineRule="auto"/>
              <w:rPr>
                <w:szCs w:val="22"/>
              </w:rPr>
            </w:pPr>
            <w:r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F4711B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570FA05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F41877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B282779">
            <w:pPr>
              <w:spacing w:after="0" w:line="240" w:lineRule="auto"/>
              <w:rPr>
                <w:szCs w:val="22"/>
              </w:rPr>
            </w:pPr>
          </w:p>
        </w:tc>
      </w:tr>
      <w:tr w14:paraId="496A9EE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3955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1AD1FB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4DC435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4477878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27AD05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8DED327">
            <w:pPr>
              <w:spacing w:after="0" w:line="240" w:lineRule="auto"/>
              <w:rPr>
                <w:szCs w:val="22"/>
              </w:rPr>
            </w:pPr>
          </w:p>
        </w:tc>
      </w:tr>
      <w:tr w14:paraId="3AE2E71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3955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E62E25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27DAB3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72104F1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D02A10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29B196C">
            <w:pPr>
              <w:spacing w:after="0" w:line="240" w:lineRule="auto"/>
              <w:rPr>
                <w:szCs w:val="22"/>
              </w:rPr>
            </w:pPr>
          </w:p>
        </w:tc>
      </w:tr>
      <w:tr w14:paraId="73678BA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3955" w:type="dxa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7A013EA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0EECBD85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color="auto" w:sz="4" w:space="0"/>
              <w:left w:val="nil"/>
              <w:bottom w:val="single" w:color="auto" w:sz="12" w:space="0"/>
              <w:right w:val="single" w:color="auto" w:sz="8" w:space="0"/>
            </w:tcBorders>
            <w:noWrap/>
            <w:vAlign w:val="center"/>
          </w:tcPr>
          <w:p w14:paraId="297E3C6C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color="auto" w:sz="4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5CC60E64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color="auto" w:sz="4" w:space="0"/>
              <w:left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631E9FA5">
            <w:pPr>
              <w:spacing w:after="0" w:line="240" w:lineRule="auto"/>
              <w:rPr>
                <w:b/>
                <w:szCs w:val="22"/>
              </w:rPr>
            </w:pPr>
          </w:p>
        </w:tc>
      </w:tr>
      <w:tr w14:paraId="4D64217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3955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5B526AD6">
            <w:pPr>
              <w:spacing w:after="0" w:line="240" w:lineRule="auto"/>
              <w:rPr>
                <w:szCs w:val="22"/>
              </w:rPr>
            </w:pPr>
            <w:r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12613E6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color="auto" w:sz="12" w:space="0"/>
              <w:left w:val="nil"/>
              <w:bottom w:val="single" w:color="auto" w:sz="12" w:space="0"/>
              <w:right w:val="single" w:color="auto" w:sz="8" w:space="0"/>
            </w:tcBorders>
            <w:noWrap/>
            <w:vAlign w:val="center"/>
          </w:tcPr>
          <w:p w14:paraId="640C035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color="auto" w:sz="12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32F9B7B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color="auto" w:sz="12" w:space="0"/>
              <w:left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7081F8A0">
            <w:pPr>
              <w:spacing w:after="0" w:line="240" w:lineRule="auto"/>
              <w:rPr>
                <w:szCs w:val="22"/>
              </w:rPr>
            </w:pPr>
          </w:p>
        </w:tc>
      </w:tr>
      <w:tr w14:paraId="317964F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3955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FBFB9E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A2D4F7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2BE60BF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FE8AB0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755FD8C">
            <w:pPr>
              <w:spacing w:after="0" w:line="240" w:lineRule="auto"/>
              <w:rPr>
                <w:szCs w:val="22"/>
              </w:rPr>
            </w:pPr>
          </w:p>
        </w:tc>
      </w:tr>
      <w:tr w14:paraId="0FA38B5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3955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2772D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53B33E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4E4C96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94A808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AB40783">
            <w:pPr>
              <w:spacing w:after="0" w:line="240" w:lineRule="auto"/>
              <w:rPr>
                <w:szCs w:val="22"/>
              </w:rPr>
            </w:pPr>
          </w:p>
        </w:tc>
      </w:tr>
      <w:tr w14:paraId="424A3FA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3955" w:type="dxa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588F9609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4DA4F52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color="auto" w:sz="12" w:space="0"/>
              <w:right w:val="single" w:color="auto" w:sz="8" w:space="0"/>
            </w:tcBorders>
            <w:noWrap/>
            <w:vAlign w:val="center"/>
          </w:tcPr>
          <w:p w14:paraId="4444F4E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42A575D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0A8360E6">
            <w:pPr>
              <w:spacing w:after="0" w:line="240" w:lineRule="auto"/>
              <w:rPr>
                <w:szCs w:val="22"/>
              </w:rPr>
            </w:pPr>
          </w:p>
        </w:tc>
      </w:tr>
    </w:tbl>
    <w:p w14:paraId="2B92563C">
      <w:pPr>
        <w:pStyle w:val="25"/>
        <w:keepNext w:val="0"/>
        <w:widowControl w:val="0"/>
        <w:spacing w:before="0" w:beforeAutospacing="0" w:after="0"/>
        <w:jc w:val="left"/>
        <w:rPr>
          <w:szCs w:val="22"/>
        </w:rPr>
      </w:pPr>
    </w:p>
    <w:p w14:paraId="369B98AE">
      <w:pPr>
        <w:pStyle w:val="25"/>
        <w:keepNext w:val="0"/>
        <w:widowControl w:val="0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>Informácie k prílohe č. 3 časti G. písm. l) o položkách zabezpečených derivátmi</w:t>
      </w:r>
    </w:p>
    <w:tbl>
      <w:tblPr>
        <w:tblStyle w:val="12"/>
        <w:tblW w:w="5000" w:type="pct"/>
        <w:jc w:val="cente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299"/>
        <w:gridCol w:w="1983"/>
        <w:gridCol w:w="2004"/>
      </w:tblGrid>
      <w:tr w14:paraId="69C0FAF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2" w:hRule="atLeast"/>
          <w:jc w:val="center"/>
        </w:trPr>
        <w:tc>
          <w:tcPr>
            <w:tcW w:w="2853" w:type="pct"/>
            <w:vMerge w:val="restar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06E4ED1A">
            <w:pPr>
              <w:pStyle w:val="332"/>
            </w:pPr>
            <w:r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634A0D42">
            <w:pPr>
              <w:pStyle w:val="332"/>
            </w:pPr>
            <w:r>
              <w:t>Reálna hodnota</w:t>
            </w:r>
          </w:p>
        </w:tc>
      </w:tr>
      <w:tr w14:paraId="22C98A5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8" w:hRule="atLeast"/>
          <w:jc w:val="center"/>
        </w:trPr>
        <w:tc>
          <w:tcPr>
            <w:tcW w:w="0" w:type="auto"/>
            <w:vMerge w:val="continue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4EB1A4B2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1B253C72">
            <w:pPr>
              <w:pStyle w:val="332"/>
            </w:pPr>
            <w:r>
              <w:t>Bežné účtovné obdobie</w:t>
            </w:r>
          </w:p>
        </w:tc>
        <w:tc>
          <w:tcPr>
            <w:tcW w:w="1079" w:type="pc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2925A766">
            <w:pPr>
              <w:pStyle w:val="332"/>
            </w:pPr>
            <w:r>
              <w:t>Bezprostredne predchádzajúce účtovné obdobie</w:t>
            </w:r>
          </w:p>
        </w:tc>
      </w:tr>
      <w:tr w14:paraId="5256851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7" w:hRule="atLeast"/>
          <w:jc w:val="center"/>
        </w:trPr>
        <w:tc>
          <w:tcPr>
            <w:tcW w:w="2853" w:type="pct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78AC520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78BB557E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61E78451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</w:tr>
      <w:tr w14:paraId="5E323B3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2853" w:type="pct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70FC1C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Majetok vykázaný v súvahe</w:t>
            </w:r>
          </w:p>
        </w:tc>
        <w:tc>
          <w:tcPr>
            <w:tcW w:w="1068" w:type="pct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72C19CA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color="auto" w:sz="12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7CED5B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3660CCA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2853" w:type="pct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97DE80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Záväzok vykázaný v súvahe</w:t>
            </w:r>
          </w:p>
        </w:tc>
        <w:tc>
          <w:tcPr>
            <w:tcW w:w="1068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3920AC3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E1AEE9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2338FAF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2853" w:type="pct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38B28CF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color="auto" w:sz="12" w:space="0"/>
              <w:bottom w:val="single" w:color="auto" w:sz="6" w:space="0"/>
              <w:right w:val="single" w:color="auto" w:sz="8" w:space="0"/>
            </w:tcBorders>
            <w:noWrap/>
            <w:vAlign w:val="center"/>
          </w:tcPr>
          <w:p w14:paraId="0F96F45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color="auto" w:sz="4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560A5EB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2B785E3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2853" w:type="pct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vAlign w:val="center"/>
          </w:tcPr>
          <w:p w14:paraId="6E0EF00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323D147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color="auto" w:sz="6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FB595D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37D2982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2853" w:type="pct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4030B2CD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color="auto" w:sz="12" w:space="0"/>
              <w:bottom w:val="single" w:color="auto" w:sz="12" w:space="0"/>
              <w:right w:val="single" w:color="auto" w:sz="8" w:space="0"/>
            </w:tcBorders>
            <w:noWrap/>
            <w:vAlign w:val="center"/>
          </w:tcPr>
          <w:p w14:paraId="0375DEF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color="auto" w:sz="4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2AD5095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</w:tbl>
    <w:p w14:paraId="78136BF2">
      <w:pPr>
        <w:pStyle w:val="25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14:paraId="1680C5DA"/>
    <w:p w14:paraId="2E279FFA"/>
    <w:p w14:paraId="3FB0D1CA"/>
    <w:p w14:paraId="5C720B5D">
      <w:pPr>
        <w:pStyle w:val="25"/>
        <w:keepNext w:val="0"/>
        <w:widowControl w:val="0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>Informácie k prílohe č. 3 časti G. písm. m) o majetku prenajatom formou finančného prenájmu</w:t>
      </w:r>
    </w:p>
    <w:tbl>
      <w:tblPr>
        <w:tblStyle w:val="12"/>
        <w:tblW w:w="5000" w:type="pct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14:paraId="4E08AFC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1" w:hRule="atLeast"/>
          <w:jc w:val="center"/>
        </w:trPr>
        <w:tc>
          <w:tcPr>
            <w:tcW w:w="1592" w:type="dxa"/>
            <w:vMerge w:val="restar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362C73E9">
            <w:pPr>
              <w:pStyle w:val="332"/>
            </w:pPr>
            <w:r>
              <w:t>Názov</w:t>
            </w:r>
            <w:r>
              <w:br w:type="textWrapping"/>
            </w:r>
            <w:r>
              <w:t>položky</w:t>
            </w:r>
          </w:p>
        </w:tc>
        <w:tc>
          <w:tcPr>
            <w:tcW w:w="3780" w:type="dxa"/>
            <w:gridSpan w:val="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004AEE21">
            <w:pPr>
              <w:pStyle w:val="332"/>
            </w:pPr>
            <w:r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9B4157A">
            <w:pPr>
              <w:pStyle w:val="332"/>
            </w:pPr>
            <w:r>
              <w:t>Bezprostredne predchádzajúce účtovné obdobie</w:t>
            </w:r>
          </w:p>
        </w:tc>
      </w:tr>
      <w:tr w14:paraId="3276ABB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1592" w:type="dxa"/>
            <w:vMerge w:val="continue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75A4C6A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23265DC4">
            <w:pPr>
              <w:pStyle w:val="332"/>
            </w:pPr>
            <w:r>
              <w:t>Splatnosť</w:t>
            </w:r>
          </w:p>
        </w:tc>
        <w:tc>
          <w:tcPr>
            <w:tcW w:w="3871" w:type="dxa"/>
            <w:gridSpan w:val="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4A8603EF">
            <w:pPr>
              <w:pStyle w:val="332"/>
            </w:pPr>
            <w:r>
              <w:t>Splatnosť</w:t>
            </w:r>
          </w:p>
        </w:tc>
      </w:tr>
      <w:tr w14:paraId="0ECDD4B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  <w:jc w:val="center"/>
        </w:trPr>
        <w:tc>
          <w:tcPr>
            <w:tcW w:w="1592" w:type="dxa"/>
            <w:vMerge w:val="continue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52A80F8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25C554CD">
            <w:pPr>
              <w:pStyle w:val="332"/>
            </w:pPr>
            <w:r>
              <w:t>do jedného roka vrátane</w:t>
            </w:r>
          </w:p>
        </w:tc>
        <w:tc>
          <w:tcPr>
            <w:tcW w:w="1464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32EE5160">
            <w:pPr>
              <w:pStyle w:val="332"/>
            </w:pPr>
            <w:r>
              <w:t>od jedného roka do piatich rokov vrátane</w:t>
            </w:r>
          </w:p>
        </w:tc>
        <w:tc>
          <w:tcPr>
            <w:tcW w:w="1106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6081EA83">
            <w:pPr>
              <w:pStyle w:val="332"/>
            </w:pPr>
            <w:r>
              <w:t>viac ako päť rokov</w:t>
            </w:r>
          </w:p>
        </w:tc>
        <w:tc>
          <w:tcPr>
            <w:tcW w:w="1231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658E9D3B">
            <w:pPr>
              <w:pStyle w:val="332"/>
            </w:pPr>
            <w:r>
              <w:t>do jedného roka vrátane</w:t>
            </w:r>
          </w:p>
        </w:tc>
        <w:tc>
          <w:tcPr>
            <w:tcW w:w="1512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453EF069">
            <w:pPr>
              <w:pStyle w:val="332"/>
            </w:pPr>
            <w:r>
              <w:t>od jedného roka do piatich rokov vrátane</w:t>
            </w:r>
          </w:p>
        </w:tc>
        <w:tc>
          <w:tcPr>
            <w:tcW w:w="1128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2722D188">
            <w:pPr>
              <w:pStyle w:val="332"/>
            </w:pPr>
            <w:r>
              <w:t>viac ako päť rokov</w:t>
            </w:r>
          </w:p>
        </w:tc>
      </w:tr>
      <w:tr w14:paraId="1A53364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1" w:hRule="atLeast"/>
          <w:jc w:val="center"/>
        </w:trPr>
        <w:tc>
          <w:tcPr>
            <w:tcW w:w="1592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045BC87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531C00A8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66EB3DC9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5597272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4EF92E8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2B3161AB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38E732A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g</w:t>
            </w:r>
          </w:p>
        </w:tc>
      </w:tr>
      <w:tr w14:paraId="140B089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1592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8E9231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4C941F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BDD435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672831C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FACB42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C6BCA3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7344F3E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1128888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1592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EF35DC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707320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CF4983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0C4217B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83B63F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AFB99F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489F1B2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10DAEFA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1592" w:type="dxa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2EC90C32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71F8D65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color="auto" w:sz="4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1D1ED4F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color="auto" w:sz="4" w:space="0"/>
              <w:left w:val="nil"/>
              <w:bottom w:val="single" w:color="auto" w:sz="12" w:space="0"/>
              <w:right w:val="single" w:color="auto" w:sz="8" w:space="0"/>
            </w:tcBorders>
            <w:noWrap/>
            <w:vAlign w:val="center"/>
          </w:tcPr>
          <w:p w14:paraId="41C1892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2BB00C6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724B577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color="auto" w:sz="12" w:space="0"/>
              <w:right w:val="single" w:color="auto" w:sz="8" w:space="0"/>
            </w:tcBorders>
            <w:noWrap/>
            <w:vAlign w:val="center"/>
          </w:tcPr>
          <w:p w14:paraId="4777649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</w:tbl>
    <w:p w14:paraId="4328D68A">
      <w:pPr>
        <w:spacing w:after="0" w:line="240" w:lineRule="auto"/>
        <w:rPr>
          <w:szCs w:val="22"/>
        </w:rPr>
      </w:pPr>
    </w:p>
    <w:p w14:paraId="090144DB">
      <w:pPr>
        <w:pStyle w:val="25"/>
        <w:keepNext w:val="0"/>
        <w:widowControl w:val="0"/>
        <w:numPr>
          <w:ilvl w:val="0"/>
          <w:numId w:val="2"/>
        </w:numPr>
        <w:spacing w:before="0" w:beforeAutospacing="0" w:after="0"/>
        <w:jc w:val="both"/>
        <w:rPr>
          <w:szCs w:val="22"/>
        </w:rPr>
      </w:pPr>
      <w:r>
        <w:rPr>
          <w:szCs w:val="22"/>
        </w:rPr>
        <w:t>Informácie k prílohe č. 3 časti H. písm. b) o zmene stavu vnútroorganizačných zásob</w:t>
      </w:r>
    </w:p>
    <w:tbl>
      <w:tblPr>
        <w:tblStyle w:val="12"/>
        <w:tblW w:w="5057" w:type="pct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530"/>
        <w:gridCol w:w="1140"/>
        <w:gridCol w:w="1257"/>
        <w:gridCol w:w="1417"/>
        <w:gridCol w:w="1134"/>
        <w:gridCol w:w="1914"/>
      </w:tblGrid>
      <w:tr w14:paraId="314D882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90" w:hRule="atLeast"/>
          <w:jc w:val="center"/>
        </w:trPr>
        <w:tc>
          <w:tcPr>
            <w:tcW w:w="2531" w:type="dxa"/>
            <w:vMerge w:val="restar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4426B079">
            <w:pPr>
              <w:pStyle w:val="332"/>
            </w:pPr>
            <w:r>
              <w:t>Názov položky</w:t>
            </w:r>
          </w:p>
        </w:tc>
        <w:tc>
          <w:tcPr>
            <w:tcW w:w="1140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22ACC575">
            <w:pPr>
              <w:pStyle w:val="332"/>
            </w:pPr>
            <w:r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242947C">
            <w:pPr>
              <w:pStyle w:val="332"/>
            </w:pPr>
            <w:r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02E14962">
            <w:pPr>
              <w:pStyle w:val="332"/>
            </w:pPr>
            <w:r>
              <w:t xml:space="preserve">Zmena stavu vnútroorganizačných </w:t>
            </w:r>
          </w:p>
          <w:p w14:paraId="030A365E">
            <w:pPr>
              <w:pStyle w:val="332"/>
            </w:pPr>
            <w:r>
              <w:t xml:space="preserve">zásob </w:t>
            </w:r>
          </w:p>
        </w:tc>
      </w:tr>
      <w:tr w14:paraId="7A2E83D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0" w:hRule="atLeast"/>
          <w:jc w:val="center"/>
        </w:trPr>
        <w:tc>
          <w:tcPr>
            <w:tcW w:w="2531" w:type="dxa"/>
            <w:vMerge w:val="continue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56F26091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4AA4838E">
            <w:pPr>
              <w:pStyle w:val="332"/>
            </w:pPr>
            <w:r>
              <w:t>Konečný zostatok</w:t>
            </w:r>
          </w:p>
        </w:tc>
        <w:tc>
          <w:tcPr>
            <w:tcW w:w="125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6E77ABCC">
            <w:pPr>
              <w:pStyle w:val="332"/>
            </w:pPr>
            <w:r>
              <w:t>Konečný zostatok</w:t>
            </w:r>
          </w:p>
        </w:tc>
        <w:tc>
          <w:tcPr>
            <w:tcW w:w="141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3E625CDE">
            <w:pPr>
              <w:pStyle w:val="332"/>
            </w:pPr>
            <w:r>
              <w:t>Začiatočný stav</w:t>
            </w:r>
          </w:p>
        </w:tc>
        <w:tc>
          <w:tcPr>
            <w:tcW w:w="1134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0F70A20E">
            <w:pPr>
              <w:pStyle w:val="332"/>
            </w:pPr>
            <w:r>
              <w:t>Bežné účtovné obdobie</w:t>
            </w:r>
          </w:p>
        </w:tc>
        <w:tc>
          <w:tcPr>
            <w:tcW w:w="1914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1B2463D4">
            <w:pPr>
              <w:pStyle w:val="332"/>
            </w:pPr>
            <w:r>
              <w:t>Bezprostredne predchádzajúce účtovné obdobie</w:t>
            </w:r>
          </w:p>
        </w:tc>
      </w:tr>
      <w:tr w14:paraId="6D9C593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jc w:val="center"/>
        </w:trPr>
        <w:tc>
          <w:tcPr>
            <w:tcW w:w="2531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vAlign w:val="center"/>
          </w:tcPr>
          <w:p w14:paraId="48548A13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5BB9B2CE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C53A98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C8B6FA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CDA46B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A62DC28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f</w:t>
            </w:r>
          </w:p>
        </w:tc>
      </w:tr>
      <w:tr w14:paraId="5FF1EE1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2531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vAlign w:val="center"/>
          </w:tcPr>
          <w:p w14:paraId="21B0210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Nedokončená výroba </w:t>
            </w:r>
            <w:r>
              <w:rPr>
                <w:szCs w:val="22"/>
              </w:rPr>
              <w:br w:type="textWrapping"/>
            </w:r>
            <w:r>
              <w:rPr>
                <w:szCs w:val="22"/>
              </w:rPr>
              <w:t>a polotovary vlastnej výroby</w:t>
            </w:r>
          </w:p>
        </w:tc>
        <w:tc>
          <w:tcPr>
            <w:tcW w:w="1140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6" w:space="0"/>
            </w:tcBorders>
            <w:noWrap/>
            <w:vAlign w:val="center"/>
          </w:tcPr>
          <w:p w14:paraId="6307F28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color="auto" w:sz="12" w:space="0"/>
              <w:left w:val="single" w:color="auto" w:sz="6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2DB539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CC0D28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8AF365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C166C9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4132898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531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13CC445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noWrap/>
            <w:vAlign w:val="center"/>
          </w:tcPr>
          <w:p w14:paraId="4363727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color="auto" w:sz="4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20686EB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31471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479DA7E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5C1506A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6E7D992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531" w:type="dxa"/>
            <w:tcBorders>
              <w:top w:val="single" w:color="auto" w:sz="6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0A22133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6" w:space="0"/>
            </w:tcBorders>
            <w:noWrap/>
            <w:vAlign w:val="center"/>
          </w:tcPr>
          <w:p w14:paraId="0F4B336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color="auto" w:sz="6" w:space="0"/>
              <w:left w:val="single" w:color="auto" w:sz="6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0AAB35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75D954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3B4406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BBAF9B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30C3488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531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4C1A2C83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noWrap/>
            <w:vAlign w:val="center"/>
          </w:tcPr>
          <w:p w14:paraId="0E06729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color="auto" w:sz="4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0EA8B1D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6DB52BA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7E7F04A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1978A3C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4D7DE70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531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72A5A0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Manká a škody</w:t>
            </w:r>
          </w:p>
        </w:tc>
        <w:tc>
          <w:tcPr>
            <w:tcW w:w="114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noWrap/>
            <w:vAlign w:val="center"/>
          </w:tcPr>
          <w:p w14:paraId="19ABF07A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/>
            <w:vAlign w:val="center"/>
          </w:tcPr>
          <w:p w14:paraId="4FCEEB7A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244DFB0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52F0A7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426F32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22B7C39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531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CDF50F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noWrap/>
            <w:vAlign w:val="center"/>
          </w:tcPr>
          <w:p w14:paraId="472EC9F3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/>
            <w:vAlign w:val="center"/>
          </w:tcPr>
          <w:p w14:paraId="0A540E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62E42D5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7370D1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B508D1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31F194E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531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638F71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noWrap/>
          </w:tcPr>
          <w:p w14:paraId="4E3503C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/>
          </w:tcPr>
          <w:p w14:paraId="092CC629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noWrap/>
          </w:tcPr>
          <w:p w14:paraId="3C972931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686208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FF7920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00F16B9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531" w:type="dxa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58935AF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noWrap/>
          </w:tcPr>
          <w:p w14:paraId="2E903633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noWrap/>
          </w:tcPr>
          <w:p w14:paraId="5B006A3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noWrap/>
          </w:tcPr>
          <w:p w14:paraId="4D3EB019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7161511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56BE3F0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0CA63C8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5" w:hRule="atLeast"/>
          <w:jc w:val="center"/>
        </w:trPr>
        <w:tc>
          <w:tcPr>
            <w:tcW w:w="2531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1FEAFF0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noWrap/>
            <w:vAlign w:val="center"/>
          </w:tcPr>
          <w:p w14:paraId="4DCBF1C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noWrap/>
            <w:vAlign w:val="center"/>
          </w:tcPr>
          <w:p w14:paraId="6C688C3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4BA18E2A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7F89428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043B918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</w:tbl>
    <w:p w14:paraId="55A55E89">
      <w:pPr>
        <w:spacing w:after="0" w:line="240" w:lineRule="auto"/>
        <w:rPr>
          <w:kern w:val="28"/>
          <w:szCs w:val="22"/>
        </w:rPr>
      </w:pPr>
    </w:p>
    <w:p w14:paraId="0CC383C6">
      <w:pPr>
        <w:pStyle w:val="25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>Informácie k prílohe č. 3 časti H. písm. g) o čistom obrate</w:t>
      </w:r>
    </w:p>
    <w:tbl>
      <w:tblPr>
        <w:tblStyle w:val="12"/>
        <w:tblW w:w="5000" w:type="pct"/>
        <w:jc w:val="cente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533"/>
        <w:gridCol w:w="2052"/>
        <w:gridCol w:w="1701"/>
      </w:tblGrid>
      <w:tr w14:paraId="30637BF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05" w:hRule="atLeast"/>
          <w:jc w:val="center"/>
        </w:trPr>
        <w:tc>
          <w:tcPr>
            <w:tcW w:w="0" w:type="auto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153E8440">
            <w:pPr>
              <w:pStyle w:val="332"/>
            </w:pPr>
            <w:r>
              <w:t>Názov položky</w:t>
            </w:r>
          </w:p>
        </w:tc>
        <w:tc>
          <w:tcPr>
            <w:tcW w:w="2052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076C8D83">
            <w:pPr>
              <w:pStyle w:val="332"/>
            </w:pPr>
            <w:r>
              <w:t>Bežné účtovné obdobie</w:t>
            </w:r>
          </w:p>
        </w:tc>
        <w:tc>
          <w:tcPr>
            <w:tcW w:w="1701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E2D44CA">
            <w:pPr>
              <w:pStyle w:val="332"/>
            </w:pPr>
            <w:r>
              <w:t>Bezprostredne predchádzajúce účtovné obdobie</w:t>
            </w:r>
          </w:p>
        </w:tc>
      </w:tr>
      <w:tr w14:paraId="4D6EC2B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0" w:type="auto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0348DE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Tržby za vlastné výrobky</w:t>
            </w:r>
          </w:p>
        </w:tc>
        <w:tc>
          <w:tcPr>
            <w:tcW w:w="2052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FD14129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318F871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7C6374B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0" w:type="auto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411816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Tržby z predaja služieb</w:t>
            </w:r>
          </w:p>
        </w:tc>
        <w:tc>
          <w:tcPr>
            <w:tcW w:w="2052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E4CBB39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2800</w:t>
            </w:r>
          </w:p>
        </w:tc>
        <w:tc>
          <w:tcPr>
            <w:tcW w:w="1701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657C219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769BC08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0" w:type="auto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8B90B0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Tržby za tovar</w:t>
            </w:r>
          </w:p>
        </w:tc>
        <w:tc>
          <w:tcPr>
            <w:tcW w:w="2052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7E129F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D46D54E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009EA20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0" w:type="auto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BE80B2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Výnosy zo zákazky</w:t>
            </w:r>
          </w:p>
        </w:tc>
        <w:tc>
          <w:tcPr>
            <w:tcW w:w="2052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51F0FB1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43CB7C6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6AD5757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0" w:type="auto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4AC009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Výnosy z nehnuteľnosti na predaj</w:t>
            </w:r>
          </w:p>
        </w:tc>
        <w:tc>
          <w:tcPr>
            <w:tcW w:w="2052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D2CDA4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4F35AC8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2DDE5EA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0" w:type="auto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CD457E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Iné výnosy súvisiace s bežnou činnosťou</w:t>
            </w:r>
          </w:p>
        </w:tc>
        <w:tc>
          <w:tcPr>
            <w:tcW w:w="2052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BE4474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3813</w:t>
            </w:r>
          </w:p>
        </w:tc>
        <w:tc>
          <w:tcPr>
            <w:tcW w:w="1701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shd w:val="clear"/>
            <w:noWrap/>
            <w:vAlign w:val="center"/>
          </w:tcPr>
          <w:p w14:paraId="052E4B5C">
            <w:pPr>
              <w:spacing w:after="0" w:line="240" w:lineRule="auto"/>
              <w:jc w:val="center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  <w:r>
              <w:rPr>
                <w:szCs w:val="22"/>
              </w:rPr>
              <w:t>7699</w:t>
            </w:r>
          </w:p>
        </w:tc>
      </w:tr>
      <w:tr w14:paraId="43A6060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0" w:type="auto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389DF0D5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2052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3DE3428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6613</w:t>
            </w:r>
          </w:p>
        </w:tc>
        <w:tc>
          <w:tcPr>
            <w:tcW w:w="170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shd w:val="clear"/>
            <w:noWrap/>
            <w:vAlign w:val="center"/>
          </w:tcPr>
          <w:p w14:paraId="19C205E7">
            <w:pPr>
              <w:spacing w:after="0" w:line="240" w:lineRule="auto"/>
              <w:jc w:val="center"/>
              <w:rPr>
                <w:rFonts w:ascii="Arial Narrow" w:hAnsi="Arial Narrow" w:eastAsia="Times New Roman" w:cs="Times New Roman"/>
                <w:b/>
                <w:sz w:val="22"/>
                <w:szCs w:val="22"/>
                <w:lang w:val="sk-SK" w:eastAsia="en-US" w:bidi="ar-SA"/>
              </w:rPr>
            </w:pPr>
            <w:r>
              <w:rPr>
                <w:b/>
                <w:szCs w:val="22"/>
              </w:rPr>
              <w:t>7699</w:t>
            </w:r>
          </w:p>
        </w:tc>
      </w:tr>
    </w:tbl>
    <w:p w14:paraId="176F527B">
      <w:pPr>
        <w:pStyle w:val="25"/>
        <w:spacing w:before="0" w:beforeAutospacing="0" w:after="0"/>
        <w:jc w:val="left"/>
        <w:rPr>
          <w:szCs w:val="22"/>
        </w:rPr>
      </w:pPr>
    </w:p>
    <w:p w14:paraId="498AE691">
      <w:pPr>
        <w:pStyle w:val="25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>Informácie k prílohe č. 3 časti I. o nákladoch voči audítorovi, audítorskej spoločnosti</w:t>
      </w:r>
    </w:p>
    <w:tbl>
      <w:tblPr>
        <w:tblStyle w:val="12"/>
        <w:tblW w:w="5000" w:type="pct"/>
        <w:jc w:val="cente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494"/>
        <w:gridCol w:w="1844"/>
        <w:gridCol w:w="1948"/>
      </w:tblGrid>
      <w:tr w14:paraId="516659A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05" w:hRule="atLeast"/>
          <w:jc w:val="center"/>
        </w:trPr>
        <w:tc>
          <w:tcPr>
            <w:tcW w:w="2958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5807E471">
            <w:pPr>
              <w:pStyle w:val="332"/>
            </w:pPr>
            <w:r>
              <w:t>Názov položky</w:t>
            </w:r>
          </w:p>
        </w:tc>
        <w:tc>
          <w:tcPr>
            <w:tcW w:w="993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42D4FCF">
            <w:pPr>
              <w:pStyle w:val="332"/>
            </w:pPr>
            <w:r>
              <w:t>Bežné účtovné obdobie</w:t>
            </w:r>
          </w:p>
        </w:tc>
        <w:tc>
          <w:tcPr>
            <w:tcW w:w="1049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BF9E025">
            <w:pPr>
              <w:pStyle w:val="332"/>
            </w:pPr>
            <w:r>
              <w:t>Bezprostredne predchádzajúce účtovné obdobie</w:t>
            </w:r>
          </w:p>
        </w:tc>
      </w:tr>
      <w:tr w14:paraId="5DCC969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2958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vAlign w:val="center"/>
          </w:tcPr>
          <w:p w14:paraId="22DB6F98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2DFE60C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1FF3BB2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 </w:t>
            </w:r>
          </w:p>
        </w:tc>
      </w:tr>
      <w:tr w14:paraId="1B2D732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2958" w:type="pct"/>
            <w:tcBorders>
              <w:top w:val="nil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6A4318D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4F6CBD7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56B6EDC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66897B0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2958" w:type="pct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25DF10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9E138A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559748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0A21336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2958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93EA21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AD57AE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31B094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0C742A2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2958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982225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7C1A45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121736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1EA87B0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2958" w:type="pct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5C3DB32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25648AA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091F02E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</w:tbl>
    <w:p w14:paraId="3D97F8FA">
      <w:pPr>
        <w:pStyle w:val="25"/>
        <w:spacing w:before="0" w:beforeAutospacing="0" w:after="0"/>
        <w:jc w:val="left"/>
        <w:rPr>
          <w:szCs w:val="22"/>
        </w:rPr>
      </w:pPr>
    </w:p>
    <w:p w14:paraId="3F0BCCF3">
      <w:pPr>
        <w:pStyle w:val="25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>Informácie k prílohe č. 3 časti J. písm. a) až e) o daniach z príjmov</w:t>
      </w:r>
    </w:p>
    <w:tbl>
      <w:tblPr>
        <w:tblStyle w:val="12"/>
        <w:tblW w:w="5000" w:type="pct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778"/>
        <w:gridCol w:w="1664"/>
        <w:gridCol w:w="1844"/>
      </w:tblGrid>
      <w:tr w14:paraId="0A037F3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0" w:hRule="atLeast"/>
          <w:jc w:val="center"/>
        </w:trPr>
        <w:tc>
          <w:tcPr>
            <w:tcW w:w="3110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2F7AC654">
            <w:pPr>
              <w:pStyle w:val="332"/>
            </w:pPr>
            <w:r>
              <w:t>Názov položky</w:t>
            </w:r>
          </w:p>
        </w:tc>
        <w:tc>
          <w:tcPr>
            <w:tcW w:w="896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D427888">
            <w:pPr>
              <w:pStyle w:val="332"/>
            </w:pPr>
            <w:r>
              <w:t>Bežné účtovné obdobie</w:t>
            </w:r>
          </w:p>
        </w:tc>
        <w:tc>
          <w:tcPr>
            <w:tcW w:w="993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726EA81">
            <w:pPr>
              <w:pStyle w:val="332"/>
            </w:pPr>
            <w:r>
              <w:t>Bezprostredne predchádzajúce účtovné obdobie</w:t>
            </w:r>
          </w:p>
        </w:tc>
      </w:tr>
      <w:tr w14:paraId="3C7BB72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3110" w:type="pc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1592731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Suma odloženej daňovej pohľadávky účtovanej ako náklad alebo výnos vyplývajúca zo zmeny sadzby dane z príjmov</w:t>
            </w:r>
          </w:p>
        </w:tc>
        <w:tc>
          <w:tcPr>
            <w:tcW w:w="896" w:type="pct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905619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E0127F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0F6EA7A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3110" w:type="pct"/>
            <w:tcBorders>
              <w:top w:val="single" w:color="auto" w:sz="8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vAlign w:val="center"/>
          </w:tcPr>
          <w:p w14:paraId="4183647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Suma odloženého daňového záväzku účtovaného ako náklad alebo výnos vyplývajúci zo zmeny sadzby dane z príjmov</w:t>
            </w:r>
          </w:p>
        </w:tc>
        <w:tc>
          <w:tcPr>
            <w:tcW w:w="896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62B37F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48A69A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7E510EF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3110" w:type="pct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2FAAB0C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Suma odloženej daňovej pohľadávky týkajúca sa umorenia daňovej straty, nevyužitých daňových odpočtov a iných nárokov, ako aj dočasných rozdielov predchádzajúcich účtovných období, ku ktorým sa v predchádzajúcich účtovných obdobiach odložená daňová  pohľadávka neúčtovala</w:t>
            </w:r>
          </w:p>
        </w:tc>
        <w:tc>
          <w:tcPr>
            <w:tcW w:w="896" w:type="pct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0CF9E1D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4ECBD91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7F4A4A1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3110" w:type="pct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vAlign w:val="center"/>
          </w:tcPr>
          <w:p w14:paraId="55E244B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Suma odloženého daňového záväzku, ktorý vznikol </w:t>
            </w:r>
            <w:r>
              <w:rPr>
                <w:szCs w:val="22"/>
              </w:rPr>
              <w:br w:type="textWrapping"/>
            </w:r>
            <w:r>
              <w:rPr>
                <w:szCs w:val="22"/>
              </w:rPr>
              <w:t>z dôvodu neúčtovania tej časti odloženej daňovej pohľadávky v bežnom účtovnom období, o ktorej sa účtovalo v predchádzajúcich účtovných obdobiach</w:t>
            </w:r>
          </w:p>
        </w:tc>
        <w:tc>
          <w:tcPr>
            <w:tcW w:w="896" w:type="pct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1F3946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FA7B83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5588046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3110" w:type="pct"/>
            <w:tcBorders>
              <w:top w:val="single" w:color="auto" w:sz="4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38D65E7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Suma neuplatneného umorenia daňovej straty, nevyužitých daňových odpočtov a iných nárokov a odpočítateľných dočasných rozdielov, ku ktorým nebola účtovaná odložená daňová pohľadávka</w:t>
            </w:r>
          </w:p>
        </w:tc>
        <w:tc>
          <w:tcPr>
            <w:tcW w:w="896" w:type="pct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1C952D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C6D7F2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14856A7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3110" w:type="pct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69C15F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Suma odloženej dani z príjmov, ktorá sa vzťahuje na položky účtované priamo na účty vlastného imania bez účtovania na účty nákladov a výnosov</w:t>
            </w:r>
          </w:p>
        </w:tc>
        <w:tc>
          <w:tcPr>
            <w:tcW w:w="896" w:type="pct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4537B2B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183F8A7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</w:tbl>
    <w:p w14:paraId="24065171">
      <w:pPr>
        <w:pStyle w:val="25"/>
        <w:spacing w:before="0" w:beforeAutospacing="0" w:after="0"/>
        <w:jc w:val="left"/>
        <w:rPr>
          <w:szCs w:val="22"/>
        </w:rPr>
      </w:pPr>
    </w:p>
    <w:p w14:paraId="145D0BC7">
      <w:pPr>
        <w:pStyle w:val="25"/>
        <w:keepNext w:val="0"/>
        <w:widowControl w:val="0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>Informácie k prílohe č. 3  časti J.  písm. f) a g) o daniach z príjmov</w:t>
      </w:r>
    </w:p>
    <w:tbl>
      <w:tblPr>
        <w:tblStyle w:val="12"/>
        <w:tblW w:w="5000" w:type="pct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14:paraId="52BB677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2" w:hRule="atLeast"/>
          <w:jc w:val="center"/>
        </w:trPr>
        <w:tc>
          <w:tcPr>
            <w:tcW w:w="2800" w:type="dxa"/>
            <w:vMerge w:val="restar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59106865">
            <w:pPr>
              <w:pStyle w:val="332"/>
            </w:pPr>
            <w:r>
              <w:t>Názov položky</w:t>
            </w:r>
          </w:p>
        </w:tc>
        <w:tc>
          <w:tcPr>
            <w:tcW w:w="3161" w:type="dxa"/>
            <w:gridSpan w:val="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4349F28F">
            <w:pPr>
              <w:pStyle w:val="332"/>
            </w:pPr>
            <w:r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A1E8013">
            <w:pPr>
              <w:pStyle w:val="332"/>
            </w:pPr>
            <w:r>
              <w:t>Bezprostredne predchádzajúce</w:t>
            </w:r>
          </w:p>
          <w:p w14:paraId="18D0446A">
            <w:pPr>
              <w:pStyle w:val="332"/>
            </w:pPr>
            <w:r>
              <w:t xml:space="preserve"> účtovné obdobie</w:t>
            </w:r>
          </w:p>
        </w:tc>
      </w:tr>
      <w:tr w14:paraId="3F93866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  <w:jc w:val="center"/>
        </w:trPr>
        <w:tc>
          <w:tcPr>
            <w:tcW w:w="2800" w:type="dxa"/>
            <w:vMerge w:val="continue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1DA2DA47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0C5CF7D9">
            <w:pPr>
              <w:pStyle w:val="332"/>
            </w:pPr>
            <w:r>
              <w:t>Základ dane</w:t>
            </w:r>
          </w:p>
        </w:tc>
        <w:tc>
          <w:tcPr>
            <w:tcW w:w="795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7CBCA07B">
            <w:pPr>
              <w:pStyle w:val="332"/>
            </w:pPr>
            <w:r>
              <w:t>Daň</w:t>
            </w:r>
          </w:p>
        </w:tc>
        <w:tc>
          <w:tcPr>
            <w:tcW w:w="665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4E30A160">
            <w:pPr>
              <w:pStyle w:val="332"/>
            </w:pPr>
            <w:r>
              <w:t>Daň v %</w:t>
            </w:r>
          </w:p>
        </w:tc>
        <w:tc>
          <w:tcPr>
            <w:tcW w:w="1942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3737EB9E">
            <w:pPr>
              <w:pStyle w:val="332"/>
            </w:pPr>
            <w:r>
              <w:t>Základ dane</w:t>
            </w:r>
          </w:p>
        </w:tc>
        <w:tc>
          <w:tcPr>
            <w:tcW w:w="718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72BE0140">
            <w:pPr>
              <w:pStyle w:val="332"/>
            </w:pPr>
            <w:r>
              <w:t>Daň</w:t>
            </w:r>
          </w:p>
        </w:tc>
        <w:tc>
          <w:tcPr>
            <w:tcW w:w="665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4AB15BBC">
            <w:pPr>
              <w:pStyle w:val="332"/>
            </w:pPr>
            <w:r>
              <w:t>Daň v %</w:t>
            </w:r>
          </w:p>
        </w:tc>
      </w:tr>
      <w:tr w14:paraId="7AB539D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800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6CF6977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78EAA0CE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60C3584D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0B472E3B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1116783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587A08EA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4CD068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g</w:t>
            </w:r>
          </w:p>
        </w:tc>
      </w:tr>
      <w:tr w14:paraId="7744672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800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653CBB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Výsledok hospodárenia </w:t>
            </w:r>
            <w:r>
              <w:rPr>
                <w:szCs w:val="22"/>
              </w:rPr>
              <w:br w:type="textWrapping"/>
            </w:r>
            <w:r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38A94C4">
            <w:pPr>
              <w:spacing w:after="0" w:line="240" w:lineRule="auto"/>
              <w:rPr>
                <w:rFonts w:hint="default"/>
                <w:szCs w:val="22"/>
                <w:lang w:val="sk-SK"/>
              </w:rPr>
            </w:pPr>
            <w:r>
              <w:rPr>
                <w:rFonts w:hint="default"/>
                <w:szCs w:val="22"/>
                <w:lang w:val="sk-SK"/>
              </w:rPr>
              <w:t>2744</w:t>
            </w:r>
          </w:p>
        </w:tc>
        <w:tc>
          <w:tcPr>
            <w:tcW w:w="795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94EC7E9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3FF5C8E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shd w:val="clear"/>
            <w:noWrap/>
            <w:vAlign w:val="center"/>
          </w:tcPr>
          <w:p w14:paraId="2DF44341">
            <w:pPr>
              <w:spacing w:after="0" w:line="240" w:lineRule="auto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  <w:r>
              <w:rPr>
                <w:szCs w:val="22"/>
              </w:rPr>
              <w:t>905</w:t>
            </w:r>
          </w:p>
        </w:tc>
        <w:tc>
          <w:tcPr>
            <w:tcW w:w="718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shd w:val="clear"/>
            <w:noWrap/>
            <w:vAlign w:val="center"/>
          </w:tcPr>
          <w:p w14:paraId="5DF0BCF5">
            <w:pPr>
              <w:spacing w:after="0" w:line="240" w:lineRule="auto"/>
              <w:jc w:val="center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12" w:space="0"/>
            </w:tcBorders>
            <w:shd w:val="clear"/>
            <w:noWrap/>
            <w:vAlign w:val="center"/>
          </w:tcPr>
          <w:p w14:paraId="2B876EAC">
            <w:pPr>
              <w:spacing w:after="0" w:line="240" w:lineRule="auto"/>
              <w:jc w:val="center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  <w:r>
              <w:rPr>
                <w:szCs w:val="22"/>
              </w:rPr>
              <w:t>x</w:t>
            </w:r>
          </w:p>
        </w:tc>
      </w:tr>
      <w:tr w14:paraId="3C2113F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800" w:type="dxa"/>
            <w:tcBorders>
              <w:top w:val="nil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586197F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02928A1E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2B9E2D3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6192932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color="auto" w:sz="12" w:space="0"/>
              <w:bottom w:val="single" w:color="auto" w:sz="6" w:space="0"/>
              <w:right w:val="single" w:color="auto" w:sz="4" w:space="0"/>
            </w:tcBorders>
            <w:shd w:val="clear"/>
            <w:noWrap/>
            <w:vAlign w:val="center"/>
          </w:tcPr>
          <w:p w14:paraId="1629D2E2">
            <w:pPr>
              <w:spacing w:after="0" w:line="240" w:lineRule="auto"/>
              <w:jc w:val="center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color="auto" w:sz="6" w:space="0"/>
              <w:right w:val="single" w:color="auto" w:sz="4" w:space="0"/>
            </w:tcBorders>
            <w:shd w:val="clear"/>
            <w:noWrap/>
            <w:vAlign w:val="center"/>
          </w:tcPr>
          <w:p w14:paraId="1671CF51">
            <w:pPr>
              <w:spacing w:after="0" w:line="240" w:lineRule="auto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color="auto" w:sz="6" w:space="0"/>
              <w:right w:val="single" w:color="auto" w:sz="12" w:space="0"/>
            </w:tcBorders>
            <w:shd w:val="clear"/>
            <w:noWrap/>
            <w:vAlign w:val="center"/>
          </w:tcPr>
          <w:p w14:paraId="084DE2F0">
            <w:pPr>
              <w:spacing w:after="0" w:line="240" w:lineRule="auto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</w:p>
        </w:tc>
      </w:tr>
      <w:tr w14:paraId="3542FBC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80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58B00A7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0A0CFA29">
            <w:pPr>
              <w:spacing w:after="0" w:line="240" w:lineRule="auto"/>
              <w:rPr>
                <w:rFonts w:hint="default"/>
                <w:szCs w:val="22"/>
                <w:lang w:val="sk-SK"/>
              </w:rPr>
            </w:pPr>
            <w:r>
              <w:rPr>
                <w:rFonts w:hint="default"/>
                <w:szCs w:val="22"/>
                <w:lang w:val="sk-SK"/>
              </w:rPr>
              <w:t>567</w:t>
            </w:r>
          </w:p>
        </w:tc>
        <w:tc>
          <w:tcPr>
            <w:tcW w:w="795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2172E5F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12C0100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shd w:val="clear"/>
            <w:noWrap/>
            <w:vAlign w:val="center"/>
          </w:tcPr>
          <w:p w14:paraId="6B3C0714">
            <w:pPr>
              <w:spacing w:after="0" w:line="240" w:lineRule="auto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  <w:r>
              <w:rPr>
                <w:szCs w:val="22"/>
              </w:rPr>
              <w:t>2255</w:t>
            </w:r>
          </w:p>
        </w:tc>
        <w:tc>
          <w:tcPr>
            <w:tcW w:w="718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shd w:val="clear"/>
            <w:noWrap/>
            <w:vAlign w:val="center"/>
          </w:tcPr>
          <w:p w14:paraId="1978D81D">
            <w:pPr>
              <w:spacing w:after="0" w:line="240" w:lineRule="auto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</w:p>
        </w:tc>
        <w:tc>
          <w:tcPr>
            <w:tcW w:w="665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12" w:space="0"/>
            </w:tcBorders>
            <w:shd w:val="clear"/>
            <w:noWrap/>
            <w:vAlign w:val="center"/>
          </w:tcPr>
          <w:p w14:paraId="4EF6CC9A">
            <w:pPr>
              <w:spacing w:after="0" w:line="240" w:lineRule="auto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</w:p>
        </w:tc>
      </w:tr>
      <w:tr w14:paraId="505757D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80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7FF391E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0D8B7DF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76EB250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007C49B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shd w:val="clear"/>
            <w:noWrap/>
            <w:vAlign w:val="center"/>
          </w:tcPr>
          <w:p w14:paraId="485FE67B">
            <w:pPr>
              <w:spacing w:after="0" w:line="240" w:lineRule="auto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</w:p>
        </w:tc>
        <w:tc>
          <w:tcPr>
            <w:tcW w:w="718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shd w:val="clear"/>
            <w:noWrap/>
            <w:vAlign w:val="center"/>
          </w:tcPr>
          <w:p w14:paraId="1ACB5C2F">
            <w:pPr>
              <w:spacing w:after="0" w:line="240" w:lineRule="auto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</w:p>
        </w:tc>
        <w:tc>
          <w:tcPr>
            <w:tcW w:w="665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12" w:space="0"/>
            </w:tcBorders>
            <w:shd w:val="clear"/>
            <w:noWrap/>
            <w:vAlign w:val="center"/>
          </w:tcPr>
          <w:p w14:paraId="4B122518">
            <w:pPr>
              <w:spacing w:after="0" w:line="240" w:lineRule="auto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</w:p>
        </w:tc>
      </w:tr>
      <w:tr w14:paraId="716DB21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80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4E2665E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nevykázanej odloženej daňovej pohľadávky</w:t>
            </w:r>
          </w:p>
        </w:tc>
        <w:tc>
          <w:tcPr>
            <w:tcW w:w="170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72E0E63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43BBC42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4D94DE5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shd w:val="clear"/>
            <w:noWrap/>
            <w:vAlign w:val="center"/>
          </w:tcPr>
          <w:p w14:paraId="4A8F7F1A">
            <w:pPr>
              <w:spacing w:after="0" w:line="240" w:lineRule="auto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  <w:r>
              <w:rPr>
                <w:szCs w:val="22"/>
              </w:rPr>
              <w:t>896</w:t>
            </w:r>
          </w:p>
        </w:tc>
        <w:tc>
          <w:tcPr>
            <w:tcW w:w="718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shd w:val="clear"/>
            <w:noWrap/>
            <w:vAlign w:val="center"/>
          </w:tcPr>
          <w:p w14:paraId="6F08E73A">
            <w:pPr>
              <w:spacing w:after="0" w:line="240" w:lineRule="auto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</w:p>
        </w:tc>
        <w:tc>
          <w:tcPr>
            <w:tcW w:w="665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12" w:space="0"/>
            </w:tcBorders>
            <w:shd w:val="clear"/>
            <w:noWrap/>
            <w:vAlign w:val="center"/>
          </w:tcPr>
          <w:p w14:paraId="79A7691C">
            <w:pPr>
              <w:spacing w:after="0" w:line="240" w:lineRule="auto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</w:p>
        </w:tc>
      </w:tr>
      <w:tr w14:paraId="169177D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800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CB27DC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A91125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E88BEB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F8B251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shd w:val="clear"/>
            <w:noWrap/>
            <w:vAlign w:val="center"/>
          </w:tcPr>
          <w:p w14:paraId="58A84FD0">
            <w:pPr>
              <w:spacing w:after="0" w:line="240" w:lineRule="auto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</w:p>
        </w:tc>
        <w:tc>
          <w:tcPr>
            <w:tcW w:w="718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shd w:val="clear"/>
            <w:noWrap/>
            <w:vAlign w:val="center"/>
          </w:tcPr>
          <w:p w14:paraId="2626569D">
            <w:pPr>
              <w:spacing w:after="0" w:line="240" w:lineRule="auto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</w:p>
        </w:tc>
        <w:tc>
          <w:tcPr>
            <w:tcW w:w="665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12" w:space="0"/>
            </w:tcBorders>
            <w:shd w:val="clear"/>
            <w:noWrap/>
            <w:vAlign w:val="center"/>
          </w:tcPr>
          <w:p w14:paraId="1CE0FA41">
            <w:pPr>
              <w:spacing w:after="0" w:line="240" w:lineRule="auto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</w:p>
        </w:tc>
      </w:tr>
      <w:tr w14:paraId="12091CE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800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8A8BF1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3CD3C9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2FD9F4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D7A462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shd w:val="clear"/>
            <w:noWrap/>
            <w:vAlign w:val="center"/>
          </w:tcPr>
          <w:p w14:paraId="5F613F55">
            <w:pPr>
              <w:spacing w:after="0" w:line="240" w:lineRule="auto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/>
            <w:noWrap/>
            <w:vAlign w:val="center"/>
          </w:tcPr>
          <w:p w14:paraId="1B136EF3">
            <w:pPr>
              <w:spacing w:after="0" w:line="240" w:lineRule="auto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color="auto" w:sz="4" w:space="0"/>
              <w:right w:val="single" w:color="auto" w:sz="12" w:space="0"/>
            </w:tcBorders>
            <w:shd w:val="clear"/>
            <w:noWrap/>
            <w:vAlign w:val="center"/>
          </w:tcPr>
          <w:p w14:paraId="6375F3FE">
            <w:pPr>
              <w:spacing w:after="0" w:line="240" w:lineRule="auto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</w:p>
        </w:tc>
      </w:tr>
      <w:tr w14:paraId="26F8CC6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800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F369F3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B2DF18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8EA91F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35BAAF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shd w:val="clear"/>
            <w:noWrap/>
            <w:vAlign w:val="center"/>
          </w:tcPr>
          <w:p w14:paraId="78B8A56E">
            <w:pPr>
              <w:spacing w:after="0" w:line="240" w:lineRule="auto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/>
            <w:noWrap/>
            <w:vAlign w:val="center"/>
          </w:tcPr>
          <w:p w14:paraId="6269FA07">
            <w:pPr>
              <w:spacing w:after="0" w:line="240" w:lineRule="auto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color="auto" w:sz="4" w:space="0"/>
              <w:right w:val="single" w:color="auto" w:sz="12" w:space="0"/>
            </w:tcBorders>
            <w:shd w:val="clear"/>
            <w:noWrap/>
            <w:vAlign w:val="center"/>
          </w:tcPr>
          <w:p w14:paraId="046564B2">
            <w:pPr>
              <w:spacing w:after="0" w:line="240" w:lineRule="auto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</w:p>
        </w:tc>
      </w:tr>
      <w:tr w14:paraId="6208F4E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800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C1CD04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F514DEA">
            <w:pPr>
              <w:spacing w:after="0" w:line="240" w:lineRule="auto"/>
              <w:rPr>
                <w:rFonts w:hint="default"/>
                <w:szCs w:val="22"/>
                <w:lang w:val="sk-SK"/>
              </w:rPr>
            </w:pPr>
            <w:r>
              <w:rPr>
                <w:rFonts w:hint="default"/>
                <w:szCs w:val="22"/>
                <w:lang w:val="sk-SK"/>
              </w:rPr>
              <w:t>3311</w:t>
            </w:r>
          </w:p>
        </w:tc>
        <w:tc>
          <w:tcPr>
            <w:tcW w:w="7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BC3CE3E">
            <w:pPr>
              <w:spacing w:after="0" w:line="240" w:lineRule="auto"/>
              <w:rPr>
                <w:rFonts w:hint="default"/>
                <w:szCs w:val="22"/>
                <w:lang w:val="sk-SK"/>
              </w:rPr>
            </w:pPr>
            <w:r>
              <w:rPr>
                <w:rFonts w:hint="default"/>
                <w:szCs w:val="22"/>
                <w:lang w:val="sk-SK"/>
              </w:rPr>
              <w:t>331</w:t>
            </w:r>
          </w:p>
        </w:tc>
        <w:tc>
          <w:tcPr>
            <w:tcW w:w="665" w:type="dxa"/>
            <w:tcBorders>
              <w:top w:val="nil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7677E60">
            <w:pPr>
              <w:spacing w:after="0" w:line="240" w:lineRule="auto"/>
              <w:rPr>
                <w:rFonts w:hint="default"/>
                <w:szCs w:val="22"/>
                <w:lang w:val="sk-SK"/>
              </w:rPr>
            </w:pPr>
            <w:r>
              <w:rPr>
                <w:rFonts w:hint="default"/>
                <w:szCs w:val="22"/>
                <w:lang w:val="sk-SK"/>
              </w:rPr>
              <w:t>10</w:t>
            </w:r>
          </w:p>
        </w:tc>
        <w:tc>
          <w:tcPr>
            <w:tcW w:w="1942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shd w:val="clear"/>
            <w:noWrap/>
            <w:vAlign w:val="center"/>
          </w:tcPr>
          <w:p w14:paraId="3986E2E6">
            <w:pPr>
              <w:spacing w:after="0" w:line="240" w:lineRule="auto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  <w:r>
              <w:rPr>
                <w:szCs w:val="22"/>
              </w:rPr>
              <w:t>2264</w:t>
            </w:r>
          </w:p>
        </w:tc>
        <w:tc>
          <w:tcPr>
            <w:tcW w:w="7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/>
            <w:noWrap/>
            <w:vAlign w:val="center"/>
          </w:tcPr>
          <w:p w14:paraId="58CAE945">
            <w:pPr>
              <w:spacing w:after="0" w:line="240" w:lineRule="auto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  <w:r>
              <w:rPr>
                <w:szCs w:val="22"/>
              </w:rPr>
              <w:t>340</w:t>
            </w:r>
          </w:p>
        </w:tc>
        <w:tc>
          <w:tcPr>
            <w:tcW w:w="665" w:type="dxa"/>
            <w:tcBorders>
              <w:top w:val="nil"/>
              <w:left w:val="nil"/>
              <w:bottom w:val="single" w:color="auto" w:sz="4" w:space="0"/>
              <w:right w:val="single" w:color="auto" w:sz="12" w:space="0"/>
            </w:tcBorders>
            <w:shd w:val="clear"/>
            <w:noWrap/>
            <w:vAlign w:val="center"/>
          </w:tcPr>
          <w:p w14:paraId="028FEAAC">
            <w:pPr>
              <w:spacing w:after="0" w:line="240" w:lineRule="auto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  <w:r>
              <w:rPr>
                <w:szCs w:val="22"/>
              </w:rPr>
              <w:t>15</w:t>
            </w:r>
          </w:p>
        </w:tc>
      </w:tr>
      <w:tr w14:paraId="15C0681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800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8D49AD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Splatná daň z príjmov</w:t>
            </w:r>
          </w:p>
        </w:tc>
        <w:tc>
          <w:tcPr>
            <w:tcW w:w="1701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0793E0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D729FDF">
            <w:pPr>
              <w:spacing w:after="0" w:line="240" w:lineRule="auto"/>
              <w:rPr>
                <w:rFonts w:hint="default"/>
                <w:szCs w:val="22"/>
                <w:lang w:val="sk-SK"/>
              </w:rPr>
            </w:pPr>
            <w:r>
              <w:rPr>
                <w:rFonts w:hint="default"/>
                <w:szCs w:val="22"/>
                <w:lang w:val="sk-SK"/>
              </w:rPr>
              <w:t>340</w:t>
            </w:r>
          </w:p>
        </w:tc>
        <w:tc>
          <w:tcPr>
            <w:tcW w:w="665" w:type="dxa"/>
            <w:tcBorders>
              <w:top w:val="nil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1AA287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shd w:val="clear"/>
            <w:noWrap/>
            <w:vAlign w:val="center"/>
          </w:tcPr>
          <w:p w14:paraId="63480F7E">
            <w:pPr>
              <w:spacing w:after="0" w:line="240" w:lineRule="auto"/>
              <w:jc w:val="center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/>
            <w:noWrap/>
            <w:vAlign w:val="center"/>
          </w:tcPr>
          <w:p w14:paraId="4DB5480C">
            <w:pPr>
              <w:spacing w:after="0" w:line="240" w:lineRule="auto"/>
              <w:rPr>
                <w:rFonts w:hint="default"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  <w:r>
              <w:rPr>
                <w:szCs w:val="22"/>
              </w:rPr>
              <w:t>3</w:t>
            </w:r>
            <w:r>
              <w:rPr>
                <w:rFonts w:hint="default"/>
                <w:szCs w:val="22"/>
                <w:lang w:val="sk-SK"/>
              </w:rPr>
              <w:t>40</w:t>
            </w:r>
          </w:p>
        </w:tc>
        <w:tc>
          <w:tcPr>
            <w:tcW w:w="665" w:type="dxa"/>
            <w:tcBorders>
              <w:top w:val="nil"/>
              <w:left w:val="nil"/>
              <w:bottom w:val="single" w:color="auto" w:sz="4" w:space="0"/>
              <w:right w:val="single" w:color="auto" w:sz="12" w:space="0"/>
            </w:tcBorders>
            <w:shd w:val="clear"/>
            <w:noWrap/>
            <w:vAlign w:val="center"/>
          </w:tcPr>
          <w:p w14:paraId="10BFD140">
            <w:pPr>
              <w:spacing w:after="0" w:line="240" w:lineRule="auto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</w:p>
        </w:tc>
      </w:tr>
      <w:tr w14:paraId="799D734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800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E015A6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DE8AD6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3BEC8A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EB089D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shd w:val="clear"/>
            <w:noWrap/>
            <w:vAlign w:val="center"/>
          </w:tcPr>
          <w:p w14:paraId="70328DD5">
            <w:pPr>
              <w:spacing w:after="0" w:line="240" w:lineRule="auto"/>
              <w:jc w:val="center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/>
            <w:noWrap/>
            <w:vAlign w:val="center"/>
          </w:tcPr>
          <w:p w14:paraId="264CE7CA">
            <w:pPr>
              <w:spacing w:after="0" w:line="240" w:lineRule="auto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</w:p>
        </w:tc>
        <w:tc>
          <w:tcPr>
            <w:tcW w:w="66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shd w:val="clear"/>
            <w:noWrap/>
            <w:vAlign w:val="center"/>
          </w:tcPr>
          <w:p w14:paraId="6272647C">
            <w:pPr>
              <w:spacing w:after="0" w:line="240" w:lineRule="auto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</w:p>
        </w:tc>
      </w:tr>
      <w:tr w14:paraId="0AFAD64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800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75DBB44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4E5C656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49A67AD8">
            <w:pPr>
              <w:spacing w:after="0" w:line="240" w:lineRule="auto"/>
              <w:rPr>
                <w:rFonts w:hint="default"/>
                <w:szCs w:val="22"/>
                <w:lang w:val="sk-SK"/>
              </w:rPr>
            </w:pPr>
            <w:r>
              <w:rPr>
                <w:rFonts w:hint="default"/>
                <w:szCs w:val="22"/>
                <w:lang w:val="sk-SK"/>
              </w:rPr>
              <w:t>340</w:t>
            </w:r>
          </w:p>
        </w:tc>
        <w:tc>
          <w:tcPr>
            <w:tcW w:w="665" w:type="dxa"/>
            <w:tcBorders>
              <w:top w:val="nil"/>
              <w:left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55643D0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4" w:space="0"/>
            </w:tcBorders>
            <w:shd w:val="clear"/>
            <w:noWrap/>
            <w:vAlign w:val="center"/>
          </w:tcPr>
          <w:p w14:paraId="6ABDCBCA">
            <w:pPr>
              <w:spacing w:after="0" w:line="240" w:lineRule="auto"/>
              <w:jc w:val="center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color="auto" w:sz="12" w:space="0"/>
              <w:right w:val="single" w:color="auto" w:sz="4" w:space="0"/>
            </w:tcBorders>
            <w:shd w:val="clear"/>
            <w:noWrap/>
            <w:vAlign w:val="center"/>
          </w:tcPr>
          <w:p w14:paraId="2143BCBB">
            <w:pPr>
              <w:spacing w:after="0" w:line="240" w:lineRule="auto"/>
              <w:rPr>
                <w:rFonts w:hint="default"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  <w:r>
              <w:rPr>
                <w:rFonts w:hint="default"/>
                <w:szCs w:val="22"/>
                <w:lang w:val="sk-SK"/>
              </w:rPr>
              <w:t>340</w:t>
            </w:r>
          </w:p>
        </w:tc>
        <w:tc>
          <w:tcPr>
            <w:tcW w:w="665" w:type="dxa"/>
            <w:tcBorders>
              <w:top w:val="nil"/>
              <w:left w:val="nil"/>
              <w:bottom w:val="single" w:color="auto" w:sz="12" w:space="0"/>
              <w:right w:val="single" w:color="auto" w:sz="12" w:space="0"/>
            </w:tcBorders>
            <w:shd w:val="clear"/>
            <w:noWrap/>
            <w:vAlign w:val="center"/>
          </w:tcPr>
          <w:p w14:paraId="7EA31170">
            <w:pPr>
              <w:spacing w:after="0" w:line="240" w:lineRule="auto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</w:p>
        </w:tc>
      </w:tr>
    </w:tbl>
    <w:p w14:paraId="53DF72C0">
      <w:pPr>
        <w:spacing w:after="0" w:line="240" w:lineRule="auto"/>
        <w:rPr>
          <w:szCs w:val="22"/>
        </w:rPr>
      </w:pPr>
    </w:p>
    <w:p w14:paraId="70F2B717">
      <w:pPr>
        <w:pStyle w:val="25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>Informácie k prílohe č. 3 časti P. o zmenách vlastného imania</w:t>
      </w:r>
    </w:p>
    <w:p w14:paraId="25E151F6">
      <w:pPr>
        <w:spacing w:after="0" w:line="240" w:lineRule="auto"/>
        <w:rPr>
          <w:szCs w:val="22"/>
        </w:rPr>
      </w:pPr>
      <w:r>
        <w:rPr>
          <w:szCs w:val="22"/>
        </w:rPr>
        <w:t>Tabuľka č. 1</w:t>
      </w:r>
    </w:p>
    <w:tbl>
      <w:tblPr>
        <w:tblStyle w:val="12"/>
        <w:tblW w:w="5000" w:type="pct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53"/>
        <w:gridCol w:w="1425"/>
        <w:gridCol w:w="1427"/>
        <w:gridCol w:w="1427"/>
        <w:gridCol w:w="1427"/>
        <w:gridCol w:w="1427"/>
      </w:tblGrid>
      <w:tr w14:paraId="47E0081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8" w:hRule="atLeast"/>
          <w:jc w:val="center"/>
        </w:trPr>
        <w:tc>
          <w:tcPr>
            <w:tcW w:w="2154" w:type="dxa"/>
            <w:vMerge w:val="restar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26358D82">
            <w:pPr>
              <w:pStyle w:val="332"/>
            </w:pPr>
            <w:r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7DF360C">
            <w:pPr>
              <w:pStyle w:val="332"/>
            </w:pPr>
            <w:r>
              <w:t>Bežné účtovné obdobie</w:t>
            </w:r>
          </w:p>
        </w:tc>
      </w:tr>
      <w:tr w14:paraId="174F78C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154" w:type="dxa"/>
            <w:vMerge w:val="continue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304FD568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4F741712">
            <w:pPr>
              <w:pStyle w:val="332"/>
            </w:pPr>
            <w:r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7B30277F">
            <w:pPr>
              <w:pStyle w:val="332"/>
            </w:pPr>
            <w:r>
              <w:t xml:space="preserve">Prírastky </w:t>
            </w:r>
          </w:p>
        </w:tc>
        <w:tc>
          <w:tcPr>
            <w:tcW w:w="142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065436AA">
            <w:pPr>
              <w:pStyle w:val="332"/>
            </w:pPr>
            <w:r>
              <w:t xml:space="preserve">Úbytky </w:t>
            </w:r>
          </w:p>
        </w:tc>
        <w:tc>
          <w:tcPr>
            <w:tcW w:w="142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20234C8C">
            <w:pPr>
              <w:pStyle w:val="332"/>
            </w:pPr>
            <w:r>
              <w:t>Presuny</w:t>
            </w:r>
          </w:p>
        </w:tc>
        <w:tc>
          <w:tcPr>
            <w:tcW w:w="142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6584738E">
            <w:pPr>
              <w:pStyle w:val="332"/>
            </w:pPr>
            <w:r>
              <w:t>Stav na konci účtovného obdobia</w:t>
            </w:r>
          </w:p>
        </w:tc>
      </w:tr>
      <w:tr w14:paraId="209D0CC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4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5CE5AE5D">
            <w:pPr>
              <w:pStyle w:val="332"/>
              <w:rPr>
                <w:b w:val="0"/>
              </w:rPr>
            </w:pPr>
            <w:r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CD97647">
            <w:pPr>
              <w:pStyle w:val="332"/>
              <w:rPr>
                <w:b w:val="0"/>
              </w:rPr>
            </w:pPr>
            <w:r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75D509CB">
            <w:pPr>
              <w:pStyle w:val="332"/>
              <w:rPr>
                <w:b w:val="0"/>
              </w:rPr>
            </w:pPr>
            <w:r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52D75668">
            <w:pPr>
              <w:pStyle w:val="332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4348A391">
            <w:pPr>
              <w:pStyle w:val="332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C1523BD">
            <w:pPr>
              <w:pStyle w:val="332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14:paraId="3C6FD3B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2154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B0BC69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17A194B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C02EF4B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E746A6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C0C13D6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AD947F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14:paraId="4D998CD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4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9F0635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Vlastné akcie a vlastné obchodné podiely</w:t>
            </w:r>
          </w:p>
        </w:tc>
        <w:tc>
          <w:tcPr>
            <w:tcW w:w="1426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D2D5BC3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A3ECAE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4DE4D49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5C4964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9065B06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52E3EA7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4" w:type="dxa"/>
            <w:tcBorders>
              <w:top w:val="nil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3C4624B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04A62019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117373B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5D87619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1048DC2A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1D4F402E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6C184A8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4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A2D8F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Pohľadávky za upísané vlastné imanie</w:t>
            </w:r>
          </w:p>
        </w:tc>
        <w:tc>
          <w:tcPr>
            <w:tcW w:w="1426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F4FB2C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AB7AE9E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EAD939B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5A4F6B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E53B609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4E014A0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2154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C8A45A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3D9CC6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D802363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D065AD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392D6F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B27799A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4E4A634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4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C2EB80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2084001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4180A8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41838B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0BDCF4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6E412C9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011AFD7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4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45C0743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Zákonný rezervný fond (nedeliteľný fond) z kapitálových vkladov</w:t>
            </w:r>
          </w:p>
        </w:tc>
        <w:tc>
          <w:tcPr>
            <w:tcW w:w="1426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7638DFCA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640C363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2F5FF13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5E74CFD9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62E9DB3B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16562F1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4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29332B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Oceňovacie rozdiely z precenenia majetku a záväzkov</w:t>
            </w:r>
          </w:p>
        </w:tc>
        <w:tc>
          <w:tcPr>
            <w:tcW w:w="1426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7EE050A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56E443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CA4C48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48EEAA3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68E109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7D66504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4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51041E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Oceňovacie rozdiely z kapitálových účastín</w:t>
            </w:r>
          </w:p>
        </w:tc>
        <w:tc>
          <w:tcPr>
            <w:tcW w:w="1426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0A3E226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C96C8F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47862EB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4B3E78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E95B52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0B69E06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0" w:hRule="atLeast"/>
          <w:jc w:val="center"/>
        </w:trPr>
        <w:tc>
          <w:tcPr>
            <w:tcW w:w="2154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vAlign w:val="center"/>
          </w:tcPr>
          <w:p w14:paraId="3E5BDEE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Oceňovacie rozdiely z precenenia pri zlúčení, splynutí a rozdelení</w:t>
            </w:r>
          </w:p>
        </w:tc>
        <w:tc>
          <w:tcPr>
            <w:tcW w:w="1426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CC8BCEA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33F2B8E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F7B1859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B8DFCA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02FEBAE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5554151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4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024F14B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6CA8A34A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4027C4A9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1D8175C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425E3B5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52C37A7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</w:t>
            </w:r>
          </w:p>
        </w:tc>
      </w:tr>
      <w:tr w14:paraId="09DEE37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154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0BE847E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656EBCFB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519A500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3A970091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7B466F5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6A1043D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21CF90D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4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C3CE92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5DFC1C1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A602DFA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6CEF33A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A62802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93F8831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5347838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4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EEBC31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D671FC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1632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89010D3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565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A0FE90A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E372C19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5DFFA4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2197</w:t>
            </w:r>
          </w:p>
        </w:tc>
      </w:tr>
      <w:tr w14:paraId="687953E8">
        <w:trPr>
          <w:trHeight w:val="330" w:hRule="atLeast"/>
          <w:jc w:val="center"/>
        </w:trPr>
        <w:tc>
          <w:tcPr>
            <w:tcW w:w="2154" w:type="dxa"/>
            <w:tcBorders>
              <w:top w:val="nil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6B26E8C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1A84BA7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2529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48E77D96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639EA6E6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4461026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39D7E388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2529</w:t>
            </w:r>
          </w:p>
        </w:tc>
      </w:tr>
      <w:tr w14:paraId="1887F17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4" w:type="dxa"/>
            <w:tcBorders>
              <w:top w:val="single" w:color="auto" w:sz="6" w:space="0"/>
              <w:left w:val="single" w:color="auto" w:sz="12" w:space="0"/>
              <w:bottom w:val="single" w:color="auto" w:sz="8" w:space="0"/>
              <w:right w:val="single" w:color="auto" w:sz="12" w:space="0"/>
            </w:tcBorders>
            <w:noWrap/>
            <w:vAlign w:val="center"/>
          </w:tcPr>
          <w:p w14:paraId="65C0559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color="auto" w:sz="6" w:space="0"/>
              <w:left w:val="single" w:color="auto" w:sz="12" w:space="0"/>
              <w:bottom w:val="single" w:color="auto" w:sz="8" w:space="0"/>
              <w:right w:val="single" w:color="auto" w:sz="4" w:space="0"/>
            </w:tcBorders>
            <w:noWrap/>
            <w:vAlign w:val="center"/>
          </w:tcPr>
          <w:p w14:paraId="4397153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565</w:t>
            </w: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8" w:space="0"/>
              <w:right w:val="single" w:color="auto" w:sz="4" w:space="0"/>
            </w:tcBorders>
            <w:noWrap/>
            <w:vAlign w:val="center"/>
          </w:tcPr>
          <w:p w14:paraId="5BF5E88B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8" w:space="0"/>
              <w:right w:val="single" w:color="auto" w:sz="4" w:space="0"/>
            </w:tcBorders>
            <w:noWrap/>
            <w:vAlign w:val="center"/>
          </w:tcPr>
          <w:p w14:paraId="6A829D1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8" w:space="0"/>
              <w:right w:val="single" w:color="auto" w:sz="4" w:space="0"/>
            </w:tcBorders>
            <w:noWrap/>
            <w:vAlign w:val="center"/>
          </w:tcPr>
          <w:p w14:paraId="54B1095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565</w:t>
            </w: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8" w:space="0"/>
              <w:right w:val="single" w:color="auto" w:sz="12" w:space="0"/>
            </w:tcBorders>
            <w:noWrap/>
            <w:vAlign w:val="center"/>
          </w:tcPr>
          <w:p w14:paraId="08B6704D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2703D39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4" w:type="dxa"/>
            <w:tcBorders>
              <w:top w:val="single" w:color="auto" w:sz="8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B42CBC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color="auto" w:sz="8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9B4A699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8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16235C1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8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1F9AC19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8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141137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8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029FF0D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6A2C137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  <w:jc w:val="center"/>
        </w:trPr>
        <w:tc>
          <w:tcPr>
            <w:tcW w:w="2154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3CA4C99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Účet 491 - Vlastné imanie fyzickej osoby- podnikateľa</w:t>
            </w:r>
          </w:p>
        </w:tc>
        <w:tc>
          <w:tcPr>
            <w:tcW w:w="1426" w:type="dxa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2C06B04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748105FA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64CD9B1E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78AA6EA6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0781FF7B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2184B38D">
      <w:pPr>
        <w:tabs>
          <w:tab w:val="left" w:pos="1276"/>
        </w:tabs>
        <w:spacing w:after="0" w:line="240" w:lineRule="auto"/>
        <w:rPr>
          <w:szCs w:val="22"/>
        </w:rPr>
      </w:pPr>
    </w:p>
    <w:p w14:paraId="58705CE0">
      <w:pPr>
        <w:tabs>
          <w:tab w:val="left" w:pos="1276"/>
        </w:tabs>
        <w:spacing w:after="0" w:line="240" w:lineRule="auto"/>
        <w:rPr>
          <w:szCs w:val="22"/>
        </w:rPr>
      </w:pPr>
      <w:r>
        <w:rPr>
          <w:szCs w:val="22"/>
        </w:rPr>
        <w:t>Tabuľka č. 2</w:t>
      </w:r>
    </w:p>
    <w:tbl>
      <w:tblPr>
        <w:tblStyle w:val="12"/>
        <w:tblW w:w="5000" w:type="pct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52"/>
        <w:gridCol w:w="1426"/>
        <w:gridCol w:w="1427"/>
        <w:gridCol w:w="1427"/>
        <w:gridCol w:w="1427"/>
        <w:gridCol w:w="1427"/>
      </w:tblGrid>
      <w:tr w14:paraId="1ED13F2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6" w:hRule="atLeast"/>
          <w:jc w:val="center"/>
        </w:trPr>
        <w:tc>
          <w:tcPr>
            <w:tcW w:w="2152" w:type="dxa"/>
            <w:vMerge w:val="restar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67C850AD">
            <w:pPr>
              <w:pStyle w:val="332"/>
            </w:pPr>
            <w:r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4BC50EC">
            <w:pPr>
              <w:pStyle w:val="332"/>
            </w:pPr>
            <w:r>
              <w:t>Bezprostredne predchádzajúce účtovné obdobie</w:t>
            </w:r>
          </w:p>
        </w:tc>
      </w:tr>
      <w:tr w14:paraId="16F6633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152" w:type="dxa"/>
            <w:vMerge w:val="continue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28E18B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1BB40998">
            <w:pPr>
              <w:pStyle w:val="332"/>
            </w:pPr>
            <w:r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6DB48696">
            <w:pPr>
              <w:pStyle w:val="332"/>
            </w:pPr>
            <w:r>
              <w:t>Prírastky</w:t>
            </w:r>
          </w:p>
        </w:tc>
        <w:tc>
          <w:tcPr>
            <w:tcW w:w="142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33565271">
            <w:pPr>
              <w:pStyle w:val="332"/>
            </w:pPr>
            <w:r>
              <w:t xml:space="preserve">Úbytky </w:t>
            </w:r>
          </w:p>
        </w:tc>
        <w:tc>
          <w:tcPr>
            <w:tcW w:w="142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34014AF0">
            <w:pPr>
              <w:pStyle w:val="332"/>
            </w:pPr>
            <w:r>
              <w:t>Presuny</w:t>
            </w:r>
          </w:p>
        </w:tc>
        <w:tc>
          <w:tcPr>
            <w:tcW w:w="142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24CA9854">
            <w:pPr>
              <w:pStyle w:val="332"/>
            </w:pPr>
            <w:r>
              <w:t>Stav na konci účtovného obdobia</w:t>
            </w:r>
          </w:p>
        </w:tc>
      </w:tr>
      <w:tr w14:paraId="629DB35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2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44345658">
            <w:pPr>
              <w:pStyle w:val="332"/>
              <w:rPr>
                <w:b w:val="0"/>
              </w:rPr>
            </w:pPr>
            <w:r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32C9075">
            <w:pPr>
              <w:pStyle w:val="332"/>
              <w:rPr>
                <w:b w:val="0"/>
              </w:rPr>
            </w:pPr>
            <w:r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45F74A5E">
            <w:pPr>
              <w:pStyle w:val="332"/>
              <w:rPr>
                <w:b w:val="0"/>
              </w:rPr>
            </w:pPr>
            <w:r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685A9DF4">
            <w:pPr>
              <w:pStyle w:val="332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4884C4A8">
            <w:pPr>
              <w:pStyle w:val="332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C646764">
            <w:pPr>
              <w:pStyle w:val="332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14:paraId="5803130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152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B76153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41D8B4F">
            <w:pPr>
              <w:spacing w:after="0" w:line="240" w:lineRule="auto"/>
              <w:rPr>
                <w:rFonts w:hint="default"/>
                <w:szCs w:val="22"/>
                <w:lang w:val="sk-SK"/>
              </w:rPr>
            </w:pPr>
            <w:r>
              <w:rPr>
                <w:szCs w:val="22"/>
              </w:rPr>
              <w:t> </w:t>
            </w:r>
            <w:r>
              <w:rPr>
                <w:rFonts w:hint="default"/>
                <w:szCs w:val="22"/>
                <w:lang w:val="sk-SK"/>
              </w:rPr>
              <w:t>5000</w:t>
            </w:r>
          </w:p>
        </w:tc>
        <w:tc>
          <w:tcPr>
            <w:tcW w:w="1427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2EFDFE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091F75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108372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6040A3B">
            <w:pPr>
              <w:spacing w:after="0" w:line="240" w:lineRule="auto"/>
              <w:rPr>
                <w:rFonts w:hint="default"/>
                <w:szCs w:val="22"/>
                <w:lang w:val="sk-SK"/>
              </w:rPr>
            </w:pPr>
            <w:r>
              <w:rPr>
                <w:szCs w:val="22"/>
              </w:rPr>
              <w:t> </w:t>
            </w:r>
            <w:r>
              <w:rPr>
                <w:rFonts w:hint="default"/>
                <w:szCs w:val="22"/>
                <w:lang w:val="sk-SK"/>
              </w:rPr>
              <w:t>5000</w:t>
            </w:r>
          </w:p>
        </w:tc>
      </w:tr>
      <w:tr w14:paraId="1D4E5BC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2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770F46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Vlastné akcie a vlastné obchodné podiely</w:t>
            </w:r>
          </w:p>
        </w:tc>
        <w:tc>
          <w:tcPr>
            <w:tcW w:w="1426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DC5DA9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0AF326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610F37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9570DA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4B3ACF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465ECD8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2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00E77C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425907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7605B6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27FDA4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14FB00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F3BC3C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6DF4578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2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7C9F2D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Pohľadávky za upísané vlastné imanie</w:t>
            </w:r>
          </w:p>
        </w:tc>
        <w:tc>
          <w:tcPr>
            <w:tcW w:w="1426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EEF340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C68DC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01340A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CB234A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AA653F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2495CEB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152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3E2DC0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AA02AE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221090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F5E71A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80D01B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405369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67B6F2E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2" w:type="dxa"/>
            <w:tcBorders>
              <w:top w:val="single" w:color="auto" w:sz="4" w:space="0"/>
              <w:left w:val="single" w:color="auto" w:sz="12" w:space="0"/>
              <w:bottom w:val="single" w:color="auto" w:sz="8" w:space="0"/>
              <w:right w:val="single" w:color="auto" w:sz="12" w:space="0"/>
            </w:tcBorders>
            <w:noWrap/>
            <w:vAlign w:val="center"/>
          </w:tcPr>
          <w:p w14:paraId="2E74B6F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color="auto" w:sz="4" w:space="0"/>
              <w:left w:val="single" w:color="auto" w:sz="12" w:space="0"/>
              <w:bottom w:val="single" w:color="auto" w:sz="8" w:space="0"/>
              <w:right w:val="single" w:color="auto" w:sz="4" w:space="0"/>
            </w:tcBorders>
            <w:noWrap/>
            <w:vAlign w:val="center"/>
          </w:tcPr>
          <w:p w14:paraId="44E4E6C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8" w:space="0"/>
              <w:right w:val="single" w:color="auto" w:sz="4" w:space="0"/>
            </w:tcBorders>
            <w:noWrap/>
            <w:vAlign w:val="center"/>
          </w:tcPr>
          <w:p w14:paraId="202A65D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8" w:space="0"/>
              <w:right w:val="single" w:color="auto" w:sz="4" w:space="0"/>
            </w:tcBorders>
            <w:noWrap/>
            <w:vAlign w:val="center"/>
          </w:tcPr>
          <w:p w14:paraId="7D5467B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8" w:space="0"/>
              <w:right w:val="single" w:color="auto" w:sz="4" w:space="0"/>
            </w:tcBorders>
            <w:noWrap/>
            <w:vAlign w:val="center"/>
          </w:tcPr>
          <w:p w14:paraId="475FA28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8" w:space="0"/>
              <w:right w:val="single" w:color="auto" w:sz="12" w:space="0"/>
            </w:tcBorders>
            <w:noWrap/>
            <w:vAlign w:val="center"/>
          </w:tcPr>
          <w:p w14:paraId="70A8AFE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28A2DAD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2" w:type="dxa"/>
            <w:tcBorders>
              <w:top w:val="single" w:color="auto" w:sz="8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35857A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Zákonný rezervný fond (nedeliteľný fond) z kapitálových vkladov</w:t>
            </w:r>
          </w:p>
        </w:tc>
        <w:tc>
          <w:tcPr>
            <w:tcW w:w="1426" w:type="dxa"/>
            <w:tcBorders>
              <w:top w:val="single" w:color="auto" w:sz="8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57B886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8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7AB93F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8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C88271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8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290F68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8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8113C3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5C5B7C6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2" w:type="dxa"/>
            <w:tcBorders>
              <w:top w:val="nil"/>
              <w:left w:val="single" w:color="auto" w:sz="12" w:space="0"/>
              <w:right w:val="single" w:color="auto" w:sz="12" w:space="0"/>
            </w:tcBorders>
            <w:noWrap/>
            <w:vAlign w:val="center"/>
          </w:tcPr>
          <w:p w14:paraId="45B6BE9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Oceňovacie rozdiely z precenenia majetku a záväzkov</w:t>
            </w:r>
          </w:p>
        </w:tc>
        <w:tc>
          <w:tcPr>
            <w:tcW w:w="1426" w:type="dxa"/>
            <w:tcBorders>
              <w:top w:val="single" w:color="auto" w:sz="4" w:space="0"/>
              <w:left w:val="single" w:color="auto" w:sz="12" w:space="0"/>
              <w:right w:val="single" w:color="auto" w:sz="4" w:space="0"/>
            </w:tcBorders>
            <w:noWrap/>
            <w:vAlign w:val="center"/>
          </w:tcPr>
          <w:p w14:paraId="0BF2389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right w:val="single" w:color="auto" w:sz="4" w:space="0"/>
            </w:tcBorders>
            <w:noWrap/>
            <w:vAlign w:val="center"/>
          </w:tcPr>
          <w:p w14:paraId="5DD9410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right w:val="single" w:color="auto" w:sz="4" w:space="0"/>
            </w:tcBorders>
            <w:noWrap/>
            <w:vAlign w:val="center"/>
          </w:tcPr>
          <w:p w14:paraId="71925DC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right w:val="single" w:color="auto" w:sz="4" w:space="0"/>
            </w:tcBorders>
            <w:noWrap/>
            <w:vAlign w:val="center"/>
          </w:tcPr>
          <w:p w14:paraId="35B4DEB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right w:val="single" w:color="auto" w:sz="12" w:space="0"/>
            </w:tcBorders>
            <w:noWrap/>
            <w:vAlign w:val="center"/>
          </w:tcPr>
          <w:p w14:paraId="5CCDA10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25DD713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2" w:type="dxa"/>
            <w:tcBorders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85DD93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Oceňovacie rozdiely z kapitálových účastín</w:t>
            </w:r>
          </w:p>
        </w:tc>
        <w:tc>
          <w:tcPr>
            <w:tcW w:w="1426" w:type="dxa"/>
            <w:tcBorders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5D0B65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C3C2CC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200F88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83EC89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32A9C1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6198E00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0" w:hRule="atLeast"/>
          <w:jc w:val="center"/>
        </w:trPr>
        <w:tc>
          <w:tcPr>
            <w:tcW w:w="2152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vAlign w:val="center"/>
          </w:tcPr>
          <w:p w14:paraId="242DF18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Oceňovacie rozdiely z precenenia pri zlúčení, splynutí a rozdelení</w:t>
            </w:r>
          </w:p>
        </w:tc>
        <w:tc>
          <w:tcPr>
            <w:tcW w:w="1426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0DDD74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8738E8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20CE20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7073F6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C3D30A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7F3E97C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2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897655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5B6D79E">
            <w:pPr>
              <w:spacing w:after="0" w:line="240" w:lineRule="auto"/>
              <w:rPr>
                <w:rFonts w:hint="default"/>
                <w:szCs w:val="22"/>
                <w:lang w:val="sk-SK"/>
              </w:rPr>
            </w:pPr>
            <w:r>
              <w:rPr>
                <w:szCs w:val="22"/>
              </w:rPr>
              <w:t> </w:t>
            </w:r>
            <w:r>
              <w:rPr>
                <w:rFonts w:hint="default"/>
                <w:szCs w:val="22"/>
                <w:lang w:val="sk-SK"/>
              </w:rPr>
              <w:t>500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62D53E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99A9D1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E7FB98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1A1E04A">
            <w:pPr>
              <w:spacing w:after="0" w:line="240" w:lineRule="auto"/>
              <w:rPr>
                <w:rFonts w:hint="default"/>
                <w:szCs w:val="22"/>
                <w:lang w:val="sk-SK"/>
              </w:rPr>
            </w:pPr>
            <w:r>
              <w:rPr>
                <w:szCs w:val="22"/>
              </w:rPr>
              <w:t> </w:t>
            </w:r>
            <w:r>
              <w:rPr>
                <w:rFonts w:hint="default"/>
                <w:szCs w:val="22"/>
                <w:lang w:val="sk-SK"/>
              </w:rPr>
              <w:t>500</w:t>
            </w:r>
          </w:p>
        </w:tc>
      </w:tr>
      <w:tr w14:paraId="0EE4008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2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301C50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210B98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A8228B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A2FBF7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D82661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D9212C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52767A2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2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06AD35E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6778D22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5FAF0C4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381A5E9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6BFFACE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4A8538A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61F8843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2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1A1B600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shd w:val="clear"/>
            <w:noWrap/>
            <w:vAlign w:val="center"/>
          </w:tcPr>
          <w:p w14:paraId="255BCD8F">
            <w:pPr>
              <w:spacing w:after="0" w:line="240" w:lineRule="auto"/>
              <w:jc w:val="center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  <w:r>
              <w:rPr>
                <w:szCs w:val="22"/>
              </w:rPr>
              <w:t>1632</w:t>
            </w: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shd w:val="clear"/>
            <w:noWrap/>
            <w:vAlign w:val="center"/>
          </w:tcPr>
          <w:p w14:paraId="0A6E5686">
            <w:pPr>
              <w:spacing w:after="0" w:line="240" w:lineRule="auto"/>
              <w:jc w:val="center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shd w:val="clear"/>
            <w:noWrap/>
            <w:vAlign w:val="center"/>
          </w:tcPr>
          <w:p w14:paraId="02D4955E">
            <w:pPr>
              <w:spacing w:after="0" w:line="240" w:lineRule="auto"/>
              <w:jc w:val="center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shd w:val="clear"/>
            <w:noWrap/>
            <w:vAlign w:val="center"/>
          </w:tcPr>
          <w:p w14:paraId="7792945F">
            <w:pPr>
              <w:spacing w:after="0" w:line="240" w:lineRule="auto"/>
              <w:jc w:val="center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12" w:space="0"/>
            </w:tcBorders>
            <w:shd w:val="clear"/>
            <w:noWrap/>
            <w:vAlign w:val="center"/>
          </w:tcPr>
          <w:p w14:paraId="5B81C9D5">
            <w:pPr>
              <w:spacing w:after="0" w:line="240" w:lineRule="auto"/>
              <w:jc w:val="center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  <w:r>
              <w:rPr>
                <w:szCs w:val="22"/>
              </w:rPr>
              <w:t>1632</w:t>
            </w:r>
          </w:p>
        </w:tc>
      </w:tr>
      <w:tr w14:paraId="09E9753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2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3027AA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shd w:val="clear"/>
            <w:noWrap/>
            <w:vAlign w:val="center"/>
          </w:tcPr>
          <w:p w14:paraId="783137AB">
            <w:pPr>
              <w:spacing w:after="0" w:line="240" w:lineRule="auto"/>
              <w:jc w:val="center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  <w:r>
              <w:rPr>
                <w:szCs w:val="22"/>
              </w:rPr>
              <w:t>1350</w:t>
            </w: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shd w:val="clear"/>
            <w:noWrap/>
            <w:vAlign w:val="center"/>
          </w:tcPr>
          <w:p w14:paraId="748080C4">
            <w:pPr>
              <w:spacing w:after="0" w:line="240" w:lineRule="auto"/>
              <w:jc w:val="center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  <w:r>
              <w:rPr>
                <w:szCs w:val="22"/>
              </w:rPr>
              <w:t>1178</w:t>
            </w: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shd w:val="clear"/>
            <w:noWrap/>
            <w:vAlign w:val="center"/>
          </w:tcPr>
          <w:p w14:paraId="1F581FF8">
            <w:pPr>
              <w:spacing w:after="0" w:line="240" w:lineRule="auto"/>
              <w:jc w:val="center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shd w:val="clear"/>
            <w:noWrap/>
            <w:vAlign w:val="center"/>
          </w:tcPr>
          <w:p w14:paraId="265234A5">
            <w:pPr>
              <w:spacing w:after="0" w:line="240" w:lineRule="auto"/>
              <w:jc w:val="center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12" w:space="0"/>
            </w:tcBorders>
            <w:shd w:val="clear"/>
            <w:noWrap/>
            <w:vAlign w:val="center"/>
          </w:tcPr>
          <w:p w14:paraId="3C8488A9">
            <w:pPr>
              <w:spacing w:after="0" w:line="240" w:lineRule="auto"/>
              <w:jc w:val="center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  <w:r>
              <w:rPr>
                <w:szCs w:val="22"/>
              </w:rPr>
              <w:t>2529</w:t>
            </w:r>
          </w:p>
        </w:tc>
      </w:tr>
      <w:tr w14:paraId="47D42E8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2" w:type="dxa"/>
            <w:tcBorders>
              <w:top w:val="nil"/>
              <w:left w:val="single" w:color="auto" w:sz="12" w:space="0"/>
              <w:bottom w:val="single" w:color="auto" w:sz="8" w:space="0"/>
              <w:right w:val="single" w:color="auto" w:sz="12" w:space="0"/>
            </w:tcBorders>
            <w:noWrap/>
            <w:vAlign w:val="center"/>
          </w:tcPr>
          <w:p w14:paraId="768DFF7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Výsledok hospodá-renia bežného účtovného obdobia</w:t>
            </w:r>
          </w:p>
        </w:tc>
        <w:tc>
          <w:tcPr>
            <w:tcW w:w="1426" w:type="dxa"/>
            <w:tcBorders>
              <w:top w:val="single" w:color="auto" w:sz="4" w:space="0"/>
              <w:left w:val="single" w:color="auto" w:sz="12" w:space="0"/>
              <w:bottom w:val="single" w:color="auto" w:sz="8" w:space="0"/>
              <w:right w:val="single" w:color="auto" w:sz="4" w:space="0"/>
            </w:tcBorders>
            <w:shd w:val="clear"/>
            <w:noWrap/>
            <w:vAlign w:val="center"/>
          </w:tcPr>
          <w:p w14:paraId="7FEC5B87">
            <w:pPr>
              <w:spacing w:after="0" w:line="240" w:lineRule="auto"/>
              <w:jc w:val="center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  <w:r>
              <w:rPr>
                <w:szCs w:val="22"/>
              </w:rPr>
              <w:t>1178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8" w:space="0"/>
              <w:right w:val="single" w:color="auto" w:sz="4" w:space="0"/>
            </w:tcBorders>
            <w:shd w:val="clear"/>
            <w:noWrap/>
            <w:vAlign w:val="center"/>
          </w:tcPr>
          <w:p w14:paraId="53AD716F">
            <w:pPr>
              <w:spacing w:after="0" w:line="240" w:lineRule="auto"/>
              <w:jc w:val="center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8" w:space="0"/>
              <w:right w:val="single" w:color="auto" w:sz="4" w:space="0"/>
            </w:tcBorders>
            <w:shd w:val="clear"/>
            <w:noWrap/>
            <w:vAlign w:val="center"/>
          </w:tcPr>
          <w:p w14:paraId="0E105F83">
            <w:pPr>
              <w:spacing w:after="0" w:line="240" w:lineRule="auto"/>
              <w:jc w:val="center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8" w:space="0"/>
              <w:right w:val="single" w:color="auto" w:sz="4" w:space="0"/>
            </w:tcBorders>
            <w:shd w:val="clear"/>
            <w:noWrap/>
            <w:vAlign w:val="center"/>
          </w:tcPr>
          <w:p w14:paraId="019BDDB1">
            <w:pPr>
              <w:spacing w:after="0" w:line="240" w:lineRule="auto"/>
              <w:jc w:val="center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  <w:r>
              <w:rPr>
                <w:szCs w:val="22"/>
              </w:rPr>
              <w:t>1178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8" w:space="0"/>
              <w:right w:val="single" w:color="auto" w:sz="12" w:space="0"/>
            </w:tcBorders>
            <w:shd w:val="clear"/>
            <w:noWrap/>
            <w:vAlign w:val="center"/>
          </w:tcPr>
          <w:p w14:paraId="15171E8D">
            <w:pPr>
              <w:spacing w:after="0" w:line="240" w:lineRule="auto"/>
              <w:jc w:val="center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</w:p>
        </w:tc>
      </w:tr>
      <w:tr w14:paraId="3CBCBBE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2" w:type="dxa"/>
            <w:tcBorders>
              <w:top w:val="single" w:color="auto" w:sz="8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5895BA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color="auto" w:sz="8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A47FBC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8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AF65DA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8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2DB706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8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E23004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8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5976C1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4838B0C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  <w:jc w:val="center"/>
        </w:trPr>
        <w:tc>
          <w:tcPr>
            <w:tcW w:w="2152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513DF74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Účet 491 - Vlastné imanie fyzickej osoby –podnikateľa</w:t>
            </w:r>
          </w:p>
        </w:tc>
        <w:tc>
          <w:tcPr>
            <w:tcW w:w="1426" w:type="dxa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67301EE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18ECA41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50D9A49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7FC0826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5D3E4AA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</w:tbl>
    <w:p w14:paraId="15929430">
      <w:pPr>
        <w:tabs>
          <w:tab w:val="left" w:pos="1525"/>
        </w:tabs>
        <w:spacing w:after="0" w:line="240" w:lineRule="auto"/>
        <w:rPr>
          <w:b/>
          <w:szCs w:val="22"/>
        </w:rPr>
        <w:sectPr>
          <w:headerReference r:id="rId5" w:type="default"/>
          <w:footerReference r:id="rId6" w:type="default"/>
          <w:pgSz w:w="11906" w:h="16838"/>
          <w:pgMar w:top="1418" w:right="1418" w:bottom="1418" w:left="1418" w:header="709" w:footer="709" w:gutter="0"/>
          <w:pgNumType w:start="1"/>
          <w:cols w:space="708" w:num="1"/>
          <w:docGrid w:linePitch="360" w:charSpace="0"/>
        </w:sectPr>
      </w:pPr>
    </w:p>
    <w:p w14:paraId="75C2B43C">
      <w:pPr>
        <w:spacing w:after="0" w:line="240" w:lineRule="auto"/>
        <w:rPr>
          <w:szCs w:val="22"/>
        </w:rPr>
      </w:pPr>
    </w:p>
    <w:sectPr>
      <w:headerReference r:id="rId7" w:type="default"/>
      <w:type w:val="continuous"/>
      <w:pgSz w:w="11906" w:h="16838"/>
      <w:pgMar w:top="1418" w:right="3793" w:bottom="13960" w:left="3793" w:header="709" w:footer="709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黑体">
    <w:altName w:val="SimSun"/>
    <w:panose1 w:val="02010600030101010101"/>
    <w:charset w:val="86"/>
    <w:family w:val="auto"/>
    <w:pitch w:val="default"/>
    <w:sig w:usb0="00000001" w:usb1="080E0000" w:usb2="00000010" w:usb3="00000000" w:csb0="00040000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">
    <w:altName w:val="Microsoft YaHei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Arial Narrow">
    <w:panose1 w:val="020B0606020202030204"/>
    <w:charset w:val="EE"/>
    <w:family w:val="swiss"/>
    <w:pitch w:val="default"/>
    <w:sig w:usb0="00000287" w:usb1="00000800" w:usb2="00000000" w:usb3="00000000" w:csb0="2000009F" w:csb1="DFD70000"/>
  </w:font>
  <w:font w:name="Cambria">
    <w:panose1 w:val="02040503050406030204"/>
    <w:charset w:val="EE"/>
    <w:family w:val="roman"/>
    <w:pitch w:val="default"/>
    <w:sig w:usb0="E00006FF" w:usb1="420024FF" w:usb2="02000000" w:usb3="00000000" w:csb0="2000019F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Segoe UI">
    <w:panose1 w:val="020B0502040204020203"/>
    <w:charset w:val="EE"/>
    <w:family w:val="swiss"/>
    <w:pitch w:val="default"/>
    <w:sig w:usb0="E4002EFF" w:usb1="C000E47F" w:usb2="00000009" w:usb3="00000000" w:csb0="200001FF" w:csb1="00000000"/>
  </w:font>
  <w:font w:name="Microsoft YaHei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E82EBF6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 xml:space="preserve">Strana </w:t>
    </w:r>
    <w:r>
      <w:rPr>
        <w:szCs w:val="22"/>
      </w:rPr>
      <w:fldChar w:fldCharType="begin"/>
    </w:r>
    <w:r>
      <w:rPr>
        <w:szCs w:val="22"/>
      </w:rPr>
      <w:instrText xml:space="preserve"> PAGE    \* MERGEFORMAT </w:instrText>
    </w:r>
    <w:r>
      <w:rPr>
        <w:szCs w:val="22"/>
      </w:rPr>
      <w:fldChar w:fldCharType="separate"/>
    </w:r>
    <w:r>
      <w:rPr>
        <w:szCs w:val="22"/>
      </w:rPr>
      <w:t>2</w:t>
    </w:r>
    <w:r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6" w:lineRule="auto"/>
      </w:pPr>
      <w:r>
        <w:separator/>
      </w:r>
    </w:p>
  </w:footnote>
  <w:footnote w:type="continuationSeparator" w:id="1">
    <w:p>
      <w:pPr>
        <w:spacing w:before="0" w:after="0" w:line="276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tbl>
    <w:tblPr>
      <w:tblStyle w:val="12"/>
      <w:tblW w:w="9087" w:type="dxa"/>
      <w:tblInd w:w="55" w:type="dxa"/>
      <w:tblLayout w:type="autofit"/>
      <w:tblCellMar>
        <w:top w:w="0" w:type="dxa"/>
        <w:left w:w="70" w:type="dxa"/>
        <w:bottom w:w="0" w:type="dxa"/>
        <w:right w:w="70" w:type="dxa"/>
      </w:tblCellMar>
    </w:tblPr>
    <w:tblGrid>
      <w:gridCol w:w="2833"/>
      <w:gridCol w:w="6254"/>
    </w:tblGrid>
    <w:tr w14:paraId="191FD116">
      <w:tblPrEx>
        <w:tblCellMar>
          <w:top w:w="0" w:type="dxa"/>
          <w:left w:w="70" w:type="dxa"/>
          <w:bottom w:w="0" w:type="dxa"/>
          <w:right w:w="70" w:type="dxa"/>
        </w:tblCellMar>
      </w:tblPrEx>
      <w:trPr>
        <w:trHeight w:val="119" w:hRule="atLeast"/>
      </w:trPr>
      <w:tc>
        <w:tcPr>
          <w:tcW w:w="2833" w:type="dxa"/>
          <w:tcBorders>
            <w:top w:val="single" w:color="auto" w:sz="4" w:space="0"/>
            <w:left w:val="single" w:color="auto" w:sz="4" w:space="0"/>
            <w:bottom w:val="single" w:color="auto" w:sz="4" w:space="0"/>
            <w:right w:val="single" w:color="000000" w:sz="4" w:space="0"/>
          </w:tcBorders>
          <w:noWrap/>
          <w:vAlign w:val="bottom"/>
        </w:tcPr>
        <w:p w14:paraId="2D6D1CA9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Poznámky Úč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</w:tcPr>
        <w:p w14:paraId="574CD74E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51 703 033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2120768617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14:paraId="2EB9CDD3">
    <w:pPr>
      <w:pStyle w:val="21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01614B5">
    <w:pPr>
      <w:pStyle w:val="21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05874C7A"/>
    <w:multiLevelType w:val="multilevel"/>
    <w:tmpl w:val="05874C7A"/>
    <w:lvl w:ilvl="0" w:tentative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entative="0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entative="0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entative="0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entative="0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entative="0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entative="0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entative="0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entative="0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26891FC1"/>
    <w:multiLevelType w:val="multilevel"/>
    <w:tmpl w:val="26891FC1"/>
    <w:lvl w:ilvl="0" w:tentative="0">
      <w:start w:val="1"/>
      <w:numFmt w:val="bullet"/>
      <w:lvlText w:val=""/>
      <w:lvlJc w:val="left"/>
      <w:pPr>
        <w:ind w:left="360" w:hanging="360"/>
      </w:pPr>
      <w:rPr>
        <w:rFonts w:hint="default" w:ascii="Wingdings" w:hAnsi="Wingdings"/>
      </w:rPr>
    </w:lvl>
    <w:lvl w:ilvl="1" w:tentative="0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</w:lvl>
    <w:lvl w:ilvl="2" w:tentative="0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</w:lvl>
    <w:lvl w:ilvl="3" w:tentative="0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 w:tentative="0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</w:lvl>
    <w:lvl w:ilvl="5" w:tentative="0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</w:lvl>
    <w:lvl w:ilvl="6" w:tentative="0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 w:tentative="0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</w:lvl>
    <w:lvl w:ilvl="8" w:tentative="0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</w:lvl>
  </w:abstractNum>
  <w:num w:numId="1">
    <w:abstractNumId w:val="1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documentProtection w:enforcement="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  <w:rsid w:val="3D8D5C7D"/>
    <w:rsid w:val="5DA609C1"/>
    <w:rsid w:val="5F3519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sk-SK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Arial Narrow" w:hAnsi="Arial Narrow" w:eastAsia="Times New Roman" w:cs="Arial Narrow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9" w:semiHidden="0" w:name="heading 1"/>
    <w:lsdException w:qFormat="1" w:uiPriority="99" w:name="heading 2"/>
    <w:lsdException w:qFormat="1" w:uiPriority="99" w:name="heading 3"/>
    <w:lsdException w:qFormat="1" w:uiPriority="99" w:name="heading 4"/>
    <w:lsdException w:qFormat="1" w:uiPriority="99" w:name="heading 5"/>
    <w:lsdException w:qFormat="1" w:uiPriority="99" w:name="heading 6"/>
    <w:lsdException w:qFormat="1" w:uiPriority="99" w:name="heading 7"/>
    <w:lsdException w:qFormat="1" w:uiPriority="99" w:name="heading 8"/>
    <w:lsdException w:qFormat="1" w:uiPriority="99" w:name="heading 9"/>
    <w:lsdException w:unhideWhenUsed="0" w:uiPriority="99" w:semiHidden="0" w:name="index 1"/>
    <w:lsdException w:unhideWhenUsed="0" w:uiPriority="99" w:semiHidden="0" w:name="index 2"/>
    <w:lsdException w:unhideWhenUsed="0" w:uiPriority="99" w:semiHidden="0" w:name="index 3"/>
    <w:lsdException w:unhideWhenUsed="0" w:uiPriority="99" w:semiHidden="0" w:name="index 4"/>
    <w:lsdException w:unhideWhenUsed="0" w:uiPriority="99" w:semiHidden="0" w:name="index 5"/>
    <w:lsdException w:unhideWhenUsed="0" w:uiPriority="99" w:semiHidden="0" w:name="index 6"/>
    <w:lsdException w:unhideWhenUsed="0" w:uiPriority="99" w:semiHidden="0" w:name="index 7"/>
    <w:lsdException w:unhideWhenUsed="0" w:uiPriority="99" w:semiHidden="0" w:name="index 8"/>
    <w:lsdException w:unhideWhenUsed="0" w:uiPriority="99" w:semiHidden="0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nhideWhenUsed="0" w:uiPriority="99" w:semiHidden="0" w:name="Normal Indent"/>
    <w:lsdException w:qFormat="1" w:uiPriority="99" w:name="footnote text"/>
    <w:lsdException w:unhideWhenUsed="0" w:uiPriority="99" w:semiHidden="0" w:name="annotation text"/>
    <w:lsdException w:qFormat="1" w:uiPriority="99" w:semiHidden="0" w:name="header"/>
    <w:lsdException w:qFormat="1" w:uiPriority="99" w:semiHidden="0" w:name="footer"/>
    <w:lsdException w:unhideWhenUsed="0" w:uiPriority="99" w:semiHidden="0" w:name="index heading"/>
    <w:lsdException w:qFormat="1" w:uiPriority="35" w:name="caption"/>
    <w:lsdException w:unhideWhenUsed="0" w:uiPriority="99" w:semiHidden="0" w:name="table of figures"/>
    <w:lsdException w:unhideWhenUsed="0" w:uiPriority="99" w:semiHidden="0" w:name="envelope address"/>
    <w:lsdException w:unhideWhenUsed="0" w:uiPriority="99" w:semiHidden="0" w:name="envelope return"/>
    <w:lsdException w:unhideWhenUsed="0" w:uiPriority="99" w:semiHidden="0" w:name="footnote reference"/>
    <w:lsdException w:unhideWhenUsed="0" w:uiPriority="99" w:semiHidden="0" w:name="annotation reference"/>
    <w:lsdException w:unhideWhenUsed="0" w:uiPriority="99" w:semiHidden="0" w:name="line number"/>
    <w:lsdException w:unhideWhenUsed="0" w:uiPriority="99" w:semiHidden="0" w:name="page number"/>
    <w:lsdException w:unhideWhenUsed="0" w:uiPriority="99" w:semiHidden="0" w:name="endnote reference"/>
    <w:lsdException w:unhideWhenUsed="0" w:uiPriority="99" w:semiHidden="0" w:name="endnote text"/>
    <w:lsdException w:unhideWhenUsed="0" w:uiPriority="99" w:semiHidden="0" w:name="table of authorities"/>
    <w:lsdException w:unhideWhenUsed="0" w:uiPriority="99" w:semiHidden="0" w:name="macro"/>
    <w:lsdException w:unhideWhenUsed="0" w:uiPriority="99" w:semiHidden="0" w:name="toa heading"/>
    <w:lsdException w:unhideWhenUsed="0" w:uiPriority="99" w:semiHidden="0" w:name="List"/>
    <w:lsdException w:unhideWhenUsed="0" w:uiPriority="99" w:semiHidden="0" w:name="List Bullet"/>
    <w:lsdException w:uiPriority="99" w:name="List Number"/>
    <w:lsdException w:unhideWhenUsed="0" w:uiPriority="99" w:semiHidden="0" w:name="List 2"/>
    <w:lsdException w:unhideWhenUsed="0" w:uiPriority="99" w:semiHidden="0" w:name="List 3"/>
    <w:lsdException w:uiPriority="99" w:name="List 4"/>
    <w:lsdException w:uiPriority="99" w:name="List 5"/>
    <w:lsdException w:unhideWhenUsed="0" w:uiPriority="99" w:semiHidden="0" w:name="List Bullet 2"/>
    <w:lsdException w:unhideWhenUsed="0" w:uiPriority="99" w:semiHidden="0" w:name="List Bullet 3"/>
    <w:lsdException w:unhideWhenUsed="0" w:uiPriority="99" w:semiHidden="0" w:name="List Bullet 4"/>
    <w:lsdException w:unhideWhenUsed="0" w:uiPriority="99" w:semiHidden="0" w:name="List Bullet 5"/>
    <w:lsdException w:unhideWhenUsed="0" w:uiPriority="99" w:semiHidden="0" w:name="List Number 2"/>
    <w:lsdException w:unhideWhenUsed="0" w:uiPriority="99" w:semiHidden="0" w:name="List Number 3"/>
    <w:lsdException w:unhideWhenUsed="0" w:uiPriority="99" w:semiHidden="0" w:name="List Number 4"/>
    <w:lsdException w:unhideWhenUsed="0" w:uiPriority="99" w:semiHidden="0" w:name="List Number 5"/>
    <w:lsdException w:qFormat="1" w:unhideWhenUsed="0" w:uiPriority="99" w:semiHidden="0" w:name="Title"/>
    <w:lsdException w:unhideWhenUsed="0" w:uiPriority="99" w:semiHidden="0" w:name="Closing"/>
    <w:lsdException w:unhideWhenUsed="0" w:uiPriority="99" w:semiHidden="0" w:name="Signature"/>
    <w:lsdException w:uiPriority="1" w:name="Default Paragraph Font"/>
    <w:lsdException w:qFormat="1" w:uiPriority="99" w:name="Body Text"/>
    <w:lsdException w:unhideWhenUsed="0" w:uiPriority="99" w:semiHidden="0" w:name="Body Text Indent"/>
    <w:lsdException w:unhideWhenUsed="0" w:uiPriority="99" w:semiHidden="0" w:name="List Continue"/>
    <w:lsdException w:unhideWhenUsed="0" w:uiPriority="99" w:semiHidden="0" w:name="List Continue 2"/>
    <w:lsdException w:unhideWhenUsed="0" w:uiPriority="99" w:semiHidden="0" w:name="List Continue 3"/>
    <w:lsdException w:unhideWhenUsed="0" w:uiPriority="99" w:semiHidden="0" w:name="List Continue 4"/>
    <w:lsdException w:unhideWhenUsed="0" w:uiPriority="99" w:semiHidden="0" w:name="List Continue 5"/>
    <w:lsdException w:unhideWhenUsed="0" w:uiPriority="99" w:semiHidden="0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nhideWhenUsed="0" w:uiPriority="99" w:semiHidden="0" w:name="Body Text First Indent 2"/>
    <w:lsdException w:unhideWhenUsed="0" w:uiPriority="99" w:semiHidden="0" w:name="Note Heading"/>
    <w:lsdException w:qFormat="1" w:uiPriority="99" w:name="Body Text 2"/>
    <w:lsdException w:unhideWhenUsed="0" w:uiPriority="99" w:semiHidden="0" w:name="Body Text 3"/>
    <w:lsdException w:qFormat="1" w:uiPriority="99" w:name="Body Text Indent 2"/>
    <w:lsdException w:qFormat="1" w:uiPriority="99" w:name="Body Text Indent 3"/>
    <w:lsdException w:unhideWhenUsed="0" w:uiPriority="99" w:semiHidden="0" w:name="Block Text"/>
    <w:lsdException w:unhideWhenUsed="0" w:uiPriority="99" w:semiHidden="0" w:name="Hyperlink"/>
    <w:lsdException w:unhideWhenUsed="0" w:uiPriority="99" w:semiHidden="0" w:name="FollowedHyperlink"/>
    <w:lsdException w:qFormat="1" w:unhideWhenUsed="0" w:uiPriority="22" w:semiHidden="0" w:name="Strong"/>
    <w:lsdException w:qFormat="1" w:unhideWhenUsed="0" w:uiPriority="20" w:semiHidden="0" w:name="Emphasis"/>
    <w:lsdException w:qFormat="1" w:unhideWhenUsed="0" w:uiPriority="99" w:semiHidden="0" w:name="Document Map"/>
    <w:lsdException w:unhideWhenUsed="0" w:uiPriority="99" w:semiHidden="0" w:name="Plain Text"/>
    <w:lsdException w:unhideWhenUsed="0" w:uiPriority="99" w:semiHidden="0" w:name="E-mail Signature"/>
    <w:lsdException w:qFormat="1" w:uiPriority="99" w:name="Normal (Web)"/>
    <w:lsdException w:unhideWhenUsed="0" w:uiPriority="99" w:semiHidden="0" w:name="HTML Acronym"/>
    <w:lsdException w:unhideWhenUsed="0" w:uiPriority="99" w:semiHidden="0" w:name="HTML Address"/>
    <w:lsdException w:unhideWhenUsed="0" w:uiPriority="99" w:semiHidden="0" w:name="HTML Cite"/>
    <w:lsdException w:unhideWhenUsed="0" w:uiPriority="99" w:semiHidden="0" w:name="HTML Code"/>
    <w:lsdException w:unhideWhenUsed="0" w:uiPriority="99" w:semiHidden="0" w:name="HTML Definition"/>
    <w:lsdException w:unhideWhenUsed="0" w:uiPriority="99" w:semiHidden="0" w:name="HTML Keyboard"/>
    <w:lsdException w:unhideWhenUsed="0" w:uiPriority="99" w:semiHidden="0" w:name="HTML Preformatted"/>
    <w:lsdException w:unhideWhenUsed="0" w:uiPriority="99" w:semiHidden="0" w:name="HTML Sample"/>
    <w:lsdException w:unhideWhenUsed="0" w:uiPriority="99" w:semiHidden="0" w:name="HTML Typewriter"/>
    <w:lsdException w:unhideWhenUsed="0" w:uiPriority="99" w:semiHidden="0" w:name="HTML Variable"/>
    <w:lsdException w:qFormat="1" w:uiPriority="99" w:name="Normal Table"/>
    <w:lsdException w:unhideWhenUsed="0" w:uiPriority="99" w:semiHidden="0" w:name="annotation subject"/>
    <w:lsdException w:unhideWhenUsed="0" w:uiPriority="99" w:semiHidden="0" w:name="Table Simple 1"/>
    <w:lsdException w:unhideWhenUsed="0" w:uiPriority="99" w:semiHidden="0" w:name="Table Simple 2"/>
    <w:lsdException w:unhideWhenUsed="0" w:uiPriority="99" w:semiHidden="0" w:name="Table Simple 3"/>
    <w:lsdException w:unhideWhenUsed="0" w:uiPriority="99" w:semiHidden="0" w:name="Table Classic 1"/>
    <w:lsdException w:unhideWhenUsed="0" w:uiPriority="99" w:semiHidden="0" w:name="Table Classic 2"/>
    <w:lsdException w:unhideWhenUsed="0" w:uiPriority="99" w:semiHidden="0" w:name="Table Classic 3"/>
    <w:lsdException w:unhideWhenUsed="0" w:uiPriority="99" w:semiHidden="0" w:name="Table Classic 4"/>
    <w:lsdException w:unhideWhenUsed="0" w:uiPriority="99" w:semiHidden="0" w:name="Table Colorful 1"/>
    <w:lsdException w:unhideWhenUsed="0" w:uiPriority="99" w:semiHidden="0" w:name="Table Colorful 2"/>
    <w:lsdException w:unhideWhenUsed="0" w:uiPriority="99" w:semiHidden="0" w:name="Table Colorful 3"/>
    <w:lsdException w:unhideWhenUsed="0" w:uiPriority="99" w:semiHidden="0" w:name="Table Columns 1"/>
    <w:lsdException w:unhideWhenUsed="0" w:uiPriority="99" w:semiHidden="0" w:name="Table Columns 2"/>
    <w:lsdException w:unhideWhenUsed="0" w:uiPriority="99" w:semiHidden="0" w:name="Table Columns 3"/>
    <w:lsdException w:unhideWhenUsed="0" w:uiPriority="99" w:semiHidden="0" w:name="Table Columns 4"/>
    <w:lsdException w:unhideWhenUsed="0" w:uiPriority="99" w:semiHidden="0" w:name="Table Columns 5"/>
    <w:lsdException w:unhideWhenUsed="0" w:uiPriority="99" w:semiHidden="0" w:name="Table Grid 1"/>
    <w:lsdException w:unhideWhenUsed="0" w:uiPriority="99" w:semiHidden="0" w:name="Table Grid 2"/>
    <w:lsdException w:unhideWhenUsed="0" w:uiPriority="99" w:semiHidden="0" w:name="Table Grid 3"/>
    <w:lsdException w:unhideWhenUsed="0" w:uiPriority="99" w:semiHidden="0" w:name="Table Grid 4"/>
    <w:lsdException w:unhideWhenUsed="0" w:uiPriority="99" w:semiHidden="0" w:name="Table Grid 5"/>
    <w:lsdException w:unhideWhenUsed="0" w:uiPriority="99" w:semiHidden="0" w:name="Table Grid 6"/>
    <w:lsdException w:unhideWhenUsed="0" w:uiPriority="99" w:semiHidden="0" w:name="Table Grid 7"/>
    <w:lsdException w:unhideWhenUsed="0" w:uiPriority="99" w:semiHidden="0" w:name="Table Grid 8"/>
    <w:lsdException w:unhideWhenUsed="0" w:uiPriority="99" w:semiHidden="0" w:name="Table List 1"/>
    <w:lsdException w:unhideWhenUsed="0" w:uiPriority="99" w:semiHidden="0" w:name="Table List 2"/>
    <w:lsdException w:unhideWhenUsed="0" w:uiPriority="99" w:semiHidden="0" w:name="Table List 3"/>
    <w:lsdException w:unhideWhenUsed="0" w:uiPriority="99" w:semiHidden="0" w:name="Table List 4"/>
    <w:lsdException w:unhideWhenUsed="0" w:uiPriority="99" w:semiHidden="0" w:name="Table List 5"/>
    <w:lsdException w:unhideWhenUsed="0" w:uiPriority="99" w:semiHidden="0" w:name="Table List 6"/>
    <w:lsdException w:unhideWhenUsed="0" w:uiPriority="99" w:semiHidden="0" w:name="Table List 7"/>
    <w:lsdException w:unhideWhenUsed="0" w:uiPriority="99" w:semiHidden="0" w:name="Table List 8"/>
    <w:lsdException w:unhideWhenUsed="0" w:uiPriority="99" w:semiHidden="0" w:name="Table 3D effects 1"/>
    <w:lsdException w:unhideWhenUsed="0" w:uiPriority="99" w:semiHidden="0" w:name="Table 3D effects 2"/>
    <w:lsdException w:unhideWhenUsed="0" w:uiPriority="99" w:semiHidden="0" w:name="Table 3D effects 3"/>
    <w:lsdException w:unhideWhenUsed="0" w:uiPriority="99" w:semiHidden="0" w:name="Table Contemporary"/>
    <w:lsdException w:unhideWhenUsed="0" w:uiPriority="99" w:semiHidden="0" w:name="Table Elegant"/>
    <w:lsdException w:unhideWhenUsed="0" w:uiPriority="99" w:semiHidden="0" w:name="Table Professional"/>
    <w:lsdException w:unhideWhenUsed="0" w:uiPriority="99" w:semiHidden="0" w:name="Table Subtle 1"/>
    <w:lsdException w:unhideWhenUsed="0" w:uiPriority="99" w:semiHidden="0" w:name="Table Subtle 2"/>
    <w:lsdException w:unhideWhenUsed="0" w:uiPriority="99" w:semiHidden="0" w:name="Table Web 1"/>
    <w:lsdException w:unhideWhenUsed="0" w:uiPriority="99" w:semiHidden="0" w:name="Table Web 2"/>
    <w:lsdException w:unhideWhenUsed="0" w:uiPriority="99" w:semiHidden="0" w:name="Table Web 3"/>
    <w:lsdException w:qFormat="1" w:uiPriority="99" w:name="Balloon Text"/>
    <w:lsdException w:qFormat="1" w:unhideWhenUsed="0" w:uiPriority="99" w:semiHidden="0" w:name="Table Grid"/>
    <w:lsdException w:unhideWhenUsed="0" w:uiPriority="99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spacing w:after="200" w:line="276" w:lineRule="auto"/>
    </w:pPr>
    <w:rPr>
      <w:rFonts w:ascii="Arial Narrow" w:hAnsi="Arial Narrow" w:eastAsia="Times New Roman" w:cs="Times New Roman"/>
      <w:sz w:val="22"/>
      <w:szCs w:val="36"/>
      <w:lang w:val="sk-SK" w:eastAsia="en-US" w:bidi="ar-SA"/>
    </w:rPr>
  </w:style>
  <w:style w:type="paragraph" w:styleId="2">
    <w:name w:val="heading 1"/>
    <w:basedOn w:val="1"/>
    <w:next w:val="1"/>
    <w:link w:val="26"/>
    <w:qFormat/>
    <w:uiPriority w:val="99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3">
    <w:name w:val="heading 2"/>
    <w:basedOn w:val="1"/>
    <w:next w:val="1"/>
    <w:link w:val="27"/>
    <w:semiHidden/>
    <w:unhideWhenUsed/>
    <w:qFormat/>
    <w:uiPriority w:val="99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4">
    <w:name w:val="heading 3"/>
    <w:basedOn w:val="1"/>
    <w:next w:val="1"/>
    <w:link w:val="28"/>
    <w:semiHidden/>
    <w:unhideWhenUsed/>
    <w:qFormat/>
    <w:uiPriority w:val="99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5">
    <w:name w:val="heading 4"/>
    <w:basedOn w:val="1"/>
    <w:next w:val="1"/>
    <w:link w:val="29"/>
    <w:semiHidden/>
    <w:unhideWhenUsed/>
    <w:qFormat/>
    <w:uiPriority w:val="99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6">
    <w:name w:val="heading 5"/>
    <w:basedOn w:val="1"/>
    <w:next w:val="1"/>
    <w:link w:val="30"/>
    <w:semiHidden/>
    <w:unhideWhenUsed/>
    <w:qFormat/>
    <w:uiPriority w:val="99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7">
    <w:name w:val="heading 6"/>
    <w:basedOn w:val="1"/>
    <w:next w:val="1"/>
    <w:link w:val="31"/>
    <w:semiHidden/>
    <w:unhideWhenUsed/>
    <w:qFormat/>
    <w:uiPriority w:val="99"/>
    <w:pPr>
      <w:spacing w:before="240" w:after="60" w:line="240" w:lineRule="auto"/>
      <w:outlineLvl w:val="5"/>
    </w:pPr>
    <w:rPr>
      <w:b/>
      <w:bCs/>
      <w:szCs w:val="22"/>
    </w:rPr>
  </w:style>
  <w:style w:type="paragraph" w:styleId="8">
    <w:name w:val="heading 7"/>
    <w:basedOn w:val="1"/>
    <w:next w:val="1"/>
    <w:link w:val="32"/>
    <w:semiHidden/>
    <w:unhideWhenUsed/>
    <w:qFormat/>
    <w:uiPriority w:val="99"/>
    <w:pPr>
      <w:spacing w:before="240" w:after="60" w:line="240" w:lineRule="auto"/>
      <w:outlineLvl w:val="6"/>
    </w:pPr>
    <w:rPr>
      <w:szCs w:val="24"/>
    </w:rPr>
  </w:style>
  <w:style w:type="paragraph" w:styleId="9">
    <w:name w:val="heading 8"/>
    <w:basedOn w:val="1"/>
    <w:next w:val="1"/>
    <w:link w:val="33"/>
    <w:semiHidden/>
    <w:unhideWhenUsed/>
    <w:qFormat/>
    <w:uiPriority w:val="99"/>
    <w:pPr>
      <w:spacing w:before="240" w:after="60" w:line="240" w:lineRule="auto"/>
      <w:outlineLvl w:val="7"/>
    </w:pPr>
    <w:rPr>
      <w:i/>
      <w:iCs/>
      <w:szCs w:val="24"/>
    </w:rPr>
  </w:style>
  <w:style w:type="paragraph" w:styleId="10">
    <w:name w:val="heading 9"/>
    <w:basedOn w:val="1"/>
    <w:next w:val="1"/>
    <w:link w:val="34"/>
    <w:semiHidden/>
    <w:unhideWhenUsed/>
    <w:qFormat/>
    <w:uiPriority w:val="99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11">
    <w:name w:val="Default Paragraph Font"/>
    <w:semiHidden/>
    <w:unhideWhenUsed/>
    <w:uiPriority w:val="1"/>
  </w:style>
  <w:style w:type="table" w:default="1" w:styleId="12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13">
    <w:name w:val="Balloon Text"/>
    <w:basedOn w:val="1"/>
    <w:link w:val="296"/>
    <w:semiHidden/>
    <w:unhideWhenUsed/>
    <w:qFormat/>
    <w:uiPriority w:val="99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paragraph" w:styleId="14">
    <w:name w:val="Body Text"/>
    <w:basedOn w:val="1"/>
    <w:link w:val="112"/>
    <w:semiHidden/>
    <w:unhideWhenUsed/>
    <w:qFormat/>
    <w:uiPriority w:val="99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paragraph" w:styleId="15">
    <w:name w:val="Body Text 2"/>
    <w:basedOn w:val="1"/>
    <w:link w:val="185"/>
    <w:semiHidden/>
    <w:unhideWhenUsed/>
    <w:qFormat/>
    <w:uiPriority w:val="99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paragraph" w:styleId="16">
    <w:name w:val="Body Text Indent 2"/>
    <w:basedOn w:val="1"/>
    <w:link w:val="222"/>
    <w:semiHidden/>
    <w:unhideWhenUsed/>
    <w:qFormat/>
    <w:uiPriority w:val="99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paragraph" w:styleId="17">
    <w:name w:val="Body Text Indent 3"/>
    <w:basedOn w:val="1"/>
    <w:link w:val="259"/>
    <w:semiHidden/>
    <w:unhideWhenUsed/>
    <w:qFormat/>
    <w:uiPriority w:val="99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paragraph" w:styleId="18">
    <w:name w:val="Document Map"/>
    <w:basedOn w:val="1"/>
    <w:link w:val="333"/>
    <w:qFormat/>
    <w:uiPriority w:val="99"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19">
    <w:name w:val="footer"/>
    <w:basedOn w:val="1"/>
    <w:link w:val="36"/>
    <w:unhideWhenUsed/>
    <w:qFormat/>
    <w:uiPriority w:val="99"/>
    <w:pPr>
      <w:tabs>
        <w:tab w:val="center" w:pos="4536"/>
        <w:tab w:val="right" w:pos="9072"/>
      </w:tabs>
      <w:spacing w:after="0" w:line="240" w:lineRule="auto"/>
    </w:pPr>
  </w:style>
  <w:style w:type="paragraph" w:styleId="20">
    <w:name w:val="footnote text"/>
    <w:basedOn w:val="1"/>
    <w:link w:val="38"/>
    <w:semiHidden/>
    <w:unhideWhenUsed/>
    <w:qFormat/>
    <w:uiPriority w:val="99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paragraph" w:styleId="21">
    <w:name w:val="header"/>
    <w:basedOn w:val="1"/>
    <w:link w:val="35"/>
    <w:unhideWhenUsed/>
    <w:qFormat/>
    <w:uiPriority w:val="99"/>
    <w:pPr>
      <w:tabs>
        <w:tab w:val="center" w:pos="4536"/>
        <w:tab w:val="right" w:pos="9072"/>
      </w:tabs>
      <w:spacing w:after="0" w:line="240" w:lineRule="auto"/>
    </w:pPr>
  </w:style>
  <w:style w:type="paragraph" w:styleId="22">
    <w:name w:val="Normal (Web)"/>
    <w:basedOn w:val="1"/>
    <w:semiHidden/>
    <w:unhideWhenUsed/>
    <w:qFormat/>
    <w:uiPriority w:val="99"/>
    <w:pPr>
      <w:spacing w:before="100" w:beforeAutospacing="1" w:after="100" w:afterAutospacing="1" w:line="240" w:lineRule="auto"/>
    </w:pPr>
    <w:rPr>
      <w:rFonts w:ascii="Times New Roman" w:hAnsi="Times New Roman" w:eastAsiaTheme="minorEastAsia"/>
      <w:sz w:val="24"/>
      <w:szCs w:val="24"/>
      <w:lang w:eastAsia="sk-SK"/>
    </w:rPr>
  </w:style>
  <w:style w:type="paragraph" w:styleId="23">
    <w:name w:val="Subtitle"/>
    <w:basedOn w:val="1"/>
    <w:next w:val="1"/>
    <w:link w:val="149"/>
    <w:qFormat/>
    <w:uiPriority w:val="11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table" w:styleId="24">
    <w:name w:val="Table Grid"/>
    <w:basedOn w:val="12"/>
    <w:qFormat/>
    <w:uiPriority w:val="99"/>
    <w:pPr>
      <w:spacing w:after="0" w:line="240" w:lineRule="auto"/>
    </w:pPr>
    <w:rPr>
      <w:rFonts w:cs="Times New Roman"/>
      <w:szCs w:val="36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25">
    <w:name w:val="Title"/>
    <w:basedOn w:val="1"/>
    <w:next w:val="1"/>
    <w:link w:val="75"/>
    <w:qFormat/>
    <w:uiPriority w:val="99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26">
    <w:name w:val="Nadpis 1 Char"/>
    <w:basedOn w:val="11"/>
    <w:link w:val="2"/>
    <w:qFormat/>
    <w:locked/>
    <w:uiPriority w:val="99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27">
    <w:name w:val="Nadpis 2 Char"/>
    <w:basedOn w:val="11"/>
    <w:link w:val="3"/>
    <w:semiHidden/>
    <w:qFormat/>
    <w:locked/>
    <w:uiPriority w:val="99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28">
    <w:name w:val="Nadpis 3 Char"/>
    <w:basedOn w:val="11"/>
    <w:link w:val="4"/>
    <w:semiHidden/>
    <w:qFormat/>
    <w:locked/>
    <w:uiPriority w:val="99"/>
    <w:rPr>
      <w:rFonts w:ascii="Cambria" w:hAnsi="Cambria" w:cs="Times New Roman"/>
      <w:b/>
      <w:bCs/>
      <w:sz w:val="26"/>
      <w:szCs w:val="26"/>
    </w:rPr>
  </w:style>
  <w:style w:type="character" w:customStyle="1" w:styleId="29">
    <w:name w:val="Nadpis 4 Char"/>
    <w:basedOn w:val="11"/>
    <w:link w:val="5"/>
    <w:semiHidden/>
    <w:locked/>
    <w:uiPriority w:val="99"/>
    <w:rPr>
      <w:rFonts w:eastAsia="Times New Roman" w:cs="Times New Roman"/>
      <w:b/>
      <w:bCs/>
      <w:sz w:val="28"/>
      <w:szCs w:val="28"/>
    </w:rPr>
  </w:style>
  <w:style w:type="character" w:customStyle="1" w:styleId="30">
    <w:name w:val="Nadpis 5 Char"/>
    <w:basedOn w:val="11"/>
    <w:link w:val="6"/>
    <w:semiHidden/>
    <w:locked/>
    <w:uiPriority w:val="99"/>
    <w:rPr>
      <w:rFonts w:eastAsia="Times New Roman" w:cs="Times New Roman"/>
      <w:b/>
      <w:bCs/>
      <w:i/>
      <w:iCs/>
      <w:sz w:val="26"/>
      <w:szCs w:val="26"/>
    </w:rPr>
  </w:style>
  <w:style w:type="character" w:customStyle="1" w:styleId="31">
    <w:name w:val="Nadpis 6 Char"/>
    <w:basedOn w:val="11"/>
    <w:link w:val="7"/>
    <w:semiHidden/>
    <w:locked/>
    <w:uiPriority w:val="99"/>
    <w:rPr>
      <w:rFonts w:eastAsia="Times New Roman" w:cs="Times New Roman"/>
      <w:b/>
      <w:bCs/>
      <w:sz w:val="22"/>
      <w:szCs w:val="22"/>
    </w:rPr>
  </w:style>
  <w:style w:type="character" w:customStyle="1" w:styleId="32">
    <w:name w:val="Nadpis 7 Char"/>
    <w:basedOn w:val="11"/>
    <w:link w:val="8"/>
    <w:semiHidden/>
    <w:qFormat/>
    <w:locked/>
    <w:uiPriority w:val="99"/>
    <w:rPr>
      <w:rFonts w:eastAsia="Times New Roman" w:cs="Times New Roman"/>
      <w:sz w:val="24"/>
      <w:szCs w:val="24"/>
    </w:rPr>
  </w:style>
  <w:style w:type="character" w:customStyle="1" w:styleId="33">
    <w:name w:val="Nadpis 8 Char"/>
    <w:basedOn w:val="11"/>
    <w:link w:val="9"/>
    <w:semiHidden/>
    <w:locked/>
    <w:uiPriority w:val="99"/>
    <w:rPr>
      <w:rFonts w:eastAsia="Times New Roman" w:cs="Times New Roman"/>
      <w:i/>
      <w:iCs/>
      <w:sz w:val="24"/>
      <w:szCs w:val="24"/>
    </w:rPr>
  </w:style>
  <w:style w:type="character" w:customStyle="1" w:styleId="34">
    <w:name w:val="Nadpis 9 Char"/>
    <w:basedOn w:val="11"/>
    <w:link w:val="10"/>
    <w:semiHidden/>
    <w:locked/>
    <w:uiPriority w:val="99"/>
    <w:rPr>
      <w:rFonts w:ascii="Cambria" w:hAnsi="Cambria" w:cs="Times New Roman"/>
      <w:sz w:val="22"/>
      <w:szCs w:val="22"/>
    </w:rPr>
  </w:style>
  <w:style w:type="character" w:customStyle="1" w:styleId="35">
    <w:name w:val="Záhlaví Char"/>
    <w:basedOn w:val="11"/>
    <w:link w:val="21"/>
    <w:qFormat/>
    <w:locked/>
    <w:uiPriority w:val="99"/>
    <w:rPr>
      <w:rFonts w:cs="Times New Roman"/>
    </w:rPr>
  </w:style>
  <w:style w:type="character" w:customStyle="1" w:styleId="36">
    <w:name w:val="Zápatí Char"/>
    <w:basedOn w:val="11"/>
    <w:link w:val="19"/>
    <w:qFormat/>
    <w:locked/>
    <w:uiPriority w:val="99"/>
    <w:rPr>
      <w:rFonts w:cs="Times New Roman"/>
    </w:rPr>
  </w:style>
  <w:style w:type="character" w:customStyle="1" w:styleId="37">
    <w:name w:val="Text poznámky pod čiarou Char1"/>
    <w:basedOn w:val="11"/>
    <w:semiHidden/>
    <w:qFormat/>
    <w:uiPriority w:val="99"/>
    <w:rPr>
      <w:rFonts w:cs="Times New Roman"/>
      <w:sz w:val="20"/>
      <w:szCs w:val="20"/>
    </w:rPr>
  </w:style>
  <w:style w:type="character" w:customStyle="1" w:styleId="38">
    <w:name w:val="Text pozn. pod čarou Char"/>
    <w:basedOn w:val="11"/>
    <w:link w:val="20"/>
    <w:semiHidden/>
    <w:qFormat/>
    <w:locked/>
    <w:uiPriority w:val="99"/>
    <w:rPr>
      <w:rFonts w:cs="Times New Roman"/>
      <w:sz w:val="20"/>
      <w:szCs w:val="20"/>
    </w:rPr>
  </w:style>
  <w:style w:type="character" w:customStyle="1" w:styleId="39">
    <w:name w:val="Text poznámky pod čiarou Char135"/>
    <w:basedOn w:val="11"/>
    <w:semiHidden/>
    <w:qFormat/>
    <w:uiPriority w:val="99"/>
    <w:rPr>
      <w:rFonts w:cs="Times New Roman"/>
      <w:sz w:val="20"/>
      <w:szCs w:val="20"/>
    </w:rPr>
  </w:style>
  <w:style w:type="character" w:customStyle="1" w:styleId="40">
    <w:name w:val="Text poznámky pod čiarou Char134"/>
    <w:basedOn w:val="11"/>
    <w:semiHidden/>
    <w:qFormat/>
    <w:uiPriority w:val="99"/>
    <w:rPr>
      <w:rFonts w:cs="Times New Roman"/>
      <w:sz w:val="20"/>
      <w:szCs w:val="20"/>
    </w:rPr>
  </w:style>
  <w:style w:type="character" w:customStyle="1" w:styleId="41">
    <w:name w:val="Text poznámky pod čiarou Char133"/>
    <w:basedOn w:val="11"/>
    <w:semiHidden/>
    <w:qFormat/>
    <w:uiPriority w:val="99"/>
    <w:rPr>
      <w:rFonts w:cs="Times New Roman"/>
      <w:sz w:val="20"/>
      <w:szCs w:val="20"/>
    </w:rPr>
  </w:style>
  <w:style w:type="character" w:customStyle="1" w:styleId="42">
    <w:name w:val="Text poznámky pod čiarou Char132"/>
    <w:basedOn w:val="11"/>
    <w:semiHidden/>
    <w:qFormat/>
    <w:uiPriority w:val="99"/>
    <w:rPr>
      <w:rFonts w:cs="Times New Roman"/>
      <w:sz w:val="20"/>
      <w:szCs w:val="20"/>
    </w:rPr>
  </w:style>
  <w:style w:type="character" w:customStyle="1" w:styleId="43">
    <w:name w:val="Text poznámky pod čiarou Char131"/>
    <w:basedOn w:val="11"/>
    <w:semiHidden/>
    <w:qFormat/>
    <w:uiPriority w:val="99"/>
    <w:rPr>
      <w:rFonts w:cs="Times New Roman"/>
      <w:sz w:val="20"/>
      <w:szCs w:val="20"/>
    </w:rPr>
  </w:style>
  <w:style w:type="character" w:customStyle="1" w:styleId="44">
    <w:name w:val="Text poznámky pod čiarou Char130"/>
    <w:basedOn w:val="11"/>
    <w:semiHidden/>
    <w:qFormat/>
    <w:uiPriority w:val="99"/>
    <w:rPr>
      <w:rFonts w:cs="Times New Roman"/>
      <w:sz w:val="20"/>
      <w:szCs w:val="20"/>
    </w:rPr>
  </w:style>
  <w:style w:type="character" w:customStyle="1" w:styleId="45">
    <w:name w:val="Text poznámky pod čiarou Char129"/>
    <w:basedOn w:val="11"/>
    <w:semiHidden/>
    <w:qFormat/>
    <w:uiPriority w:val="99"/>
    <w:rPr>
      <w:rFonts w:cs="Times New Roman"/>
      <w:sz w:val="20"/>
      <w:szCs w:val="20"/>
    </w:rPr>
  </w:style>
  <w:style w:type="character" w:customStyle="1" w:styleId="46">
    <w:name w:val="Text poznámky pod čiarou Char128"/>
    <w:basedOn w:val="11"/>
    <w:semiHidden/>
    <w:qFormat/>
    <w:uiPriority w:val="99"/>
    <w:rPr>
      <w:rFonts w:cs="Times New Roman"/>
      <w:sz w:val="20"/>
      <w:szCs w:val="20"/>
    </w:rPr>
  </w:style>
  <w:style w:type="character" w:customStyle="1" w:styleId="47">
    <w:name w:val="Text poznámky pod čiarou Char127"/>
    <w:basedOn w:val="11"/>
    <w:semiHidden/>
    <w:qFormat/>
    <w:uiPriority w:val="99"/>
    <w:rPr>
      <w:rFonts w:cs="Times New Roman"/>
      <w:sz w:val="20"/>
      <w:szCs w:val="20"/>
    </w:rPr>
  </w:style>
  <w:style w:type="character" w:customStyle="1" w:styleId="48">
    <w:name w:val="Text poznámky pod čiarou Char126"/>
    <w:basedOn w:val="11"/>
    <w:semiHidden/>
    <w:qFormat/>
    <w:uiPriority w:val="99"/>
    <w:rPr>
      <w:rFonts w:cs="Times New Roman"/>
      <w:sz w:val="20"/>
      <w:szCs w:val="20"/>
    </w:rPr>
  </w:style>
  <w:style w:type="character" w:customStyle="1" w:styleId="49">
    <w:name w:val="Text poznámky pod čiarou Char125"/>
    <w:basedOn w:val="11"/>
    <w:semiHidden/>
    <w:qFormat/>
    <w:uiPriority w:val="99"/>
    <w:rPr>
      <w:rFonts w:cs="Times New Roman"/>
      <w:sz w:val="20"/>
      <w:szCs w:val="20"/>
    </w:rPr>
  </w:style>
  <w:style w:type="character" w:customStyle="1" w:styleId="50">
    <w:name w:val="Text poznámky pod čiarou Char124"/>
    <w:basedOn w:val="11"/>
    <w:semiHidden/>
    <w:qFormat/>
    <w:uiPriority w:val="99"/>
    <w:rPr>
      <w:rFonts w:cs="Times New Roman"/>
      <w:sz w:val="20"/>
      <w:szCs w:val="20"/>
    </w:rPr>
  </w:style>
  <w:style w:type="character" w:customStyle="1" w:styleId="51">
    <w:name w:val="Text poznámky pod čiarou Char123"/>
    <w:basedOn w:val="11"/>
    <w:semiHidden/>
    <w:qFormat/>
    <w:uiPriority w:val="99"/>
    <w:rPr>
      <w:rFonts w:cs="Times New Roman"/>
      <w:sz w:val="20"/>
      <w:szCs w:val="20"/>
    </w:rPr>
  </w:style>
  <w:style w:type="character" w:customStyle="1" w:styleId="52">
    <w:name w:val="Text poznámky pod čiarou Char122"/>
    <w:basedOn w:val="11"/>
    <w:semiHidden/>
    <w:qFormat/>
    <w:uiPriority w:val="99"/>
    <w:rPr>
      <w:rFonts w:cs="Times New Roman"/>
      <w:sz w:val="20"/>
      <w:szCs w:val="20"/>
    </w:rPr>
  </w:style>
  <w:style w:type="character" w:customStyle="1" w:styleId="53">
    <w:name w:val="Text poznámky pod čiarou Char121"/>
    <w:basedOn w:val="11"/>
    <w:semiHidden/>
    <w:qFormat/>
    <w:uiPriority w:val="99"/>
    <w:rPr>
      <w:rFonts w:cs="Times New Roman"/>
      <w:sz w:val="20"/>
      <w:szCs w:val="20"/>
    </w:rPr>
  </w:style>
  <w:style w:type="character" w:customStyle="1" w:styleId="54">
    <w:name w:val="Text poznámky pod čiarou Char120"/>
    <w:basedOn w:val="11"/>
    <w:semiHidden/>
    <w:qFormat/>
    <w:uiPriority w:val="99"/>
    <w:rPr>
      <w:rFonts w:cs="Times New Roman"/>
      <w:sz w:val="20"/>
      <w:szCs w:val="20"/>
    </w:rPr>
  </w:style>
  <w:style w:type="character" w:customStyle="1" w:styleId="55">
    <w:name w:val="Text poznámky pod čiarou Char119"/>
    <w:basedOn w:val="11"/>
    <w:semiHidden/>
    <w:qFormat/>
    <w:uiPriority w:val="99"/>
    <w:rPr>
      <w:rFonts w:cs="Times New Roman"/>
      <w:sz w:val="20"/>
      <w:szCs w:val="20"/>
    </w:rPr>
  </w:style>
  <w:style w:type="character" w:customStyle="1" w:styleId="56">
    <w:name w:val="Text poznámky pod čiarou Char118"/>
    <w:basedOn w:val="11"/>
    <w:semiHidden/>
    <w:qFormat/>
    <w:uiPriority w:val="99"/>
    <w:rPr>
      <w:rFonts w:cs="Times New Roman"/>
      <w:sz w:val="20"/>
      <w:szCs w:val="20"/>
    </w:rPr>
  </w:style>
  <w:style w:type="character" w:customStyle="1" w:styleId="57">
    <w:name w:val="Text poznámky pod čiarou Char117"/>
    <w:basedOn w:val="11"/>
    <w:semiHidden/>
    <w:qFormat/>
    <w:uiPriority w:val="99"/>
    <w:rPr>
      <w:rFonts w:cs="Times New Roman"/>
      <w:sz w:val="20"/>
      <w:szCs w:val="20"/>
    </w:rPr>
  </w:style>
  <w:style w:type="character" w:customStyle="1" w:styleId="58">
    <w:name w:val="Text poznámky pod čiarou Char116"/>
    <w:basedOn w:val="11"/>
    <w:semiHidden/>
    <w:qFormat/>
    <w:uiPriority w:val="99"/>
    <w:rPr>
      <w:rFonts w:cs="Times New Roman"/>
      <w:sz w:val="20"/>
      <w:szCs w:val="20"/>
    </w:rPr>
  </w:style>
  <w:style w:type="character" w:customStyle="1" w:styleId="59">
    <w:name w:val="Text poznámky pod čiarou Char115"/>
    <w:basedOn w:val="11"/>
    <w:semiHidden/>
    <w:qFormat/>
    <w:uiPriority w:val="99"/>
    <w:rPr>
      <w:rFonts w:cs="Times New Roman"/>
      <w:sz w:val="20"/>
      <w:szCs w:val="20"/>
    </w:rPr>
  </w:style>
  <w:style w:type="character" w:customStyle="1" w:styleId="60">
    <w:name w:val="Text poznámky pod čiarou Char114"/>
    <w:basedOn w:val="11"/>
    <w:semiHidden/>
    <w:qFormat/>
    <w:uiPriority w:val="99"/>
    <w:rPr>
      <w:rFonts w:cs="Times New Roman"/>
      <w:sz w:val="20"/>
      <w:szCs w:val="20"/>
    </w:rPr>
  </w:style>
  <w:style w:type="character" w:customStyle="1" w:styleId="61">
    <w:name w:val="Text poznámky pod čiarou Char113"/>
    <w:basedOn w:val="11"/>
    <w:semiHidden/>
    <w:qFormat/>
    <w:uiPriority w:val="99"/>
    <w:rPr>
      <w:rFonts w:cs="Times New Roman"/>
      <w:sz w:val="20"/>
      <w:szCs w:val="20"/>
    </w:rPr>
  </w:style>
  <w:style w:type="character" w:customStyle="1" w:styleId="62">
    <w:name w:val="Text poznámky pod čiarou Char112"/>
    <w:basedOn w:val="11"/>
    <w:semiHidden/>
    <w:qFormat/>
    <w:uiPriority w:val="99"/>
    <w:rPr>
      <w:rFonts w:cs="Times New Roman"/>
      <w:sz w:val="20"/>
      <w:szCs w:val="20"/>
    </w:rPr>
  </w:style>
  <w:style w:type="character" w:customStyle="1" w:styleId="63">
    <w:name w:val="Text poznámky pod čiarou Char111"/>
    <w:basedOn w:val="11"/>
    <w:semiHidden/>
    <w:qFormat/>
    <w:uiPriority w:val="99"/>
    <w:rPr>
      <w:rFonts w:cs="Times New Roman"/>
      <w:sz w:val="20"/>
      <w:szCs w:val="20"/>
    </w:rPr>
  </w:style>
  <w:style w:type="character" w:customStyle="1" w:styleId="64">
    <w:name w:val="Text poznámky pod čiarou Char110"/>
    <w:basedOn w:val="11"/>
    <w:semiHidden/>
    <w:qFormat/>
    <w:uiPriority w:val="99"/>
    <w:rPr>
      <w:rFonts w:cs="Times New Roman"/>
      <w:sz w:val="20"/>
      <w:szCs w:val="20"/>
    </w:rPr>
  </w:style>
  <w:style w:type="character" w:customStyle="1" w:styleId="65">
    <w:name w:val="Text poznámky pod čiarou Char19"/>
    <w:basedOn w:val="11"/>
    <w:semiHidden/>
    <w:qFormat/>
    <w:uiPriority w:val="99"/>
    <w:rPr>
      <w:rFonts w:cs="Times New Roman"/>
      <w:sz w:val="20"/>
      <w:szCs w:val="20"/>
    </w:rPr>
  </w:style>
  <w:style w:type="character" w:customStyle="1" w:styleId="66">
    <w:name w:val="Text poznámky pod čiarou Char18"/>
    <w:basedOn w:val="11"/>
    <w:semiHidden/>
    <w:qFormat/>
    <w:uiPriority w:val="99"/>
    <w:rPr>
      <w:rFonts w:cs="Times New Roman"/>
      <w:sz w:val="20"/>
      <w:szCs w:val="20"/>
    </w:rPr>
  </w:style>
  <w:style w:type="character" w:customStyle="1" w:styleId="67">
    <w:name w:val="Text poznámky pod čiarou Char17"/>
    <w:basedOn w:val="11"/>
    <w:semiHidden/>
    <w:qFormat/>
    <w:uiPriority w:val="99"/>
    <w:rPr>
      <w:rFonts w:cs="Times New Roman"/>
      <w:sz w:val="20"/>
      <w:szCs w:val="20"/>
    </w:rPr>
  </w:style>
  <w:style w:type="character" w:customStyle="1" w:styleId="68">
    <w:name w:val="Text poznámky pod čiarou Char16"/>
    <w:basedOn w:val="11"/>
    <w:semiHidden/>
    <w:qFormat/>
    <w:uiPriority w:val="99"/>
    <w:rPr>
      <w:rFonts w:cs="Times New Roman"/>
      <w:sz w:val="20"/>
      <w:szCs w:val="20"/>
    </w:rPr>
  </w:style>
  <w:style w:type="character" w:customStyle="1" w:styleId="69">
    <w:name w:val="Text poznámky pod čiarou Char15"/>
    <w:basedOn w:val="11"/>
    <w:semiHidden/>
    <w:uiPriority w:val="99"/>
    <w:rPr>
      <w:rFonts w:cs="Times New Roman"/>
      <w:sz w:val="20"/>
      <w:szCs w:val="20"/>
    </w:rPr>
  </w:style>
  <w:style w:type="character" w:customStyle="1" w:styleId="70">
    <w:name w:val="Text poznámky pod čiarou Char14"/>
    <w:basedOn w:val="11"/>
    <w:semiHidden/>
    <w:qFormat/>
    <w:uiPriority w:val="99"/>
    <w:rPr>
      <w:rFonts w:cs="Times New Roman"/>
      <w:sz w:val="20"/>
      <w:szCs w:val="20"/>
    </w:rPr>
  </w:style>
  <w:style w:type="character" w:customStyle="1" w:styleId="71">
    <w:name w:val="Text poznámky pod čiarou Char13"/>
    <w:basedOn w:val="11"/>
    <w:semiHidden/>
    <w:qFormat/>
    <w:uiPriority w:val="99"/>
    <w:rPr>
      <w:rFonts w:cs="Times New Roman"/>
      <w:sz w:val="20"/>
      <w:szCs w:val="20"/>
    </w:rPr>
  </w:style>
  <w:style w:type="character" w:customStyle="1" w:styleId="72">
    <w:name w:val="Text poznámky pod čiarou Char12"/>
    <w:basedOn w:val="11"/>
    <w:semiHidden/>
    <w:qFormat/>
    <w:uiPriority w:val="99"/>
    <w:rPr>
      <w:rFonts w:cs="Times New Roman"/>
      <w:sz w:val="20"/>
      <w:szCs w:val="20"/>
    </w:rPr>
  </w:style>
  <w:style w:type="character" w:customStyle="1" w:styleId="73">
    <w:name w:val="Text poznámky pod čiarou Char11"/>
    <w:basedOn w:val="11"/>
    <w:semiHidden/>
    <w:qFormat/>
    <w:uiPriority w:val="99"/>
    <w:rPr>
      <w:rFonts w:cs="Times New Roman"/>
      <w:sz w:val="20"/>
      <w:szCs w:val="20"/>
    </w:rPr>
  </w:style>
  <w:style w:type="character" w:customStyle="1" w:styleId="74">
    <w:name w:val="Názov Char1"/>
    <w:basedOn w:val="11"/>
    <w:qFormat/>
    <w:uiPriority w:val="10"/>
    <w:rPr>
      <w:rFonts w:asciiTheme="majorHAnsi" w:hAnsiTheme="majorHAnsi" w:eastAsiaTheme="majorEastAsia" w:cstheme="majorBidi"/>
      <w:b/>
      <w:bCs/>
      <w:kern w:val="28"/>
      <w:sz w:val="32"/>
      <w:szCs w:val="32"/>
    </w:rPr>
  </w:style>
  <w:style w:type="character" w:customStyle="1" w:styleId="75">
    <w:name w:val="Název Char"/>
    <w:basedOn w:val="11"/>
    <w:link w:val="25"/>
    <w:qFormat/>
    <w:locked/>
    <w:uiPriority w:val="10"/>
    <w:rPr>
      <w:rFonts w:asciiTheme="majorHAnsi" w:hAnsiTheme="majorHAnsi" w:eastAsiaTheme="majorEastAsia" w:cstheme="majorBidi"/>
      <w:b/>
      <w:bCs/>
      <w:kern w:val="28"/>
      <w:sz w:val="32"/>
      <w:szCs w:val="32"/>
    </w:rPr>
  </w:style>
  <w:style w:type="character" w:customStyle="1" w:styleId="76">
    <w:name w:val="Názov Char135"/>
    <w:basedOn w:val="11"/>
    <w:qFormat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77">
    <w:name w:val="Názov Char134"/>
    <w:basedOn w:val="11"/>
    <w:qFormat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78">
    <w:name w:val="Názov Char133"/>
    <w:basedOn w:val="11"/>
    <w:qFormat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79">
    <w:name w:val="Názov Char132"/>
    <w:basedOn w:val="11"/>
    <w:qFormat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80">
    <w:name w:val="Názov Char131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81">
    <w:name w:val="Názov Char130"/>
    <w:basedOn w:val="11"/>
    <w:qFormat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82">
    <w:name w:val="Názov Char129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83">
    <w:name w:val="Názov Char128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84">
    <w:name w:val="Názov Char127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85">
    <w:name w:val="Názov Char126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86">
    <w:name w:val="Názov Char125"/>
    <w:basedOn w:val="11"/>
    <w:qFormat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87">
    <w:name w:val="Názov Char124"/>
    <w:basedOn w:val="11"/>
    <w:qFormat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88">
    <w:name w:val="Názov Char123"/>
    <w:basedOn w:val="11"/>
    <w:qFormat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89">
    <w:name w:val="Názov Char122"/>
    <w:basedOn w:val="11"/>
    <w:qFormat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90">
    <w:name w:val="Názov Char121"/>
    <w:basedOn w:val="11"/>
    <w:qFormat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91">
    <w:name w:val="Názov Char120"/>
    <w:basedOn w:val="11"/>
    <w:qFormat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92">
    <w:name w:val="Názov Char119"/>
    <w:basedOn w:val="11"/>
    <w:qFormat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93">
    <w:name w:val="Názov Char118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94">
    <w:name w:val="Názov Char117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95">
    <w:name w:val="Názov Char116"/>
    <w:basedOn w:val="11"/>
    <w:qFormat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96">
    <w:name w:val="Názov Char115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97">
    <w:name w:val="Názov Char114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98">
    <w:name w:val="Názov Char113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99">
    <w:name w:val="Názov Char112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100">
    <w:name w:val="Názov Char111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101">
    <w:name w:val="Názov Char110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102">
    <w:name w:val="Názov Char19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103">
    <w:name w:val="Názov Char18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104">
    <w:name w:val="Názov Char17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105">
    <w:name w:val="Názov Char16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106">
    <w:name w:val="Názov Char15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107">
    <w:name w:val="Názov Char14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108">
    <w:name w:val="Názov Char13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109">
    <w:name w:val="Názov Char12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110">
    <w:name w:val="Názov Char11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111">
    <w:name w:val="Základný text Char1"/>
    <w:basedOn w:val="11"/>
    <w:semiHidden/>
    <w:qFormat/>
    <w:uiPriority w:val="99"/>
    <w:rPr>
      <w:rFonts w:cs="Times New Roman"/>
      <w:sz w:val="36"/>
      <w:szCs w:val="36"/>
    </w:rPr>
  </w:style>
  <w:style w:type="character" w:customStyle="1" w:styleId="112">
    <w:name w:val="Základní text Char"/>
    <w:basedOn w:val="11"/>
    <w:link w:val="14"/>
    <w:semiHidden/>
    <w:locked/>
    <w:uiPriority w:val="99"/>
    <w:rPr>
      <w:rFonts w:cs="Times New Roman"/>
      <w:sz w:val="36"/>
      <w:szCs w:val="36"/>
    </w:rPr>
  </w:style>
  <w:style w:type="character" w:customStyle="1" w:styleId="113">
    <w:name w:val="Základný text Char135"/>
    <w:basedOn w:val="11"/>
    <w:semiHidden/>
    <w:qFormat/>
    <w:uiPriority w:val="99"/>
    <w:rPr>
      <w:rFonts w:cs="Times New Roman"/>
      <w:sz w:val="36"/>
      <w:szCs w:val="36"/>
    </w:rPr>
  </w:style>
  <w:style w:type="character" w:customStyle="1" w:styleId="114">
    <w:name w:val="Základný text Char134"/>
    <w:basedOn w:val="11"/>
    <w:semiHidden/>
    <w:uiPriority w:val="99"/>
    <w:rPr>
      <w:rFonts w:cs="Times New Roman"/>
      <w:sz w:val="36"/>
      <w:szCs w:val="36"/>
    </w:rPr>
  </w:style>
  <w:style w:type="character" w:customStyle="1" w:styleId="115">
    <w:name w:val="Základný text Char133"/>
    <w:basedOn w:val="11"/>
    <w:semiHidden/>
    <w:uiPriority w:val="99"/>
    <w:rPr>
      <w:rFonts w:cs="Times New Roman"/>
      <w:sz w:val="36"/>
      <w:szCs w:val="36"/>
    </w:rPr>
  </w:style>
  <w:style w:type="character" w:customStyle="1" w:styleId="116">
    <w:name w:val="Základný text Char132"/>
    <w:basedOn w:val="11"/>
    <w:semiHidden/>
    <w:uiPriority w:val="99"/>
    <w:rPr>
      <w:rFonts w:cs="Times New Roman"/>
      <w:sz w:val="36"/>
      <w:szCs w:val="36"/>
    </w:rPr>
  </w:style>
  <w:style w:type="character" w:customStyle="1" w:styleId="117">
    <w:name w:val="Základný text Char131"/>
    <w:basedOn w:val="11"/>
    <w:semiHidden/>
    <w:uiPriority w:val="99"/>
    <w:rPr>
      <w:rFonts w:cs="Times New Roman"/>
      <w:sz w:val="36"/>
      <w:szCs w:val="36"/>
    </w:rPr>
  </w:style>
  <w:style w:type="character" w:customStyle="1" w:styleId="118">
    <w:name w:val="Základný text Char130"/>
    <w:basedOn w:val="11"/>
    <w:semiHidden/>
    <w:uiPriority w:val="99"/>
    <w:rPr>
      <w:rFonts w:cs="Times New Roman"/>
      <w:sz w:val="36"/>
      <w:szCs w:val="36"/>
    </w:rPr>
  </w:style>
  <w:style w:type="character" w:customStyle="1" w:styleId="119">
    <w:name w:val="Základný text Char129"/>
    <w:basedOn w:val="11"/>
    <w:semiHidden/>
    <w:uiPriority w:val="99"/>
    <w:rPr>
      <w:rFonts w:cs="Times New Roman"/>
      <w:sz w:val="36"/>
      <w:szCs w:val="36"/>
    </w:rPr>
  </w:style>
  <w:style w:type="character" w:customStyle="1" w:styleId="120">
    <w:name w:val="Základný text Char128"/>
    <w:basedOn w:val="11"/>
    <w:semiHidden/>
    <w:uiPriority w:val="99"/>
    <w:rPr>
      <w:rFonts w:cs="Times New Roman"/>
      <w:sz w:val="36"/>
      <w:szCs w:val="36"/>
    </w:rPr>
  </w:style>
  <w:style w:type="character" w:customStyle="1" w:styleId="121">
    <w:name w:val="Základný text Char127"/>
    <w:basedOn w:val="11"/>
    <w:semiHidden/>
    <w:uiPriority w:val="99"/>
    <w:rPr>
      <w:rFonts w:cs="Times New Roman"/>
      <w:sz w:val="36"/>
      <w:szCs w:val="36"/>
    </w:rPr>
  </w:style>
  <w:style w:type="character" w:customStyle="1" w:styleId="122">
    <w:name w:val="Základný text Char126"/>
    <w:basedOn w:val="11"/>
    <w:semiHidden/>
    <w:uiPriority w:val="99"/>
    <w:rPr>
      <w:rFonts w:cs="Times New Roman"/>
      <w:sz w:val="36"/>
      <w:szCs w:val="36"/>
    </w:rPr>
  </w:style>
  <w:style w:type="character" w:customStyle="1" w:styleId="123">
    <w:name w:val="Základný text Char125"/>
    <w:basedOn w:val="11"/>
    <w:semiHidden/>
    <w:qFormat/>
    <w:uiPriority w:val="99"/>
    <w:rPr>
      <w:rFonts w:cs="Times New Roman"/>
      <w:sz w:val="36"/>
      <w:szCs w:val="36"/>
    </w:rPr>
  </w:style>
  <w:style w:type="character" w:customStyle="1" w:styleId="124">
    <w:name w:val="Základný text Char124"/>
    <w:basedOn w:val="11"/>
    <w:semiHidden/>
    <w:qFormat/>
    <w:uiPriority w:val="99"/>
    <w:rPr>
      <w:rFonts w:cs="Times New Roman"/>
      <w:sz w:val="36"/>
      <w:szCs w:val="36"/>
    </w:rPr>
  </w:style>
  <w:style w:type="character" w:customStyle="1" w:styleId="125">
    <w:name w:val="Základný text Char123"/>
    <w:basedOn w:val="11"/>
    <w:semiHidden/>
    <w:uiPriority w:val="99"/>
    <w:rPr>
      <w:rFonts w:cs="Times New Roman"/>
      <w:sz w:val="36"/>
      <w:szCs w:val="36"/>
    </w:rPr>
  </w:style>
  <w:style w:type="character" w:customStyle="1" w:styleId="126">
    <w:name w:val="Základný text Char122"/>
    <w:basedOn w:val="11"/>
    <w:semiHidden/>
    <w:qFormat/>
    <w:uiPriority w:val="99"/>
    <w:rPr>
      <w:rFonts w:cs="Times New Roman"/>
      <w:sz w:val="36"/>
      <w:szCs w:val="36"/>
    </w:rPr>
  </w:style>
  <w:style w:type="character" w:customStyle="1" w:styleId="127">
    <w:name w:val="Základný text Char121"/>
    <w:basedOn w:val="11"/>
    <w:semiHidden/>
    <w:qFormat/>
    <w:uiPriority w:val="99"/>
    <w:rPr>
      <w:rFonts w:cs="Times New Roman"/>
      <w:sz w:val="36"/>
      <w:szCs w:val="36"/>
    </w:rPr>
  </w:style>
  <w:style w:type="character" w:customStyle="1" w:styleId="128">
    <w:name w:val="Základný text Char120"/>
    <w:basedOn w:val="11"/>
    <w:semiHidden/>
    <w:qFormat/>
    <w:uiPriority w:val="99"/>
    <w:rPr>
      <w:rFonts w:cs="Times New Roman"/>
      <w:sz w:val="36"/>
      <w:szCs w:val="36"/>
    </w:rPr>
  </w:style>
  <w:style w:type="character" w:customStyle="1" w:styleId="129">
    <w:name w:val="Základný text Char119"/>
    <w:basedOn w:val="11"/>
    <w:semiHidden/>
    <w:qFormat/>
    <w:uiPriority w:val="99"/>
    <w:rPr>
      <w:rFonts w:cs="Times New Roman"/>
      <w:sz w:val="36"/>
      <w:szCs w:val="36"/>
    </w:rPr>
  </w:style>
  <w:style w:type="character" w:customStyle="1" w:styleId="130">
    <w:name w:val="Základný text Char118"/>
    <w:basedOn w:val="11"/>
    <w:semiHidden/>
    <w:qFormat/>
    <w:uiPriority w:val="99"/>
    <w:rPr>
      <w:rFonts w:cs="Times New Roman"/>
      <w:sz w:val="36"/>
      <w:szCs w:val="36"/>
    </w:rPr>
  </w:style>
  <w:style w:type="character" w:customStyle="1" w:styleId="131">
    <w:name w:val="Základný text Char117"/>
    <w:basedOn w:val="11"/>
    <w:semiHidden/>
    <w:qFormat/>
    <w:uiPriority w:val="99"/>
    <w:rPr>
      <w:rFonts w:cs="Times New Roman"/>
      <w:sz w:val="36"/>
      <w:szCs w:val="36"/>
    </w:rPr>
  </w:style>
  <w:style w:type="character" w:customStyle="1" w:styleId="132">
    <w:name w:val="Základný text Char116"/>
    <w:basedOn w:val="11"/>
    <w:semiHidden/>
    <w:qFormat/>
    <w:uiPriority w:val="99"/>
    <w:rPr>
      <w:rFonts w:cs="Times New Roman"/>
      <w:sz w:val="36"/>
      <w:szCs w:val="36"/>
    </w:rPr>
  </w:style>
  <w:style w:type="character" w:customStyle="1" w:styleId="133">
    <w:name w:val="Základný text Char115"/>
    <w:basedOn w:val="11"/>
    <w:semiHidden/>
    <w:qFormat/>
    <w:uiPriority w:val="99"/>
    <w:rPr>
      <w:rFonts w:cs="Times New Roman"/>
      <w:sz w:val="36"/>
      <w:szCs w:val="36"/>
    </w:rPr>
  </w:style>
  <w:style w:type="character" w:customStyle="1" w:styleId="134">
    <w:name w:val="Základný text Char114"/>
    <w:basedOn w:val="11"/>
    <w:semiHidden/>
    <w:qFormat/>
    <w:uiPriority w:val="99"/>
    <w:rPr>
      <w:rFonts w:cs="Times New Roman"/>
      <w:sz w:val="36"/>
      <w:szCs w:val="36"/>
    </w:rPr>
  </w:style>
  <w:style w:type="character" w:customStyle="1" w:styleId="135">
    <w:name w:val="Základný text Char113"/>
    <w:basedOn w:val="11"/>
    <w:semiHidden/>
    <w:qFormat/>
    <w:uiPriority w:val="99"/>
    <w:rPr>
      <w:rFonts w:cs="Times New Roman"/>
      <w:sz w:val="36"/>
      <w:szCs w:val="36"/>
    </w:rPr>
  </w:style>
  <w:style w:type="character" w:customStyle="1" w:styleId="136">
    <w:name w:val="Základný text Char112"/>
    <w:basedOn w:val="11"/>
    <w:semiHidden/>
    <w:qFormat/>
    <w:uiPriority w:val="99"/>
    <w:rPr>
      <w:rFonts w:cs="Times New Roman"/>
      <w:sz w:val="36"/>
      <w:szCs w:val="36"/>
    </w:rPr>
  </w:style>
  <w:style w:type="character" w:customStyle="1" w:styleId="137">
    <w:name w:val="Základný text Char111"/>
    <w:basedOn w:val="11"/>
    <w:semiHidden/>
    <w:qFormat/>
    <w:uiPriority w:val="99"/>
    <w:rPr>
      <w:rFonts w:cs="Times New Roman"/>
      <w:sz w:val="36"/>
      <w:szCs w:val="36"/>
    </w:rPr>
  </w:style>
  <w:style w:type="character" w:customStyle="1" w:styleId="138">
    <w:name w:val="Základný text Char110"/>
    <w:basedOn w:val="11"/>
    <w:semiHidden/>
    <w:qFormat/>
    <w:uiPriority w:val="99"/>
    <w:rPr>
      <w:rFonts w:cs="Times New Roman"/>
      <w:sz w:val="36"/>
      <w:szCs w:val="36"/>
    </w:rPr>
  </w:style>
  <w:style w:type="character" w:customStyle="1" w:styleId="139">
    <w:name w:val="Základný text Char19"/>
    <w:basedOn w:val="11"/>
    <w:semiHidden/>
    <w:qFormat/>
    <w:uiPriority w:val="99"/>
    <w:rPr>
      <w:rFonts w:cs="Times New Roman"/>
      <w:sz w:val="36"/>
      <w:szCs w:val="36"/>
    </w:rPr>
  </w:style>
  <w:style w:type="character" w:customStyle="1" w:styleId="140">
    <w:name w:val="Základný text Char18"/>
    <w:basedOn w:val="11"/>
    <w:semiHidden/>
    <w:qFormat/>
    <w:uiPriority w:val="99"/>
    <w:rPr>
      <w:rFonts w:cs="Times New Roman"/>
      <w:sz w:val="36"/>
      <w:szCs w:val="36"/>
    </w:rPr>
  </w:style>
  <w:style w:type="character" w:customStyle="1" w:styleId="141">
    <w:name w:val="Základný text Char17"/>
    <w:basedOn w:val="11"/>
    <w:semiHidden/>
    <w:qFormat/>
    <w:uiPriority w:val="99"/>
    <w:rPr>
      <w:rFonts w:cs="Times New Roman"/>
      <w:sz w:val="36"/>
      <w:szCs w:val="36"/>
    </w:rPr>
  </w:style>
  <w:style w:type="character" w:customStyle="1" w:styleId="142">
    <w:name w:val="Základný text Char16"/>
    <w:basedOn w:val="11"/>
    <w:semiHidden/>
    <w:qFormat/>
    <w:uiPriority w:val="99"/>
    <w:rPr>
      <w:rFonts w:cs="Times New Roman"/>
      <w:sz w:val="36"/>
      <w:szCs w:val="36"/>
    </w:rPr>
  </w:style>
  <w:style w:type="character" w:customStyle="1" w:styleId="143">
    <w:name w:val="Základný text Char15"/>
    <w:basedOn w:val="11"/>
    <w:semiHidden/>
    <w:qFormat/>
    <w:uiPriority w:val="99"/>
    <w:rPr>
      <w:rFonts w:cs="Times New Roman"/>
      <w:sz w:val="36"/>
      <w:szCs w:val="36"/>
    </w:rPr>
  </w:style>
  <w:style w:type="character" w:customStyle="1" w:styleId="144">
    <w:name w:val="Základný text Char14"/>
    <w:basedOn w:val="11"/>
    <w:semiHidden/>
    <w:qFormat/>
    <w:uiPriority w:val="99"/>
    <w:rPr>
      <w:rFonts w:cs="Times New Roman"/>
      <w:sz w:val="36"/>
      <w:szCs w:val="36"/>
    </w:rPr>
  </w:style>
  <w:style w:type="character" w:customStyle="1" w:styleId="145">
    <w:name w:val="Základný text Char13"/>
    <w:basedOn w:val="11"/>
    <w:semiHidden/>
    <w:qFormat/>
    <w:uiPriority w:val="99"/>
    <w:rPr>
      <w:rFonts w:cs="Times New Roman"/>
      <w:sz w:val="36"/>
      <w:szCs w:val="36"/>
    </w:rPr>
  </w:style>
  <w:style w:type="character" w:customStyle="1" w:styleId="146">
    <w:name w:val="Základný text Char12"/>
    <w:basedOn w:val="11"/>
    <w:semiHidden/>
    <w:qFormat/>
    <w:uiPriority w:val="99"/>
    <w:rPr>
      <w:rFonts w:cs="Times New Roman"/>
      <w:sz w:val="36"/>
      <w:szCs w:val="36"/>
    </w:rPr>
  </w:style>
  <w:style w:type="character" w:customStyle="1" w:styleId="147">
    <w:name w:val="Základný text Char11"/>
    <w:basedOn w:val="11"/>
    <w:semiHidden/>
    <w:qFormat/>
    <w:uiPriority w:val="99"/>
    <w:rPr>
      <w:rFonts w:cs="Times New Roman"/>
      <w:sz w:val="36"/>
      <w:szCs w:val="36"/>
    </w:rPr>
  </w:style>
  <w:style w:type="character" w:customStyle="1" w:styleId="148">
    <w:name w:val="Podtitul Char135"/>
    <w:basedOn w:val="11"/>
    <w:qFormat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49">
    <w:name w:val="Podtitul Char"/>
    <w:basedOn w:val="11"/>
    <w:link w:val="23"/>
    <w:qFormat/>
    <w:locked/>
    <w:uiPriority w:val="11"/>
    <w:rPr>
      <w:rFonts w:asciiTheme="majorHAnsi" w:hAnsiTheme="majorHAnsi" w:eastAsiaTheme="majorEastAsia" w:cstheme="majorBidi"/>
      <w:sz w:val="24"/>
      <w:szCs w:val="24"/>
    </w:rPr>
  </w:style>
  <w:style w:type="character" w:customStyle="1" w:styleId="150">
    <w:name w:val="Podtitul Char134"/>
    <w:basedOn w:val="11"/>
    <w:qFormat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51">
    <w:name w:val="Podtitul Char133"/>
    <w:basedOn w:val="11"/>
    <w:qFormat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52">
    <w:name w:val="Podtitul Char132"/>
    <w:basedOn w:val="11"/>
    <w:qFormat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53">
    <w:name w:val="Podtitul Char131"/>
    <w:basedOn w:val="11"/>
    <w:qFormat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54">
    <w:name w:val="Podtitul Char130"/>
    <w:basedOn w:val="11"/>
    <w:qFormat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55">
    <w:name w:val="Podtitul Char129"/>
    <w:basedOn w:val="11"/>
    <w:qFormat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56">
    <w:name w:val="Podtitul Char128"/>
    <w:basedOn w:val="11"/>
    <w:qFormat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57">
    <w:name w:val="Podtitul Char127"/>
    <w:basedOn w:val="11"/>
    <w:qFormat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58">
    <w:name w:val="Podtitul Char126"/>
    <w:basedOn w:val="11"/>
    <w:qFormat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59">
    <w:name w:val="Podtitul Char125"/>
    <w:basedOn w:val="11"/>
    <w:qFormat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60">
    <w:name w:val="Podtitul Char124"/>
    <w:basedOn w:val="11"/>
    <w:qFormat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61">
    <w:name w:val="Podtitul Char123"/>
    <w:basedOn w:val="11"/>
    <w:qFormat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62">
    <w:name w:val="Podtitul Char122"/>
    <w:basedOn w:val="11"/>
    <w:qFormat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63">
    <w:name w:val="Podtitul Char121"/>
    <w:basedOn w:val="11"/>
    <w:qFormat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64">
    <w:name w:val="Podtitul Char120"/>
    <w:basedOn w:val="11"/>
    <w:qFormat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65">
    <w:name w:val="Podtitul Char119"/>
    <w:basedOn w:val="11"/>
    <w:qFormat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66">
    <w:name w:val="Podtitul Char118"/>
    <w:basedOn w:val="11"/>
    <w:qFormat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67">
    <w:name w:val="Podtitul Char117"/>
    <w:basedOn w:val="11"/>
    <w:qFormat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68">
    <w:name w:val="Podtitul Char116"/>
    <w:basedOn w:val="11"/>
    <w:qFormat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69">
    <w:name w:val="Podtitul Char115"/>
    <w:basedOn w:val="11"/>
    <w:qFormat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70">
    <w:name w:val="Podtitul Char114"/>
    <w:basedOn w:val="11"/>
    <w:qFormat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71">
    <w:name w:val="Podtitul Char113"/>
    <w:basedOn w:val="11"/>
    <w:qFormat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72">
    <w:name w:val="Podtitul Char112"/>
    <w:basedOn w:val="11"/>
    <w:qFormat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73">
    <w:name w:val="Podtitul Char111"/>
    <w:basedOn w:val="11"/>
    <w:qFormat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74">
    <w:name w:val="Podtitul Char110"/>
    <w:basedOn w:val="11"/>
    <w:qFormat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75">
    <w:name w:val="Podtitul Char19"/>
    <w:basedOn w:val="11"/>
    <w:qFormat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76">
    <w:name w:val="Podtitul Char18"/>
    <w:basedOn w:val="11"/>
    <w:qFormat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77">
    <w:name w:val="Podtitul Char17"/>
    <w:basedOn w:val="11"/>
    <w:qFormat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78">
    <w:name w:val="Podtitul Char16"/>
    <w:basedOn w:val="11"/>
    <w:qFormat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79">
    <w:name w:val="Podtitul Char15"/>
    <w:basedOn w:val="11"/>
    <w:qFormat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80">
    <w:name w:val="Podtitul Char14"/>
    <w:basedOn w:val="11"/>
    <w:qFormat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81">
    <w:name w:val="Podtitul Char13"/>
    <w:basedOn w:val="11"/>
    <w:qFormat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82">
    <w:name w:val="Podtitul Char12"/>
    <w:basedOn w:val="11"/>
    <w:qFormat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83">
    <w:name w:val="Podtitul Char11"/>
    <w:basedOn w:val="11"/>
    <w:qFormat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84">
    <w:name w:val="Základný text 2 Char1"/>
    <w:basedOn w:val="11"/>
    <w:semiHidden/>
    <w:qFormat/>
    <w:uiPriority w:val="99"/>
    <w:rPr>
      <w:rFonts w:cs="Times New Roman"/>
      <w:sz w:val="36"/>
      <w:szCs w:val="36"/>
    </w:rPr>
  </w:style>
  <w:style w:type="character" w:customStyle="1" w:styleId="185">
    <w:name w:val="Základní text 2 Char"/>
    <w:basedOn w:val="11"/>
    <w:link w:val="15"/>
    <w:semiHidden/>
    <w:qFormat/>
    <w:locked/>
    <w:uiPriority w:val="99"/>
    <w:rPr>
      <w:rFonts w:cs="Times New Roman"/>
      <w:sz w:val="36"/>
      <w:szCs w:val="36"/>
    </w:rPr>
  </w:style>
  <w:style w:type="character" w:customStyle="1" w:styleId="186">
    <w:name w:val="Základný text 2 Char135"/>
    <w:basedOn w:val="11"/>
    <w:semiHidden/>
    <w:qFormat/>
    <w:uiPriority w:val="99"/>
    <w:rPr>
      <w:rFonts w:cs="Times New Roman"/>
      <w:sz w:val="36"/>
      <w:szCs w:val="36"/>
    </w:rPr>
  </w:style>
  <w:style w:type="character" w:customStyle="1" w:styleId="187">
    <w:name w:val="Základný text 2 Char134"/>
    <w:basedOn w:val="11"/>
    <w:semiHidden/>
    <w:qFormat/>
    <w:uiPriority w:val="99"/>
    <w:rPr>
      <w:rFonts w:cs="Times New Roman"/>
      <w:sz w:val="36"/>
      <w:szCs w:val="36"/>
    </w:rPr>
  </w:style>
  <w:style w:type="character" w:customStyle="1" w:styleId="188">
    <w:name w:val="Základný text 2 Char133"/>
    <w:basedOn w:val="11"/>
    <w:semiHidden/>
    <w:qFormat/>
    <w:uiPriority w:val="99"/>
    <w:rPr>
      <w:rFonts w:cs="Times New Roman"/>
      <w:sz w:val="36"/>
      <w:szCs w:val="36"/>
    </w:rPr>
  </w:style>
  <w:style w:type="character" w:customStyle="1" w:styleId="189">
    <w:name w:val="Základný text 2 Char132"/>
    <w:basedOn w:val="11"/>
    <w:semiHidden/>
    <w:qFormat/>
    <w:uiPriority w:val="99"/>
    <w:rPr>
      <w:rFonts w:cs="Times New Roman"/>
      <w:sz w:val="36"/>
      <w:szCs w:val="36"/>
    </w:rPr>
  </w:style>
  <w:style w:type="character" w:customStyle="1" w:styleId="190">
    <w:name w:val="Základný text 2 Char131"/>
    <w:basedOn w:val="11"/>
    <w:semiHidden/>
    <w:qFormat/>
    <w:uiPriority w:val="99"/>
    <w:rPr>
      <w:rFonts w:cs="Times New Roman"/>
      <w:sz w:val="36"/>
      <w:szCs w:val="36"/>
    </w:rPr>
  </w:style>
  <w:style w:type="character" w:customStyle="1" w:styleId="191">
    <w:name w:val="Základný text 2 Char130"/>
    <w:basedOn w:val="11"/>
    <w:semiHidden/>
    <w:qFormat/>
    <w:uiPriority w:val="99"/>
    <w:rPr>
      <w:rFonts w:cs="Times New Roman"/>
      <w:sz w:val="36"/>
      <w:szCs w:val="36"/>
    </w:rPr>
  </w:style>
  <w:style w:type="character" w:customStyle="1" w:styleId="192">
    <w:name w:val="Základný text 2 Char129"/>
    <w:basedOn w:val="11"/>
    <w:semiHidden/>
    <w:qFormat/>
    <w:uiPriority w:val="99"/>
    <w:rPr>
      <w:rFonts w:cs="Times New Roman"/>
      <w:sz w:val="36"/>
      <w:szCs w:val="36"/>
    </w:rPr>
  </w:style>
  <w:style w:type="character" w:customStyle="1" w:styleId="193">
    <w:name w:val="Základný text 2 Char128"/>
    <w:basedOn w:val="11"/>
    <w:semiHidden/>
    <w:qFormat/>
    <w:uiPriority w:val="99"/>
    <w:rPr>
      <w:rFonts w:cs="Times New Roman"/>
      <w:sz w:val="36"/>
      <w:szCs w:val="36"/>
    </w:rPr>
  </w:style>
  <w:style w:type="character" w:customStyle="1" w:styleId="194">
    <w:name w:val="Základný text 2 Char127"/>
    <w:basedOn w:val="11"/>
    <w:semiHidden/>
    <w:qFormat/>
    <w:uiPriority w:val="99"/>
    <w:rPr>
      <w:rFonts w:cs="Times New Roman"/>
      <w:sz w:val="36"/>
      <w:szCs w:val="36"/>
    </w:rPr>
  </w:style>
  <w:style w:type="character" w:customStyle="1" w:styleId="195">
    <w:name w:val="Základný text 2 Char126"/>
    <w:basedOn w:val="11"/>
    <w:semiHidden/>
    <w:qFormat/>
    <w:uiPriority w:val="99"/>
    <w:rPr>
      <w:rFonts w:cs="Times New Roman"/>
      <w:sz w:val="36"/>
      <w:szCs w:val="36"/>
    </w:rPr>
  </w:style>
  <w:style w:type="character" w:customStyle="1" w:styleId="196">
    <w:name w:val="Základný text 2 Char125"/>
    <w:basedOn w:val="11"/>
    <w:semiHidden/>
    <w:qFormat/>
    <w:uiPriority w:val="99"/>
    <w:rPr>
      <w:rFonts w:cs="Times New Roman"/>
      <w:sz w:val="36"/>
      <w:szCs w:val="36"/>
    </w:rPr>
  </w:style>
  <w:style w:type="character" w:customStyle="1" w:styleId="197">
    <w:name w:val="Základný text 2 Char124"/>
    <w:basedOn w:val="11"/>
    <w:semiHidden/>
    <w:qFormat/>
    <w:uiPriority w:val="99"/>
    <w:rPr>
      <w:rFonts w:cs="Times New Roman"/>
      <w:sz w:val="36"/>
      <w:szCs w:val="36"/>
    </w:rPr>
  </w:style>
  <w:style w:type="character" w:customStyle="1" w:styleId="198">
    <w:name w:val="Základný text 2 Char123"/>
    <w:basedOn w:val="11"/>
    <w:semiHidden/>
    <w:qFormat/>
    <w:uiPriority w:val="99"/>
    <w:rPr>
      <w:rFonts w:cs="Times New Roman"/>
      <w:sz w:val="36"/>
      <w:szCs w:val="36"/>
    </w:rPr>
  </w:style>
  <w:style w:type="character" w:customStyle="1" w:styleId="199">
    <w:name w:val="Základný text 2 Char122"/>
    <w:basedOn w:val="11"/>
    <w:semiHidden/>
    <w:qFormat/>
    <w:uiPriority w:val="99"/>
    <w:rPr>
      <w:rFonts w:cs="Times New Roman"/>
      <w:sz w:val="36"/>
      <w:szCs w:val="36"/>
    </w:rPr>
  </w:style>
  <w:style w:type="character" w:customStyle="1" w:styleId="200">
    <w:name w:val="Základný text 2 Char121"/>
    <w:basedOn w:val="11"/>
    <w:semiHidden/>
    <w:qFormat/>
    <w:uiPriority w:val="99"/>
    <w:rPr>
      <w:rFonts w:cs="Times New Roman"/>
      <w:sz w:val="36"/>
      <w:szCs w:val="36"/>
    </w:rPr>
  </w:style>
  <w:style w:type="character" w:customStyle="1" w:styleId="201">
    <w:name w:val="Základný text 2 Char120"/>
    <w:basedOn w:val="11"/>
    <w:semiHidden/>
    <w:qFormat/>
    <w:uiPriority w:val="99"/>
    <w:rPr>
      <w:rFonts w:cs="Times New Roman"/>
      <w:sz w:val="36"/>
      <w:szCs w:val="36"/>
    </w:rPr>
  </w:style>
  <w:style w:type="character" w:customStyle="1" w:styleId="202">
    <w:name w:val="Základný text 2 Char119"/>
    <w:basedOn w:val="11"/>
    <w:semiHidden/>
    <w:qFormat/>
    <w:uiPriority w:val="99"/>
    <w:rPr>
      <w:rFonts w:cs="Times New Roman"/>
      <w:sz w:val="36"/>
      <w:szCs w:val="36"/>
    </w:rPr>
  </w:style>
  <w:style w:type="character" w:customStyle="1" w:styleId="203">
    <w:name w:val="Základný text 2 Char118"/>
    <w:basedOn w:val="11"/>
    <w:semiHidden/>
    <w:qFormat/>
    <w:uiPriority w:val="99"/>
    <w:rPr>
      <w:rFonts w:cs="Times New Roman"/>
      <w:sz w:val="36"/>
      <w:szCs w:val="36"/>
    </w:rPr>
  </w:style>
  <w:style w:type="character" w:customStyle="1" w:styleId="204">
    <w:name w:val="Základný text 2 Char117"/>
    <w:basedOn w:val="11"/>
    <w:semiHidden/>
    <w:qFormat/>
    <w:uiPriority w:val="99"/>
    <w:rPr>
      <w:rFonts w:cs="Times New Roman"/>
      <w:sz w:val="36"/>
      <w:szCs w:val="36"/>
    </w:rPr>
  </w:style>
  <w:style w:type="character" w:customStyle="1" w:styleId="205">
    <w:name w:val="Základný text 2 Char116"/>
    <w:basedOn w:val="11"/>
    <w:semiHidden/>
    <w:qFormat/>
    <w:uiPriority w:val="99"/>
    <w:rPr>
      <w:rFonts w:cs="Times New Roman"/>
      <w:sz w:val="36"/>
      <w:szCs w:val="36"/>
    </w:rPr>
  </w:style>
  <w:style w:type="character" w:customStyle="1" w:styleId="206">
    <w:name w:val="Základný text 2 Char115"/>
    <w:basedOn w:val="11"/>
    <w:semiHidden/>
    <w:qFormat/>
    <w:uiPriority w:val="99"/>
    <w:rPr>
      <w:rFonts w:cs="Times New Roman"/>
      <w:sz w:val="36"/>
      <w:szCs w:val="36"/>
    </w:rPr>
  </w:style>
  <w:style w:type="character" w:customStyle="1" w:styleId="207">
    <w:name w:val="Základný text 2 Char114"/>
    <w:basedOn w:val="11"/>
    <w:semiHidden/>
    <w:qFormat/>
    <w:uiPriority w:val="99"/>
    <w:rPr>
      <w:rFonts w:cs="Times New Roman"/>
      <w:sz w:val="36"/>
      <w:szCs w:val="36"/>
    </w:rPr>
  </w:style>
  <w:style w:type="character" w:customStyle="1" w:styleId="208">
    <w:name w:val="Základný text 2 Char113"/>
    <w:basedOn w:val="11"/>
    <w:semiHidden/>
    <w:qFormat/>
    <w:uiPriority w:val="99"/>
    <w:rPr>
      <w:rFonts w:cs="Times New Roman"/>
      <w:sz w:val="36"/>
      <w:szCs w:val="36"/>
    </w:rPr>
  </w:style>
  <w:style w:type="character" w:customStyle="1" w:styleId="209">
    <w:name w:val="Základný text 2 Char112"/>
    <w:basedOn w:val="11"/>
    <w:semiHidden/>
    <w:qFormat/>
    <w:uiPriority w:val="99"/>
    <w:rPr>
      <w:rFonts w:cs="Times New Roman"/>
      <w:sz w:val="36"/>
      <w:szCs w:val="36"/>
    </w:rPr>
  </w:style>
  <w:style w:type="character" w:customStyle="1" w:styleId="210">
    <w:name w:val="Základný text 2 Char111"/>
    <w:basedOn w:val="11"/>
    <w:semiHidden/>
    <w:qFormat/>
    <w:uiPriority w:val="99"/>
    <w:rPr>
      <w:rFonts w:cs="Times New Roman"/>
      <w:sz w:val="36"/>
      <w:szCs w:val="36"/>
    </w:rPr>
  </w:style>
  <w:style w:type="character" w:customStyle="1" w:styleId="211">
    <w:name w:val="Základný text 2 Char110"/>
    <w:basedOn w:val="11"/>
    <w:semiHidden/>
    <w:qFormat/>
    <w:uiPriority w:val="99"/>
    <w:rPr>
      <w:rFonts w:cs="Times New Roman"/>
      <w:sz w:val="36"/>
      <w:szCs w:val="36"/>
    </w:rPr>
  </w:style>
  <w:style w:type="character" w:customStyle="1" w:styleId="212">
    <w:name w:val="Základný text 2 Char19"/>
    <w:basedOn w:val="11"/>
    <w:semiHidden/>
    <w:qFormat/>
    <w:uiPriority w:val="99"/>
    <w:rPr>
      <w:rFonts w:cs="Times New Roman"/>
      <w:sz w:val="36"/>
      <w:szCs w:val="36"/>
    </w:rPr>
  </w:style>
  <w:style w:type="character" w:customStyle="1" w:styleId="213">
    <w:name w:val="Základný text 2 Char18"/>
    <w:basedOn w:val="11"/>
    <w:semiHidden/>
    <w:qFormat/>
    <w:uiPriority w:val="99"/>
    <w:rPr>
      <w:rFonts w:cs="Times New Roman"/>
      <w:sz w:val="36"/>
      <w:szCs w:val="36"/>
    </w:rPr>
  </w:style>
  <w:style w:type="character" w:customStyle="1" w:styleId="214">
    <w:name w:val="Základný text 2 Char17"/>
    <w:basedOn w:val="11"/>
    <w:semiHidden/>
    <w:qFormat/>
    <w:uiPriority w:val="99"/>
    <w:rPr>
      <w:rFonts w:cs="Times New Roman"/>
      <w:sz w:val="36"/>
      <w:szCs w:val="36"/>
    </w:rPr>
  </w:style>
  <w:style w:type="character" w:customStyle="1" w:styleId="215">
    <w:name w:val="Základný text 2 Char16"/>
    <w:basedOn w:val="11"/>
    <w:semiHidden/>
    <w:qFormat/>
    <w:uiPriority w:val="99"/>
    <w:rPr>
      <w:rFonts w:cs="Times New Roman"/>
      <w:sz w:val="36"/>
      <w:szCs w:val="36"/>
    </w:rPr>
  </w:style>
  <w:style w:type="character" w:customStyle="1" w:styleId="216">
    <w:name w:val="Základný text 2 Char15"/>
    <w:basedOn w:val="11"/>
    <w:semiHidden/>
    <w:qFormat/>
    <w:uiPriority w:val="99"/>
    <w:rPr>
      <w:rFonts w:cs="Times New Roman"/>
      <w:sz w:val="36"/>
      <w:szCs w:val="36"/>
    </w:rPr>
  </w:style>
  <w:style w:type="character" w:customStyle="1" w:styleId="217">
    <w:name w:val="Základný text 2 Char14"/>
    <w:basedOn w:val="11"/>
    <w:semiHidden/>
    <w:qFormat/>
    <w:uiPriority w:val="99"/>
    <w:rPr>
      <w:rFonts w:cs="Times New Roman"/>
      <w:sz w:val="36"/>
      <w:szCs w:val="36"/>
    </w:rPr>
  </w:style>
  <w:style w:type="character" w:customStyle="1" w:styleId="218">
    <w:name w:val="Základný text 2 Char13"/>
    <w:basedOn w:val="11"/>
    <w:semiHidden/>
    <w:qFormat/>
    <w:uiPriority w:val="99"/>
    <w:rPr>
      <w:rFonts w:cs="Times New Roman"/>
      <w:sz w:val="36"/>
      <w:szCs w:val="36"/>
    </w:rPr>
  </w:style>
  <w:style w:type="character" w:customStyle="1" w:styleId="219">
    <w:name w:val="Základný text 2 Char12"/>
    <w:basedOn w:val="11"/>
    <w:semiHidden/>
    <w:qFormat/>
    <w:uiPriority w:val="99"/>
    <w:rPr>
      <w:rFonts w:cs="Times New Roman"/>
      <w:sz w:val="36"/>
      <w:szCs w:val="36"/>
    </w:rPr>
  </w:style>
  <w:style w:type="character" w:customStyle="1" w:styleId="220">
    <w:name w:val="Základný text 2 Char11"/>
    <w:basedOn w:val="11"/>
    <w:semiHidden/>
    <w:qFormat/>
    <w:uiPriority w:val="99"/>
    <w:rPr>
      <w:rFonts w:cs="Times New Roman"/>
      <w:sz w:val="36"/>
      <w:szCs w:val="36"/>
    </w:rPr>
  </w:style>
  <w:style w:type="character" w:customStyle="1" w:styleId="221">
    <w:name w:val="Zarážka základného textu 2 Char1"/>
    <w:basedOn w:val="11"/>
    <w:semiHidden/>
    <w:qFormat/>
    <w:uiPriority w:val="99"/>
    <w:rPr>
      <w:rFonts w:cs="Times New Roman"/>
      <w:sz w:val="36"/>
      <w:szCs w:val="36"/>
    </w:rPr>
  </w:style>
  <w:style w:type="character" w:customStyle="1" w:styleId="222">
    <w:name w:val="Základní text odsazený 2 Char"/>
    <w:basedOn w:val="11"/>
    <w:link w:val="16"/>
    <w:semiHidden/>
    <w:locked/>
    <w:uiPriority w:val="99"/>
    <w:rPr>
      <w:rFonts w:cs="Times New Roman"/>
      <w:sz w:val="36"/>
      <w:szCs w:val="36"/>
    </w:rPr>
  </w:style>
  <w:style w:type="character" w:customStyle="1" w:styleId="223">
    <w:name w:val="Zarážka základného textu 2 Char135"/>
    <w:basedOn w:val="11"/>
    <w:semiHidden/>
    <w:qFormat/>
    <w:uiPriority w:val="99"/>
    <w:rPr>
      <w:rFonts w:cs="Times New Roman"/>
      <w:sz w:val="36"/>
      <w:szCs w:val="36"/>
    </w:rPr>
  </w:style>
  <w:style w:type="character" w:customStyle="1" w:styleId="224">
    <w:name w:val="Zarážka základného textu 2 Char134"/>
    <w:basedOn w:val="11"/>
    <w:semiHidden/>
    <w:qFormat/>
    <w:uiPriority w:val="99"/>
    <w:rPr>
      <w:rFonts w:cs="Times New Roman"/>
      <w:sz w:val="36"/>
      <w:szCs w:val="36"/>
    </w:rPr>
  </w:style>
  <w:style w:type="character" w:customStyle="1" w:styleId="225">
    <w:name w:val="Zarážka základného textu 2 Char133"/>
    <w:basedOn w:val="11"/>
    <w:semiHidden/>
    <w:qFormat/>
    <w:uiPriority w:val="99"/>
    <w:rPr>
      <w:rFonts w:cs="Times New Roman"/>
      <w:sz w:val="36"/>
      <w:szCs w:val="36"/>
    </w:rPr>
  </w:style>
  <w:style w:type="character" w:customStyle="1" w:styleId="226">
    <w:name w:val="Zarážka základného textu 2 Char132"/>
    <w:basedOn w:val="11"/>
    <w:semiHidden/>
    <w:uiPriority w:val="99"/>
    <w:rPr>
      <w:rFonts w:cs="Times New Roman"/>
      <w:sz w:val="36"/>
      <w:szCs w:val="36"/>
    </w:rPr>
  </w:style>
  <w:style w:type="character" w:customStyle="1" w:styleId="227">
    <w:name w:val="Zarážka základného textu 2 Char131"/>
    <w:basedOn w:val="11"/>
    <w:semiHidden/>
    <w:uiPriority w:val="99"/>
    <w:rPr>
      <w:rFonts w:cs="Times New Roman"/>
      <w:sz w:val="36"/>
      <w:szCs w:val="36"/>
    </w:rPr>
  </w:style>
  <w:style w:type="character" w:customStyle="1" w:styleId="228">
    <w:name w:val="Zarážka základného textu 2 Char130"/>
    <w:basedOn w:val="11"/>
    <w:semiHidden/>
    <w:qFormat/>
    <w:uiPriority w:val="99"/>
    <w:rPr>
      <w:rFonts w:cs="Times New Roman"/>
      <w:sz w:val="36"/>
      <w:szCs w:val="36"/>
    </w:rPr>
  </w:style>
  <w:style w:type="character" w:customStyle="1" w:styleId="229">
    <w:name w:val="Zarážka základného textu 2 Char129"/>
    <w:basedOn w:val="11"/>
    <w:semiHidden/>
    <w:qFormat/>
    <w:uiPriority w:val="99"/>
    <w:rPr>
      <w:rFonts w:cs="Times New Roman"/>
      <w:sz w:val="36"/>
      <w:szCs w:val="36"/>
    </w:rPr>
  </w:style>
  <w:style w:type="character" w:customStyle="1" w:styleId="230">
    <w:name w:val="Zarážka základného textu 2 Char128"/>
    <w:basedOn w:val="11"/>
    <w:semiHidden/>
    <w:qFormat/>
    <w:uiPriority w:val="99"/>
    <w:rPr>
      <w:rFonts w:cs="Times New Roman"/>
      <w:sz w:val="36"/>
      <w:szCs w:val="36"/>
    </w:rPr>
  </w:style>
  <w:style w:type="character" w:customStyle="1" w:styleId="231">
    <w:name w:val="Zarážka základného textu 2 Char127"/>
    <w:basedOn w:val="11"/>
    <w:semiHidden/>
    <w:qFormat/>
    <w:uiPriority w:val="99"/>
    <w:rPr>
      <w:rFonts w:cs="Times New Roman"/>
      <w:sz w:val="36"/>
      <w:szCs w:val="36"/>
    </w:rPr>
  </w:style>
  <w:style w:type="character" w:customStyle="1" w:styleId="232">
    <w:name w:val="Zarážka základného textu 2 Char126"/>
    <w:basedOn w:val="11"/>
    <w:semiHidden/>
    <w:qFormat/>
    <w:uiPriority w:val="99"/>
    <w:rPr>
      <w:rFonts w:cs="Times New Roman"/>
      <w:sz w:val="36"/>
      <w:szCs w:val="36"/>
    </w:rPr>
  </w:style>
  <w:style w:type="character" w:customStyle="1" w:styleId="233">
    <w:name w:val="Zarážka základného textu 2 Char125"/>
    <w:basedOn w:val="11"/>
    <w:semiHidden/>
    <w:qFormat/>
    <w:uiPriority w:val="99"/>
    <w:rPr>
      <w:rFonts w:cs="Times New Roman"/>
      <w:sz w:val="36"/>
      <w:szCs w:val="36"/>
    </w:rPr>
  </w:style>
  <w:style w:type="character" w:customStyle="1" w:styleId="234">
    <w:name w:val="Zarážka základného textu 2 Char124"/>
    <w:basedOn w:val="11"/>
    <w:semiHidden/>
    <w:uiPriority w:val="99"/>
    <w:rPr>
      <w:rFonts w:cs="Times New Roman"/>
      <w:sz w:val="36"/>
      <w:szCs w:val="36"/>
    </w:rPr>
  </w:style>
  <w:style w:type="character" w:customStyle="1" w:styleId="235">
    <w:name w:val="Zarážka základného textu 2 Char123"/>
    <w:basedOn w:val="11"/>
    <w:semiHidden/>
    <w:uiPriority w:val="99"/>
    <w:rPr>
      <w:rFonts w:cs="Times New Roman"/>
      <w:sz w:val="36"/>
      <w:szCs w:val="36"/>
    </w:rPr>
  </w:style>
  <w:style w:type="character" w:customStyle="1" w:styleId="236">
    <w:name w:val="Zarážka základného textu 2 Char122"/>
    <w:basedOn w:val="11"/>
    <w:semiHidden/>
    <w:qFormat/>
    <w:uiPriority w:val="99"/>
    <w:rPr>
      <w:rFonts w:cs="Times New Roman"/>
      <w:sz w:val="36"/>
      <w:szCs w:val="36"/>
    </w:rPr>
  </w:style>
  <w:style w:type="character" w:customStyle="1" w:styleId="237">
    <w:name w:val="Zarážka základného textu 2 Char121"/>
    <w:basedOn w:val="11"/>
    <w:semiHidden/>
    <w:qFormat/>
    <w:uiPriority w:val="99"/>
    <w:rPr>
      <w:rFonts w:cs="Times New Roman"/>
      <w:sz w:val="36"/>
      <w:szCs w:val="36"/>
    </w:rPr>
  </w:style>
  <w:style w:type="character" w:customStyle="1" w:styleId="238">
    <w:name w:val="Zarážka základného textu 2 Char120"/>
    <w:basedOn w:val="11"/>
    <w:semiHidden/>
    <w:qFormat/>
    <w:uiPriority w:val="99"/>
    <w:rPr>
      <w:rFonts w:cs="Times New Roman"/>
      <w:sz w:val="36"/>
      <w:szCs w:val="36"/>
    </w:rPr>
  </w:style>
  <w:style w:type="character" w:customStyle="1" w:styleId="239">
    <w:name w:val="Zarážka základného textu 2 Char119"/>
    <w:basedOn w:val="11"/>
    <w:semiHidden/>
    <w:uiPriority w:val="99"/>
    <w:rPr>
      <w:rFonts w:cs="Times New Roman"/>
      <w:sz w:val="36"/>
      <w:szCs w:val="36"/>
    </w:rPr>
  </w:style>
  <w:style w:type="character" w:customStyle="1" w:styleId="240">
    <w:name w:val="Zarážka základného textu 2 Char118"/>
    <w:basedOn w:val="11"/>
    <w:semiHidden/>
    <w:qFormat/>
    <w:uiPriority w:val="99"/>
    <w:rPr>
      <w:rFonts w:cs="Times New Roman"/>
      <w:sz w:val="36"/>
      <w:szCs w:val="36"/>
    </w:rPr>
  </w:style>
  <w:style w:type="character" w:customStyle="1" w:styleId="241">
    <w:name w:val="Zarážka základného textu 2 Char117"/>
    <w:basedOn w:val="11"/>
    <w:semiHidden/>
    <w:qFormat/>
    <w:uiPriority w:val="99"/>
    <w:rPr>
      <w:rFonts w:cs="Times New Roman"/>
      <w:sz w:val="36"/>
      <w:szCs w:val="36"/>
    </w:rPr>
  </w:style>
  <w:style w:type="character" w:customStyle="1" w:styleId="242">
    <w:name w:val="Zarážka základného textu 2 Char116"/>
    <w:basedOn w:val="11"/>
    <w:semiHidden/>
    <w:qFormat/>
    <w:uiPriority w:val="99"/>
    <w:rPr>
      <w:rFonts w:cs="Times New Roman"/>
      <w:sz w:val="36"/>
      <w:szCs w:val="36"/>
    </w:rPr>
  </w:style>
  <w:style w:type="character" w:customStyle="1" w:styleId="243">
    <w:name w:val="Zarážka základného textu 2 Char115"/>
    <w:basedOn w:val="11"/>
    <w:semiHidden/>
    <w:qFormat/>
    <w:uiPriority w:val="99"/>
    <w:rPr>
      <w:rFonts w:cs="Times New Roman"/>
      <w:sz w:val="36"/>
      <w:szCs w:val="36"/>
    </w:rPr>
  </w:style>
  <w:style w:type="character" w:customStyle="1" w:styleId="244">
    <w:name w:val="Zarážka základného textu 2 Char114"/>
    <w:basedOn w:val="11"/>
    <w:semiHidden/>
    <w:uiPriority w:val="99"/>
    <w:rPr>
      <w:rFonts w:cs="Times New Roman"/>
      <w:sz w:val="36"/>
      <w:szCs w:val="36"/>
    </w:rPr>
  </w:style>
  <w:style w:type="character" w:customStyle="1" w:styleId="245">
    <w:name w:val="Zarážka základného textu 2 Char113"/>
    <w:basedOn w:val="11"/>
    <w:semiHidden/>
    <w:qFormat/>
    <w:uiPriority w:val="99"/>
    <w:rPr>
      <w:rFonts w:cs="Times New Roman"/>
      <w:sz w:val="36"/>
      <w:szCs w:val="36"/>
    </w:rPr>
  </w:style>
  <w:style w:type="character" w:customStyle="1" w:styleId="246">
    <w:name w:val="Zarážka základného textu 2 Char112"/>
    <w:basedOn w:val="11"/>
    <w:semiHidden/>
    <w:qFormat/>
    <w:uiPriority w:val="99"/>
    <w:rPr>
      <w:rFonts w:cs="Times New Roman"/>
      <w:sz w:val="36"/>
      <w:szCs w:val="36"/>
    </w:rPr>
  </w:style>
  <w:style w:type="character" w:customStyle="1" w:styleId="247">
    <w:name w:val="Zarážka základného textu 2 Char111"/>
    <w:basedOn w:val="11"/>
    <w:semiHidden/>
    <w:qFormat/>
    <w:uiPriority w:val="99"/>
    <w:rPr>
      <w:rFonts w:cs="Times New Roman"/>
      <w:sz w:val="36"/>
      <w:szCs w:val="36"/>
    </w:rPr>
  </w:style>
  <w:style w:type="character" w:customStyle="1" w:styleId="248">
    <w:name w:val="Zarážka základného textu 2 Char110"/>
    <w:basedOn w:val="11"/>
    <w:semiHidden/>
    <w:qFormat/>
    <w:uiPriority w:val="99"/>
    <w:rPr>
      <w:rFonts w:cs="Times New Roman"/>
      <w:sz w:val="36"/>
      <w:szCs w:val="36"/>
    </w:rPr>
  </w:style>
  <w:style w:type="character" w:customStyle="1" w:styleId="249">
    <w:name w:val="Zarážka základného textu 2 Char19"/>
    <w:basedOn w:val="11"/>
    <w:semiHidden/>
    <w:qFormat/>
    <w:uiPriority w:val="99"/>
    <w:rPr>
      <w:rFonts w:cs="Times New Roman"/>
      <w:sz w:val="36"/>
      <w:szCs w:val="36"/>
    </w:rPr>
  </w:style>
  <w:style w:type="character" w:customStyle="1" w:styleId="250">
    <w:name w:val="Zarážka základného textu 2 Char18"/>
    <w:basedOn w:val="11"/>
    <w:semiHidden/>
    <w:qFormat/>
    <w:uiPriority w:val="99"/>
    <w:rPr>
      <w:rFonts w:cs="Times New Roman"/>
      <w:sz w:val="36"/>
      <w:szCs w:val="36"/>
    </w:rPr>
  </w:style>
  <w:style w:type="character" w:customStyle="1" w:styleId="251">
    <w:name w:val="Zarážka základného textu 2 Char17"/>
    <w:basedOn w:val="11"/>
    <w:semiHidden/>
    <w:uiPriority w:val="99"/>
    <w:rPr>
      <w:rFonts w:cs="Times New Roman"/>
      <w:sz w:val="36"/>
      <w:szCs w:val="36"/>
    </w:rPr>
  </w:style>
  <w:style w:type="character" w:customStyle="1" w:styleId="252">
    <w:name w:val="Zarážka základného textu 2 Char16"/>
    <w:basedOn w:val="11"/>
    <w:semiHidden/>
    <w:qFormat/>
    <w:uiPriority w:val="99"/>
    <w:rPr>
      <w:rFonts w:cs="Times New Roman"/>
      <w:sz w:val="36"/>
      <w:szCs w:val="36"/>
    </w:rPr>
  </w:style>
  <w:style w:type="character" w:customStyle="1" w:styleId="253">
    <w:name w:val="Zarážka základného textu 2 Char15"/>
    <w:basedOn w:val="11"/>
    <w:semiHidden/>
    <w:qFormat/>
    <w:uiPriority w:val="99"/>
    <w:rPr>
      <w:rFonts w:cs="Times New Roman"/>
      <w:sz w:val="36"/>
      <w:szCs w:val="36"/>
    </w:rPr>
  </w:style>
  <w:style w:type="character" w:customStyle="1" w:styleId="254">
    <w:name w:val="Zarážka základného textu 2 Char14"/>
    <w:basedOn w:val="11"/>
    <w:semiHidden/>
    <w:qFormat/>
    <w:uiPriority w:val="99"/>
    <w:rPr>
      <w:rFonts w:cs="Times New Roman"/>
      <w:sz w:val="36"/>
      <w:szCs w:val="36"/>
    </w:rPr>
  </w:style>
  <w:style w:type="character" w:customStyle="1" w:styleId="255">
    <w:name w:val="Zarážka základného textu 2 Char13"/>
    <w:basedOn w:val="11"/>
    <w:semiHidden/>
    <w:qFormat/>
    <w:uiPriority w:val="99"/>
    <w:rPr>
      <w:rFonts w:cs="Times New Roman"/>
      <w:sz w:val="36"/>
      <w:szCs w:val="36"/>
    </w:rPr>
  </w:style>
  <w:style w:type="character" w:customStyle="1" w:styleId="256">
    <w:name w:val="Zarážka základného textu 2 Char12"/>
    <w:basedOn w:val="11"/>
    <w:semiHidden/>
    <w:qFormat/>
    <w:uiPriority w:val="99"/>
    <w:rPr>
      <w:rFonts w:cs="Times New Roman"/>
      <w:sz w:val="36"/>
      <w:szCs w:val="36"/>
    </w:rPr>
  </w:style>
  <w:style w:type="character" w:customStyle="1" w:styleId="257">
    <w:name w:val="Zarážka základného textu 2 Char11"/>
    <w:basedOn w:val="11"/>
    <w:semiHidden/>
    <w:qFormat/>
    <w:uiPriority w:val="99"/>
    <w:rPr>
      <w:rFonts w:cs="Times New Roman"/>
      <w:sz w:val="36"/>
      <w:szCs w:val="36"/>
    </w:rPr>
  </w:style>
  <w:style w:type="character" w:customStyle="1" w:styleId="258">
    <w:name w:val="Zarážka základného textu 3 Char1"/>
    <w:basedOn w:val="11"/>
    <w:semiHidden/>
    <w:uiPriority w:val="99"/>
    <w:rPr>
      <w:rFonts w:cs="Times New Roman"/>
      <w:sz w:val="16"/>
      <w:szCs w:val="16"/>
    </w:rPr>
  </w:style>
  <w:style w:type="character" w:customStyle="1" w:styleId="259">
    <w:name w:val="Základní text odsazený 3 Char"/>
    <w:basedOn w:val="11"/>
    <w:link w:val="17"/>
    <w:semiHidden/>
    <w:locked/>
    <w:uiPriority w:val="99"/>
    <w:rPr>
      <w:rFonts w:cs="Times New Roman"/>
      <w:sz w:val="16"/>
      <w:szCs w:val="16"/>
    </w:rPr>
  </w:style>
  <w:style w:type="character" w:customStyle="1" w:styleId="260">
    <w:name w:val="Zarážka základného textu 3 Char135"/>
    <w:basedOn w:val="11"/>
    <w:semiHidden/>
    <w:qFormat/>
    <w:uiPriority w:val="99"/>
    <w:rPr>
      <w:rFonts w:cs="Times New Roman"/>
      <w:sz w:val="16"/>
      <w:szCs w:val="16"/>
    </w:rPr>
  </w:style>
  <w:style w:type="character" w:customStyle="1" w:styleId="261">
    <w:name w:val="Zarážka základného textu 3 Char134"/>
    <w:basedOn w:val="11"/>
    <w:semiHidden/>
    <w:uiPriority w:val="99"/>
    <w:rPr>
      <w:rFonts w:cs="Times New Roman"/>
      <w:sz w:val="16"/>
      <w:szCs w:val="16"/>
    </w:rPr>
  </w:style>
  <w:style w:type="character" w:customStyle="1" w:styleId="262">
    <w:name w:val="Zarážka základného textu 3 Char133"/>
    <w:basedOn w:val="11"/>
    <w:semiHidden/>
    <w:qFormat/>
    <w:uiPriority w:val="99"/>
    <w:rPr>
      <w:rFonts w:cs="Times New Roman"/>
      <w:sz w:val="16"/>
      <w:szCs w:val="16"/>
    </w:rPr>
  </w:style>
  <w:style w:type="character" w:customStyle="1" w:styleId="263">
    <w:name w:val="Zarážka základného textu 3 Char132"/>
    <w:basedOn w:val="11"/>
    <w:semiHidden/>
    <w:qFormat/>
    <w:uiPriority w:val="99"/>
    <w:rPr>
      <w:rFonts w:cs="Times New Roman"/>
      <w:sz w:val="16"/>
      <w:szCs w:val="16"/>
    </w:rPr>
  </w:style>
  <w:style w:type="character" w:customStyle="1" w:styleId="264">
    <w:name w:val="Zarážka základného textu 3 Char131"/>
    <w:basedOn w:val="11"/>
    <w:semiHidden/>
    <w:qFormat/>
    <w:uiPriority w:val="99"/>
    <w:rPr>
      <w:rFonts w:cs="Times New Roman"/>
      <w:sz w:val="16"/>
      <w:szCs w:val="16"/>
    </w:rPr>
  </w:style>
  <w:style w:type="character" w:customStyle="1" w:styleId="265">
    <w:name w:val="Zarážka základného textu 3 Char130"/>
    <w:basedOn w:val="11"/>
    <w:semiHidden/>
    <w:uiPriority w:val="99"/>
    <w:rPr>
      <w:rFonts w:cs="Times New Roman"/>
      <w:sz w:val="16"/>
      <w:szCs w:val="16"/>
    </w:rPr>
  </w:style>
  <w:style w:type="character" w:customStyle="1" w:styleId="266">
    <w:name w:val="Zarážka základného textu 3 Char129"/>
    <w:basedOn w:val="11"/>
    <w:semiHidden/>
    <w:qFormat/>
    <w:uiPriority w:val="99"/>
    <w:rPr>
      <w:rFonts w:cs="Times New Roman"/>
      <w:sz w:val="16"/>
      <w:szCs w:val="16"/>
    </w:rPr>
  </w:style>
  <w:style w:type="character" w:customStyle="1" w:styleId="267">
    <w:name w:val="Zarážka základného textu 3 Char128"/>
    <w:basedOn w:val="11"/>
    <w:semiHidden/>
    <w:qFormat/>
    <w:uiPriority w:val="99"/>
    <w:rPr>
      <w:rFonts w:cs="Times New Roman"/>
      <w:sz w:val="16"/>
      <w:szCs w:val="16"/>
    </w:rPr>
  </w:style>
  <w:style w:type="character" w:customStyle="1" w:styleId="268">
    <w:name w:val="Zarážka základného textu 3 Char127"/>
    <w:basedOn w:val="11"/>
    <w:semiHidden/>
    <w:qFormat/>
    <w:uiPriority w:val="99"/>
    <w:rPr>
      <w:rFonts w:cs="Times New Roman"/>
      <w:sz w:val="16"/>
      <w:szCs w:val="16"/>
    </w:rPr>
  </w:style>
  <w:style w:type="character" w:customStyle="1" w:styleId="269">
    <w:name w:val="Zarážka základného textu 3 Char126"/>
    <w:basedOn w:val="11"/>
    <w:semiHidden/>
    <w:qFormat/>
    <w:uiPriority w:val="99"/>
    <w:rPr>
      <w:rFonts w:cs="Times New Roman"/>
      <w:sz w:val="16"/>
      <w:szCs w:val="16"/>
    </w:rPr>
  </w:style>
  <w:style w:type="character" w:customStyle="1" w:styleId="270">
    <w:name w:val="Zarážka základného textu 3 Char125"/>
    <w:basedOn w:val="11"/>
    <w:semiHidden/>
    <w:qFormat/>
    <w:uiPriority w:val="99"/>
    <w:rPr>
      <w:rFonts w:cs="Times New Roman"/>
      <w:sz w:val="16"/>
      <w:szCs w:val="16"/>
    </w:rPr>
  </w:style>
  <w:style w:type="character" w:customStyle="1" w:styleId="271">
    <w:name w:val="Zarážka základného textu 3 Char124"/>
    <w:basedOn w:val="11"/>
    <w:semiHidden/>
    <w:uiPriority w:val="99"/>
    <w:rPr>
      <w:rFonts w:cs="Times New Roman"/>
      <w:sz w:val="16"/>
      <w:szCs w:val="16"/>
    </w:rPr>
  </w:style>
  <w:style w:type="character" w:customStyle="1" w:styleId="272">
    <w:name w:val="Zarážka základného textu 3 Char123"/>
    <w:basedOn w:val="11"/>
    <w:semiHidden/>
    <w:qFormat/>
    <w:uiPriority w:val="99"/>
    <w:rPr>
      <w:rFonts w:cs="Times New Roman"/>
      <w:sz w:val="16"/>
      <w:szCs w:val="16"/>
    </w:rPr>
  </w:style>
  <w:style w:type="character" w:customStyle="1" w:styleId="273">
    <w:name w:val="Zarážka základného textu 3 Char122"/>
    <w:basedOn w:val="11"/>
    <w:semiHidden/>
    <w:qFormat/>
    <w:uiPriority w:val="99"/>
    <w:rPr>
      <w:rFonts w:cs="Times New Roman"/>
      <w:sz w:val="16"/>
      <w:szCs w:val="16"/>
    </w:rPr>
  </w:style>
  <w:style w:type="character" w:customStyle="1" w:styleId="274">
    <w:name w:val="Zarážka základného textu 3 Char121"/>
    <w:basedOn w:val="11"/>
    <w:semiHidden/>
    <w:qFormat/>
    <w:uiPriority w:val="99"/>
    <w:rPr>
      <w:rFonts w:cs="Times New Roman"/>
      <w:sz w:val="16"/>
      <w:szCs w:val="16"/>
    </w:rPr>
  </w:style>
  <w:style w:type="character" w:customStyle="1" w:styleId="275">
    <w:name w:val="Zarážka základného textu 3 Char120"/>
    <w:basedOn w:val="11"/>
    <w:semiHidden/>
    <w:qFormat/>
    <w:uiPriority w:val="99"/>
    <w:rPr>
      <w:rFonts w:cs="Times New Roman"/>
      <w:sz w:val="16"/>
      <w:szCs w:val="16"/>
    </w:rPr>
  </w:style>
  <w:style w:type="character" w:customStyle="1" w:styleId="276">
    <w:name w:val="Zarážka základného textu 3 Char119"/>
    <w:basedOn w:val="11"/>
    <w:semiHidden/>
    <w:qFormat/>
    <w:uiPriority w:val="99"/>
    <w:rPr>
      <w:rFonts w:cs="Times New Roman"/>
      <w:sz w:val="16"/>
      <w:szCs w:val="16"/>
    </w:rPr>
  </w:style>
  <w:style w:type="character" w:customStyle="1" w:styleId="277">
    <w:name w:val="Zarážka základného textu 3 Char118"/>
    <w:basedOn w:val="11"/>
    <w:semiHidden/>
    <w:qFormat/>
    <w:uiPriority w:val="99"/>
    <w:rPr>
      <w:rFonts w:cs="Times New Roman"/>
      <w:sz w:val="16"/>
      <w:szCs w:val="16"/>
    </w:rPr>
  </w:style>
  <w:style w:type="character" w:customStyle="1" w:styleId="278">
    <w:name w:val="Zarážka základného textu 3 Char117"/>
    <w:basedOn w:val="11"/>
    <w:semiHidden/>
    <w:qFormat/>
    <w:uiPriority w:val="99"/>
    <w:rPr>
      <w:rFonts w:cs="Times New Roman"/>
      <w:sz w:val="16"/>
      <w:szCs w:val="16"/>
    </w:rPr>
  </w:style>
  <w:style w:type="character" w:customStyle="1" w:styleId="279">
    <w:name w:val="Zarážka základného textu 3 Char116"/>
    <w:basedOn w:val="11"/>
    <w:semiHidden/>
    <w:qFormat/>
    <w:uiPriority w:val="99"/>
    <w:rPr>
      <w:rFonts w:cs="Times New Roman"/>
      <w:sz w:val="16"/>
      <w:szCs w:val="16"/>
    </w:rPr>
  </w:style>
  <w:style w:type="character" w:customStyle="1" w:styleId="280">
    <w:name w:val="Zarážka základného textu 3 Char115"/>
    <w:basedOn w:val="11"/>
    <w:semiHidden/>
    <w:qFormat/>
    <w:uiPriority w:val="99"/>
    <w:rPr>
      <w:rFonts w:cs="Times New Roman"/>
      <w:sz w:val="16"/>
      <w:szCs w:val="16"/>
    </w:rPr>
  </w:style>
  <w:style w:type="character" w:customStyle="1" w:styleId="281">
    <w:name w:val="Zarážka základného textu 3 Char114"/>
    <w:basedOn w:val="11"/>
    <w:semiHidden/>
    <w:qFormat/>
    <w:uiPriority w:val="99"/>
    <w:rPr>
      <w:rFonts w:cs="Times New Roman"/>
      <w:sz w:val="16"/>
      <w:szCs w:val="16"/>
    </w:rPr>
  </w:style>
  <w:style w:type="character" w:customStyle="1" w:styleId="282">
    <w:name w:val="Zarážka základného textu 3 Char113"/>
    <w:basedOn w:val="11"/>
    <w:semiHidden/>
    <w:qFormat/>
    <w:uiPriority w:val="99"/>
    <w:rPr>
      <w:rFonts w:cs="Times New Roman"/>
      <w:sz w:val="16"/>
      <w:szCs w:val="16"/>
    </w:rPr>
  </w:style>
  <w:style w:type="character" w:customStyle="1" w:styleId="283">
    <w:name w:val="Zarážka základného textu 3 Char112"/>
    <w:basedOn w:val="11"/>
    <w:semiHidden/>
    <w:qFormat/>
    <w:uiPriority w:val="99"/>
    <w:rPr>
      <w:rFonts w:cs="Times New Roman"/>
      <w:sz w:val="16"/>
      <w:szCs w:val="16"/>
    </w:rPr>
  </w:style>
  <w:style w:type="character" w:customStyle="1" w:styleId="284">
    <w:name w:val="Zarážka základného textu 3 Char111"/>
    <w:basedOn w:val="11"/>
    <w:semiHidden/>
    <w:qFormat/>
    <w:uiPriority w:val="99"/>
    <w:rPr>
      <w:rFonts w:cs="Times New Roman"/>
      <w:sz w:val="16"/>
      <w:szCs w:val="16"/>
    </w:rPr>
  </w:style>
  <w:style w:type="character" w:customStyle="1" w:styleId="285">
    <w:name w:val="Zarážka základného textu 3 Char110"/>
    <w:basedOn w:val="11"/>
    <w:semiHidden/>
    <w:qFormat/>
    <w:uiPriority w:val="99"/>
    <w:rPr>
      <w:rFonts w:cs="Times New Roman"/>
      <w:sz w:val="16"/>
      <w:szCs w:val="16"/>
    </w:rPr>
  </w:style>
  <w:style w:type="character" w:customStyle="1" w:styleId="286">
    <w:name w:val="Zarážka základného textu 3 Char19"/>
    <w:basedOn w:val="11"/>
    <w:semiHidden/>
    <w:qFormat/>
    <w:uiPriority w:val="99"/>
    <w:rPr>
      <w:rFonts w:cs="Times New Roman"/>
      <w:sz w:val="16"/>
      <w:szCs w:val="16"/>
    </w:rPr>
  </w:style>
  <w:style w:type="character" w:customStyle="1" w:styleId="287">
    <w:name w:val="Zarážka základného textu 3 Char18"/>
    <w:basedOn w:val="11"/>
    <w:semiHidden/>
    <w:qFormat/>
    <w:uiPriority w:val="99"/>
    <w:rPr>
      <w:rFonts w:cs="Times New Roman"/>
      <w:sz w:val="16"/>
      <w:szCs w:val="16"/>
    </w:rPr>
  </w:style>
  <w:style w:type="character" w:customStyle="1" w:styleId="288">
    <w:name w:val="Zarážka základného textu 3 Char17"/>
    <w:basedOn w:val="11"/>
    <w:semiHidden/>
    <w:qFormat/>
    <w:uiPriority w:val="99"/>
    <w:rPr>
      <w:rFonts w:cs="Times New Roman"/>
      <w:sz w:val="16"/>
      <w:szCs w:val="16"/>
    </w:rPr>
  </w:style>
  <w:style w:type="character" w:customStyle="1" w:styleId="289">
    <w:name w:val="Zarážka základného textu 3 Char16"/>
    <w:basedOn w:val="11"/>
    <w:semiHidden/>
    <w:qFormat/>
    <w:uiPriority w:val="99"/>
    <w:rPr>
      <w:rFonts w:cs="Times New Roman"/>
      <w:sz w:val="16"/>
      <w:szCs w:val="16"/>
    </w:rPr>
  </w:style>
  <w:style w:type="character" w:customStyle="1" w:styleId="290">
    <w:name w:val="Zarážka základného textu 3 Char15"/>
    <w:basedOn w:val="11"/>
    <w:semiHidden/>
    <w:qFormat/>
    <w:uiPriority w:val="99"/>
    <w:rPr>
      <w:rFonts w:cs="Times New Roman"/>
      <w:sz w:val="16"/>
      <w:szCs w:val="16"/>
    </w:rPr>
  </w:style>
  <w:style w:type="character" w:customStyle="1" w:styleId="291">
    <w:name w:val="Zarážka základného textu 3 Char14"/>
    <w:basedOn w:val="11"/>
    <w:semiHidden/>
    <w:qFormat/>
    <w:uiPriority w:val="99"/>
    <w:rPr>
      <w:rFonts w:cs="Times New Roman"/>
      <w:sz w:val="16"/>
      <w:szCs w:val="16"/>
    </w:rPr>
  </w:style>
  <w:style w:type="character" w:customStyle="1" w:styleId="292">
    <w:name w:val="Zarážka základného textu 3 Char13"/>
    <w:basedOn w:val="11"/>
    <w:semiHidden/>
    <w:qFormat/>
    <w:uiPriority w:val="99"/>
    <w:rPr>
      <w:rFonts w:cs="Times New Roman"/>
      <w:sz w:val="16"/>
      <w:szCs w:val="16"/>
    </w:rPr>
  </w:style>
  <w:style w:type="character" w:customStyle="1" w:styleId="293">
    <w:name w:val="Zarážka základného textu 3 Char12"/>
    <w:basedOn w:val="11"/>
    <w:semiHidden/>
    <w:qFormat/>
    <w:uiPriority w:val="99"/>
    <w:rPr>
      <w:rFonts w:cs="Times New Roman"/>
      <w:sz w:val="16"/>
      <w:szCs w:val="16"/>
    </w:rPr>
  </w:style>
  <w:style w:type="character" w:customStyle="1" w:styleId="294">
    <w:name w:val="Zarážka základného textu 3 Char11"/>
    <w:basedOn w:val="11"/>
    <w:semiHidden/>
    <w:qFormat/>
    <w:uiPriority w:val="99"/>
    <w:rPr>
      <w:rFonts w:cs="Times New Roman"/>
      <w:sz w:val="16"/>
      <w:szCs w:val="16"/>
    </w:rPr>
  </w:style>
  <w:style w:type="character" w:customStyle="1" w:styleId="295">
    <w:name w:val="Text bubliny Char135"/>
    <w:basedOn w:val="11"/>
    <w:semiHidden/>
    <w:qFormat/>
    <w:uiPriority w:val="99"/>
    <w:rPr>
      <w:rFonts w:ascii="Tahoma" w:hAnsi="Tahoma" w:cs="Tahoma"/>
      <w:sz w:val="16"/>
      <w:szCs w:val="16"/>
    </w:rPr>
  </w:style>
  <w:style w:type="character" w:customStyle="1" w:styleId="296">
    <w:name w:val="Text bubliny Char"/>
    <w:basedOn w:val="11"/>
    <w:link w:val="13"/>
    <w:semiHidden/>
    <w:qFormat/>
    <w:locked/>
    <w:uiPriority w:val="99"/>
    <w:rPr>
      <w:rFonts w:ascii="Tahoma" w:hAnsi="Tahoma" w:cs="Tahoma"/>
      <w:sz w:val="16"/>
      <w:szCs w:val="16"/>
    </w:rPr>
  </w:style>
  <w:style w:type="character" w:customStyle="1" w:styleId="297">
    <w:name w:val="Text bubliny Char134"/>
    <w:basedOn w:val="11"/>
    <w:semiHidden/>
    <w:qFormat/>
    <w:uiPriority w:val="99"/>
    <w:rPr>
      <w:rFonts w:ascii="Tahoma" w:hAnsi="Tahoma" w:cs="Tahoma"/>
      <w:sz w:val="16"/>
      <w:szCs w:val="16"/>
    </w:rPr>
  </w:style>
  <w:style w:type="character" w:customStyle="1" w:styleId="298">
    <w:name w:val="Text bubliny Char133"/>
    <w:basedOn w:val="11"/>
    <w:semiHidden/>
    <w:qFormat/>
    <w:uiPriority w:val="99"/>
    <w:rPr>
      <w:rFonts w:ascii="Tahoma" w:hAnsi="Tahoma" w:cs="Tahoma"/>
      <w:sz w:val="16"/>
      <w:szCs w:val="16"/>
    </w:rPr>
  </w:style>
  <w:style w:type="character" w:customStyle="1" w:styleId="299">
    <w:name w:val="Text bubliny Char132"/>
    <w:basedOn w:val="11"/>
    <w:semiHidden/>
    <w:qFormat/>
    <w:uiPriority w:val="99"/>
    <w:rPr>
      <w:rFonts w:ascii="Tahoma" w:hAnsi="Tahoma" w:cs="Tahoma"/>
      <w:sz w:val="16"/>
      <w:szCs w:val="16"/>
    </w:rPr>
  </w:style>
  <w:style w:type="character" w:customStyle="1" w:styleId="300">
    <w:name w:val="Text bubliny Char131"/>
    <w:basedOn w:val="11"/>
    <w:semiHidden/>
    <w:qFormat/>
    <w:uiPriority w:val="99"/>
    <w:rPr>
      <w:rFonts w:ascii="Tahoma" w:hAnsi="Tahoma" w:cs="Tahoma"/>
      <w:sz w:val="16"/>
      <w:szCs w:val="16"/>
    </w:rPr>
  </w:style>
  <w:style w:type="character" w:customStyle="1" w:styleId="301">
    <w:name w:val="Text bubliny Char130"/>
    <w:basedOn w:val="11"/>
    <w:semiHidden/>
    <w:qFormat/>
    <w:uiPriority w:val="99"/>
    <w:rPr>
      <w:rFonts w:ascii="Tahoma" w:hAnsi="Tahoma" w:cs="Tahoma"/>
      <w:sz w:val="16"/>
      <w:szCs w:val="16"/>
    </w:rPr>
  </w:style>
  <w:style w:type="character" w:customStyle="1" w:styleId="302">
    <w:name w:val="Text bubliny Char129"/>
    <w:basedOn w:val="11"/>
    <w:semiHidden/>
    <w:qFormat/>
    <w:uiPriority w:val="99"/>
    <w:rPr>
      <w:rFonts w:ascii="Tahoma" w:hAnsi="Tahoma" w:cs="Tahoma"/>
      <w:sz w:val="16"/>
      <w:szCs w:val="16"/>
    </w:rPr>
  </w:style>
  <w:style w:type="character" w:customStyle="1" w:styleId="303">
    <w:name w:val="Text bubliny Char128"/>
    <w:basedOn w:val="11"/>
    <w:semiHidden/>
    <w:qFormat/>
    <w:uiPriority w:val="99"/>
    <w:rPr>
      <w:rFonts w:ascii="Tahoma" w:hAnsi="Tahoma" w:cs="Tahoma"/>
      <w:sz w:val="16"/>
      <w:szCs w:val="16"/>
    </w:rPr>
  </w:style>
  <w:style w:type="character" w:customStyle="1" w:styleId="304">
    <w:name w:val="Text bubliny Char127"/>
    <w:basedOn w:val="11"/>
    <w:semiHidden/>
    <w:qFormat/>
    <w:uiPriority w:val="99"/>
    <w:rPr>
      <w:rFonts w:ascii="Tahoma" w:hAnsi="Tahoma" w:cs="Tahoma"/>
      <w:sz w:val="16"/>
      <w:szCs w:val="16"/>
    </w:rPr>
  </w:style>
  <w:style w:type="character" w:customStyle="1" w:styleId="305">
    <w:name w:val="Text bubliny Char126"/>
    <w:basedOn w:val="11"/>
    <w:semiHidden/>
    <w:qFormat/>
    <w:uiPriority w:val="99"/>
    <w:rPr>
      <w:rFonts w:ascii="Tahoma" w:hAnsi="Tahoma" w:cs="Tahoma"/>
      <w:sz w:val="16"/>
      <w:szCs w:val="16"/>
    </w:rPr>
  </w:style>
  <w:style w:type="character" w:customStyle="1" w:styleId="306">
    <w:name w:val="Text bubliny Char125"/>
    <w:basedOn w:val="11"/>
    <w:semiHidden/>
    <w:qFormat/>
    <w:uiPriority w:val="99"/>
    <w:rPr>
      <w:rFonts w:ascii="Tahoma" w:hAnsi="Tahoma" w:cs="Tahoma"/>
      <w:sz w:val="16"/>
      <w:szCs w:val="16"/>
    </w:rPr>
  </w:style>
  <w:style w:type="character" w:customStyle="1" w:styleId="307">
    <w:name w:val="Text bubliny Char124"/>
    <w:basedOn w:val="11"/>
    <w:semiHidden/>
    <w:qFormat/>
    <w:uiPriority w:val="99"/>
    <w:rPr>
      <w:rFonts w:ascii="Tahoma" w:hAnsi="Tahoma" w:cs="Tahoma"/>
      <w:sz w:val="16"/>
      <w:szCs w:val="16"/>
    </w:rPr>
  </w:style>
  <w:style w:type="character" w:customStyle="1" w:styleId="308">
    <w:name w:val="Text bubliny Char123"/>
    <w:basedOn w:val="11"/>
    <w:semiHidden/>
    <w:qFormat/>
    <w:uiPriority w:val="99"/>
    <w:rPr>
      <w:rFonts w:ascii="Tahoma" w:hAnsi="Tahoma" w:cs="Tahoma"/>
      <w:sz w:val="16"/>
      <w:szCs w:val="16"/>
    </w:rPr>
  </w:style>
  <w:style w:type="character" w:customStyle="1" w:styleId="309">
    <w:name w:val="Text bubliny Char122"/>
    <w:basedOn w:val="11"/>
    <w:semiHidden/>
    <w:qFormat/>
    <w:uiPriority w:val="99"/>
    <w:rPr>
      <w:rFonts w:ascii="Tahoma" w:hAnsi="Tahoma" w:cs="Tahoma"/>
      <w:sz w:val="16"/>
      <w:szCs w:val="16"/>
    </w:rPr>
  </w:style>
  <w:style w:type="character" w:customStyle="1" w:styleId="310">
    <w:name w:val="Text bubliny Char121"/>
    <w:basedOn w:val="11"/>
    <w:semiHidden/>
    <w:qFormat/>
    <w:uiPriority w:val="99"/>
    <w:rPr>
      <w:rFonts w:ascii="Tahoma" w:hAnsi="Tahoma" w:cs="Tahoma"/>
      <w:sz w:val="16"/>
      <w:szCs w:val="16"/>
    </w:rPr>
  </w:style>
  <w:style w:type="character" w:customStyle="1" w:styleId="311">
    <w:name w:val="Text bubliny Char120"/>
    <w:basedOn w:val="11"/>
    <w:semiHidden/>
    <w:qFormat/>
    <w:uiPriority w:val="99"/>
    <w:rPr>
      <w:rFonts w:ascii="Tahoma" w:hAnsi="Tahoma" w:cs="Tahoma"/>
      <w:sz w:val="16"/>
      <w:szCs w:val="16"/>
    </w:rPr>
  </w:style>
  <w:style w:type="character" w:customStyle="1" w:styleId="312">
    <w:name w:val="Text bubliny Char119"/>
    <w:basedOn w:val="11"/>
    <w:semiHidden/>
    <w:qFormat/>
    <w:uiPriority w:val="99"/>
    <w:rPr>
      <w:rFonts w:ascii="Tahoma" w:hAnsi="Tahoma" w:cs="Tahoma"/>
      <w:sz w:val="16"/>
      <w:szCs w:val="16"/>
    </w:rPr>
  </w:style>
  <w:style w:type="character" w:customStyle="1" w:styleId="313">
    <w:name w:val="Text bubliny Char118"/>
    <w:basedOn w:val="11"/>
    <w:semiHidden/>
    <w:qFormat/>
    <w:uiPriority w:val="99"/>
    <w:rPr>
      <w:rFonts w:ascii="Segoe UI" w:hAnsi="Segoe UI" w:cs="Segoe UI"/>
      <w:sz w:val="18"/>
      <w:szCs w:val="18"/>
    </w:rPr>
  </w:style>
  <w:style w:type="character" w:customStyle="1" w:styleId="314">
    <w:name w:val="Text bubliny Char117"/>
    <w:basedOn w:val="11"/>
    <w:semiHidden/>
    <w:qFormat/>
    <w:uiPriority w:val="99"/>
    <w:rPr>
      <w:rFonts w:ascii="Tahoma" w:hAnsi="Tahoma" w:cs="Tahoma"/>
      <w:sz w:val="16"/>
      <w:szCs w:val="16"/>
    </w:rPr>
  </w:style>
  <w:style w:type="character" w:customStyle="1" w:styleId="315">
    <w:name w:val="Text bubliny Char116"/>
    <w:basedOn w:val="11"/>
    <w:semiHidden/>
    <w:qFormat/>
    <w:uiPriority w:val="99"/>
    <w:rPr>
      <w:rFonts w:ascii="Tahoma" w:hAnsi="Tahoma" w:cs="Tahoma"/>
      <w:sz w:val="16"/>
      <w:szCs w:val="16"/>
    </w:rPr>
  </w:style>
  <w:style w:type="character" w:customStyle="1" w:styleId="316">
    <w:name w:val="Text bubliny Char115"/>
    <w:basedOn w:val="11"/>
    <w:semiHidden/>
    <w:qFormat/>
    <w:uiPriority w:val="99"/>
    <w:rPr>
      <w:rFonts w:ascii="Segoe UI" w:hAnsi="Segoe UI" w:cs="Segoe UI"/>
      <w:sz w:val="18"/>
      <w:szCs w:val="18"/>
    </w:rPr>
  </w:style>
  <w:style w:type="character" w:customStyle="1" w:styleId="317">
    <w:name w:val="Text bubliny Char114"/>
    <w:basedOn w:val="11"/>
    <w:semiHidden/>
    <w:qFormat/>
    <w:uiPriority w:val="99"/>
    <w:rPr>
      <w:rFonts w:ascii="Segoe UI" w:hAnsi="Segoe UI" w:cs="Segoe UI"/>
      <w:sz w:val="18"/>
      <w:szCs w:val="18"/>
    </w:rPr>
  </w:style>
  <w:style w:type="character" w:customStyle="1" w:styleId="318">
    <w:name w:val="Text bubliny Char113"/>
    <w:basedOn w:val="11"/>
    <w:semiHidden/>
    <w:qFormat/>
    <w:uiPriority w:val="99"/>
    <w:rPr>
      <w:rFonts w:ascii="Tahoma" w:hAnsi="Tahoma" w:cs="Tahoma"/>
      <w:sz w:val="16"/>
      <w:szCs w:val="16"/>
    </w:rPr>
  </w:style>
  <w:style w:type="character" w:customStyle="1" w:styleId="319">
    <w:name w:val="Text bubliny Char112"/>
    <w:basedOn w:val="11"/>
    <w:semiHidden/>
    <w:qFormat/>
    <w:uiPriority w:val="99"/>
    <w:rPr>
      <w:rFonts w:ascii="Tahoma" w:hAnsi="Tahoma" w:cs="Tahoma"/>
      <w:sz w:val="16"/>
      <w:szCs w:val="16"/>
    </w:rPr>
  </w:style>
  <w:style w:type="character" w:customStyle="1" w:styleId="320">
    <w:name w:val="Text bubliny Char111"/>
    <w:basedOn w:val="11"/>
    <w:semiHidden/>
    <w:qFormat/>
    <w:uiPriority w:val="99"/>
    <w:rPr>
      <w:rFonts w:ascii="Tahoma" w:hAnsi="Tahoma" w:cs="Tahoma"/>
      <w:sz w:val="16"/>
      <w:szCs w:val="16"/>
    </w:rPr>
  </w:style>
  <w:style w:type="character" w:customStyle="1" w:styleId="321">
    <w:name w:val="Text bubliny Char110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22">
    <w:name w:val="Text bubliny Char19"/>
    <w:basedOn w:val="11"/>
    <w:semiHidden/>
    <w:qFormat/>
    <w:uiPriority w:val="99"/>
    <w:rPr>
      <w:rFonts w:ascii="Tahoma" w:hAnsi="Tahoma" w:cs="Tahoma"/>
      <w:sz w:val="16"/>
      <w:szCs w:val="16"/>
    </w:rPr>
  </w:style>
  <w:style w:type="character" w:customStyle="1" w:styleId="323">
    <w:name w:val="Text bubliny Char18"/>
    <w:basedOn w:val="11"/>
    <w:semiHidden/>
    <w:qFormat/>
    <w:uiPriority w:val="99"/>
    <w:rPr>
      <w:rFonts w:ascii="Tahoma" w:hAnsi="Tahoma" w:cs="Tahoma"/>
      <w:sz w:val="16"/>
      <w:szCs w:val="16"/>
    </w:rPr>
  </w:style>
  <w:style w:type="character" w:customStyle="1" w:styleId="324">
    <w:name w:val="Text bubliny Char17"/>
    <w:basedOn w:val="11"/>
    <w:semiHidden/>
    <w:qFormat/>
    <w:uiPriority w:val="99"/>
    <w:rPr>
      <w:rFonts w:ascii="Tahoma" w:hAnsi="Tahoma" w:cs="Tahoma"/>
      <w:sz w:val="16"/>
      <w:szCs w:val="16"/>
    </w:rPr>
  </w:style>
  <w:style w:type="character" w:customStyle="1" w:styleId="325">
    <w:name w:val="Text bubliny Char16"/>
    <w:basedOn w:val="11"/>
    <w:semiHidden/>
    <w:qFormat/>
    <w:uiPriority w:val="99"/>
    <w:rPr>
      <w:rFonts w:ascii="Tahoma" w:hAnsi="Tahoma" w:cs="Tahoma"/>
      <w:sz w:val="16"/>
      <w:szCs w:val="16"/>
    </w:rPr>
  </w:style>
  <w:style w:type="character" w:customStyle="1" w:styleId="326">
    <w:name w:val="Text bubliny Char15"/>
    <w:basedOn w:val="11"/>
    <w:semiHidden/>
    <w:qFormat/>
    <w:uiPriority w:val="99"/>
    <w:rPr>
      <w:rFonts w:ascii="Tahoma" w:hAnsi="Tahoma" w:cs="Tahoma"/>
      <w:sz w:val="16"/>
      <w:szCs w:val="16"/>
    </w:rPr>
  </w:style>
  <w:style w:type="character" w:customStyle="1" w:styleId="327">
    <w:name w:val="Text bubliny Char14"/>
    <w:basedOn w:val="11"/>
    <w:semiHidden/>
    <w:qFormat/>
    <w:uiPriority w:val="99"/>
    <w:rPr>
      <w:rFonts w:ascii="Tahoma" w:hAnsi="Tahoma" w:cs="Tahoma"/>
      <w:sz w:val="16"/>
      <w:szCs w:val="16"/>
    </w:rPr>
  </w:style>
  <w:style w:type="character" w:customStyle="1" w:styleId="328">
    <w:name w:val="Text bubliny Char13"/>
    <w:basedOn w:val="11"/>
    <w:semiHidden/>
    <w:qFormat/>
    <w:uiPriority w:val="99"/>
    <w:rPr>
      <w:rFonts w:ascii="Tahoma" w:hAnsi="Tahoma" w:cs="Tahoma"/>
      <w:sz w:val="16"/>
      <w:szCs w:val="16"/>
    </w:rPr>
  </w:style>
  <w:style w:type="character" w:customStyle="1" w:styleId="329">
    <w:name w:val="Text bubliny Char12"/>
    <w:basedOn w:val="11"/>
    <w:semiHidden/>
    <w:qFormat/>
    <w:uiPriority w:val="99"/>
    <w:rPr>
      <w:rFonts w:ascii="Tahoma" w:hAnsi="Tahoma" w:cs="Tahoma"/>
      <w:sz w:val="16"/>
      <w:szCs w:val="16"/>
    </w:rPr>
  </w:style>
  <w:style w:type="character" w:customStyle="1" w:styleId="330">
    <w:name w:val="Text bubliny Char11"/>
    <w:basedOn w:val="11"/>
    <w:semiHidden/>
    <w:qFormat/>
    <w:uiPriority w:val="99"/>
    <w:rPr>
      <w:rFonts w:ascii="Tahoma" w:hAnsi="Tahoma" w:cs="Tahoma"/>
      <w:sz w:val="16"/>
      <w:szCs w:val="16"/>
    </w:rPr>
  </w:style>
  <w:style w:type="paragraph" w:styleId="331">
    <w:name w:val="List Paragraph"/>
    <w:basedOn w:val="1"/>
    <w:qFormat/>
    <w:uiPriority w:val="99"/>
    <w:pPr>
      <w:ind w:left="720"/>
      <w:contextualSpacing/>
    </w:pPr>
  </w:style>
  <w:style w:type="paragraph" w:customStyle="1" w:styleId="332">
    <w:name w:val="Top Header"/>
    <w:basedOn w:val="1"/>
    <w:qFormat/>
    <w:uiPriority w:val="0"/>
    <w:pPr>
      <w:spacing w:after="0" w:line="240" w:lineRule="auto"/>
      <w:jc w:val="center"/>
    </w:pPr>
    <w:rPr>
      <w:b/>
      <w:bCs/>
      <w:szCs w:val="22"/>
    </w:rPr>
  </w:style>
  <w:style w:type="character" w:customStyle="1" w:styleId="333">
    <w:name w:val="Rozvržení dokumentu Char"/>
    <w:basedOn w:val="11"/>
    <w:link w:val="18"/>
    <w:qFormat/>
    <w:uiPriority w:val="99"/>
    <w:rPr>
      <w:rFonts w:ascii="Tahoma" w:hAnsi="Tahoma" w:cs="Tahoma"/>
      <w:sz w:val="16"/>
      <w:szCs w:val="16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numbering" Target="numbering.xml"/><Relationship Id="rId8" Type="http://schemas.openxmlformats.org/officeDocument/2006/relationships/theme" Target="theme/theme1.xml"/><Relationship Id="rId7" Type="http://schemas.openxmlformats.org/officeDocument/2006/relationships/header" Target="header2.xml"/><Relationship Id="rId6" Type="http://schemas.openxmlformats.org/officeDocument/2006/relationships/footer" Target="footer1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1" Type="http://schemas.openxmlformats.org/officeDocument/2006/relationships/fontTable" Target="fontTable.xml"/><Relationship Id="rId10" Type="http://schemas.openxmlformats.org/officeDocument/2006/relationships/customXml" Target="../customXml/item1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EXALOGIC</Company>
  <Pages>26</Pages>
  <Words>5713</Words>
  <Characters>32565</Characters>
  <Lines>271</Lines>
  <Paragraphs>76</Paragraphs>
  <TotalTime>1</TotalTime>
  <ScaleCrop>false</ScaleCrop>
  <LinksUpToDate>false</LinksUpToDate>
  <CharactersWithSpaces>38202</CharactersWithSpaces>
  <Application>WPS Office_12.2.0.22222_F1E327BC-269C-435d-A152-05C5408002CA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2015-02-18T08:50:00Z</dcterms:created>
  <dc:creator>Matulova Silvia</dc:creator>
  <cp:lastModifiedBy>User</cp:lastModifiedBy>
  <cp:lastPrinted>2015-01-27T14:36:00Z</cp:lastPrinted>
  <dcterms:modified xsi:type="dcterms:W3CDTF">2026-03-16T20:32:51Z</dcterms:modified>
  <cp:revision>36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1033-12.2.0.22222</vt:lpwstr>
  </property>
  <property fmtid="{D5CDD505-2E9C-101B-9397-08002B2CF9AE}" pid="3" name="ICV">
    <vt:lpwstr>72834F3070EC4A319E2A7AB20A97AC0C_13</vt:lpwstr>
  </property>
</Properties>
</file>