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74D8" w:rsidRDefault="00BC55EE">
      <w:pPr>
        <w:spacing w:after="0"/>
        <w:jc w:val="center"/>
      </w:pPr>
      <w:r>
        <w:rPr>
          <w:rFonts w:ascii="Times New Roman" w:hAnsi="Times New Roman" w:cs="Times New Roman"/>
        </w:rPr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             IČO: </w:t>
      </w:r>
      <w:r w:rsidR="00C514C4">
        <w:rPr>
          <w:rFonts w:ascii="Times New Roman" w:hAnsi="Times New Roman" w:cs="Times New Roman"/>
        </w:rPr>
        <w:t>56 872 119</w:t>
      </w:r>
      <w:r>
        <w:rPr>
          <w:rFonts w:ascii="Times New Roman" w:hAnsi="Times New Roman" w:cs="Times New Roman"/>
        </w:rPr>
        <w:t xml:space="preserve">                  DIČ: </w:t>
      </w:r>
      <w:r w:rsidR="00C514C4">
        <w:rPr>
          <w:rFonts w:ascii="Times New Roman" w:hAnsi="Times New Roman" w:cs="Times New Roman"/>
        </w:rPr>
        <w:t>2122478292</w:t>
      </w:r>
    </w:p>
    <w:p w:rsidR="007B74D8" w:rsidRDefault="007B74D8">
      <w:pPr>
        <w:spacing w:after="0"/>
        <w:jc w:val="center"/>
        <w:rPr>
          <w:rFonts w:ascii="Times New Roman" w:hAnsi="Times New Roman" w:cs="Times New Roman"/>
        </w:rPr>
      </w:pPr>
    </w:p>
    <w:p w:rsidR="007B74D8" w:rsidRDefault="007B74D8">
      <w:pPr>
        <w:spacing w:after="0"/>
        <w:jc w:val="center"/>
        <w:rPr>
          <w:rFonts w:ascii="Times New Roman" w:hAnsi="Times New Roman" w:cs="Times New Roman"/>
        </w:rPr>
      </w:pPr>
    </w:p>
    <w:p w:rsidR="007B74D8" w:rsidRDefault="00BC55EE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ČL. I.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Všeobecné údaje                                                                                                                                             </w:t>
      </w:r>
    </w:p>
    <w:p w:rsidR="007B74D8" w:rsidRDefault="00BC55EE">
      <w:pPr>
        <w:pStyle w:val="Odsekzoznamu"/>
        <w:numPr>
          <w:ilvl w:val="0"/>
          <w:numId w:val="1"/>
        </w:numPr>
        <w:spacing w:after="0"/>
      </w:pPr>
      <w:r>
        <w:rPr>
          <w:rFonts w:ascii="Times New Roman" w:hAnsi="Times New Roman" w:cs="Times New Roman"/>
        </w:rPr>
        <w:t xml:space="preserve">Názov a sídlo právnickej osoby: </w:t>
      </w:r>
      <w:r w:rsidR="00C514C4">
        <w:rPr>
          <w:rFonts w:ascii="Times New Roman" w:hAnsi="Times New Roman" w:cs="Times New Roman"/>
        </w:rPr>
        <w:t xml:space="preserve">Klampiarstvo JM </w:t>
      </w:r>
      <w:r>
        <w:rPr>
          <w:rFonts w:ascii="Times New Roman" w:hAnsi="Times New Roman" w:cs="Times New Roman"/>
        </w:rPr>
        <w:t xml:space="preserve"> s.r.o.,  </w:t>
      </w:r>
      <w:r w:rsidR="00C514C4">
        <w:rPr>
          <w:rFonts w:ascii="Times New Roman" w:hAnsi="Times New Roman" w:cs="Times New Roman"/>
        </w:rPr>
        <w:t>Dohňany 252</w:t>
      </w:r>
      <w:r>
        <w:rPr>
          <w:rFonts w:ascii="Times New Roman" w:hAnsi="Times New Roman" w:cs="Times New Roman"/>
        </w:rPr>
        <w:t xml:space="preserve">, 020 </w:t>
      </w:r>
      <w:r w:rsidR="00C514C4">
        <w:rPr>
          <w:rFonts w:ascii="Times New Roman" w:hAnsi="Times New Roman" w:cs="Times New Roman"/>
        </w:rPr>
        <w:t>51 Dohňany</w:t>
      </w:r>
    </w:p>
    <w:p w:rsidR="007B74D8" w:rsidRDefault="00BC55EE">
      <w:pPr>
        <w:pStyle w:val="Odsekzoznamu"/>
        <w:numPr>
          <w:ilvl w:val="0"/>
          <w:numId w:val="1"/>
        </w:numPr>
        <w:spacing w:after="0"/>
      </w:pPr>
      <w:r>
        <w:rPr>
          <w:rFonts w:ascii="Times New Roman" w:hAnsi="Times New Roman" w:cs="Times New Roman"/>
        </w:rPr>
        <w:t>Spoločno</w:t>
      </w:r>
      <w:r>
        <w:rPr>
          <w:rFonts w:ascii="Times New Roman" w:hAnsi="Times New Roman" w:cs="Times New Roman"/>
        </w:rPr>
        <w:t xml:space="preserve">sť nie je súčasťou konsolidovaného celku a nezostavuje konsolidovanú účtovnú uzávierku. Spoločnosť nie je materskou spoločnosťou a nemá žiadne dcérske účtovné jednotky. </w:t>
      </w:r>
    </w:p>
    <w:p w:rsidR="007B74D8" w:rsidRDefault="00C514C4">
      <w:pPr>
        <w:pStyle w:val="Odsekzoznamu"/>
        <w:numPr>
          <w:ilvl w:val="0"/>
          <w:numId w:val="1"/>
        </w:numPr>
        <w:spacing w:after="0"/>
      </w:pP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Spoločnosť počas roka 2025 ne</w:t>
      </w:r>
      <w:r w:rsidR="00BC55EE"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mala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 žiadneho </w:t>
      </w:r>
      <w:r w:rsidR="00BC55EE"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zamestnanca  na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r w:rsidR="00BC55EE"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 pracovný pomer.</w:t>
      </w:r>
      <w:r w:rsidR="00BC55EE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</w:p>
    <w:p w:rsidR="007B74D8" w:rsidRDefault="007B74D8">
      <w:pPr>
        <w:pStyle w:val="Odsekzoznamu"/>
        <w:spacing w:after="0"/>
        <w:jc w:val="center"/>
        <w:rPr>
          <w:rStyle w:val="apple-converted-space"/>
          <w:rFonts w:ascii="Times New Roman" w:hAnsi="Times New Roman" w:cs="Times New Roman"/>
          <w:bCs/>
          <w:color w:val="000000"/>
        </w:rPr>
      </w:pPr>
    </w:p>
    <w:p w:rsidR="007B74D8" w:rsidRDefault="00BC55EE">
      <w:pPr>
        <w:jc w:val="center"/>
        <w:rPr>
          <w:rStyle w:val="apple-converted-space"/>
          <w:rFonts w:ascii="Times New Roman" w:hAnsi="Times New Roman" w:cs="Times New Roman"/>
          <w:b/>
          <w:bCs/>
          <w:color w:val="000000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ČL. II.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Informácie o prijatých postupoch   </w:t>
      </w:r>
    </w:p>
    <w:p w:rsidR="007B74D8" w:rsidRPr="00C514C4" w:rsidRDefault="00BC55EE">
      <w:pPr>
        <w:rPr>
          <w:rFonts w:ascii="Times New Roman" w:hAnsi="Times New Roman" w:cs="Times New Roman"/>
          <w:bCs/>
          <w:color w:val="000000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Účtovná závierka bola zostavená za predpokladu nepretržitéh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o trvania jej činnosti.                                                                Účtovné obdobie : od 01.01.20</w:t>
      </w:r>
      <w:r w:rsidR="00C514C4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25 do 31.12.2025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Právny dôvod na zostavenie účtovnej závierky: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riadna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</w:t>
      </w:r>
      <w:r w:rsidR="00C514C4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1. Podnik oceňoval peňažné prostriedky, ceniny, p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ohľadávky a záväzky nasledovne: peňažné prostriedky a ceniny – menovitou hodnotou, pohľadávky – pri ich vzniku menovitou hodnotou a záväzky – pri ich vzniku menovitou hodnotou.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2. Finančné účty tvorí peňažná hotovosť, zostatok na bankovom účte (emisné kvóty podnik nemal pridelené), pričom riziko zmeny hodnoty tohto majetku je zanedbateľne nízke resp. žiadne.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3. Hmotný a nehmotný majetok spoločnosť nevlastní.</w:t>
      </w:r>
      <w:r w:rsidR="00C514C4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Nehmotný dlhodobý majetok spoločnosť nevlastní.                         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4. Drobný hmotný investičný majetok bol v plnom rozsahu pri zaradení odpísaný, je evidovaný v osobitnej analytickej evidencii.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5. Na obstaranie majetku neboli poskytnuté ani prijaté žiadne dotácie.                                                                       6. Inventarizácia stavu majetku a rozpracova</w:t>
      </w:r>
      <w:r w:rsidR="00C514C4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nosti bola vykonaná k 31.12.2025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a neboli zistené žiadne roz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diely. Prepočet údajov v cudzích menách na € nebol vykonaný, nakoľko s</w:t>
      </w:r>
      <w:r w:rsidR="00C514C4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poločnosť neeviduje k 31.12.2025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pohľadávky a záväzky v cudzích menách. Účtovná jednotka neprijala žiadny darovaný majetok. Účtovná jednotka nenadobudla žiadny majetok privatizáciou.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7. Počas účtovného obdobia v podniku nenastali žiadne zmeny účtovných metód a účtovných zásad.                       8. Počas účtovného obdobia neboli účtované žiadne významné príp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adne nevýznamné opravy chýb minulých účtovných období.</w:t>
      </w:r>
    </w:p>
    <w:p w:rsidR="007B74D8" w:rsidRDefault="007B74D8">
      <w:pPr>
        <w:jc w:val="center"/>
        <w:rPr>
          <w:rFonts w:ascii="Times New Roman" w:hAnsi="Times New Roman" w:cs="Times New Roman"/>
        </w:rPr>
      </w:pPr>
    </w:p>
    <w:p w:rsidR="007B74D8" w:rsidRDefault="007B74D8">
      <w:pPr>
        <w:jc w:val="center"/>
        <w:rPr>
          <w:rFonts w:ascii="Times New Roman" w:hAnsi="Times New Roman" w:cs="Times New Roman"/>
        </w:rPr>
      </w:pPr>
    </w:p>
    <w:p w:rsidR="007B74D8" w:rsidRDefault="007B74D8">
      <w:pPr>
        <w:jc w:val="center"/>
        <w:rPr>
          <w:rFonts w:ascii="Times New Roman" w:hAnsi="Times New Roman" w:cs="Times New Roman"/>
        </w:rPr>
      </w:pPr>
    </w:p>
    <w:p w:rsidR="007B74D8" w:rsidRDefault="007B74D8">
      <w:pPr>
        <w:jc w:val="center"/>
        <w:rPr>
          <w:rFonts w:ascii="Times New Roman" w:hAnsi="Times New Roman" w:cs="Times New Roman"/>
        </w:rPr>
      </w:pPr>
    </w:p>
    <w:p w:rsidR="007B74D8" w:rsidRDefault="007B74D8">
      <w:pPr>
        <w:jc w:val="center"/>
        <w:rPr>
          <w:rFonts w:ascii="Times New Roman" w:hAnsi="Times New Roman" w:cs="Times New Roman"/>
        </w:rPr>
      </w:pPr>
    </w:p>
    <w:p w:rsidR="00C514C4" w:rsidRDefault="00C514C4">
      <w:pPr>
        <w:jc w:val="center"/>
        <w:rPr>
          <w:rFonts w:ascii="Times New Roman" w:hAnsi="Times New Roman" w:cs="Times New Roman"/>
        </w:rPr>
      </w:pPr>
    </w:p>
    <w:p w:rsidR="00C514C4" w:rsidRDefault="00C514C4">
      <w:pPr>
        <w:jc w:val="center"/>
        <w:rPr>
          <w:rFonts w:ascii="Times New Roman" w:hAnsi="Times New Roman" w:cs="Times New Roman"/>
        </w:rPr>
      </w:pPr>
    </w:p>
    <w:p w:rsidR="007B74D8" w:rsidRDefault="007B74D8">
      <w:pPr>
        <w:jc w:val="center"/>
        <w:rPr>
          <w:rFonts w:ascii="Times New Roman" w:hAnsi="Times New Roman" w:cs="Times New Roman"/>
        </w:rPr>
      </w:pPr>
    </w:p>
    <w:p w:rsidR="007B74D8" w:rsidRDefault="00C514C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             IČO: 56 872 119                  DIČ: 2122478292</w:t>
      </w:r>
    </w:p>
    <w:p w:rsidR="00C514C4" w:rsidRDefault="00C514C4">
      <w:pPr>
        <w:rPr>
          <w:rFonts w:ascii="Times New Roman" w:hAnsi="Times New Roman" w:cs="Times New Roman"/>
        </w:rPr>
      </w:pPr>
    </w:p>
    <w:p w:rsidR="007B74D8" w:rsidRDefault="00BC55EE">
      <w:pPr>
        <w:jc w:val="center"/>
        <w:rPr>
          <w:rFonts w:ascii="Times New Roman" w:hAnsi="Times New Roman" w:cs="Times New Roman"/>
          <w:bCs/>
          <w:color w:val="000000"/>
          <w:highlight w:val="white"/>
        </w:rPr>
      </w:pPr>
      <w:r>
        <w:rPr>
          <w:rFonts w:ascii="Times New Roman" w:hAnsi="Times New Roman" w:cs="Times New Roman"/>
        </w:rPr>
        <w:t xml:space="preserve">ČL. III.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b/>
        </w:rPr>
        <w:t>Informácie, ktoré vysvetľujú a dopĺňajú súvahu a výkaz ziskov  a strát</w:t>
      </w:r>
    </w:p>
    <w:p w:rsidR="007B74D8" w:rsidRDefault="00BC55EE">
      <w:pPr>
        <w:spacing w:after="0"/>
      </w:pPr>
      <w:r>
        <w:rPr>
          <w:rFonts w:ascii="Times New Roman" w:hAnsi="Times New Roman" w:cs="Times New Roman"/>
        </w:rPr>
        <w:t>1. Za účtovné obdobie roka Spoločnosť vykazuje účtovn</w:t>
      </w:r>
      <w:r w:rsidR="00C514C4">
        <w:rPr>
          <w:rFonts w:ascii="Times New Roman" w:hAnsi="Times New Roman" w:cs="Times New Roman"/>
        </w:rPr>
        <w:t xml:space="preserve">ý zisk </w:t>
      </w:r>
      <w:r>
        <w:rPr>
          <w:rFonts w:ascii="Times New Roman" w:hAnsi="Times New Roman" w:cs="Times New Roman"/>
        </w:rPr>
        <w:t xml:space="preserve">vo výške </w:t>
      </w:r>
      <w:r w:rsidR="00C514C4">
        <w:rPr>
          <w:rFonts w:ascii="Times New Roman" w:hAnsi="Times New Roman" w:cs="Times New Roman"/>
        </w:rPr>
        <w:t>343,18</w:t>
      </w:r>
      <w:r>
        <w:rPr>
          <w:rFonts w:ascii="Times New Roman" w:hAnsi="Times New Roman" w:cs="Times New Roman"/>
        </w:rPr>
        <w:t xml:space="preserve"> €</w:t>
      </w:r>
      <w:r w:rsidR="00C514C4">
        <w:rPr>
          <w:rFonts w:ascii="Times New Roman" w:hAnsi="Times New Roman" w:cs="Times New Roman"/>
        </w:rPr>
        <w:t>.</w:t>
      </w:r>
    </w:p>
    <w:p w:rsidR="007B74D8" w:rsidRDefault="00BC55EE">
      <w:pPr>
        <w:spacing w:after="0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 xml:space="preserve">Informácie o tržbách </w:t>
      </w:r>
    </w:p>
    <w:p w:rsidR="007B74D8" w:rsidRDefault="00C514C4">
      <w:pPr>
        <w:spacing w:after="0"/>
      </w:pPr>
      <w:r>
        <w:rPr>
          <w:rFonts w:ascii="Times New Roman" w:hAnsi="Times New Roman" w:cs="Times New Roman"/>
        </w:rPr>
        <w:t>Jedinou  činnosťou v roku 2025</w:t>
      </w:r>
      <w:r w:rsidR="00BC55EE">
        <w:rPr>
          <w:rFonts w:ascii="Times New Roman" w:hAnsi="Times New Roman" w:cs="Times New Roman"/>
        </w:rPr>
        <w:t xml:space="preserve"> boli služby. Tržby z predaja služieb boli v objeme 9.370</w:t>
      </w:r>
      <w:r w:rsidR="00BC55EE">
        <w:rPr>
          <w:rFonts w:ascii="Times New Roman" w:hAnsi="Times New Roman" w:cs="Times New Roman"/>
        </w:rPr>
        <w:t>,- €.</w:t>
      </w:r>
    </w:p>
    <w:p w:rsidR="007B74D8" w:rsidRDefault="00BC55EE">
      <w:pPr>
        <w:spacing w:after="0"/>
      </w:pPr>
      <w:r>
        <w:rPr>
          <w:rFonts w:ascii="Times New Roman" w:hAnsi="Times New Roman" w:cs="Times New Roman"/>
          <w:u w:val="single"/>
        </w:rPr>
        <w:t>Informácie o nákladoch</w:t>
      </w:r>
    </w:p>
    <w:p w:rsidR="007B74D8" w:rsidRDefault="00BC55EE">
      <w:pPr>
        <w:spacing w:after="0"/>
      </w:pPr>
      <w:r>
        <w:rPr>
          <w:rFonts w:ascii="Times New Roman" w:hAnsi="Times New Roman" w:cs="Times New Roman"/>
        </w:rPr>
        <w:t xml:space="preserve">1. </w:t>
      </w:r>
      <w:r>
        <w:rPr>
          <w:rFonts w:ascii="Times New Roman" w:hAnsi="Times New Roman" w:cs="Times New Roman"/>
        </w:rPr>
        <w:t xml:space="preserve">Položky prevádzkových nákladov tvoria náklady na spotrebu materiálu </w:t>
      </w:r>
      <w:r>
        <w:rPr>
          <w:rFonts w:ascii="Times New Roman" w:hAnsi="Times New Roman" w:cs="Times New Roman"/>
        </w:rPr>
        <w:t>v objeme 9.026,82€</w:t>
      </w:r>
      <w:r>
        <w:rPr>
          <w:rFonts w:ascii="Times New Roman" w:hAnsi="Times New Roman" w:cs="Times New Roman"/>
        </w:rPr>
        <w:t xml:space="preserve">,           </w:t>
      </w:r>
      <w:r>
        <w:rPr>
          <w:rFonts w:ascii="Times New Roman" w:hAnsi="Times New Roman" w:cs="Times New Roman"/>
        </w:rPr>
        <w:t>služby vo výške 8.309,- €, osobné náklady, ktorých hodnota predstavuje 343,18</w:t>
      </w:r>
      <w:r>
        <w:rPr>
          <w:rFonts w:ascii="Times New Roman" w:hAnsi="Times New Roman" w:cs="Times New Roman"/>
        </w:rPr>
        <w:t xml:space="preserve"> €.                                        2. Informácie o záväzkoch. Celková suma</w:t>
      </w:r>
      <w:r>
        <w:rPr>
          <w:rFonts w:ascii="Times New Roman" w:hAnsi="Times New Roman" w:cs="Times New Roman"/>
        </w:rPr>
        <w:t xml:space="preserve"> záväzkov so zostatkovou dobou splatnosti dlhšou ako päť rokov je nula, nakoľko takéto záväzky spoločnosť neeviduje. Spoločnosť záväzky priebežne uhrádza.            3. Spoločnosť nevlastní žiadne akcie.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          4. Spoločnosť neposkytla spoločníkom žiadnu záruku a ani pôžičku. Členovia štatutárneho orgánu nepoužili žiadne finančné prostriedky spoločnosti prípadne iné plnenia na súkromné úče</w:t>
      </w:r>
      <w:r>
        <w:rPr>
          <w:rFonts w:ascii="Times New Roman" w:hAnsi="Times New Roman" w:cs="Times New Roman"/>
        </w:rPr>
        <w:t xml:space="preserve">ly.                                    5. Účtovná jednotka neeviduje žiadne významné finančné povinnosti, ktoré by neboli vykázané v súvahe. Súčasne neeviduje ani žiadne významné podmienené záväzky. </w:t>
      </w:r>
    </w:p>
    <w:sectPr w:rsidR="007B74D8" w:rsidSect="007B74D8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FC01D8"/>
    <w:multiLevelType w:val="multilevel"/>
    <w:tmpl w:val="9A588AB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043C9"/>
    <w:multiLevelType w:val="multilevel"/>
    <w:tmpl w:val="891A1BD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4D8"/>
    <w:rsid w:val="007B74D8"/>
    <w:rsid w:val="00BC55EE"/>
    <w:rsid w:val="00C51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28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qFormat/>
    <w:rsid w:val="008D467B"/>
  </w:style>
  <w:style w:type="character" w:customStyle="1" w:styleId="apple-converted-space">
    <w:name w:val="apple-converted-space"/>
    <w:basedOn w:val="Predvolenpsmoodseku"/>
    <w:qFormat/>
    <w:rsid w:val="008D467B"/>
  </w:style>
  <w:style w:type="paragraph" w:customStyle="1" w:styleId="Nadpis">
    <w:name w:val="Nadpis"/>
    <w:basedOn w:val="Normlny"/>
    <w:next w:val="Zkladntext"/>
    <w:qFormat/>
    <w:rsid w:val="007B74D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7B74D8"/>
    <w:pPr>
      <w:spacing w:after="140"/>
    </w:pPr>
  </w:style>
  <w:style w:type="paragraph" w:styleId="Zoznam">
    <w:name w:val="List"/>
    <w:basedOn w:val="Zkladntext"/>
    <w:rsid w:val="007B74D8"/>
    <w:rPr>
      <w:rFonts w:cs="Arial"/>
    </w:rPr>
  </w:style>
  <w:style w:type="paragraph" w:customStyle="1" w:styleId="Caption">
    <w:name w:val="Caption"/>
    <w:basedOn w:val="Normlny"/>
    <w:qFormat/>
    <w:rsid w:val="007B74D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7B74D8"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8D46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A47F0F-7B5E-40F4-91C5-D48DA9916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740</Words>
  <Characters>4222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EkonJarka</dc:creator>
  <cp:lastModifiedBy>BEEL - PC Brano BEEL Lipták Branislav</cp:lastModifiedBy>
  <cp:revision>2</cp:revision>
  <cp:lastPrinted>2018-09-30T12:52:00Z</cp:lastPrinted>
  <dcterms:created xsi:type="dcterms:W3CDTF">2026-03-18T10:28:00Z</dcterms:created>
  <dcterms:modified xsi:type="dcterms:W3CDTF">2026-03-18T10:28:00Z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