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994" w:rsidRPr="00F36BE6" w:rsidRDefault="00712994" w:rsidP="00712994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</w:t>
      </w:r>
      <w:proofErr w:type="spellStart"/>
      <w:r w:rsidRPr="00F36BE6">
        <w:rPr>
          <w:rFonts w:ascii="Arial" w:hAnsi="Arial" w:cs="Arial"/>
          <w:b/>
        </w:rPr>
        <w:t>Úč</w:t>
      </w:r>
      <w:proofErr w:type="spellEnd"/>
      <w:r w:rsidRPr="00F36BE6">
        <w:rPr>
          <w:rFonts w:ascii="Arial" w:hAnsi="Arial" w:cs="Arial"/>
          <w:b/>
        </w:rPr>
        <w:t xml:space="preserve"> MÚJ 3 – 01                       IČO 36705799                DIČ 2022284935</w:t>
      </w:r>
    </w:p>
    <w:p w:rsidR="00712994" w:rsidRPr="000225DD" w:rsidRDefault="00712994" w:rsidP="00712994">
      <w:pPr>
        <w:rPr>
          <w:rFonts w:ascii="Arial" w:hAnsi="Arial" w:cs="Arial"/>
        </w:rPr>
      </w:pPr>
    </w:p>
    <w:p w:rsidR="00712994" w:rsidRPr="00F36BE6" w:rsidRDefault="00712994" w:rsidP="00712994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</w:t>
      </w:r>
      <w:r w:rsidR="00BB26F2">
        <w:rPr>
          <w:rFonts w:ascii="Arial" w:hAnsi="Arial" w:cs="Arial"/>
          <w:b/>
        </w:rPr>
        <w:t>25</w:t>
      </w:r>
    </w:p>
    <w:p w:rsidR="0030095F" w:rsidRDefault="0030095F"/>
    <w:p w:rsidR="006842A0" w:rsidRDefault="006842A0"/>
    <w:p w:rsidR="006842A0" w:rsidRDefault="006842A0"/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  </w:t>
      </w:r>
      <w:r w:rsidRPr="00F9074D">
        <w:rPr>
          <w:rFonts w:ascii="Calibri" w:hAnsi="Calibri" w:cs="Calibri"/>
        </w:rPr>
        <w:t>Názov právnickej osoby a jej sídlo.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Pr="00C477A3" w:rsidRDefault="006842A0" w:rsidP="006842A0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Obchodné meno účtovnej jednotky: </w:t>
      </w:r>
      <w:proofErr w:type="spellStart"/>
      <w:r w:rsidRPr="00C477A3">
        <w:rPr>
          <w:rFonts w:ascii="Arial" w:hAnsi="Arial" w:cs="Arial"/>
          <w:b/>
        </w:rPr>
        <w:t>Mazl</w:t>
      </w:r>
      <w:proofErr w:type="spellEnd"/>
      <w:r w:rsidRPr="00C477A3">
        <w:rPr>
          <w:rFonts w:ascii="Arial" w:hAnsi="Arial" w:cs="Arial"/>
          <w:b/>
        </w:rPr>
        <w:t xml:space="preserve">, </w:t>
      </w:r>
      <w:proofErr w:type="spellStart"/>
      <w:r w:rsidRPr="00C477A3">
        <w:rPr>
          <w:rFonts w:ascii="Arial" w:hAnsi="Arial" w:cs="Arial"/>
          <w:b/>
        </w:rPr>
        <w:t>s.r.o</w:t>
      </w:r>
      <w:proofErr w:type="spellEnd"/>
      <w:r w:rsidRPr="00C477A3">
        <w:rPr>
          <w:rFonts w:ascii="Arial" w:hAnsi="Arial" w:cs="Arial"/>
          <w:b/>
        </w:rPr>
        <w:t>.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Sídlo:                                                Haydnova 21, 811 02 Bratislava</w:t>
      </w: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Dátum vzniku                                    02. 12. 20</w:t>
      </w:r>
      <w:r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2)  </w:t>
      </w:r>
      <w:r w:rsidRPr="000225DD">
        <w:rPr>
          <w:rFonts w:ascii="Arial" w:hAnsi="Arial" w:cs="Arial"/>
        </w:rPr>
        <w:t xml:space="preserve"> </w:t>
      </w:r>
      <w:r w:rsidRPr="00F9074D">
        <w:rPr>
          <w:rFonts w:ascii="Calibri" w:hAnsi="Calibri" w:cs="Calibri"/>
        </w:rPr>
        <w:t>Údaje o konsolidovanom celku.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Spoločnosť nie je súčasťou konsolidovanej účtovnej jednotky</w:t>
      </w:r>
      <w:r>
        <w:rPr>
          <w:rFonts w:ascii="Arial" w:hAnsi="Arial" w:cs="Arial"/>
        </w:rPr>
        <w:t>.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3) </w:t>
      </w:r>
      <w:r w:rsidRPr="000225DD">
        <w:rPr>
          <w:rFonts w:ascii="Arial" w:hAnsi="Arial" w:cs="Arial"/>
        </w:rPr>
        <w:t xml:space="preserve">  </w:t>
      </w:r>
      <w:r w:rsidRPr="00F9074D">
        <w:rPr>
          <w:rFonts w:ascii="Calibri" w:hAnsi="Calibri" w:cs="Calibri"/>
        </w:rPr>
        <w:t>Priemerný prepočítaný počet zamestnancov.</w:t>
      </w:r>
    </w:p>
    <w:p w:rsidR="006842A0" w:rsidRPr="00F9074D" w:rsidRDefault="006842A0" w:rsidP="006842A0">
      <w:pPr>
        <w:rPr>
          <w:rFonts w:ascii="Calibri" w:hAnsi="Calibri" w:cs="Calibri"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V </w:t>
      </w:r>
      <w:r w:rsidRPr="00F36BE6">
        <w:rPr>
          <w:rFonts w:ascii="Arial" w:hAnsi="Arial" w:cs="Arial"/>
        </w:rPr>
        <w:t>roku 20</w:t>
      </w:r>
      <w:r w:rsidR="00DB5034">
        <w:rPr>
          <w:rFonts w:ascii="Arial" w:hAnsi="Arial" w:cs="Arial"/>
        </w:rPr>
        <w:t>25</w:t>
      </w:r>
      <w:r w:rsidRPr="00F36BE6">
        <w:rPr>
          <w:rFonts w:ascii="Arial" w:hAnsi="Arial" w:cs="Arial"/>
        </w:rPr>
        <w:t xml:space="preserve"> spoločnosť</w:t>
      </w:r>
      <w:r>
        <w:rPr>
          <w:rFonts w:ascii="Arial" w:hAnsi="Arial" w:cs="Arial"/>
        </w:rPr>
        <w:t xml:space="preserve"> nemala </w:t>
      </w:r>
      <w:r w:rsidRPr="000225DD">
        <w:rPr>
          <w:rFonts w:ascii="Arial" w:hAnsi="Arial" w:cs="Arial"/>
        </w:rPr>
        <w:t>zamestnancov.</w:t>
      </w:r>
    </w:p>
    <w:p w:rsidR="006842A0" w:rsidRDefault="006842A0" w:rsidP="006842A0">
      <w:pPr>
        <w:rPr>
          <w:rFonts w:ascii="Arial" w:hAnsi="Arial" w:cs="Arial"/>
        </w:rPr>
      </w:pPr>
    </w:p>
    <w:p w:rsidR="003459B6" w:rsidRPr="000225DD" w:rsidRDefault="003459B6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  <w:b/>
        </w:rPr>
      </w:pPr>
    </w:p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II</w:t>
      </w: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</w:p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6842A0" w:rsidRDefault="006842A0" w:rsidP="006842A0">
      <w:pPr>
        <w:jc w:val="center"/>
        <w:rPr>
          <w:rFonts w:ascii="Arial" w:hAnsi="Arial" w:cs="Arial"/>
          <w:b/>
        </w:rPr>
      </w:pP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 w:rsidRPr="002315DF">
        <w:rPr>
          <w:rFonts w:eastAsia="Times New Roman" w:cstheme="minorHAnsi"/>
          <w:lang w:eastAsia="sk-SK"/>
        </w:rPr>
        <w:t>1</w:t>
      </w:r>
      <w:r w:rsidRPr="00F9074D">
        <w:rPr>
          <w:rFonts w:ascii="Calibri" w:eastAsia="Times New Roman" w:hAnsi="Calibri" w:cs="Calibri"/>
          <w:lang w:eastAsia="sk-SK"/>
        </w:rPr>
        <w:t xml:space="preserve">)   Informácia, či je účtovná závierka zostavená za splnenia predpokladu, že účtovná   </w:t>
      </w: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 w:rsidRPr="00F9074D">
        <w:rPr>
          <w:rFonts w:ascii="Calibri" w:eastAsia="Times New Roman" w:hAnsi="Calibri" w:cs="Calibri"/>
          <w:lang w:eastAsia="sk-SK"/>
        </w:rPr>
        <w:t xml:space="preserve">      jednotka bude nepretržite pokračovať vo svojej činnosti</w:t>
      </w:r>
    </w:p>
    <w:p w:rsidR="006842A0" w:rsidRPr="000225DD" w:rsidRDefault="006842A0" w:rsidP="006842A0">
      <w:pPr>
        <w:rPr>
          <w:rFonts w:ascii="Arial" w:hAnsi="Arial" w:cs="Arial"/>
          <w:b/>
        </w:rPr>
      </w:pPr>
    </w:p>
    <w:p w:rsidR="006842A0" w:rsidRPr="000225DD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bookmarkStart w:id="0" w:name="_GoBack"/>
      <w:bookmarkEnd w:id="0"/>
      <w:r w:rsidRPr="000225DD">
        <w:rPr>
          <w:rFonts w:ascii="Arial" w:hAnsi="Arial" w:cs="Arial"/>
        </w:rPr>
        <w:t xml:space="preserve">Účtovná jednotka </w:t>
      </w:r>
      <w:r w:rsidR="00DB5034">
        <w:rPr>
          <w:rFonts w:ascii="Arial" w:hAnsi="Arial" w:cs="Arial"/>
        </w:rPr>
        <w:t>aj v roku 2026</w:t>
      </w:r>
      <w:r w:rsidR="00E32026">
        <w:rPr>
          <w:rFonts w:ascii="Arial" w:hAnsi="Arial" w:cs="Arial"/>
        </w:rPr>
        <w:t xml:space="preserve"> bude pokračovať vo svojej činnosti. </w:t>
      </w:r>
      <w:r>
        <w:rPr>
          <w:rFonts w:ascii="Arial" w:hAnsi="Arial" w:cs="Arial"/>
        </w:rPr>
        <w:t>.</w:t>
      </w: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 xml:space="preserve">)   </w:t>
      </w:r>
      <w:r w:rsidRPr="00F9074D">
        <w:rPr>
          <w:rFonts w:ascii="Calibri" w:eastAsia="Times New Roman" w:hAnsi="Calibri" w:cs="Calibri"/>
          <w:lang w:eastAsia="sk-SK"/>
        </w:rPr>
        <w:t xml:space="preserve">Spôsob oceňovania jednotlivých položiek majetku a záväzkov </w:t>
      </w: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42A0" w:rsidRPr="000225DD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Pr="000225DD">
        <w:rPr>
          <w:rFonts w:ascii="Arial" w:hAnsi="Arial" w:cs="Arial"/>
        </w:rPr>
        <w:t>: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dlhodobý nehmotný a hmotný majetok - obstarávacou cenou a vlastnými nákladmi                                                            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>
        <w:rPr>
          <w:rFonts w:ascii="Arial" w:hAnsi="Arial" w:cs="Arial"/>
        </w:rPr>
        <w:t>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C50390">
        <w:rPr>
          <w:rFonts w:ascii="Calibri" w:eastAsia="Times New Roman" w:hAnsi="Calibri" w:cs="Calibri"/>
          <w:lang w:eastAsia="sk-SK"/>
        </w:rPr>
        <w:t>Spôsob zostavenia odpisového plánu pre jednotlivé druhy dlhodobého hmotného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majetku a dlhodobého nehmotného majetku, pričom sa uvádza doba odpisovania,  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použité sadzby odpisov a odpisové metódy pri určení odpisov. 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Odpisový plán účtovných odpisov nehmotného a hmotného majetku vychádza  </w:t>
      </w: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z požiadaviek zákona o účtovníctve.</w:t>
      </w:r>
    </w:p>
    <w:p w:rsidR="006842A0" w:rsidRPr="00FE5199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Odpisové sadzby pre účtovné a daňové odpisy sa rovnajú.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lastRenderedPageBreak/>
        <w:t>4</w:t>
      </w:r>
      <w:r w:rsidRPr="00C50390">
        <w:rPr>
          <w:rFonts w:ascii="Calibri" w:eastAsia="Times New Roman" w:hAnsi="Calibri" w:cs="Calibri"/>
          <w:lang w:eastAsia="sk-SK"/>
        </w:rPr>
        <w:t xml:space="preserve">)   Zmeny účtovných zásad a zmeny účtovných metód s uvedením dôvodu týchto zmien </w:t>
      </w:r>
    </w:p>
    <w:p w:rsidR="006842A0" w:rsidRPr="00C50390" w:rsidRDefault="006842A0" w:rsidP="006842A0">
      <w:pPr>
        <w:jc w:val="both"/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s vyčíslením ich vplyvu na finančnú hodnotu majetku, záväzkov, základného imania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a výsledku hospodárenia účtovnej jednotky.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V spoločnosti nenastali zmeny účtovných zásad a metód v účtovnom období.</w:t>
      </w:r>
    </w:p>
    <w:p w:rsidR="006842A0" w:rsidRDefault="006842A0" w:rsidP="006842A0">
      <w:pPr>
        <w:rPr>
          <w:rFonts w:cstheme="minorHAnsi"/>
        </w:rPr>
      </w:pPr>
    </w:p>
    <w:p w:rsidR="006842A0" w:rsidRDefault="006842A0" w:rsidP="006842A0">
      <w:pPr>
        <w:rPr>
          <w:rFonts w:cstheme="minorHAnsi"/>
        </w:rPr>
      </w:pPr>
    </w:p>
    <w:p w:rsidR="006842A0" w:rsidRPr="00C50390" w:rsidRDefault="006842A0" w:rsidP="006842A0">
      <w:pPr>
        <w:rPr>
          <w:rFonts w:ascii="Calibri" w:hAnsi="Calibri" w:cs="Calibri"/>
        </w:rPr>
      </w:pPr>
      <w:r w:rsidRPr="00001679">
        <w:rPr>
          <w:rFonts w:ascii="Arial" w:eastAsia="Times New Roman" w:hAnsi="Arial" w:cs="Arial"/>
          <w:lang w:eastAsia="sk-SK"/>
        </w:rPr>
        <w:t>5</w:t>
      </w:r>
      <w:r w:rsidRPr="00C50390">
        <w:rPr>
          <w:rFonts w:ascii="Calibri" w:eastAsia="Times New Roman" w:hAnsi="Calibri" w:cs="Calibri"/>
          <w:lang w:eastAsia="sk-SK"/>
        </w:rPr>
        <w:t xml:space="preserve">)   Informácie o dotáciách a ich oceňovanie v  účtovníctve </w:t>
      </w:r>
    </w:p>
    <w:p w:rsidR="006842A0" w:rsidRPr="00446185" w:rsidRDefault="006842A0" w:rsidP="006842A0">
      <w:pPr>
        <w:rPr>
          <w:rFonts w:cstheme="minorHAnsi"/>
        </w:rPr>
      </w:pP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V</w:t>
      </w:r>
      <w:r w:rsidR="00DB5034">
        <w:rPr>
          <w:rFonts w:cstheme="minorHAnsi"/>
        </w:rPr>
        <w:t> roku 2025 spoločnosti neboli poskytnuté žiadne dotácie.</w:t>
      </w:r>
      <w:r>
        <w:rPr>
          <w:rFonts w:cstheme="minorHAnsi"/>
        </w:rPr>
        <w:t xml:space="preserve">       </w:t>
      </w:r>
    </w:p>
    <w:p w:rsidR="006842A0" w:rsidRPr="00446185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cstheme="minorHAnsi"/>
        </w:rPr>
        <w:t>6)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C50390">
        <w:rPr>
          <w:rFonts w:ascii="Calibri" w:eastAsia="Times New Roman" w:hAnsi="Calibri" w:cs="Calibri"/>
          <w:lang w:eastAsia="sk-SK"/>
        </w:rPr>
        <w:t xml:space="preserve">Informácie o účtovaní významných opráv chýb minulých účtovných období v bežnom </w:t>
      </w:r>
    </w:p>
    <w:p w:rsidR="006842A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účtovnom období. </w:t>
      </w:r>
    </w:p>
    <w:p w:rsidR="003E62E5" w:rsidRDefault="000268F6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  <w:r w:rsidR="00BA42A2">
        <w:rPr>
          <w:rFonts w:ascii="Calibri" w:eastAsia="Times New Roman" w:hAnsi="Calibri" w:cs="Calibri"/>
          <w:lang w:eastAsia="sk-SK"/>
        </w:rPr>
        <w:t xml:space="preserve">       </w:t>
      </w:r>
    </w:p>
    <w:p w:rsidR="003E62E5" w:rsidRDefault="003E62E5" w:rsidP="003E62E5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3E62E5" w:rsidRPr="00446185" w:rsidRDefault="003E62E5" w:rsidP="003E62E5">
      <w:pPr>
        <w:jc w:val="center"/>
        <w:rPr>
          <w:rFonts w:cstheme="minorHAnsi"/>
          <w:b/>
        </w:rPr>
      </w:pPr>
    </w:p>
    <w:p w:rsidR="003E62E5" w:rsidRPr="00B42AD9" w:rsidRDefault="003E62E5" w:rsidP="003E62E5">
      <w:pPr>
        <w:jc w:val="center"/>
        <w:rPr>
          <w:rFonts w:ascii="Arial" w:hAnsi="Arial" w:cs="Arial"/>
          <w:b/>
        </w:rPr>
      </w:pPr>
      <w:r w:rsidRPr="00B42AD9">
        <w:rPr>
          <w:rFonts w:ascii="Arial" w:hAnsi="Arial" w:cs="Arial"/>
          <w:b/>
        </w:rPr>
        <w:t>Informácie, ktoré vysvetľujú a dopĺňajú súvahu a výkaz ziskov a strát</w:t>
      </w:r>
    </w:p>
    <w:p w:rsidR="003E62E5" w:rsidRPr="00B42AD9" w:rsidRDefault="003E62E5" w:rsidP="003E62E5">
      <w:pPr>
        <w:rPr>
          <w:rFonts w:ascii="Arial" w:hAnsi="Arial" w:cs="Arial"/>
          <w:b/>
        </w:rPr>
      </w:pPr>
    </w:p>
    <w:p w:rsidR="003E62E5" w:rsidRPr="00C50390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C50390">
        <w:rPr>
          <w:rFonts w:eastAsia="Times New Roman" w:cstheme="minorHAnsi"/>
          <w:lang w:eastAsia="sk-SK"/>
        </w:rPr>
        <w:t xml:space="preserve">Informácia o sume a dôvodoch vzniku jednotlivých položiek nákladov alebo výnosov, </w:t>
      </w:r>
    </w:p>
    <w:p w:rsidR="003E62E5" w:rsidRPr="00C50390" w:rsidRDefault="003E62E5" w:rsidP="003E62E5">
      <w:pPr>
        <w:rPr>
          <w:rFonts w:eastAsia="Times New Roman" w:cstheme="minorHAnsi"/>
          <w:lang w:eastAsia="sk-SK"/>
        </w:rPr>
      </w:pPr>
      <w:r w:rsidRPr="00C50390">
        <w:rPr>
          <w:rFonts w:eastAsia="Times New Roman" w:cstheme="minorHAnsi"/>
          <w:lang w:eastAsia="sk-SK"/>
        </w:rPr>
        <w:t xml:space="preserve">      ktoré majú výnimočný rozsah.</w:t>
      </w: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E32026" w:rsidRDefault="003E62E5" w:rsidP="003E62E5">
      <w:pPr>
        <w:rPr>
          <w:rFonts w:ascii="Arial" w:eastAsia="Times New Roman" w:hAnsi="Arial" w:cs="Arial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B42AD9">
        <w:rPr>
          <w:rFonts w:ascii="Arial" w:eastAsia="Times New Roman" w:hAnsi="Arial" w:cs="Arial"/>
          <w:lang w:eastAsia="sk-SK"/>
        </w:rPr>
        <w:t xml:space="preserve">V priebehu roka boli náklady </w:t>
      </w:r>
      <w:r w:rsidR="00E32026">
        <w:rPr>
          <w:rFonts w:ascii="Arial" w:eastAsia="Times New Roman" w:hAnsi="Arial" w:cs="Arial"/>
          <w:lang w:eastAsia="sk-SK"/>
        </w:rPr>
        <w:t xml:space="preserve">a výnosy </w:t>
      </w:r>
      <w:r w:rsidRPr="00B42AD9">
        <w:rPr>
          <w:rFonts w:ascii="Arial" w:eastAsia="Times New Roman" w:hAnsi="Arial" w:cs="Arial"/>
          <w:lang w:eastAsia="sk-SK"/>
        </w:rPr>
        <w:t>účtované na základe dodávateľských</w:t>
      </w:r>
      <w:r w:rsidR="00E32026">
        <w:rPr>
          <w:rFonts w:ascii="Arial" w:eastAsia="Times New Roman" w:hAnsi="Arial" w:cs="Arial"/>
          <w:lang w:eastAsia="sk-SK"/>
        </w:rPr>
        <w:t xml:space="preserve"> a</w:t>
      </w:r>
    </w:p>
    <w:p w:rsidR="003E62E5" w:rsidRPr="00B42AD9" w:rsidRDefault="00E32026" w:rsidP="003E62E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</w:t>
      </w:r>
      <w:r w:rsidR="003E62E5" w:rsidRPr="00B42AD9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odberateľských faktúr, </w:t>
      </w:r>
      <w:r w:rsidR="003E62E5" w:rsidRPr="00B42AD9">
        <w:rPr>
          <w:rFonts w:ascii="Arial" w:eastAsia="Times New Roman" w:hAnsi="Arial" w:cs="Arial"/>
          <w:lang w:eastAsia="sk-SK"/>
        </w:rPr>
        <w:t>pokladničných</w:t>
      </w:r>
      <w:r>
        <w:rPr>
          <w:rFonts w:ascii="Arial" w:eastAsia="Times New Roman" w:hAnsi="Arial" w:cs="Arial"/>
          <w:lang w:eastAsia="sk-SK"/>
        </w:rPr>
        <w:t xml:space="preserve"> pokladov </w:t>
      </w:r>
      <w:r w:rsidR="003E62E5" w:rsidRPr="00B42AD9">
        <w:rPr>
          <w:rFonts w:ascii="Arial" w:eastAsia="Times New Roman" w:hAnsi="Arial" w:cs="Arial"/>
          <w:lang w:eastAsia="sk-SK"/>
        </w:rPr>
        <w:t>a interných dokladov.</w:t>
      </w:r>
    </w:p>
    <w:p w:rsidR="003E62E5" w:rsidRDefault="003E62E5" w:rsidP="003E62E5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</w:t>
      </w:r>
    </w:p>
    <w:p w:rsidR="003E62E5" w:rsidRPr="002315DF" w:rsidRDefault="003E62E5" w:rsidP="003E62E5">
      <w:pPr>
        <w:rPr>
          <w:rFonts w:eastAsia="Times New Roman" w:cstheme="minorHAnsi"/>
          <w:i/>
          <w:lang w:eastAsia="sk-SK"/>
        </w:rPr>
      </w:pP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Pr="002315DF">
        <w:rPr>
          <w:rFonts w:eastAsia="Times New Roman" w:cstheme="minorHAnsi"/>
          <w:lang w:eastAsia="sk-SK"/>
        </w:rPr>
        <w:t xml:space="preserve"> </w:t>
      </w:r>
    </w:p>
    <w:p w:rsidR="003E62E5" w:rsidRPr="00645DAF" w:rsidRDefault="003E62E5" w:rsidP="003E62E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3E62E5" w:rsidRDefault="003E62E5" w:rsidP="003E62E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zabezpečených záväzkov, opis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spôsoby zabezpečenia záväzkov.</w:t>
      </w: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</w:p>
    <w:p w:rsidR="003E62E5" w:rsidRDefault="003E62E5" w:rsidP="003E62E5">
      <w:pPr>
        <w:rPr>
          <w:rFonts w:ascii="Arial" w:eastAsia="Times New Roman" w:hAnsi="Arial" w:cs="Arial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="00AB4188">
        <w:rPr>
          <w:rFonts w:ascii="Arial" w:eastAsia="Times New Roman" w:hAnsi="Arial" w:cs="Arial"/>
          <w:lang w:eastAsia="sk-SK"/>
        </w:rPr>
        <w:t>K 31.12.2025</w:t>
      </w:r>
      <w:r w:rsidR="000268F6">
        <w:rPr>
          <w:rFonts w:ascii="Arial" w:eastAsia="Times New Roman" w:hAnsi="Arial" w:cs="Arial"/>
          <w:lang w:eastAsia="sk-SK"/>
        </w:rPr>
        <w:t xml:space="preserve"> evidujeme dlhodobé záväzky len voči spoločníkom.</w:t>
      </w:r>
    </w:p>
    <w:p w:rsidR="00FE5199" w:rsidRDefault="00FE5199" w:rsidP="003E62E5">
      <w:pPr>
        <w:rPr>
          <w:rFonts w:ascii="Arial" w:eastAsia="Times New Roman" w:hAnsi="Arial" w:cs="Arial"/>
          <w:lang w:eastAsia="sk-SK"/>
        </w:rPr>
      </w:pPr>
    </w:p>
    <w:p w:rsidR="00FE5199" w:rsidRDefault="00FE5199" w:rsidP="003E62E5">
      <w:pPr>
        <w:rPr>
          <w:rFonts w:ascii="Arial" w:eastAsia="Times New Roman" w:hAnsi="Arial" w:cs="Arial"/>
          <w:lang w:eastAsia="sk-SK"/>
        </w:rPr>
      </w:pPr>
    </w:p>
    <w:p w:rsidR="00FE5199" w:rsidRDefault="00FE5199" w:rsidP="00FE5199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Pr="002315DF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vlastných akciách</w:t>
      </w:r>
    </w:p>
    <w:p w:rsidR="00FE5199" w:rsidRPr="00EB70B8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FE5199" w:rsidRPr="00EB70B8" w:rsidRDefault="00FE5199" w:rsidP="00FE5199">
      <w:pPr>
        <w:rPr>
          <w:rFonts w:eastAsia="Times New Roman" w:cstheme="minorHAnsi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Pr="00EB70B8">
        <w:rPr>
          <w:rFonts w:ascii="Arial" w:eastAsia="Times New Roman" w:hAnsi="Arial" w:cs="Arial"/>
          <w:lang w:eastAsia="sk-SK"/>
        </w:rPr>
        <w:t>Nie je náplň pre túto položku</w:t>
      </w:r>
      <w:r w:rsidRPr="00EB70B8">
        <w:rPr>
          <w:rFonts w:eastAsia="Times New Roman" w:cstheme="minorHAnsi"/>
          <w:lang w:eastAsia="sk-SK"/>
        </w:rPr>
        <w:t>.</w:t>
      </w:r>
    </w:p>
    <w:p w:rsidR="00FE5199" w:rsidRPr="002315DF" w:rsidRDefault="00FE5199" w:rsidP="00FE5199">
      <w:pPr>
        <w:rPr>
          <w:rFonts w:eastAsia="Times New Roman" w:cstheme="minorHAnsi"/>
          <w:i/>
          <w:lang w:eastAsia="sk-SK"/>
        </w:rPr>
      </w:pPr>
    </w:p>
    <w:p w:rsidR="00FE5199" w:rsidRPr="00645DAF" w:rsidRDefault="00FE5199" w:rsidP="00FE5199">
      <w:pPr>
        <w:rPr>
          <w:rFonts w:eastAsia="Times New Roman" w:cstheme="minorHAnsi"/>
          <w:lang w:eastAsia="sk-SK"/>
        </w:rPr>
      </w:pPr>
    </w:p>
    <w:p w:rsidR="00FE5199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príspevkov podľa</w:t>
      </w:r>
    </w:p>
    <w:p w:rsidR="00FE5199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§ 123 ods.2 a § 217a Obchodného zákonníka v znení neskorších predpisov.</w:t>
      </w:r>
    </w:p>
    <w:p w:rsidR="00FE5199" w:rsidRDefault="00FE5199" w:rsidP="00FE5199">
      <w:pPr>
        <w:rPr>
          <w:rFonts w:eastAsia="Times New Roman" w:cstheme="minorHAnsi"/>
          <w:lang w:eastAsia="sk-SK"/>
        </w:rPr>
      </w:pPr>
    </w:p>
    <w:p w:rsidR="00FE5199" w:rsidRDefault="00E32026" w:rsidP="00FE5199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FE5199" w:rsidRPr="00EB70B8">
        <w:rPr>
          <w:rFonts w:ascii="Arial" w:eastAsia="Times New Roman" w:hAnsi="Arial" w:cs="Arial"/>
          <w:lang w:eastAsia="sk-SK"/>
        </w:rPr>
        <w:t xml:space="preserve"> Nie je náplň pre túto položku.</w:t>
      </w:r>
    </w:p>
    <w:p w:rsidR="00AB4188" w:rsidRDefault="00AB4188" w:rsidP="00FE5199">
      <w:pPr>
        <w:rPr>
          <w:rFonts w:ascii="Arial" w:eastAsia="Times New Roman" w:hAnsi="Arial" w:cs="Arial"/>
          <w:lang w:eastAsia="sk-SK"/>
        </w:rPr>
      </w:pP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5</w:t>
      </w:r>
      <w:r w:rsidRPr="00645DAF">
        <w:rPr>
          <w:rFonts w:eastAsia="Times New Roman" w:cstheme="minorHAnsi"/>
          <w:lang w:eastAsia="sk-SK"/>
        </w:rPr>
        <w:t>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 orgánoch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AB4188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</w:t>
      </w:r>
      <w:r w:rsidR="00AB4188"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  </w:t>
      </w:r>
      <w:r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to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AB4188"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    </w:t>
      </w:r>
      <w:r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členení za jednotlivé orgány,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iného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orgánu účtovnej jednotky a to</w:t>
      </w:r>
    </w:p>
    <w:p w:rsidR="000F6AB1" w:rsidRPr="00AB4188" w:rsidRDefault="000F6AB1" w:rsidP="00AB4188">
      <w:pPr>
        <w:pStyle w:val="Odsekzoznamu"/>
        <w:numPr>
          <w:ilvl w:val="0"/>
          <w:numId w:val="1"/>
        </w:numPr>
        <w:rPr>
          <w:rFonts w:eastAsia="Times New Roman" w:cstheme="minorHAnsi"/>
          <w:lang w:eastAsia="sk-SK"/>
        </w:rPr>
      </w:pPr>
      <w:r w:rsidRPr="00AB4188">
        <w:rPr>
          <w:rFonts w:eastAsia="Times New Roman" w:cstheme="minorHAnsi"/>
          <w:lang w:eastAsia="sk-SK"/>
        </w:rPr>
        <w:t xml:space="preserve">celková suma poskytnutých pôžičiek k poslednému dňu účtovného obdobia </w:t>
      </w:r>
    </w:p>
    <w:p w:rsidR="00AB4188" w:rsidRPr="00AB4188" w:rsidRDefault="00AB4188" w:rsidP="00AB4188">
      <w:pPr>
        <w:pStyle w:val="Odsekzoznamu"/>
        <w:ind w:left="855"/>
        <w:rPr>
          <w:rFonts w:eastAsia="Times New Roman" w:cstheme="minorHAnsi"/>
          <w:lang w:eastAsia="sk-SK"/>
        </w:rPr>
      </w:pP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jednotlivé orgány,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 jednotlivé orgány,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0F6AB1" w:rsidRPr="002315DF" w:rsidRDefault="00AB4188" w:rsidP="000F6AB1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</w:t>
      </w:r>
      <w:r w:rsidR="000F6AB1" w:rsidRPr="002315DF">
        <w:rPr>
          <w:rFonts w:eastAsia="Times New Roman" w:cstheme="minorHAnsi"/>
          <w:lang w:eastAsia="sk-SK"/>
        </w:rPr>
        <w:t xml:space="preserve">  </w:t>
      </w:r>
      <w:r w:rsidR="000F6AB1" w:rsidRPr="00EA223A">
        <w:rPr>
          <w:rFonts w:eastAsia="Times New Roman" w:cstheme="minorHAnsi"/>
          <w:lang w:eastAsia="sk-SK"/>
        </w:rPr>
        <w:t>d)</w:t>
      </w:r>
      <w:r w:rsidR="000F6AB1" w:rsidRPr="002315DF">
        <w:rPr>
          <w:rFonts w:eastAsia="Times New Roman" w:cstheme="minorHAnsi"/>
          <w:lang w:eastAsia="sk-SK"/>
        </w:rPr>
        <w:t xml:space="preserve"> </w:t>
      </w:r>
      <w:r w:rsidR="000F6AB1"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0F6AB1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</w:p>
    <w:p w:rsidR="000F6AB1" w:rsidRPr="00EB70B8" w:rsidRDefault="000F6AB1" w:rsidP="000F6AB1">
      <w:pPr>
        <w:rPr>
          <w:rFonts w:ascii="Arial" w:eastAsia="Times New Roman" w:hAnsi="Arial" w:cs="Arial"/>
          <w:i/>
          <w:lang w:eastAsia="sk-SK"/>
        </w:rPr>
      </w:pPr>
      <w:r w:rsidRPr="00EB70B8">
        <w:rPr>
          <w:rFonts w:ascii="Arial" w:eastAsia="Times New Roman" w:hAnsi="Arial" w:cs="Arial"/>
          <w:lang w:eastAsia="sk-SK"/>
        </w:rPr>
        <w:t xml:space="preserve">     </w:t>
      </w:r>
      <w:r>
        <w:rPr>
          <w:rFonts w:ascii="Arial" w:eastAsia="Times New Roman" w:hAnsi="Arial" w:cs="Arial"/>
          <w:lang w:eastAsia="sk-SK"/>
        </w:rPr>
        <w:t xml:space="preserve">  </w:t>
      </w:r>
      <w:r w:rsidRPr="00EB70B8">
        <w:rPr>
          <w:rFonts w:ascii="Arial" w:eastAsia="Times New Roman" w:hAnsi="Arial" w:cs="Arial"/>
          <w:lang w:eastAsia="sk-SK"/>
        </w:rPr>
        <w:t xml:space="preserve"> </w:t>
      </w:r>
      <w:r w:rsidRPr="00EB70B8">
        <w:rPr>
          <w:rFonts w:ascii="Arial" w:eastAsia="Times New Roman" w:hAnsi="Arial" w:cs="Arial"/>
          <w:i/>
          <w:lang w:eastAsia="sk-SK"/>
        </w:rPr>
        <w:t>Nie je náplň pre túto položku.</w:t>
      </w:r>
    </w:p>
    <w:p w:rsidR="000F6AB1" w:rsidRDefault="000F6AB1" w:rsidP="000F6AB1">
      <w:pPr>
        <w:rPr>
          <w:rFonts w:eastAsia="Times New Roman" w:cstheme="minorHAnsi"/>
          <w:lang w:eastAsia="sk-SK"/>
        </w:rPr>
      </w:pP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</w:p>
    <w:p w:rsidR="000F6AB1" w:rsidRPr="00EA223A" w:rsidRDefault="000F6AB1" w:rsidP="000F6AB1">
      <w:pPr>
        <w:rPr>
          <w:rFonts w:ascii="Arial" w:eastAsia="Times New Roman" w:hAnsi="Arial" w:cs="Arial"/>
          <w:lang w:eastAsia="sk-SK"/>
        </w:rPr>
      </w:pP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Pr="00EA223A">
        <w:rPr>
          <w:rFonts w:ascii="Arial" w:eastAsia="Times New Roman" w:hAnsi="Arial" w:cs="Arial"/>
          <w:lang w:eastAsia="sk-SK"/>
        </w:rPr>
        <w:t>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EA223A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0F6AB1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</w:p>
    <w:p w:rsidR="000F6AB1" w:rsidRPr="002315DF" w:rsidRDefault="000F6AB1" w:rsidP="000F6AB1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</w:t>
      </w:r>
      <w:r w:rsidR="0015645B">
        <w:rPr>
          <w:rFonts w:eastAsia="Times New Roman" w:cstheme="minorHAnsi"/>
          <w:i/>
          <w:lang w:eastAsia="sk-SK"/>
        </w:rPr>
        <w:t xml:space="preserve">  </w:t>
      </w:r>
      <w:r>
        <w:rPr>
          <w:rFonts w:eastAsia="Times New Roman" w:cstheme="minorHAnsi"/>
          <w:i/>
          <w:lang w:eastAsia="sk-SK"/>
        </w:rPr>
        <w:t xml:space="preserve">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6842A0" w:rsidRPr="004C5E78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cstheme="minorHAnsi"/>
        </w:rPr>
      </w:pPr>
    </w:p>
    <w:p w:rsidR="006842A0" w:rsidRPr="00FE5199" w:rsidRDefault="00FE5199" w:rsidP="006842A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  </w:t>
      </w:r>
    </w:p>
    <w:p w:rsidR="006842A0" w:rsidRPr="00FE5199" w:rsidRDefault="00FE5199" w:rsidP="006842A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</w:t>
      </w:r>
    </w:p>
    <w:p w:rsidR="006842A0" w:rsidRDefault="006842A0" w:rsidP="006842A0">
      <w:pPr>
        <w:rPr>
          <w:rFonts w:eastAsia="Times New Roman" w:cstheme="minorHAnsi"/>
          <w:lang w:eastAsia="sk-SK"/>
        </w:rPr>
      </w:pPr>
    </w:p>
    <w:p w:rsidR="006842A0" w:rsidRPr="002315DF" w:rsidRDefault="006842A0" w:rsidP="006842A0">
      <w:pPr>
        <w:rPr>
          <w:rFonts w:ascii="Arial" w:hAnsi="Arial" w:cs="Arial"/>
        </w:rPr>
      </w:pPr>
    </w:p>
    <w:p w:rsidR="006842A0" w:rsidRDefault="006842A0"/>
    <w:sectPr w:rsidR="0068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A690A"/>
    <w:multiLevelType w:val="hybridMultilevel"/>
    <w:tmpl w:val="814A60A8"/>
    <w:lvl w:ilvl="0" w:tplc="5ABC31F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94"/>
    <w:rsid w:val="000268F6"/>
    <w:rsid w:val="000F6AB1"/>
    <w:rsid w:val="0015645B"/>
    <w:rsid w:val="00212CA8"/>
    <w:rsid w:val="0030095F"/>
    <w:rsid w:val="003459B6"/>
    <w:rsid w:val="003E62E5"/>
    <w:rsid w:val="00561F56"/>
    <w:rsid w:val="0058039E"/>
    <w:rsid w:val="00675671"/>
    <w:rsid w:val="006842A0"/>
    <w:rsid w:val="00712994"/>
    <w:rsid w:val="00736FE2"/>
    <w:rsid w:val="00835237"/>
    <w:rsid w:val="00AB4188"/>
    <w:rsid w:val="00BA42A2"/>
    <w:rsid w:val="00BB26F2"/>
    <w:rsid w:val="00DB5034"/>
    <w:rsid w:val="00E32026"/>
    <w:rsid w:val="00E53028"/>
    <w:rsid w:val="00EA6DC4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B3C49-0D0F-4077-B179-243EEFBD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299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8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8F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B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2026-03-20T14:05:00Z</cp:lastPrinted>
  <dcterms:created xsi:type="dcterms:W3CDTF">2026-03-20T13:45:00Z</dcterms:created>
  <dcterms:modified xsi:type="dcterms:W3CDTF">2026-03-20T14:34:00Z</dcterms:modified>
</cp:coreProperties>
</file>