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57FDFC4B" w:rsidR="00B77972" w:rsidRDefault="00164E6B" w:rsidP="007115C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7115C0">
        <w:rPr>
          <w:rFonts w:ascii="Cambria" w:hAnsi="Cambria" w:cs="Arial"/>
          <w:b/>
        </w:rPr>
        <w:t>: EMAJ  s.r.o.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524D53A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115C0" w:rsidRPr="007115C0">
        <w:rPr>
          <w:rFonts w:ascii="Cambria" w:hAnsi="Cambria" w:cs="Arial"/>
          <w:b/>
        </w:rPr>
        <w:t>Malokarpatská 4, 900 29 Nová Dedinka</w:t>
      </w:r>
      <w:r w:rsidR="00C977EC" w:rsidRPr="007115C0">
        <w:rPr>
          <w:rFonts w:ascii="Cambria" w:hAnsi="Cambria" w:cs="Arial"/>
          <w:b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7115C0">
        <w:rPr>
          <w:rFonts w:ascii="Cambria" w:hAnsi="Cambria" w:cs="Arial"/>
          <w:b/>
        </w:rPr>
        <w:instrText xml:space="preserve"> FORMTEXT </w:instrText>
      </w:r>
      <w:r w:rsidR="00C977EC" w:rsidRPr="007115C0">
        <w:rPr>
          <w:rFonts w:ascii="Cambria" w:hAnsi="Cambria" w:cs="Arial"/>
          <w:b/>
        </w:rPr>
      </w:r>
      <w:r w:rsidR="00C977EC" w:rsidRPr="007115C0">
        <w:rPr>
          <w:rFonts w:ascii="Cambria" w:hAnsi="Cambria" w:cs="Arial"/>
          <w:b/>
        </w:rPr>
        <w:fldChar w:fldCharType="separate"/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 w:cs="Arial"/>
          <w:b/>
        </w:rPr>
        <w:fldChar w:fldCharType="end"/>
      </w:r>
      <w:bookmarkEnd w:id="0"/>
    </w:p>
    <w:p w14:paraId="1AFB8CCF" w14:textId="0279E7AF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5185FEE6" w14:textId="6B70F9B0" w:rsidR="00184879" w:rsidRDefault="00355728" w:rsidP="00452DB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18"/>
          <w:szCs w:val="18"/>
        </w:rPr>
      </w:pPr>
      <w:r w:rsidRPr="008346CE">
        <w:rPr>
          <w:rFonts w:ascii="Cambria" w:hAnsi="Cambria" w:cs="Arial"/>
          <w:b/>
        </w:rPr>
        <w:tab/>
      </w:r>
      <w:r w:rsidR="00452DB4" w:rsidRPr="00452DB4">
        <w:rPr>
          <w:rFonts w:ascii="Cambria" w:hAnsi="Cambria" w:cs="Arial"/>
          <w:b/>
          <w:sz w:val="18"/>
          <w:szCs w:val="18"/>
        </w:rPr>
        <w:t>Spoločnosť bola založená dňa 01.06.2012 a do obchodného registra vedeného  Mestským súdom Bratislava III. bola zapísaná 23.06.2012, do oddielu s.r.o., vložka č.82263/B</w:t>
      </w:r>
    </w:p>
    <w:p w14:paraId="6827C002" w14:textId="77777777" w:rsidR="00452DB4" w:rsidRPr="00864DDA" w:rsidRDefault="00452DB4" w:rsidP="00452DB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864DDA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C63569E" w14:textId="77777777" w:rsidR="00864DDA" w:rsidRPr="00864DDA" w:rsidRDefault="00864DDA" w:rsidP="00864DD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</w:p>
    <w:p w14:paraId="667F957C" w14:textId="736247A4" w:rsidR="00864DDA" w:rsidRPr="00864DDA" w:rsidRDefault="00864DDA" w:rsidP="00864DD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864DDA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28164991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4DDA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CA42F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CA42F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44D66B60" w:rsidR="00041CBE" w:rsidRPr="00864DDA" w:rsidRDefault="00864DDA" w:rsidP="00864DDA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864DDA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7F3844AD" w:rsidR="00FA5B50" w:rsidRPr="001B7F7A" w:rsidRDefault="00864DD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1</w:t>
            </w:r>
          </w:p>
        </w:tc>
        <w:tc>
          <w:tcPr>
            <w:tcW w:w="2381" w:type="dxa"/>
            <w:vAlign w:val="center"/>
          </w:tcPr>
          <w:p w14:paraId="56159A05" w14:textId="2CAFAE3D" w:rsidR="00FA5B50" w:rsidRPr="001B7F7A" w:rsidRDefault="00864DD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1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4FBF45B5" w:rsidR="009916FF" w:rsidRPr="00864DDA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864DDA">
        <w:rPr>
          <w:rFonts w:asciiTheme="majorHAnsi" w:hAnsiTheme="majorHAnsi" w:cs="Arial"/>
          <w:b/>
          <w:sz w:val="20"/>
          <w:szCs w:val="20"/>
          <w:u w:val="single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color w:val="00B050"/>
            <w:sz w:val="20"/>
            <w:szCs w:val="20"/>
            <w:u w:val="single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4DDA" w:rsidRPr="00864DDA">
            <w:rPr>
              <w:rFonts w:asciiTheme="majorHAnsi" w:hAnsiTheme="majorHAnsi" w:cs="Arial"/>
              <w:b/>
              <w:color w:val="00B050"/>
              <w:sz w:val="20"/>
              <w:szCs w:val="20"/>
              <w:u w:val="single"/>
            </w:rPr>
            <w:t>áno</w:t>
          </w:r>
        </w:sdtContent>
      </w:sdt>
    </w:p>
    <w:p w14:paraId="567CA1CC" w14:textId="77777777" w:rsidR="00864DDA" w:rsidRDefault="00864DDA" w:rsidP="00864DDA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9E6CE" w14:textId="77777777" w:rsidR="00864DDA" w:rsidRDefault="00864DDA" w:rsidP="00864DDA">
      <w:pPr>
        <w:spacing w:line="240" w:lineRule="auto"/>
        <w:jc w:val="both"/>
        <w:rPr>
          <w:rFonts w:asciiTheme="majorHAnsi" w:hAnsiTheme="majorHAnsi" w:cs="Arial"/>
          <w:b/>
          <w:sz w:val="18"/>
          <w:szCs w:val="18"/>
          <w:u w:val="single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 xml:space="preserve"> Menou pre vykazovanie je EURO. Účtovná jednotka vychádza z predpokladu, že spoločnosť bude realizovať </w:t>
      </w:r>
      <w:r>
        <w:rPr>
          <w:rFonts w:asciiTheme="majorHAnsi" w:hAnsiTheme="majorHAnsi" w:cs="Arial"/>
          <w:b/>
          <w:sz w:val="18"/>
          <w:szCs w:val="18"/>
          <w:u w:val="single"/>
        </w:rPr>
        <w:t xml:space="preserve">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>svoje aktíva, záväzky a dohody v rámci riadneho chodu svojej činnosti</w:t>
      </w:r>
    </w:p>
    <w:p w14:paraId="0218311A" w14:textId="77777777" w:rsidR="00864DDA" w:rsidRPr="002816EB" w:rsidRDefault="00864DDA" w:rsidP="00864DDA">
      <w:pPr>
        <w:spacing w:line="240" w:lineRule="auto"/>
        <w:jc w:val="both"/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bola vypracovaná v súlade so zákonom č. 431/2002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 účtovníctve v znení neskorších predpisov a Opatrením MF SR čMF/15464/2013-74., ktorým sa ustanovujú podrobnosti o usporiadaní, označovaní a obsahom vymedzení položiek individuálnej účtovnej závierky a rozsahu údajov určených z individuálnej účtovnej závierky pre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mikro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jednotky v znení neskorších predpisov.</w:t>
      </w:r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3EDA332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E9AA195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0D35CB0A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63BB067D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18F4CAAB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3FC20FED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12E9D67C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2FD60F4A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5F1AFB1C" w:rsidR="00A35D2B" w:rsidRPr="003C3743" w:rsidRDefault="00864DDA" w:rsidP="00864DDA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Nevykonávala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57F82A" w14:textId="77777777" w:rsidR="00864DDA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D809B1" w14:textId="77777777" w:rsidR="00864DDA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F8D279" w14:textId="77777777" w:rsidR="00864DDA" w:rsidRPr="00B47D63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6B88B367" w:rsidR="003D440E" w:rsidRPr="00B47D63" w:rsidRDefault="00864DDA" w:rsidP="00452DB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Vozidl</w:t>
            </w:r>
            <w:r w:rsidR="00452DB4">
              <w:rPr>
                <w:rFonts w:asciiTheme="majorHAnsi" w:hAnsiTheme="majorHAnsi" w:cs="Arial"/>
                <w:sz w:val="20"/>
                <w:szCs w:val="20"/>
              </w:rPr>
              <w:t>o M1</w:t>
            </w:r>
          </w:p>
        </w:tc>
        <w:tc>
          <w:tcPr>
            <w:tcW w:w="2303" w:type="dxa"/>
          </w:tcPr>
          <w:p w14:paraId="771CD8D1" w14:textId="0F865C1A" w:rsidR="003D440E" w:rsidRPr="00B47D63" w:rsidRDefault="00B5484E" w:rsidP="00452DB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</w:t>
            </w:r>
            <w:r w:rsidR="00452DB4"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28B6B7C6" w14:textId="1E25858E" w:rsidR="003D440E" w:rsidRPr="00B47D63" w:rsidRDefault="00B5484E" w:rsidP="00452DB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</w:t>
            </w:r>
            <w:r w:rsidR="00452DB4">
              <w:rPr>
                <w:rFonts w:asciiTheme="majorHAnsi" w:hAnsiTheme="majorHAnsi" w:cs="Arial"/>
                <w:sz w:val="20"/>
                <w:szCs w:val="20"/>
              </w:rPr>
              <w:t>25</w:t>
            </w:r>
            <w:r>
              <w:rPr>
                <w:rFonts w:asciiTheme="majorHAnsi" w:hAnsiTheme="majorHAnsi" w:cs="Arial"/>
                <w:sz w:val="20"/>
                <w:szCs w:val="20"/>
              </w:rPr>
              <w:t>%</w:t>
            </w:r>
          </w:p>
        </w:tc>
        <w:tc>
          <w:tcPr>
            <w:tcW w:w="2303" w:type="dxa"/>
          </w:tcPr>
          <w:p w14:paraId="04B4E580" w14:textId="53068648" w:rsidR="003D440E" w:rsidRPr="00B47D63" w:rsidRDefault="00864DD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rovnomerne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5E4BF728" w:rsidR="003D440E" w:rsidRPr="00B47D63" w:rsidRDefault="00452DB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Kanc. nábytok</w:t>
            </w:r>
          </w:p>
        </w:tc>
        <w:tc>
          <w:tcPr>
            <w:tcW w:w="2303" w:type="dxa"/>
          </w:tcPr>
          <w:p w14:paraId="042D1DA5" w14:textId="2355AAFA" w:rsidR="003D440E" w:rsidRPr="00B47D63" w:rsidRDefault="00452DB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6</w:t>
            </w:r>
          </w:p>
        </w:tc>
        <w:tc>
          <w:tcPr>
            <w:tcW w:w="2303" w:type="dxa"/>
          </w:tcPr>
          <w:p w14:paraId="51D6F837" w14:textId="4157B106" w:rsidR="003D440E" w:rsidRPr="00B47D63" w:rsidRDefault="00452DB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16,66%</w:t>
            </w:r>
          </w:p>
        </w:tc>
        <w:tc>
          <w:tcPr>
            <w:tcW w:w="2303" w:type="dxa"/>
          </w:tcPr>
          <w:p w14:paraId="3EFD3571" w14:textId="5C2F0453" w:rsidR="003D440E" w:rsidRPr="00B47D63" w:rsidRDefault="00452DB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rovnomerne</w:t>
            </w: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CA42F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CA42F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CA42F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5626A926" w:rsidR="003D440E" w:rsidRDefault="00CA42F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484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59CDF02C" w14:textId="77777777" w:rsidR="00B5484E" w:rsidRDefault="00B5484E" w:rsidP="00B5484E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nemá DNM a pozemky nevlastní.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01216C3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B0B7" w14:textId="77777777" w:rsidR="00B5484E" w:rsidRDefault="00B5484E" w:rsidP="00B5484E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nebola prijímateľom dotácií.</w:t>
      </w: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D3D3E7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neúčtovala o významných opráv minulých období v bežnom účtovnom období.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5217AE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2AA13" w14:textId="77777777" w:rsidR="001F0490" w:rsidRDefault="001F0490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6D40BAE9" w:rsidR="006F58E4" w:rsidRPr="006F58E4" w:rsidRDefault="00452D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6DB216F5" w:rsidR="006F58E4" w:rsidRPr="006F58E4" w:rsidRDefault="00452D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0</w:t>
            </w: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57C9A160" w:rsidR="006F58E4" w:rsidRPr="006F58E4" w:rsidRDefault="00452DB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48 829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0ECFDFCE" w:rsidR="006F58E4" w:rsidRPr="006F58E4" w:rsidRDefault="00713C60" w:rsidP="00452DB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  <w:r w:rsidR="00452DB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80 268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4B357B7B" w:rsidR="006F58E4" w:rsidRPr="006F58E4" w:rsidRDefault="00713C60" w:rsidP="00452DB4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452DB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48 829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6B395BF9" w:rsidR="006F58E4" w:rsidRPr="006F58E4" w:rsidRDefault="00713C60" w:rsidP="00452DB4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452DB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80 268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309D88" w14:textId="1C0DC5DD" w:rsidR="001F0490" w:rsidRPr="001F0490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3EBFE10C" w14:textId="36075CA5" w:rsidR="003D04F2" w:rsidRPr="001F0490" w:rsidRDefault="001F0490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 pre túto položku</w:t>
      </w:r>
    </w:p>
    <w:p w14:paraId="74D1EC0A" w14:textId="77777777" w:rsidR="001F0490" w:rsidRDefault="001F049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36356F8" w14:textId="537A0938" w:rsidR="00B4376F" w:rsidRPr="001F0490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76C67AB" w14:textId="77777777" w:rsidR="001F0490" w:rsidRDefault="001F049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1F0490">
        <w:trPr>
          <w:trHeight w:val="828"/>
        </w:trPr>
        <w:tc>
          <w:tcPr>
            <w:tcW w:w="17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6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1F0490">
        <w:tc>
          <w:tcPr>
            <w:tcW w:w="1777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9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1F0490">
        <w:trPr>
          <w:trHeight w:val="705"/>
        </w:trPr>
        <w:tc>
          <w:tcPr>
            <w:tcW w:w="17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1F0490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1F0490">
        <w:trPr>
          <w:trHeight w:val="699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1F0490">
        <w:trPr>
          <w:trHeight w:val="694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1F0490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41FD608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2178E4E" w14:textId="4981210A" w:rsidR="005165A9" w:rsidRPr="001F0490" w:rsidRDefault="003D04F2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9DD5AD1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11AB816" w14:textId="45D4C9DF" w:rsidR="006449B1" w:rsidRPr="001F0490" w:rsidRDefault="001F0490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514ECD" w14:textId="3D48B955" w:rsidR="001F0490" w:rsidRPr="00D26DE3" w:rsidRDefault="003D04F2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9FAC7D3" w14:textId="14D0AA3E" w:rsidR="001F0490" w:rsidRPr="00D26DE3" w:rsidRDefault="003D04F2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79720ADC" w14:textId="77777777" w:rsidR="003D04F2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C026" w14:textId="77777777" w:rsidR="001F0490" w:rsidRDefault="001F0490" w:rsidP="001F049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Poznámky:</w:t>
      </w:r>
    </w:p>
    <w:p w14:paraId="5E5B5AA1" w14:textId="3958E13D" w:rsidR="001F0490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 schválenia účtovnej závierky za bezprostredne predchádzajúce účtovné obdobie príslušným orgánom spoločnosti: účtovná závierka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bola schválená dňa </w:t>
      </w:r>
      <w:r w:rsidR="00713C6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2654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1B0B0D2" w14:textId="77777777" w:rsidR="001F0490" w:rsidRPr="008F2F77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Právny dôvod na zostavenie účtovnej závierky :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účtovná závierka zostavená ako riadna účtovná závierka za účtovné obdobie od 01.01.202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7C5C6E" w14:textId="77777777" w:rsidR="001F0490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účtovnej závierky nenastali žiadne významové skutočnosti, ktoré by ovplyvnili výsledok hospodárenia spoločnosti za rok 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0D7C20" w14:textId="77777777" w:rsidR="001F0490" w:rsidRPr="00B47D63" w:rsidRDefault="001F049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66C526" w14:textId="4A9F0CE0" w:rsidR="001F0490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Nová Dedinka</w:t>
      </w:r>
    </w:p>
    <w:p w14:paraId="40B1616E" w14:textId="7D59F575" w:rsidR="001F0490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2654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2654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.2026</w:t>
      </w:r>
    </w:p>
    <w:p w14:paraId="4C8C914F" w14:textId="6F5A1A44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Ing. Juraj Firta</w:t>
      </w:r>
      <w:bookmarkStart w:id="1" w:name="_GoBack"/>
      <w:bookmarkEnd w:id="1"/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3A67AE" w14:textId="77777777" w:rsidR="00CA42F8" w:rsidRDefault="00CA42F8" w:rsidP="00F0301D">
      <w:pPr>
        <w:spacing w:after="0" w:line="240" w:lineRule="auto"/>
      </w:pPr>
      <w:r>
        <w:separator/>
      </w:r>
    </w:p>
  </w:endnote>
  <w:endnote w:type="continuationSeparator" w:id="0">
    <w:p w14:paraId="7D8C6754" w14:textId="77777777" w:rsidR="00CA42F8" w:rsidRDefault="00CA42F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65421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983D92" w14:textId="77777777" w:rsidR="00CA42F8" w:rsidRDefault="00CA42F8" w:rsidP="00F0301D">
      <w:pPr>
        <w:spacing w:after="0" w:line="240" w:lineRule="auto"/>
      </w:pPr>
      <w:r>
        <w:separator/>
      </w:r>
    </w:p>
  </w:footnote>
  <w:footnote w:type="continuationSeparator" w:id="0">
    <w:p w14:paraId="628DF727" w14:textId="77777777" w:rsidR="00CA42F8" w:rsidRDefault="00CA42F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334B95FF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AA0FDE5" w14:textId="5035C207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606F93AB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D0DDEC3" w14:textId="65D66B60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827DEF8" w14:textId="6F668FB1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A19AF2" w14:textId="01AC48D2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2215C" w14:textId="6C638060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886B265" w14:textId="76C6F983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0980C27C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0B188088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2A63DB76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6FE6F54F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4D63774" w14:textId="4A88E058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919FE8F" w14:textId="7DF9AF9D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478E3C" w14:textId="6F38C835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5288F48" w14:textId="648A8E26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00D7DD3" w14:textId="0DFE3A70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0A0B1C4" w14:textId="339235B0" w:rsidR="006449B1" w:rsidRPr="006A6ED1" w:rsidRDefault="00452D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E3084C"/>
    <w:multiLevelType w:val="hybridMultilevel"/>
    <w:tmpl w:val="988CB398"/>
    <w:lvl w:ilvl="0" w:tplc="09566B36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E12AF7"/>
    <w:multiLevelType w:val="hybridMultilevel"/>
    <w:tmpl w:val="5DCE1FC0"/>
    <w:lvl w:ilvl="0" w:tplc="6CA0D7DA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9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2"/>
  </w:num>
  <w:num w:numId="17">
    <w:abstractNumId w:val="4"/>
  </w:num>
  <w:num w:numId="18">
    <w:abstractNumId w:val="16"/>
  </w:num>
  <w:num w:numId="19">
    <w:abstractNumId w:val="18"/>
  </w:num>
  <w:num w:numId="20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4BBB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A13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0490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421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D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43A8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2280"/>
    <w:rsid w:val="007115C0"/>
    <w:rsid w:val="00712160"/>
    <w:rsid w:val="00713C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DD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484E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42F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6812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389A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3A3B6D"/>
    <w:rsid w:val="004D37E1"/>
    <w:rsid w:val="00500764"/>
    <w:rsid w:val="00505AE4"/>
    <w:rsid w:val="0052025B"/>
    <w:rsid w:val="005D39AB"/>
    <w:rsid w:val="005F76D2"/>
    <w:rsid w:val="00606A2C"/>
    <w:rsid w:val="006451FF"/>
    <w:rsid w:val="006D2E07"/>
    <w:rsid w:val="00734361"/>
    <w:rsid w:val="00765710"/>
    <w:rsid w:val="008560A4"/>
    <w:rsid w:val="00862F0B"/>
    <w:rsid w:val="008B615A"/>
    <w:rsid w:val="009F5AE8"/>
    <w:rsid w:val="00A108B6"/>
    <w:rsid w:val="00A91E2B"/>
    <w:rsid w:val="00A93C04"/>
    <w:rsid w:val="00A9610E"/>
    <w:rsid w:val="00C45E30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695562-DA19-41A8-949B-43EC51529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1525</Words>
  <Characters>8693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10198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3</cp:revision>
  <cp:lastPrinted>2018-01-31T17:17:00Z</cp:lastPrinted>
  <dcterms:created xsi:type="dcterms:W3CDTF">2026-03-11T14:52:00Z</dcterms:created>
  <dcterms:modified xsi:type="dcterms:W3CDTF">2026-03-12T13:14:00Z</dcterms:modified>
</cp:coreProperties>
</file>