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146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098"/>
        <w:gridCol w:w="1170"/>
        <w:gridCol w:w="2006"/>
        <w:gridCol w:w="2530"/>
        <w:gridCol w:w="196"/>
        <w:gridCol w:w="146"/>
      </w:tblGrid>
      <w:tr w:rsidR="002860A2" w:rsidTr="002860A2">
        <w:trPr>
          <w:gridAfter w:val="1"/>
          <w:wAfter w:w="146" w:type="dxa"/>
          <w:trHeight w:val="420"/>
        </w:trPr>
        <w:tc>
          <w:tcPr>
            <w:tcW w:w="9000" w:type="dxa"/>
            <w:gridSpan w:val="5"/>
            <w:noWrap/>
            <w:vAlign w:val="center"/>
            <w:hideMark/>
          </w:tcPr>
          <w:p w:rsidR="002860A2" w:rsidRDefault="002860A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  <w:t>POZNÁMKY</w:t>
            </w:r>
          </w:p>
        </w:tc>
      </w:tr>
      <w:tr w:rsidR="002860A2" w:rsidTr="002860A2">
        <w:trPr>
          <w:gridAfter w:val="1"/>
          <w:wAfter w:w="146" w:type="dxa"/>
          <w:trHeight w:val="345"/>
        </w:trPr>
        <w:tc>
          <w:tcPr>
            <w:tcW w:w="9000" w:type="dxa"/>
            <w:gridSpan w:val="5"/>
            <w:noWrap/>
            <w:vAlign w:val="center"/>
            <w:hideMark/>
          </w:tcPr>
          <w:p w:rsidR="002860A2" w:rsidRDefault="002860A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6"/>
                <w:szCs w:val="26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6"/>
                <w:szCs w:val="26"/>
                <w:lang w:eastAsia="sk-SK"/>
              </w:rPr>
              <w:t>individuálnej účtovnej závierky  zostavenej k 31.12.2025</w:t>
            </w:r>
          </w:p>
        </w:tc>
      </w:tr>
      <w:tr w:rsidR="002860A2" w:rsidTr="002860A2">
        <w:trPr>
          <w:gridAfter w:val="1"/>
          <w:wAfter w:w="146" w:type="dxa"/>
          <w:trHeight w:val="300"/>
        </w:trPr>
        <w:tc>
          <w:tcPr>
            <w:tcW w:w="3098" w:type="dxa"/>
            <w:noWrap/>
            <w:vAlign w:val="bottom"/>
            <w:hideMark/>
          </w:tcPr>
          <w:p w:rsidR="002860A2" w:rsidRDefault="002860A2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3176" w:type="dxa"/>
            <w:gridSpan w:val="2"/>
            <w:noWrap/>
            <w:vAlign w:val="bottom"/>
            <w:hideMark/>
          </w:tcPr>
          <w:p w:rsidR="002860A2" w:rsidRDefault="002860A2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2726" w:type="dxa"/>
            <w:gridSpan w:val="2"/>
            <w:noWrap/>
            <w:vAlign w:val="bottom"/>
            <w:hideMark/>
          </w:tcPr>
          <w:p w:rsidR="002860A2" w:rsidRDefault="002860A2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2860A2" w:rsidTr="002860A2">
        <w:trPr>
          <w:gridAfter w:val="1"/>
          <w:wAfter w:w="146" w:type="dxa"/>
          <w:trHeight w:val="345"/>
        </w:trPr>
        <w:tc>
          <w:tcPr>
            <w:tcW w:w="9000" w:type="dxa"/>
            <w:gridSpan w:val="5"/>
            <w:noWrap/>
            <w:vAlign w:val="center"/>
            <w:hideMark/>
          </w:tcPr>
          <w:p w:rsidR="002860A2" w:rsidRDefault="002860A2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26"/>
                <w:szCs w:val="26"/>
                <w:lang w:eastAsia="sk-SK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lang w:eastAsia="sk-SK"/>
              </w:rPr>
              <w:t>1. Informácie o účtovnej jednotke</w:t>
            </w:r>
          </w:p>
        </w:tc>
      </w:tr>
      <w:tr w:rsidR="002860A2" w:rsidTr="002860A2">
        <w:trPr>
          <w:trHeight w:val="330"/>
        </w:trPr>
        <w:tc>
          <w:tcPr>
            <w:tcW w:w="9000" w:type="dxa"/>
            <w:gridSpan w:val="5"/>
            <w:noWrap/>
            <w:vAlign w:val="center"/>
            <w:hideMark/>
          </w:tcPr>
          <w:tbl>
            <w:tblPr>
              <w:tblW w:w="8860" w:type="dxa"/>
              <w:tblCellMar>
                <w:left w:w="70" w:type="dxa"/>
                <w:right w:w="70" w:type="dxa"/>
              </w:tblCellMar>
              <w:tblLook w:val="04A0"/>
            </w:tblPr>
            <w:tblGrid>
              <w:gridCol w:w="8088"/>
              <w:gridCol w:w="386"/>
              <w:gridCol w:w="386"/>
            </w:tblGrid>
            <w:tr w:rsidR="002860A2">
              <w:trPr>
                <w:trHeight w:val="390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:rsidR="002860A2" w:rsidRDefault="002860A2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Názov a sídlo spoločnosti zostavujúcej účtovnú závierku:</w:t>
                  </w:r>
                </w:p>
              </w:tc>
            </w:tr>
            <w:tr w:rsidR="002860A2">
              <w:trPr>
                <w:trHeight w:val="315"/>
              </w:trPr>
              <w:tc>
                <w:tcPr>
                  <w:tcW w:w="8474" w:type="dxa"/>
                  <w:gridSpan w:val="2"/>
                  <w:shd w:val="clear" w:color="auto" w:fill="FFFFFF"/>
                  <w:noWrap/>
                  <w:vAlign w:val="bottom"/>
                  <w:hideMark/>
                </w:tcPr>
                <w:p w:rsidR="002860A2" w:rsidRDefault="002860A2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Spoločenský dom, s.r.o.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2860A2" w:rsidRDefault="002860A2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  <w:tr w:rsidR="002860A2">
              <w:trPr>
                <w:trHeight w:val="375"/>
              </w:trPr>
              <w:tc>
                <w:tcPr>
                  <w:tcW w:w="8474" w:type="dxa"/>
                  <w:gridSpan w:val="2"/>
                  <w:shd w:val="clear" w:color="auto" w:fill="FFFFFF"/>
                  <w:noWrap/>
                  <w:vAlign w:val="bottom"/>
                  <w:hideMark/>
                </w:tcPr>
                <w:p w:rsidR="002860A2" w:rsidRDefault="002860A2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M. R. Štefánika 562/8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2860A2" w:rsidRDefault="002860A2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  <w:tr w:rsidR="002860A2">
              <w:trPr>
                <w:trHeight w:val="315"/>
              </w:trPr>
              <w:tc>
                <w:tcPr>
                  <w:tcW w:w="8088" w:type="dxa"/>
                  <w:shd w:val="clear" w:color="auto" w:fill="FFFFFF"/>
                  <w:noWrap/>
                  <w:vAlign w:val="bottom"/>
                  <w:hideMark/>
                </w:tcPr>
                <w:p w:rsidR="002860A2" w:rsidRDefault="002860A2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907 01 Myjava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2860A2" w:rsidRDefault="002860A2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2860A2" w:rsidRDefault="002860A2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  <w:tr w:rsidR="002860A2">
              <w:trPr>
                <w:trHeight w:val="300"/>
              </w:trPr>
              <w:tc>
                <w:tcPr>
                  <w:tcW w:w="8088" w:type="dxa"/>
                  <w:shd w:val="clear" w:color="auto" w:fill="FFFFFF"/>
                  <w:noWrap/>
                  <w:vAlign w:val="bottom"/>
                  <w:hideMark/>
                </w:tcPr>
                <w:p w:rsidR="002860A2" w:rsidRDefault="002860A2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2860A2" w:rsidRDefault="002860A2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2860A2" w:rsidRDefault="002860A2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</w:tr>
            <w:tr w:rsidR="002860A2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:rsidR="002860A2" w:rsidRDefault="002860A2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Dátum založenia spoločnosti: 12.5.1999</w:t>
                  </w:r>
                </w:p>
              </w:tc>
            </w:tr>
            <w:tr w:rsidR="002860A2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:rsidR="002860A2" w:rsidRDefault="002860A2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Dátum zápisu do obchodného registra: 25.6.1999</w:t>
                  </w:r>
                </w:p>
              </w:tc>
            </w:tr>
            <w:tr w:rsidR="002860A2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:rsidR="002860A2" w:rsidRDefault="002860A2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Identifikačné číslo organizácie: 36 308 684</w:t>
                  </w:r>
                </w:p>
              </w:tc>
            </w:tr>
            <w:tr w:rsidR="002860A2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:rsidR="002860A2" w:rsidRDefault="002860A2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Spoločnosť nemá povinnosť overenia účtovnej závierky audítorom.</w:t>
                  </w:r>
                </w:p>
              </w:tc>
            </w:tr>
            <w:tr w:rsidR="002860A2">
              <w:trPr>
                <w:trHeight w:val="315"/>
              </w:trPr>
              <w:tc>
                <w:tcPr>
                  <w:tcW w:w="8088" w:type="dxa"/>
                  <w:shd w:val="clear" w:color="auto" w:fill="FFFFFF"/>
                  <w:noWrap/>
                  <w:vAlign w:val="bottom"/>
                  <w:hideMark/>
                </w:tcPr>
                <w:p w:rsidR="002860A2" w:rsidRDefault="002860A2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2860A2" w:rsidRDefault="002860A2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2860A2" w:rsidRDefault="002860A2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</w:tr>
            <w:tr w:rsidR="002860A2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:rsidR="002860A2" w:rsidRDefault="002860A2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Hlavné činnosti spoločnosti podľa výpisu s obchodného registra:</w:t>
                  </w:r>
                </w:p>
              </w:tc>
            </w:tr>
            <w:tr w:rsidR="002860A2">
              <w:trPr>
                <w:trHeight w:val="315"/>
              </w:trPr>
              <w:tc>
                <w:tcPr>
                  <w:tcW w:w="8088" w:type="dxa"/>
                  <w:shd w:val="clear" w:color="auto" w:fill="FFFFFF"/>
                  <w:noWrap/>
                  <w:vAlign w:val="bottom"/>
                  <w:hideMark/>
                </w:tcPr>
                <w:p w:rsidR="002860A2" w:rsidRDefault="002860A2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Ubytovacie služby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2860A2" w:rsidRDefault="002860A2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2860A2" w:rsidRDefault="002860A2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  <w:tr w:rsidR="002860A2">
              <w:trPr>
                <w:trHeight w:val="315"/>
              </w:trPr>
              <w:tc>
                <w:tcPr>
                  <w:tcW w:w="8088" w:type="dxa"/>
                  <w:shd w:val="clear" w:color="auto" w:fill="FFFFFF"/>
                  <w:noWrap/>
                  <w:vAlign w:val="bottom"/>
                  <w:hideMark/>
                </w:tcPr>
                <w:p w:rsidR="002860A2" w:rsidRDefault="002860A2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2860A2" w:rsidRDefault="002860A2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2860A2" w:rsidRDefault="002860A2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</w:tr>
            <w:tr w:rsidR="002860A2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:rsidR="002860A2" w:rsidRDefault="002860A2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Zoznam členov štatutárnych, dozorných a iných orgánov spoločnosti:</w:t>
                  </w:r>
                </w:p>
              </w:tc>
            </w:tr>
            <w:tr w:rsidR="002860A2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:rsidR="002860A2" w:rsidRDefault="002860A2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Spoločník:   Martina </w:t>
                  </w:r>
                  <w:proofErr w:type="spellStart"/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Ludvigová</w:t>
                  </w:r>
                  <w:proofErr w:type="spellEnd"/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, Brestovec 276, 907 01  Brestovec</w:t>
                  </w:r>
                </w:p>
              </w:tc>
            </w:tr>
            <w:tr w:rsidR="002860A2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:rsidR="002860A2" w:rsidRDefault="002860A2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Konateľ: Martina </w:t>
                  </w:r>
                  <w:proofErr w:type="spellStart"/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Ludvigová</w:t>
                  </w:r>
                  <w:proofErr w:type="spellEnd"/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, Brestovec 276, 907 01  Brestovec</w:t>
                  </w:r>
                </w:p>
              </w:tc>
            </w:tr>
            <w:tr w:rsidR="002860A2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:rsidR="002860A2" w:rsidRDefault="002860A2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                </w:t>
                  </w:r>
                </w:p>
              </w:tc>
            </w:tr>
          </w:tbl>
          <w:p w:rsidR="002860A2" w:rsidRDefault="002860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2. Informácie o počte zamestnancov</w:t>
            </w:r>
          </w:p>
        </w:tc>
        <w:tc>
          <w:tcPr>
            <w:tcW w:w="146" w:type="dxa"/>
            <w:vAlign w:val="center"/>
            <w:hideMark/>
          </w:tcPr>
          <w:p w:rsidR="002860A2" w:rsidRDefault="002860A2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2860A2" w:rsidTr="002860A2">
        <w:trPr>
          <w:trHeight w:val="268"/>
        </w:trPr>
        <w:tc>
          <w:tcPr>
            <w:tcW w:w="42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2860A2" w:rsidRDefault="002860A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45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:rsidR="002860A2" w:rsidRDefault="002860A2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96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:rsidR="002860A2" w:rsidRDefault="002860A2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46" w:type="dxa"/>
            <w:vAlign w:val="center"/>
            <w:hideMark/>
          </w:tcPr>
          <w:p w:rsidR="002860A2" w:rsidRDefault="002860A2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2860A2" w:rsidTr="002860A2">
        <w:trPr>
          <w:trHeight w:val="172"/>
        </w:trPr>
        <w:tc>
          <w:tcPr>
            <w:tcW w:w="4268" w:type="dxa"/>
            <w:gridSpan w:val="2"/>
            <w:tcBorders>
              <w:top w:val="nil"/>
              <w:left w:val="single" w:sz="12" w:space="0" w:color="auto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2860A2" w:rsidRDefault="002860A2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45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shd w:val="clear" w:color="auto" w:fill="FFFFFF"/>
            <w:noWrap/>
            <w:vAlign w:val="center"/>
            <w:hideMark/>
          </w:tcPr>
          <w:p w:rsidR="002860A2" w:rsidRDefault="002860A2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single" w:sz="4" w:space="0" w:color="000000"/>
              <w:right w:val="single" w:sz="12" w:space="0" w:color="auto"/>
            </w:tcBorders>
            <w:shd w:val="clear" w:color="auto" w:fill="FFFFFF"/>
            <w:noWrap/>
            <w:vAlign w:val="center"/>
            <w:hideMark/>
          </w:tcPr>
          <w:p w:rsidR="002860A2" w:rsidRDefault="002860A2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46" w:type="dxa"/>
            <w:vAlign w:val="center"/>
            <w:hideMark/>
          </w:tcPr>
          <w:p w:rsidR="002860A2" w:rsidRDefault="002860A2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2860A2" w:rsidTr="002860A2">
        <w:trPr>
          <w:trHeight w:val="496"/>
        </w:trPr>
        <w:tc>
          <w:tcPr>
            <w:tcW w:w="4268" w:type="dxa"/>
            <w:gridSpan w:val="2"/>
            <w:tcBorders>
              <w:top w:val="nil"/>
              <w:left w:val="single" w:sz="12" w:space="0" w:color="auto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2860A2" w:rsidRDefault="002860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Stav zamestnancov ku dňu, ku ktorému sa zostavuje účtovná závierka.</w:t>
            </w:r>
          </w:p>
        </w:tc>
        <w:tc>
          <w:tcPr>
            <w:tcW w:w="4536" w:type="dxa"/>
            <w:gridSpan w:val="2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auto"/>
            </w:tcBorders>
            <w:shd w:val="clear" w:color="auto" w:fill="FFFFFF"/>
            <w:noWrap/>
            <w:vAlign w:val="center"/>
            <w:hideMark/>
          </w:tcPr>
          <w:p w:rsidR="002860A2" w:rsidRDefault="002860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                                       0</w:t>
            </w:r>
          </w:p>
        </w:tc>
        <w:tc>
          <w:tcPr>
            <w:tcW w:w="196" w:type="dxa"/>
            <w:tcBorders>
              <w:top w:val="nil"/>
              <w:left w:val="nil"/>
              <w:bottom w:val="single" w:sz="4" w:space="0" w:color="000000"/>
              <w:right w:val="single" w:sz="12" w:space="0" w:color="auto"/>
            </w:tcBorders>
            <w:shd w:val="clear" w:color="auto" w:fill="FFFFFF"/>
            <w:noWrap/>
            <w:vAlign w:val="center"/>
            <w:hideMark/>
          </w:tcPr>
          <w:p w:rsidR="002860A2" w:rsidRDefault="002860A2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46" w:type="dxa"/>
            <w:vAlign w:val="center"/>
            <w:hideMark/>
          </w:tcPr>
          <w:p w:rsidR="002860A2" w:rsidRDefault="002860A2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2860A2" w:rsidTr="002860A2">
        <w:trPr>
          <w:trHeight w:val="178"/>
        </w:trPr>
        <w:tc>
          <w:tcPr>
            <w:tcW w:w="426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2860A2" w:rsidRDefault="002860A2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45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noWrap/>
            <w:vAlign w:val="center"/>
            <w:hideMark/>
          </w:tcPr>
          <w:p w:rsidR="002860A2" w:rsidRDefault="002860A2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FFFFFF"/>
            <w:noWrap/>
            <w:vAlign w:val="center"/>
            <w:hideMark/>
          </w:tcPr>
          <w:p w:rsidR="002860A2" w:rsidRDefault="002860A2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46" w:type="dxa"/>
            <w:vAlign w:val="center"/>
            <w:hideMark/>
          </w:tcPr>
          <w:p w:rsidR="002860A2" w:rsidRDefault="002860A2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</w:tbl>
    <w:p w:rsidR="002860A2" w:rsidRDefault="002860A2" w:rsidP="002860A2">
      <w:pPr>
        <w:rPr>
          <w:rFonts w:ascii="Calibri" w:eastAsia="Times New Roman" w:hAnsi="Calibri" w:cs="Times New Roman"/>
          <w:color w:val="000000"/>
          <w:sz w:val="24"/>
          <w:szCs w:val="24"/>
          <w:lang w:eastAsia="sk-SK"/>
        </w:rPr>
      </w:pPr>
    </w:p>
    <w:p w:rsidR="002860A2" w:rsidRDefault="002860A2" w:rsidP="002860A2">
      <w:pPr>
        <w:rPr>
          <w:rFonts w:ascii="Calibri" w:eastAsia="Times New Roman" w:hAnsi="Calibri" w:cs="Times New Roman"/>
          <w:color w:val="000000"/>
          <w:sz w:val="24"/>
          <w:szCs w:val="24"/>
          <w:lang w:eastAsia="sk-SK"/>
        </w:rPr>
      </w:pPr>
    </w:p>
    <w:p w:rsidR="002860A2" w:rsidRDefault="002860A2" w:rsidP="002860A2">
      <w:pPr>
        <w:rPr>
          <w:rFonts w:ascii="Calibri" w:eastAsia="Times New Roman" w:hAnsi="Calibri" w:cs="Times New Roman"/>
          <w:color w:val="000000"/>
          <w:sz w:val="24"/>
          <w:szCs w:val="24"/>
          <w:lang w:eastAsia="sk-SK"/>
        </w:rPr>
      </w:pPr>
    </w:p>
    <w:p w:rsidR="002860A2" w:rsidRDefault="002860A2" w:rsidP="002860A2">
      <w:pPr>
        <w:rPr>
          <w:rFonts w:ascii="Calibri" w:eastAsia="Times New Roman" w:hAnsi="Calibri" w:cs="Times New Roman"/>
          <w:color w:val="000000"/>
          <w:sz w:val="24"/>
          <w:szCs w:val="24"/>
          <w:lang w:eastAsia="sk-SK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sk-SK"/>
        </w:rPr>
        <w:t>3. Informácie o štruktúre spoločníkov ku dňu, ku ktorému sa zostavuje účtovná závierka</w:t>
      </w:r>
    </w:p>
    <w:tbl>
      <w:tblPr>
        <w:tblW w:w="908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560"/>
        <w:gridCol w:w="582"/>
        <w:gridCol w:w="1218"/>
        <w:gridCol w:w="380"/>
        <w:gridCol w:w="1420"/>
        <w:gridCol w:w="1659"/>
        <w:gridCol w:w="2268"/>
      </w:tblGrid>
      <w:tr w:rsidR="002860A2" w:rsidTr="002860A2">
        <w:trPr>
          <w:trHeight w:val="80"/>
        </w:trPr>
        <w:tc>
          <w:tcPr>
            <w:tcW w:w="1560" w:type="dxa"/>
            <w:noWrap/>
            <w:vAlign w:val="bottom"/>
            <w:hideMark/>
          </w:tcPr>
          <w:p w:rsidR="002860A2" w:rsidRDefault="002860A2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860A2" w:rsidRDefault="002860A2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860A2" w:rsidRDefault="002860A2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392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860A2" w:rsidRDefault="002860A2">
            <w:pPr>
              <w:rPr>
                <w:rFonts w:eastAsiaTheme="minorEastAsia" w:cs="Times New Roman"/>
                <w:lang w:eastAsia="sk-SK"/>
              </w:rPr>
            </w:pPr>
          </w:p>
        </w:tc>
      </w:tr>
      <w:tr w:rsidR="002860A2" w:rsidTr="002860A2">
        <w:trPr>
          <w:trHeight w:val="487"/>
        </w:trPr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860A2" w:rsidRDefault="002860A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Spoločník</w:t>
            </w:r>
          </w:p>
        </w:tc>
        <w:tc>
          <w:tcPr>
            <w:tcW w:w="360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860A2" w:rsidRDefault="002860A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Výška podielu na základnom imaní</w:t>
            </w:r>
          </w:p>
        </w:tc>
        <w:tc>
          <w:tcPr>
            <w:tcW w:w="3927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860A2" w:rsidRDefault="002860A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Podiel na hlasovacích právach v %</w:t>
            </w:r>
          </w:p>
        </w:tc>
      </w:tr>
      <w:tr w:rsidR="002860A2" w:rsidTr="002860A2">
        <w:trPr>
          <w:trHeight w:val="1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860A2" w:rsidRDefault="002860A2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860A2" w:rsidRDefault="002860A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absolútne</w:t>
            </w: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860A2" w:rsidRDefault="002860A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v %</w:t>
            </w:r>
          </w:p>
        </w:tc>
        <w:tc>
          <w:tcPr>
            <w:tcW w:w="0" w:type="auto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860A2" w:rsidRDefault="002860A2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</w:p>
        </w:tc>
      </w:tr>
      <w:tr w:rsidR="002860A2" w:rsidTr="002860A2">
        <w:trPr>
          <w:trHeight w:val="30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860A2" w:rsidRDefault="002860A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Martina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Ludvigová</w:t>
            </w:r>
            <w:proofErr w:type="spellEnd"/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860A2" w:rsidRDefault="002860A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6838</w:t>
            </w: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860A2" w:rsidRDefault="002860A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100</w:t>
            </w:r>
          </w:p>
        </w:tc>
        <w:tc>
          <w:tcPr>
            <w:tcW w:w="39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860A2" w:rsidRDefault="002860A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100</w:t>
            </w:r>
          </w:p>
        </w:tc>
      </w:tr>
      <w:tr w:rsidR="002860A2" w:rsidTr="002860A2">
        <w:trPr>
          <w:trHeight w:val="77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860A2" w:rsidRDefault="002860A2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860A2" w:rsidRDefault="002860A2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860A2" w:rsidRDefault="002860A2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39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860A2" w:rsidRDefault="002860A2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2860A2" w:rsidTr="002860A2">
        <w:trPr>
          <w:trHeight w:val="64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860A2" w:rsidRDefault="002860A2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860A2" w:rsidRDefault="002860A2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860A2" w:rsidRDefault="002860A2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39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860A2" w:rsidRDefault="002860A2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2860A2" w:rsidTr="002860A2">
        <w:trPr>
          <w:trHeight w:val="4110"/>
        </w:trPr>
        <w:tc>
          <w:tcPr>
            <w:tcW w:w="9087" w:type="dxa"/>
            <w:gridSpan w:val="7"/>
            <w:noWrap/>
            <w:vAlign w:val="center"/>
          </w:tcPr>
          <w:p w:rsidR="002860A2" w:rsidRDefault="002860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lastRenderedPageBreak/>
              <w:t>4. Dôvod pre zostavenie účtovnej závierky:</w:t>
            </w:r>
          </w:p>
          <w:p w:rsidR="002860A2" w:rsidRDefault="002860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Účtovná závierka je zostavená z dôvodu ukončenia účtovného obdobia roka 2025 ako riadna účtovná závierka. Účtovná závierka bola zostavená za predpokladu nepretržitého pokračovania činnosti spoločnosti.</w:t>
            </w:r>
          </w:p>
          <w:p w:rsidR="002860A2" w:rsidRDefault="002860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:rsidR="002860A2" w:rsidRDefault="002860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5. Valné zhromaždenie v súlade s Obchodným zákonníkom schválilo účtovnú závierku zostavenú za predchádzajúce obdobie dňa 18.03.2025.</w:t>
            </w:r>
          </w:p>
          <w:p w:rsidR="002860A2" w:rsidRDefault="002860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:rsidR="002860A2" w:rsidRDefault="002860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6. Informácie o dlhodobom hmotnom majetku:</w:t>
            </w:r>
          </w:p>
          <w:p w:rsidR="002860A2" w:rsidRDefault="002860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Dlhodobý hmotný majetok je účtovaný do zásob a následne do nákladov na hospodársku činnosť. Spôsob odpisovania dlhodobého majetku je rovnomerný.</w:t>
            </w:r>
          </w:p>
          <w:p w:rsidR="002860A2" w:rsidRDefault="002860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2860A2" w:rsidTr="002860A2">
        <w:trPr>
          <w:trHeight w:val="345"/>
        </w:trPr>
        <w:tc>
          <w:tcPr>
            <w:tcW w:w="214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  <w:hideMark/>
          </w:tcPr>
          <w:p w:rsidR="002860A2" w:rsidRDefault="002860A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694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000000"/>
            </w:tcBorders>
            <w:noWrap/>
            <w:vAlign w:val="center"/>
            <w:hideMark/>
          </w:tcPr>
          <w:p w:rsidR="002860A2" w:rsidRDefault="002860A2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2860A2" w:rsidTr="002860A2">
        <w:trPr>
          <w:trHeight w:val="435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860A2" w:rsidRDefault="002860A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Dlhodobý hmotný majetok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860A2" w:rsidRDefault="002860A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Stavby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  <w:hideMark/>
          </w:tcPr>
          <w:p w:rsidR="002860A2" w:rsidRDefault="002860A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Samostatné hnuteľné veci a súbory hnuteľných vecí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  <w:hideMark/>
          </w:tcPr>
          <w:p w:rsidR="002860A2" w:rsidRDefault="002860A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Spolu</w:t>
            </w:r>
          </w:p>
        </w:tc>
      </w:tr>
      <w:tr w:rsidR="002860A2" w:rsidTr="002860A2">
        <w:trPr>
          <w:trHeight w:val="247"/>
        </w:trPr>
        <w:tc>
          <w:tcPr>
            <w:tcW w:w="9087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noWrap/>
            <w:vAlign w:val="center"/>
            <w:hideMark/>
          </w:tcPr>
          <w:p w:rsidR="002860A2" w:rsidRDefault="002860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Prvotné ocenenie</w:t>
            </w:r>
          </w:p>
        </w:tc>
      </w:tr>
      <w:tr w:rsidR="002860A2" w:rsidTr="002860A2">
        <w:trPr>
          <w:trHeight w:val="364"/>
        </w:trPr>
        <w:tc>
          <w:tcPr>
            <w:tcW w:w="21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2860A2" w:rsidRDefault="002860A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začiatku účtovného obdobia</w:t>
            </w:r>
          </w:p>
        </w:tc>
        <w:tc>
          <w:tcPr>
            <w:tcW w:w="159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2860A2" w:rsidRDefault="002860A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14997</w:t>
            </w:r>
          </w:p>
        </w:tc>
        <w:tc>
          <w:tcPr>
            <w:tcW w:w="3079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2860A2" w:rsidRDefault="002860A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49824</w:t>
            </w:r>
          </w:p>
        </w:tc>
        <w:tc>
          <w:tcPr>
            <w:tcW w:w="2268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860A2" w:rsidRDefault="002860A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64821</w:t>
            </w:r>
          </w:p>
        </w:tc>
      </w:tr>
      <w:tr w:rsidR="002860A2" w:rsidTr="002860A2">
        <w:trPr>
          <w:trHeight w:val="316"/>
        </w:trPr>
        <w:tc>
          <w:tcPr>
            <w:tcW w:w="21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2860A2" w:rsidRDefault="002860A2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lang w:eastAsia="sk-SK"/>
              </w:rPr>
              <w:t>Prírastky</w:t>
            </w:r>
          </w:p>
        </w:tc>
        <w:tc>
          <w:tcPr>
            <w:tcW w:w="159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2860A2" w:rsidRDefault="002860A2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3079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2860A2" w:rsidRDefault="002860A2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860A2" w:rsidRDefault="002860A2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2860A2" w:rsidTr="002860A2">
        <w:trPr>
          <w:trHeight w:val="268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2860A2" w:rsidRDefault="002860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Úbytky</w:t>
            </w:r>
          </w:p>
        </w:tc>
        <w:tc>
          <w:tcPr>
            <w:tcW w:w="159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860A2" w:rsidRDefault="002860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07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860A2" w:rsidRDefault="002860A2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860A2" w:rsidRDefault="002860A2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2860A2" w:rsidTr="002860A2">
        <w:trPr>
          <w:trHeight w:val="387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  <w:hideMark/>
          </w:tcPr>
          <w:p w:rsidR="002860A2" w:rsidRDefault="002860A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konci účtovného obdobia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860A2" w:rsidRDefault="002860A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14997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860A2" w:rsidRDefault="002860A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49824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860A2" w:rsidRDefault="002860A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64821</w:t>
            </w:r>
          </w:p>
        </w:tc>
      </w:tr>
      <w:tr w:rsidR="002860A2" w:rsidTr="002860A2">
        <w:trPr>
          <w:trHeight w:val="206"/>
        </w:trPr>
        <w:tc>
          <w:tcPr>
            <w:tcW w:w="9087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noWrap/>
            <w:vAlign w:val="center"/>
            <w:hideMark/>
          </w:tcPr>
          <w:p w:rsidR="002860A2" w:rsidRDefault="002860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Oprávky</w:t>
            </w:r>
          </w:p>
        </w:tc>
      </w:tr>
      <w:tr w:rsidR="002860A2" w:rsidTr="002860A2">
        <w:trPr>
          <w:trHeight w:val="438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860A2" w:rsidRDefault="002860A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začiatku účtovného obdobia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860A2" w:rsidRDefault="0054432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14556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860A2" w:rsidRDefault="002860A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49825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860A2" w:rsidRDefault="002B0FE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64381</w:t>
            </w:r>
          </w:p>
        </w:tc>
      </w:tr>
      <w:tr w:rsidR="002860A2" w:rsidTr="002860A2">
        <w:trPr>
          <w:trHeight w:val="268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860A2" w:rsidRDefault="002860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Prírastky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860A2" w:rsidRDefault="0054432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441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860A2" w:rsidRDefault="002860A2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860A2" w:rsidRDefault="0054432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441</w:t>
            </w:r>
            <w:r w:rsidR="002B0FEA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2860A2" w:rsidTr="002860A2">
        <w:trPr>
          <w:trHeight w:val="244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860A2" w:rsidRDefault="002860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Úbytky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860A2" w:rsidRDefault="002860A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860A2" w:rsidRDefault="002860A2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860A2" w:rsidRDefault="002860A2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2860A2" w:rsidTr="002860A2">
        <w:trPr>
          <w:trHeight w:val="518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860A2" w:rsidRDefault="002860A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konci účtovného obdobia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860A2" w:rsidRDefault="0054432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14997</w:t>
            </w:r>
          </w:p>
          <w:p w:rsidR="0054432A" w:rsidRDefault="0054432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860A2" w:rsidRDefault="002860A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49825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860A2" w:rsidRDefault="002B0FE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64822</w:t>
            </w:r>
          </w:p>
        </w:tc>
      </w:tr>
      <w:tr w:rsidR="002860A2" w:rsidTr="002860A2">
        <w:trPr>
          <w:trHeight w:val="322"/>
        </w:trPr>
        <w:tc>
          <w:tcPr>
            <w:tcW w:w="9087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noWrap/>
            <w:vAlign w:val="center"/>
            <w:hideMark/>
          </w:tcPr>
          <w:p w:rsidR="002860A2" w:rsidRDefault="002860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Zostatková hodnota</w:t>
            </w:r>
          </w:p>
        </w:tc>
      </w:tr>
      <w:tr w:rsidR="002860A2" w:rsidTr="002860A2">
        <w:trPr>
          <w:trHeight w:val="398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860A2" w:rsidRDefault="002860A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začiatku účtovného obdobia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60A2" w:rsidRDefault="002860A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:rsidR="002860A2" w:rsidRDefault="002B0FE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441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860A2" w:rsidRDefault="002860A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860A2" w:rsidRDefault="002B0FE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441</w:t>
            </w:r>
          </w:p>
        </w:tc>
      </w:tr>
      <w:tr w:rsidR="002860A2" w:rsidTr="002860A2">
        <w:trPr>
          <w:trHeight w:val="350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860A2" w:rsidRDefault="002860A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konci účtovného obdobia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860A2" w:rsidRDefault="002B0FE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860A2" w:rsidRDefault="002860A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860A2" w:rsidRDefault="002B0FE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</w:tr>
    </w:tbl>
    <w:p w:rsidR="002860A2" w:rsidRDefault="002860A2" w:rsidP="002860A2"/>
    <w:p w:rsidR="002860A2" w:rsidRDefault="002860A2" w:rsidP="002860A2"/>
    <w:p w:rsidR="002860A2" w:rsidRDefault="002860A2" w:rsidP="002860A2"/>
    <w:p w:rsidR="002860A2" w:rsidRDefault="002860A2" w:rsidP="002860A2"/>
    <w:p w:rsidR="002860A2" w:rsidRDefault="002860A2" w:rsidP="002860A2"/>
    <w:p w:rsidR="002860A2" w:rsidRDefault="002860A2" w:rsidP="002860A2"/>
    <w:p w:rsidR="002860A2" w:rsidRDefault="002860A2" w:rsidP="002860A2">
      <w:r>
        <w:lastRenderedPageBreak/>
        <w:t>7. Informácie o pohľadávkach</w:t>
      </w:r>
    </w:p>
    <w:tbl>
      <w:tblPr>
        <w:tblW w:w="9001" w:type="dxa"/>
        <w:tblCellMar>
          <w:left w:w="70" w:type="dxa"/>
          <w:right w:w="70" w:type="dxa"/>
        </w:tblCellMar>
        <w:tblLook w:val="04A0"/>
      </w:tblPr>
      <w:tblGrid>
        <w:gridCol w:w="2240"/>
        <w:gridCol w:w="6441"/>
        <w:gridCol w:w="160"/>
        <w:gridCol w:w="160"/>
      </w:tblGrid>
      <w:tr w:rsidR="002860A2" w:rsidTr="002860A2">
        <w:trPr>
          <w:trHeight w:val="80"/>
        </w:trPr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860A2" w:rsidRDefault="002860A2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644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860A2" w:rsidRDefault="002860A2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860A2" w:rsidRDefault="002860A2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60" w:type="dxa"/>
            <w:noWrap/>
            <w:vAlign w:val="center"/>
            <w:hideMark/>
          </w:tcPr>
          <w:p w:rsidR="002860A2" w:rsidRDefault="002860A2">
            <w:pPr>
              <w:rPr>
                <w:rFonts w:eastAsiaTheme="minorEastAsia" w:cs="Times New Roman"/>
                <w:lang w:eastAsia="sk-SK"/>
              </w:rPr>
            </w:pPr>
          </w:p>
        </w:tc>
      </w:tr>
      <w:tr w:rsidR="002860A2" w:rsidTr="002860A2">
        <w:trPr>
          <w:trHeight w:val="391"/>
        </w:trPr>
        <w:tc>
          <w:tcPr>
            <w:tcW w:w="22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860A2" w:rsidRDefault="002860A2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64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860A2" w:rsidRDefault="002860A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 xml:space="preserve">       </w:t>
            </w:r>
          </w:p>
        </w:tc>
        <w:tc>
          <w:tcPr>
            <w:tcW w:w="1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860A2" w:rsidRDefault="002860A2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860A2" w:rsidRDefault="002860A2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2860A2" w:rsidTr="002860A2">
        <w:trPr>
          <w:trHeight w:val="315"/>
        </w:trPr>
        <w:tc>
          <w:tcPr>
            <w:tcW w:w="900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2860A2" w:rsidRDefault="002860A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Krátkodobé pohľadávky</w:t>
            </w:r>
          </w:p>
        </w:tc>
      </w:tr>
      <w:tr w:rsidR="002860A2" w:rsidTr="002860A2">
        <w:trPr>
          <w:trHeight w:val="454"/>
        </w:trPr>
        <w:tc>
          <w:tcPr>
            <w:tcW w:w="2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860A2" w:rsidRDefault="002860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Pohľadávky z obchodného styku</w:t>
            </w:r>
          </w:p>
        </w:tc>
        <w:tc>
          <w:tcPr>
            <w:tcW w:w="6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860A2" w:rsidRDefault="002B0FE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3997</w:t>
            </w:r>
            <w:r w:rsidR="002860A2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860A2" w:rsidRDefault="002860A2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60A2" w:rsidRDefault="002860A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2860A2" w:rsidTr="002860A2">
        <w:trPr>
          <w:trHeight w:val="315"/>
        </w:trPr>
        <w:tc>
          <w:tcPr>
            <w:tcW w:w="2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860A2" w:rsidRDefault="002860A2">
            <w:pPr>
              <w:spacing w:after="0"/>
              <w:rPr>
                <w:rFonts w:eastAsiaTheme="minorEastAsia" w:cs="Times New Roman"/>
                <w:lang w:eastAsia="sk-SK"/>
              </w:rPr>
            </w:pPr>
            <w:r>
              <w:rPr>
                <w:rFonts w:eastAsiaTheme="minorEastAsia" w:cs="Times New Roman"/>
                <w:lang w:eastAsia="sk-SK"/>
              </w:rPr>
              <w:t>Daňové pohľadávky</w:t>
            </w:r>
          </w:p>
        </w:tc>
        <w:tc>
          <w:tcPr>
            <w:tcW w:w="6441" w:type="dxa"/>
            <w:noWrap/>
            <w:vAlign w:val="bottom"/>
            <w:hideMark/>
          </w:tcPr>
          <w:p w:rsidR="002860A2" w:rsidRDefault="002860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             </w:t>
            </w:r>
            <w:r w:rsidR="002B0FE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27</w:t>
            </w:r>
          </w:p>
        </w:tc>
        <w:tc>
          <w:tcPr>
            <w:tcW w:w="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860A2" w:rsidRDefault="002860A2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60" w:type="dxa"/>
            <w:noWrap/>
            <w:vAlign w:val="center"/>
            <w:hideMark/>
          </w:tcPr>
          <w:p w:rsidR="002860A2" w:rsidRDefault="002860A2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2860A2" w:rsidTr="002860A2">
        <w:trPr>
          <w:trHeight w:val="324"/>
        </w:trPr>
        <w:tc>
          <w:tcPr>
            <w:tcW w:w="2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860A2" w:rsidRDefault="002860A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Krátkodobé pohľadávky spolu</w:t>
            </w:r>
          </w:p>
        </w:tc>
        <w:tc>
          <w:tcPr>
            <w:tcW w:w="644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860A2" w:rsidRDefault="002B0FE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4024</w:t>
            </w:r>
          </w:p>
        </w:tc>
        <w:tc>
          <w:tcPr>
            <w:tcW w:w="1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860A2" w:rsidRDefault="002860A2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860A2" w:rsidRDefault="002860A2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</w:tbl>
    <w:p w:rsidR="002860A2" w:rsidRDefault="002860A2" w:rsidP="002860A2"/>
    <w:p w:rsidR="002860A2" w:rsidRDefault="002860A2" w:rsidP="002860A2"/>
    <w:p w:rsidR="002860A2" w:rsidRDefault="002860A2" w:rsidP="002860A2">
      <w:r>
        <w:t>8. Informácie o krátkodobom finančnom majetku</w:t>
      </w:r>
    </w:p>
    <w:tbl>
      <w:tblPr>
        <w:tblW w:w="908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60"/>
        <w:gridCol w:w="6167"/>
        <w:gridCol w:w="160"/>
      </w:tblGrid>
      <w:tr w:rsidR="002860A2" w:rsidTr="002860A2">
        <w:trPr>
          <w:trHeight w:val="960"/>
        </w:trPr>
        <w:tc>
          <w:tcPr>
            <w:tcW w:w="27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860A2" w:rsidRDefault="002860A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61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860A2" w:rsidRDefault="002860A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860A2" w:rsidRDefault="002860A2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2860A2" w:rsidTr="002860A2">
        <w:trPr>
          <w:trHeight w:val="315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860A2" w:rsidRDefault="002860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Pokladnica, ceniny</w:t>
            </w:r>
          </w:p>
        </w:tc>
        <w:tc>
          <w:tcPr>
            <w:tcW w:w="61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860A2" w:rsidRDefault="002B0FE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2178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860A2" w:rsidRDefault="002860A2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2860A2" w:rsidTr="002860A2">
        <w:trPr>
          <w:trHeight w:val="328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860A2" w:rsidRDefault="002860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Bežné účty v banke</w:t>
            </w:r>
          </w:p>
        </w:tc>
        <w:tc>
          <w:tcPr>
            <w:tcW w:w="61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860A2" w:rsidRDefault="002B0FE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7646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860A2" w:rsidRDefault="002860A2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2860A2" w:rsidTr="002860A2">
        <w:trPr>
          <w:trHeight w:val="330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860A2" w:rsidRDefault="002860A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61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2860A2" w:rsidRDefault="002B0FE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9824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2860A2" w:rsidRDefault="002860A2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</w:tbl>
    <w:p w:rsidR="002860A2" w:rsidRDefault="002860A2" w:rsidP="002860A2"/>
    <w:p w:rsidR="002860A2" w:rsidRDefault="002860A2" w:rsidP="002860A2"/>
    <w:p w:rsidR="002860A2" w:rsidRDefault="002860A2" w:rsidP="002860A2">
      <w:r>
        <w:t>9. Informácie o hospodárskom výsledku</w:t>
      </w:r>
    </w:p>
    <w:tbl>
      <w:tblPr>
        <w:tblW w:w="9236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917"/>
        <w:gridCol w:w="5319"/>
      </w:tblGrid>
      <w:tr w:rsidR="002860A2" w:rsidTr="002860A2">
        <w:trPr>
          <w:trHeight w:val="198"/>
        </w:trPr>
        <w:tc>
          <w:tcPr>
            <w:tcW w:w="39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860A2" w:rsidRDefault="002860A2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53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860A2" w:rsidRDefault="002860A2">
            <w:pPr>
              <w:rPr>
                <w:rFonts w:eastAsiaTheme="minorEastAsia" w:cs="Times New Roman"/>
                <w:lang w:eastAsia="sk-SK"/>
              </w:rPr>
            </w:pPr>
          </w:p>
        </w:tc>
      </w:tr>
      <w:tr w:rsidR="002860A2" w:rsidTr="002860A2">
        <w:trPr>
          <w:trHeight w:val="443"/>
        </w:trPr>
        <w:tc>
          <w:tcPr>
            <w:tcW w:w="39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860A2" w:rsidRDefault="002B0FE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Účtovná strata r. 2024</w:t>
            </w:r>
          </w:p>
        </w:tc>
        <w:tc>
          <w:tcPr>
            <w:tcW w:w="531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860A2" w:rsidRDefault="002B0FE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1202</w:t>
            </w:r>
          </w:p>
        </w:tc>
      </w:tr>
      <w:tr w:rsidR="002860A2" w:rsidTr="002860A2">
        <w:trPr>
          <w:trHeight w:val="129"/>
        </w:trPr>
        <w:tc>
          <w:tcPr>
            <w:tcW w:w="39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860A2" w:rsidRDefault="002860A2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531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860A2" w:rsidRDefault="002860A2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2860A2" w:rsidTr="002860A2">
        <w:trPr>
          <w:trHeight w:val="64"/>
        </w:trPr>
        <w:tc>
          <w:tcPr>
            <w:tcW w:w="39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860A2" w:rsidRDefault="002860A2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531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860A2" w:rsidRDefault="002860A2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2860A2" w:rsidTr="002860A2">
        <w:trPr>
          <w:trHeight w:val="64"/>
        </w:trPr>
        <w:tc>
          <w:tcPr>
            <w:tcW w:w="3917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2860A2" w:rsidRDefault="002860A2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531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2860A2" w:rsidRDefault="002860A2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2860A2" w:rsidTr="002860A2">
        <w:trPr>
          <w:trHeight w:val="80"/>
        </w:trPr>
        <w:tc>
          <w:tcPr>
            <w:tcW w:w="3917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:rsidR="002860A2" w:rsidRDefault="002860A2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531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860A2" w:rsidRDefault="002860A2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</w:tbl>
    <w:p w:rsidR="002860A2" w:rsidRDefault="002860A2" w:rsidP="002860A2">
      <w:pPr>
        <w:rPr>
          <w:sz w:val="24"/>
        </w:rPr>
      </w:pPr>
      <w:r>
        <w:rPr>
          <w:sz w:val="24"/>
        </w:rPr>
        <w:t>Hospodársky výsledok k 31.12.202</w:t>
      </w:r>
      <w:r w:rsidR="002B0FEA">
        <w:rPr>
          <w:sz w:val="24"/>
        </w:rPr>
        <w:t>4 - strata vo výške 1202€ bol v roku 2025</w:t>
      </w:r>
      <w:r>
        <w:rPr>
          <w:sz w:val="24"/>
        </w:rPr>
        <w:t xml:space="preserve"> preúčtovaný na účet neuhradená strata.</w:t>
      </w:r>
    </w:p>
    <w:p w:rsidR="002860A2" w:rsidRDefault="002860A2" w:rsidP="002860A2">
      <w:pPr>
        <w:rPr>
          <w:sz w:val="24"/>
        </w:rPr>
      </w:pPr>
    </w:p>
    <w:tbl>
      <w:tblPr>
        <w:tblW w:w="8804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134"/>
        <w:gridCol w:w="5510"/>
        <w:gridCol w:w="160"/>
      </w:tblGrid>
      <w:tr w:rsidR="002860A2" w:rsidTr="002860A2">
        <w:trPr>
          <w:trHeight w:val="330"/>
        </w:trPr>
        <w:tc>
          <w:tcPr>
            <w:tcW w:w="8804" w:type="dxa"/>
            <w:gridSpan w:val="3"/>
            <w:noWrap/>
            <w:vAlign w:val="center"/>
            <w:hideMark/>
          </w:tcPr>
          <w:p w:rsidR="002860A2" w:rsidRDefault="002860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10. Informácie o záväzkoch</w:t>
            </w:r>
          </w:p>
        </w:tc>
      </w:tr>
      <w:tr w:rsidR="002860A2" w:rsidTr="002860A2">
        <w:trPr>
          <w:trHeight w:val="930"/>
        </w:trPr>
        <w:tc>
          <w:tcPr>
            <w:tcW w:w="3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:rsidR="002860A2" w:rsidRDefault="002860A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55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860A2" w:rsidRDefault="002860A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860A2" w:rsidRDefault="002860A2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2860A2" w:rsidTr="002860A2">
        <w:trPr>
          <w:trHeight w:val="121"/>
        </w:trPr>
        <w:tc>
          <w:tcPr>
            <w:tcW w:w="313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2860A2" w:rsidRDefault="002860A2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55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860A2" w:rsidRDefault="002860A2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860A2" w:rsidRDefault="002860A2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2860A2" w:rsidTr="002860A2">
        <w:trPr>
          <w:trHeight w:val="92"/>
        </w:trPr>
        <w:tc>
          <w:tcPr>
            <w:tcW w:w="313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860A2" w:rsidRDefault="002860A2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55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860A2" w:rsidRDefault="002860A2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860A2" w:rsidRDefault="002860A2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2860A2" w:rsidTr="002860A2">
        <w:trPr>
          <w:trHeight w:val="395"/>
        </w:trPr>
        <w:tc>
          <w:tcPr>
            <w:tcW w:w="31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860A2" w:rsidRDefault="002860A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Krátkodobé záväzky spolu</w:t>
            </w:r>
          </w:p>
        </w:tc>
        <w:tc>
          <w:tcPr>
            <w:tcW w:w="55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860A2" w:rsidRDefault="002860A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1183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860A2" w:rsidRDefault="002860A2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2860A2" w:rsidTr="002860A2">
        <w:trPr>
          <w:trHeight w:val="118"/>
        </w:trPr>
        <w:tc>
          <w:tcPr>
            <w:tcW w:w="313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2860A2" w:rsidRDefault="002860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55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860A2" w:rsidRDefault="002860A2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860A2" w:rsidRDefault="002860A2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2860A2" w:rsidTr="002860A2">
        <w:trPr>
          <w:trHeight w:val="356"/>
        </w:trPr>
        <w:tc>
          <w:tcPr>
            <w:tcW w:w="3134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:rsidR="002860A2" w:rsidRDefault="002860A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Dlhodobé záväzky spolu</w:t>
            </w:r>
          </w:p>
        </w:tc>
        <w:tc>
          <w:tcPr>
            <w:tcW w:w="55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860A2" w:rsidRDefault="002860A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304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860A2" w:rsidRDefault="002860A2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</w:tbl>
    <w:p w:rsidR="002860A2" w:rsidRDefault="002860A2" w:rsidP="002860A2">
      <w:pPr>
        <w:rPr>
          <w:sz w:val="24"/>
        </w:rPr>
      </w:pPr>
    </w:p>
    <w:p w:rsidR="002860A2" w:rsidRDefault="002860A2" w:rsidP="002860A2">
      <w:pPr>
        <w:rPr>
          <w:sz w:val="24"/>
        </w:rPr>
      </w:pPr>
    </w:p>
    <w:p w:rsidR="002860A2" w:rsidRDefault="002860A2" w:rsidP="002860A2">
      <w:pPr>
        <w:rPr>
          <w:sz w:val="24"/>
        </w:rPr>
      </w:pPr>
      <w:r>
        <w:rPr>
          <w:sz w:val="24"/>
        </w:rPr>
        <w:lastRenderedPageBreak/>
        <w:t>11. Informácie o záväzkoch zo sociálneho fondu</w:t>
      </w:r>
    </w:p>
    <w:tbl>
      <w:tblPr>
        <w:tblW w:w="8804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701"/>
        <w:gridCol w:w="4943"/>
        <w:gridCol w:w="160"/>
      </w:tblGrid>
      <w:tr w:rsidR="002860A2" w:rsidTr="002860A2">
        <w:trPr>
          <w:trHeight w:val="735"/>
        </w:trPr>
        <w:tc>
          <w:tcPr>
            <w:tcW w:w="3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860A2" w:rsidRDefault="002860A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49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860A2" w:rsidRDefault="002860A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860A2" w:rsidRDefault="002860A2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2860A2" w:rsidTr="002860A2">
        <w:trPr>
          <w:trHeight w:val="392"/>
        </w:trPr>
        <w:tc>
          <w:tcPr>
            <w:tcW w:w="370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2860A2" w:rsidRDefault="002860A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Začiatočný stav sociálneho fondu</w:t>
            </w:r>
          </w:p>
        </w:tc>
        <w:tc>
          <w:tcPr>
            <w:tcW w:w="494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:rsidR="002860A2" w:rsidRDefault="002860A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304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:rsidR="002860A2" w:rsidRDefault="002860A2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2860A2" w:rsidTr="002860A2">
        <w:trPr>
          <w:trHeight w:val="70"/>
        </w:trPr>
        <w:tc>
          <w:tcPr>
            <w:tcW w:w="370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860A2" w:rsidRDefault="002860A2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494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860A2" w:rsidRDefault="002860A2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860A2" w:rsidRDefault="002860A2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2860A2" w:rsidTr="002860A2">
        <w:trPr>
          <w:trHeight w:val="21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860A2" w:rsidRDefault="002860A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Tvorba sociálneho fondu spolu</w:t>
            </w:r>
          </w:p>
        </w:tc>
        <w:tc>
          <w:tcPr>
            <w:tcW w:w="49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860A2" w:rsidRDefault="002860A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0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860A2" w:rsidRDefault="002860A2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2860A2" w:rsidTr="002860A2">
        <w:trPr>
          <w:trHeight w:val="314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860A2" w:rsidRDefault="002860A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Čerpanie sociálneho fondu</w:t>
            </w:r>
          </w:p>
        </w:tc>
        <w:tc>
          <w:tcPr>
            <w:tcW w:w="49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860A2" w:rsidRDefault="002860A2">
            <w:pPr>
              <w:spacing w:after="0"/>
              <w:rPr>
                <w:rFonts w:eastAsiaTheme="minorEastAsia" w:cs="Times New Roman"/>
                <w:lang w:eastAsia="sk-SK"/>
              </w:rPr>
            </w:pPr>
            <w:r>
              <w:rPr>
                <w:rFonts w:eastAsiaTheme="minorEastAsia" w:cs="Times New Roman"/>
                <w:lang w:eastAsia="sk-SK"/>
              </w:rPr>
              <w:t xml:space="preserve">                                                0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860A2" w:rsidRDefault="002860A2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2860A2" w:rsidTr="002860A2">
        <w:trPr>
          <w:trHeight w:val="148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860A2" w:rsidRDefault="002860A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Konečný zostatok sociálneho fondu</w:t>
            </w:r>
          </w:p>
        </w:tc>
        <w:tc>
          <w:tcPr>
            <w:tcW w:w="4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860A2" w:rsidRDefault="002860A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304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860A2" w:rsidRDefault="002860A2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</w:tbl>
    <w:p w:rsidR="002860A2" w:rsidRDefault="002860A2" w:rsidP="002860A2">
      <w:pPr>
        <w:rPr>
          <w:sz w:val="24"/>
        </w:rPr>
      </w:pPr>
    </w:p>
    <w:p w:rsidR="002860A2" w:rsidRDefault="002860A2" w:rsidP="002860A2">
      <w:pPr>
        <w:rPr>
          <w:sz w:val="24"/>
        </w:rPr>
      </w:pPr>
      <w:r>
        <w:rPr>
          <w:sz w:val="24"/>
        </w:rPr>
        <w:t>12. Informácie o tržbách</w:t>
      </w:r>
    </w:p>
    <w:tbl>
      <w:tblPr>
        <w:tblW w:w="8804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575"/>
        <w:gridCol w:w="7069"/>
        <w:gridCol w:w="160"/>
      </w:tblGrid>
      <w:tr w:rsidR="002860A2" w:rsidTr="002860A2">
        <w:trPr>
          <w:trHeight w:val="405"/>
        </w:trPr>
        <w:tc>
          <w:tcPr>
            <w:tcW w:w="1575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2860A2" w:rsidRDefault="002860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722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  <w:hideMark/>
          </w:tcPr>
          <w:p w:rsidR="002860A2" w:rsidRDefault="002860A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Typ výrobkov, tovarov, služieb</w:t>
            </w:r>
          </w:p>
        </w:tc>
      </w:tr>
      <w:tr w:rsidR="002860A2" w:rsidTr="002860A2">
        <w:trPr>
          <w:trHeight w:val="316"/>
        </w:trPr>
        <w:tc>
          <w:tcPr>
            <w:tcW w:w="15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2860A2" w:rsidRDefault="002860A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Oblasť odbytu</w:t>
            </w:r>
          </w:p>
        </w:tc>
        <w:tc>
          <w:tcPr>
            <w:tcW w:w="7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860A2" w:rsidRDefault="002860A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860A2" w:rsidRDefault="002860A2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2860A2" w:rsidTr="002860A2">
        <w:trPr>
          <w:trHeight w:val="118"/>
        </w:trPr>
        <w:tc>
          <w:tcPr>
            <w:tcW w:w="15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860A2" w:rsidRDefault="002860A2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7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860A2" w:rsidRDefault="002860A2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860A2" w:rsidRDefault="002860A2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2860A2" w:rsidTr="002860A2">
        <w:trPr>
          <w:trHeight w:val="254"/>
        </w:trPr>
        <w:tc>
          <w:tcPr>
            <w:tcW w:w="15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860A2" w:rsidRDefault="002860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Nájomné</w:t>
            </w:r>
          </w:p>
        </w:tc>
        <w:tc>
          <w:tcPr>
            <w:tcW w:w="7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860A2" w:rsidRDefault="002860A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240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860A2" w:rsidRDefault="002860A2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2860A2" w:rsidTr="002860A2">
        <w:trPr>
          <w:trHeight w:val="244"/>
        </w:trPr>
        <w:tc>
          <w:tcPr>
            <w:tcW w:w="15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860A2" w:rsidRDefault="002860A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7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860A2" w:rsidRDefault="002860A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240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860A2" w:rsidRDefault="002860A2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</w:tbl>
    <w:p w:rsidR="002860A2" w:rsidRDefault="002860A2" w:rsidP="002860A2">
      <w:pPr>
        <w:rPr>
          <w:sz w:val="24"/>
        </w:rPr>
      </w:pPr>
    </w:p>
    <w:p w:rsidR="002860A2" w:rsidRDefault="002860A2" w:rsidP="002860A2">
      <w:pPr>
        <w:rPr>
          <w:sz w:val="24"/>
        </w:rPr>
      </w:pPr>
    </w:p>
    <w:p w:rsidR="002860A2" w:rsidRDefault="002860A2" w:rsidP="002860A2">
      <w:pPr>
        <w:rPr>
          <w:sz w:val="24"/>
        </w:rPr>
      </w:pPr>
    </w:p>
    <w:p w:rsidR="002860A2" w:rsidRDefault="002860A2" w:rsidP="002860A2"/>
    <w:p w:rsidR="002860A2" w:rsidRDefault="002860A2" w:rsidP="002860A2"/>
    <w:p w:rsidR="002860A2" w:rsidRDefault="002860A2" w:rsidP="002860A2"/>
    <w:p w:rsidR="002860A2" w:rsidRDefault="002860A2" w:rsidP="002860A2"/>
    <w:p w:rsidR="0057721F" w:rsidRDefault="0057721F"/>
    <w:sectPr w:rsidR="0057721F" w:rsidSect="0057721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characterSpacingControl w:val="doNotCompress"/>
  <w:compat/>
  <w:rsids>
    <w:rsidRoot w:val="002860A2"/>
    <w:rsid w:val="002860A2"/>
    <w:rsid w:val="002B0FEA"/>
    <w:rsid w:val="0054432A"/>
    <w:rsid w:val="0057721F"/>
    <w:rsid w:val="00D83A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860A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8988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4</Pages>
  <Words>506</Words>
  <Characters>2887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Správca</dc:creator>
  <cp:lastModifiedBy>Správca</cp:lastModifiedBy>
  <cp:revision>1</cp:revision>
  <dcterms:created xsi:type="dcterms:W3CDTF">2026-03-21T09:02:00Z</dcterms:created>
  <dcterms:modified xsi:type="dcterms:W3CDTF">2026-03-21T09:49:00Z</dcterms:modified>
</cp:coreProperties>
</file>