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13ECE" w:rsidRDefault="00013ECE" w:rsidP="00013ECE">
      <w:pPr>
        <w:pStyle w:val="Nadpis2"/>
        <w:numPr>
          <w:ilvl w:val="0"/>
          <w:numId w:val="0"/>
        </w:numPr>
        <w:tabs>
          <w:tab w:val="left" w:pos="708"/>
        </w:tabs>
        <w:ind w:left="360"/>
        <w:rPr>
          <w:b/>
          <w:bCs/>
          <w:sz w:val="40"/>
          <w:szCs w:val="40"/>
        </w:rPr>
      </w:pPr>
    </w:p>
    <w:p w:rsidR="00013ECE" w:rsidRDefault="00013ECE" w:rsidP="00013ECE">
      <w:pPr>
        <w:pStyle w:val="Nadpis2"/>
        <w:numPr>
          <w:ilvl w:val="0"/>
          <w:numId w:val="0"/>
        </w:numPr>
        <w:tabs>
          <w:tab w:val="left" w:pos="708"/>
        </w:tabs>
        <w:ind w:left="360"/>
        <w:rPr>
          <w:b/>
          <w:bCs/>
          <w:sz w:val="40"/>
          <w:szCs w:val="40"/>
        </w:rPr>
      </w:pPr>
    </w:p>
    <w:p w:rsidR="00013ECE" w:rsidRDefault="00013ECE" w:rsidP="00013ECE">
      <w:pPr>
        <w:pStyle w:val="Nadpis2"/>
        <w:numPr>
          <w:ilvl w:val="0"/>
          <w:numId w:val="0"/>
        </w:numPr>
        <w:tabs>
          <w:tab w:val="left" w:pos="708"/>
        </w:tabs>
        <w:ind w:left="360"/>
        <w:rPr>
          <w:b/>
          <w:bCs/>
          <w:sz w:val="40"/>
          <w:szCs w:val="40"/>
        </w:rPr>
      </w:pPr>
    </w:p>
    <w:p w:rsidR="00013ECE" w:rsidRDefault="00013ECE" w:rsidP="00013ECE">
      <w:pPr>
        <w:pStyle w:val="Nadpis2"/>
        <w:numPr>
          <w:ilvl w:val="0"/>
          <w:numId w:val="0"/>
        </w:numPr>
        <w:tabs>
          <w:tab w:val="left" w:pos="708"/>
        </w:tabs>
        <w:ind w:left="360"/>
        <w:rPr>
          <w:b/>
          <w:bCs/>
          <w:sz w:val="40"/>
          <w:szCs w:val="40"/>
        </w:rPr>
      </w:pPr>
    </w:p>
    <w:p w:rsidR="00013ECE" w:rsidRDefault="00013ECE" w:rsidP="00013ECE"/>
    <w:p w:rsidR="00013ECE" w:rsidRDefault="00013ECE" w:rsidP="00013ECE">
      <w:pPr>
        <w:pStyle w:val="Nadpis2"/>
        <w:numPr>
          <w:ilvl w:val="0"/>
          <w:numId w:val="0"/>
        </w:numPr>
        <w:tabs>
          <w:tab w:val="left" w:pos="708"/>
        </w:tabs>
        <w:ind w:left="360"/>
        <w:rPr>
          <w:b/>
          <w:bCs/>
          <w:sz w:val="40"/>
          <w:szCs w:val="40"/>
        </w:rPr>
      </w:pPr>
    </w:p>
    <w:p w:rsidR="00013ECE" w:rsidRDefault="00013ECE" w:rsidP="00013ECE">
      <w:pPr>
        <w:pStyle w:val="Nadpis2"/>
        <w:numPr>
          <w:ilvl w:val="0"/>
          <w:numId w:val="0"/>
        </w:numPr>
        <w:tabs>
          <w:tab w:val="left" w:pos="708"/>
        </w:tabs>
        <w:ind w:left="360"/>
        <w:rPr>
          <w:b/>
          <w:bCs/>
          <w:sz w:val="40"/>
          <w:szCs w:val="40"/>
        </w:rPr>
      </w:pPr>
    </w:p>
    <w:p w:rsidR="00013ECE" w:rsidRDefault="00013ECE" w:rsidP="00013ECE">
      <w:pPr>
        <w:pStyle w:val="Nadpis2"/>
        <w:numPr>
          <w:ilvl w:val="0"/>
          <w:numId w:val="0"/>
        </w:numPr>
        <w:tabs>
          <w:tab w:val="left" w:pos="708"/>
        </w:tabs>
        <w:ind w:left="360"/>
        <w:rPr>
          <w:b/>
          <w:bCs/>
          <w:sz w:val="40"/>
          <w:szCs w:val="40"/>
        </w:rPr>
      </w:pPr>
    </w:p>
    <w:p w:rsidR="00013ECE" w:rsidRDefault="00013ECE" w:rsidP="00013ECE"/>
    <w:p w:rsidR="00013ECE" w:rsidRDefault="00013ECE" w:rsidP="00013ECE">
      <w:pPr>
        <w:pStyle w:val="Nadpis2"/>
        <w:numPr>
          <w:ilvl w:val="0"/>
          <w:numId w:val="0"/>
        </w:numPr>
        <w:tabs>
          <w:tab w:val="left" w:pos="708"/>
        </w:tabs>
        <w:ind w:left="360"/>
        <w:rPr>
          <w:b/>
          <w:bCs/>
          <w:sz w:val="40"/>
          <w:szCs w:val="40"/>
        </w:rPr>
      </w:pPr>
      <w:r>
        <w:rPr>
          <w:b/>
          <w:bCs/>
          <w:sz w:val="40"/>
          <w:szCs w:val="40"/>
        </w:rPr>
        <w:t>POZNÁMKY</w:t>
      </w:r>
    </w:p>
    <w:p w:rsidR="00013ECE" w:rsidRDefault="00013ECE" w:rsidP="00013ECE"/>
    <w:p w:rsidR="00FA0284" w:rsidRDefault="00013ECE" w:rsidP="00FA0284">
      <w:pPr>
        <w:jc w:val="center"/>
        <w:rPr>
          <w:sz w:val="40"/>
          <w:szCs w:val="40"/>
        </w:rPr>
      </w:pPr>
      <w:r>
        <w:rPr>
          <w:sz w:val="40"/>
          <w:szCs w:val="40"/>
        </w:rPr>
        <w:t>k individuálne</w:t>
      </w:r>
      <w:r w:rsidR="003F7897">
        <w:rPr>
          <w:sz w:val="40"/>
          <w:szCs w:val="40"/>
        </w:rPr>
        <w:t>j účtovnej závierke k 31.12.2025</w:t>
      </w:r>
    </w:p>
    <w:p w:rsidR="00013ECE" w:rsidRDefault="00013ECE" w:rsidP="00013ECE">
      <w:pPr>
        <w:jc w:val="center"/>
        <w:rPr>
          <w:sz w:val="40"/>
          <w:szCs w:val="40"/>
        </w:rPr>
      </w:pPr>
      <w:r>
        <w:rPr>
          <w:sz w:val="40"/>
          <w:szCs w:val="40"/>
        </w:rPr>
        <w:t>Základná škola s materskou školou Sielnica</w:t>
      </w:r>
    </w:p>
    <w:p w:rsidR="00013ECE" w:rsidRDefault="00013ECE" w:rsidP="00013ECE">
      <w:pPr>
        <w:pStyle w:val="Nadpis2"/>
        <w:numPr>
          <w:ilvl w:val="0"/>
          <w:numId w:val="0"/>
        </w:numPr>
        <w:tabs>
          <w:tab w:val="left" w:pos="708"/>
        </w:tabs>
        <w:ind w:left="360"/>
        <w:rPr>
          <w:b/>
          <w:bCs/>
          <w:sz w:val="32"/>
          <w:szCs w:val="32"/>
        </w:rPr>
      </w:pPr>
    </w:p>
    <w:p w:rsidR="00013ECE" w:rsidRDefault="00013ECE" w:rsidP="00013ECE">
      <w:pPr>
        <w:pStyle w:val="Nadpis2"/>
        <w:numPr>
          <w:ilvl w:val="0"/>
          <w:numId w:val="0"/>
        </w:numPr>
        <w:tabs>
          <w:tab w:val="left" w:pos="708"/>
        </w:tabs>
        <w:ind w:left="360"/>
        <w:rPr>
          <w:b/>
          <w:bCs/>
          <w:sz w:val="32"/>
          <w:szCs w:val="32"/>
        </w:rPr>
      </w:pPr>
    </w:p>
    <w:p w:rsidR="00013ECE" w:rsidRDefault="00013ECE" w:rsidP="00013ECE">
      <w:pPr>
        <w:pStyle w:val="Nadpis2"/>
        <w:numPr>
          <w:ilvl w:val="0"/>
          <w:numId w:val="0"/>
        </w:numPr>
        <w:tabs>
          <w:tab w:val="left" w:pos="708"/>
        </w:tabs>
        <w:ind w:left="360"/>
        <w:rPr>
          <w:b/>
          <w:bCs/>
          <w:sz w:val="32"/>
          <w:szCs w:val="32"/>
        </w:rPr>
      </w:pPr>
    </w:p>
    <w:p w:rsidR="00013ECE" w:rsidRDefault="00013ECE" w:rsidP="00013ECE">
      <w:pPr>
        <w:pStyle w:val="Nadpis2"/>
        <w:numPr>
          <w:ilvl w:val="0"/>
          <w:numId w:val="0"/>
        </w:numPr>
        <w:tabs>
          <w:tab w:val="left" w:pos="708"/>
        </w:tabs>
        <w:ind w:left="360"/>
        <w:rPr>
          <w:b/>
          <w:bCs/>
          <w:sz w:val="32"/>
          <w:szCs w:val="32"/>
        </w:rPr>
      </w:pPr>
    </w:p>
    <w:p w:rsidR="00013ECE" w:rsidRDefault="00013ECE" w:rsidP="00013ECE">
      <w:pPr>
        <w:pStyle w:val="Nadpis2"/>
        <w:numPr>
          <w:ilvl w:val="0"/>
          <w:numId w:val="0"/>
        </w:numPr>
        <w:tabs>
          <w:tab w:val="left" w:pos="708"/>
        </w:tabs>
        <w:ind w:left="360"/>
        <w:rPr>
          <w:b/>
          <w:bCs/>
          <w:sz w:val="32"/>
          <w:szCs w:val="32"/>
        </w:rPr>
      </w:pPr>
    </w:p>
    <w:p w:rsidR="00013ECE" w:rsidRDefault="00013ECE" w:rsidP="00013ECE">
      <w:pPr>
        <w:pStyle w:val="Nadpis2"/>
        <w:numPr>
          <w:ilvl w:val="0"/>
          <w:numId w:val="0"/>
        </w:numPr>
        <w:tabs>
          <w:tab w:val="left" w:pos="708"/>
        </w:tabs>
        <w:ind w:left="360"/>
        <w:rPr>
          <w:b/>
          <w:bCs/>
          <w:sz w:val="32"/>
          <w:szCs w:val="32"/>
        </w:rPr>
      </w:pPr>
    </w:p>
    <w:p w:rsidR="00013ECE" w:rsidRDefault="00013ECE" w:rsidP="00013ECE">
      <w:pPr>
        <w:pStyle w:val="Nadpis2"/>
        <w:numPr>
          <w:ilvl w:val="0"/>
          <w:numId w:val="0"/>
        </w:numPr>
        <w:tabs>
          <w:tab w:val="left" w:pos="708"/>
        </w:tabs>
        <w:ind w:left="360"/>
        <w:rPr>
          <w:b/>
          <w:bCs/>
          <w:sz w:val="32"/>
          <w:szCs w:val="32"/>
        </w:rPr>
      </w:pPr>
    </w:p>
    <w:p w:rsidR="00013ECE" w:rsidRDefault="00013ECE" w:rsidP="00013ECE">
      <w:pPr>
        <w:pStyle w:val="Nadpis2"/>
        <w:numPr>
          <w:ilvl w:val="0"/>
          <w:numId w:val="0"/>
        </w:numPr>
        <w:tabs>
          <w:tab w:val="left" w:pos="708"/>
        </w:tabs>
        <w:ind w:left="360"/>
        <w:rPr>
          <w:b/>
          <w:bCs/>
          <w:sz w:val="32"/>
          <w:szCs w:val="32"/>
        </w:rPr>
      </w:pPr>
    </w:p>
    <w:p w:rsidR="00013ECE" w:rsidRDefault="00013ECE" w:rsidP="00013ECE">
      <w:pPr>
        <w:pStyle w:val="Nadpis2"/>
        <w:numPr>
          <w:ilvl w:val="0"/>
          <w:numId w:val="0"/>
        </w:numPr>
        <w:tabs>
          <w:tab w:val="left" w:pos="708"/>
        </w:tabs>
        <w:ind w:left="360"/>
        <w:rPr>
          <w:b/>
          <w:bCs/>
          <w:sz w:val="32"/>
          <w:szCs w:val="32"/>
        </w:rPr>
      </w:pPr>
    </w:p>
    <w:p w:rsidR="00013ECE" w:rsidRDefault="00013ECE" w:rsidP="00013ECE">
      <w:pPr>
        <w:pStyle w:val="Nadpis2"/>
        <w:numPr>
          <w:ilvl w:val="0"/>
          <w:numId w:val="0"/>
        </w:numPr>
        <w:tabs>
          <w:tab w:val="left" w:pos="708"/>
        </w:tabs>
        <w:ind w:left="360"/>
        <w:rPr>
          <w:b/>
          <w:bCs/>
          <w:sz w:val="32"/>
          <w:szCs w:val="32"/>
        </w:rPr>
      </w:pPr>
    </w:p>
    <w:p w:rsidR="00013ECE" w:rsidRDefault="00013ECE" w:rsidP="00013ECE">
      <w:pPr>
        <w:pStyle w:val="Nadpis2"/>
        <w:numPr>
          <w:ilvl w:val="0"/>
          <w:numId w:val="0"/>
        </w:numPr>
        <w:tabs>
          <w:tab w:val="left" w:pos="708"/>
        </w:tabs>
        <w:ind w:left="360"/>
        <w:rPr>
          <w:b/>
          <w:bCs/>
          <w:sz w:val="32"/>
          <w:szCs w:val="32"/>
        </w:rPr>
      </w:pPr>
    </w:p>
    <w:p w:rsidR="00013ECE" w:rsidRDefault="00013ECE" w:rsidP="00013ECE">
      <w:pPr>
        <w:pStyle w:val="Nadpis2"/>
        <w:numPr>
          <w:ilvl w:val="0"/>
          <w:numId w:val="0"/>
        </w:numPr>
        <w:tabs>
          <w:tab w:val="left" w:pos="708"/>
        </w:tabs>
        <w:ind w:left="360"/>
        <w:rPr>
          <w:b/>
          <w:bCs/>
          <w:sz w:val="32"/>
          <w:szCs w:val="32"/>
        </w:rPr>
      </w:pPr>
    </w:p>
    <w:p w:rsidR="00013ECE" w:rsidRDefault="00013ECE" w:rsidP="00013ECE">
      <w:pPr>
        <w:pStyle w:val="Nadpis2"/>
        <w:numPr>
          <w:ilvl w:val="0"/>
          <w:numId w:val="0"/>
        </w:numPr>
        <w:tabs>
          <w:tab w:val="left" w:pos="708"/>
        </w:tabs>
        <w:ind w:left="360"/>
        <w:rPr>
          <w:b/>
          <w:bCs/>
          <w:sz w:val="32"/>
          <w:szCs w:val="32"/>
        </w:rPr>
      </w:pPr>
    </w:p>
    <w:p w:rsidR="00013ECE" w:rsidRDefault="00013ECE" w:rsidP="00013ECE">
      <w:pPr>
        <w:pStyle w:val="Nadpis2"/>
        <w:numPr>
          <w:ilvl w:val="0"/>
          <w:numId w:val="0"/>
        </w:numPr>
        <w:tabs>
          <w:tab w:val="left" w:pos="708"/>
        </w:tabs>
        <w:ind w:left="360"/>
        <w:rPr>
          <w:b/>
          <w:bCs/>
          <w:sz w:val="32"/>
          <w:szCs w:val="32"/>
        </w:rPr>
      </w:pPr>
    </w:p>
    <w:p w:rsidR="00013ECE" w:rsidRDefault="00013ECE" w:rsidP="00013ECE">
      <w:pPr>
        <w:pStyle w:val="Nadpis2"/>
        <w:numPr>
          <w:ilvl w:val="0"/>
          <w:numId w:val="0"/>
        </w:numPr>
        <w:tabs>
          <w:tab w:val="left" w:pos="708"/>
        </w:tabs>
        <w:ind w:left="360"/>
        <w:rPr>
          <w:b/>
          <w:bCs/>
          <w:sz w:val="32"/>
          <w:szCs w:val="32"/>
        </w:rPr>
      </w:pPr>
    </w:p>
    <w:p w:rsidR="00013ECE" w:rsidRDefault="00013ECE" w:rsidP="00013ECE">
      <w:pPr>
        <w:pStyle w:val="Nadpis2"/>
        <w:numPr>
          <w:ilvl w:val="0"/>
          <w:numId w:val="0"/>
        </w:numPr>
        <w:tabs>
          <w:tab w:val="left" w:pos="708"/>
        </w:tabs>
        <w:ind w:left="360"/>
        <w:rPr>
          <w:b/>
          <w:bCs/>
          <w:sz w:val="32"/>
          <w:szCs w:val="32"/>
        </w:rPr>
      </w:pPr>
    </w:p>
    <w:p w:rsidR="00013ECE" w:rsidRDefault="00013ECE" w:rsidP="00013ECE">
      <w:pPr>
        <w:pStyle w:val="Nadpis2"/>
        <w:numPr>
          <w:ilvl w:val="0"/>
          <w:numId w:val="0"/>
        </w:numPr>
        <w:tabs>
          <w:tab w:val="left" w:pos="708"/>
        </w:tabs>
        <w:ind w:left="360"/>
        <w:rPr>
          <w:b/>
          <w:bCs/>
          <w:sz w:val="32"/>
          <w:szCs w:val="32"/>
        </w:rPr>
      </w:pPr>
    </w:p>
    <w:p w:rsidR="00013ECE" w:rsidRDefault="00013ECE" w:rsidP="00013ECE">
      <w:pPr>
        <w:pStyle w:val="Nadpis2"/>
        <w:numPr>
          <w:ilvl w:val="0"/>
          <w:numId w:val="0"/>
        </w:numPr>
        <w:tabs>
          <w:tab w:val="left" w:pos="708"/>
        </w:tabs>
        <w:jc w:val="left"/>
        <w:rPr>
          <w:b/>
          <w:bCs/>
          <w:sz w:val="32"/>
          <w:szCs w:val="32"/>
        </w:rPr>
      </w:pPr>
    </w:p>
    <w:p w:rsidR="00013ECE" w:rsidRDefault="00013ECE" w:rsidP="00013ECE"/>
    <w:p w:rsidR="00013ECE" w:rsidRDefault="00013ECE" w:rsidP="00013ECE"/>
    <w:p w:rsidR="00013ECE" w:rsidRDefault="00013ECE" w:rsidP="00013ECE">
      <w:pPr>
        <w:pStyle w:val="Nadpis2"/>
        <w:numPr>
          <w:ilvl w:val="0"/>
          <w:numId w:val="0"/>
        </w:numPr>
        <w:tabs>
          <w:tab w:val="left" w:pos="708"/>
        </w:tabs>
        <w:ind w:left="360"/>
        <w:rPr>
          <w:b/>
          <w:bCs/>
          <w:sz w:val="32"/>
          <w:szCs w:val="32"/>
        </w:rPr>
      </w:pPr>
    </w:p>
    <w:p w:rsidR="00013ECE" w:rsidRDefault="00013ECE" w:rsidP="00013ECE">
      <w:pPr>
        <w:pStyle w:val="Nadpis2"/>
        <w:numPr>
          <w:ilvl w:val="0"/>
          <w:numId w:val="0"/>
        </w:numPr>
        <w:tabs>
          <w:tab w:val="left" w:pos="708"/>
        </w:tabs>
        <w:ind w:left="360"/>
        <w:rPr>
          <w:b/>
          <w:bCs/>
          <w:szCs w:val="28"/>
        </w:rPr>
      </w:pPr>
      <w:r>
        <w:rPr>
          <w:b/>
          <w:bCs/>
          <w:szCs w:val="28"/>
        </w:rPr>
        <w:t xml:space="preserve">Čl. I </w:t>
      </w:r>
    </w:p>
    <w:p w:rsidR="00013ECE" w:rsidRDefault="00013ECE" w:rsidP="00013ECE">
      <w:pPr>
        <w:pStyle w:val="Nadpis2"/>
        <w:numPr>
          <w:ilvl w:val="0"/>
          <w:numId w:val="0"/>
        </w:numPr>
        <w:tabs>
          <w:tab w:val="left" w:pos="708"/>
        </w:tabs>
        <w:ind w:left="360"/>
        <w:rPr>
          <w:b/>
          <w:bCs/>
          <w:szCs w:val="28"/>
        </w:rPr>
      </w:pPr>
      <w:r>
        <w:rPr>
          <w:b/>
          <w:bCs/>
          <w:szCs w:val="28"/>
        </w:rPr>
        <w:t>Všeobecné údaje</w:t>
      </w:r>
    </w:p>
    <w:p w:rsidR="00013ECE" w:rsidRDefault="00013ECE" w:rsidP="00013ECE">
      <w:pPr>
        <w:pStyle w:val="Nadpis2"/>
        <w:numPr>
          <w:ilvl w:val="0"/>
          <w:numId w:val="0"/>
        </w:numPr>
        <w:tabs>
          <w:tab w:val="left" w:pos="708"/>
        </w:tabs>
        <w:ind w:left="360"/>
        <w:rPr>
          <w:b/>
          <w:bCs/>
          <w:szCs w:val="28"/>
        </w:rPr>
      </w:pPr>
    </w:p>
    <w:p w:rsidR="00013ECE" w:rsidRDefault="00013ECE" w:rsidP="00013ECE">
      <w:pPr>
        <w:pStyle w:val="Nadpis2"/>
        <w:numPr>
          <w:ilvl w:val="0"/>
          <w:numId w:val="0"/>
        </w:numPr>
        <w:tabs>
          <w:tab w:val="left" w:pos="708"/>
        </w:tabs>
        <w:ind w:left="360"/>
        <w:rPr>
          <w:b/>
          <w:sz w:val="24"/>
        </w:rPr>
      </w:pPr>
      <w:r>
        <w:rPr>
          <w:b/>
        </w:rPr>
        <w:tab/>
      </w:r>
    </w:p>
    <w:p w:rsidR="00013ECE" w:rsidRDefault="00013ECE" w:rsidP="00013ECE">
      <w:pPr>
        <w:pStyle w:val="Nadpis2"/>
        <w:numPr>
          <w:ilvl w:val="0"/>
          <w:numId w:val="0"/>
        </w:numPr>
        <w:tabs>
          <w:tab w:val="left" w:pos="708"/>
        </w:tabs>
        <w:jc w:val="left"/>
      </w:pPr>
      <w:r>
        <w:rPr>
          <w:b/>
          <w:sz w:val="24"/>
        </w:rPr>
        <w:t>1) Identifikačné údaje účtovnej jednotky</w:t>
      </w:r>
    </w:p>
    <w:p w:rsidR="00013ECE" w:rsidRDefault="00013ECE" w:rsidP="00013ECE">
      <w:pPr>
        <w:ind w:left="360"/>
        <w:jc w:val="center"/>
        <w:rPr>
          <w:sz w:val="28"/>
        </w:rPr>
      </w:pPr>
    </w:p>
    <w:p w:rsidR="00013ECE" w:rsidRDefault="00013ECE" w:rsidP="00013ECE">
      <w:r>
        <w:t>a)</w:t>
      </w:r>
    </w:p>
    <w:p w:rsidR="00013ECE" w:rsidRDefault="00013ECE" w:rsidP="00013ECE">
      <w:pPr>
        <w:pStyle w:val="Nadpis3"/>
      </w:pPr>
      <w:r>
        <w:rPr>
          <w:sz w:val="24"/>
        </w:rPr>
        <w:t>Názov účtovnej jednotky                                        Základná škola s materskou školou Sielnica</w:t>
      </w:r>
    </w:p>
    <w:p w:rsidR="00013ECE" w:rsidRDefault="00013ECE" w:rsidP="00013ECE">
      <w:pPr>
        <w:tabs>
          <w:tab w:val="left" w:pos="5040"/>
        </w:tabs>
      </w:pPr>
      <w:r>
        <w:t xml:space="preserve">Sídlo účtovnej jednotky                     </w:t>
      </w:r>
      <w:r w:rsidR="003F7897">
        <w:t xml:space="preserve">                     Ulica 1.augusta 15/48</w:t>
      </w:r>
      <w:r>
        <w:t>,962 31 Sielnica</w:t>
      </w:r>
    </w:p>
    <w:p w:rsidR="00013ECE" w:rsidRDefault="00013ECE" w:rsidP="00013ECE">
      <w:pPr>
        <w:tabs>
          <w:tab w:val="left" w:pos="5040"/>
        </w:tabs>
      </w:pPr>
      <w:r>
        <w:t>Dátum a spôsob zriadenia                                       1.7.2003,zriaďovacia listina</w:t>
      </w:r>
    </w:p>
    <w:p w:rsidR="00013ECE" w:rsidRDefault="00013ECE" w:rsidP="00013ECE">
      <w:pPr>
        <w:tabs>
          <w:tab w:val="left" w:pos="5040"/>
        </w:tabs>
        <w:ind w:left="2124" w:hanging="2124"/>
      </w:pPr>
      <w:r>
        <w:t xml:space="preserve">Názov zriaďovateľa </w:t>
      </w:r>
      <w:r>
        <w:tab/>
        <w:t xml:space="preserve">                                             Obec Sielnica</w:t>
      </w:r>
    </w:p>
    <w:p w:rsidR="00013ECE" w:rsidRDefault="00013ECE" w:rsidP="00013ECE">
      <w:pPr>
        <w:tabs>
          <w:tab w:val="left" w:pos="5040"/>
        </w:tabs>
        <w:ind w:left="2124" w:hanging="2124"/>
      </w:pPr>
      <w:r>
        <w:t xml:space="preserve">Sídlo zriaďovateľa                          </w:t>
      </w:r>
      <w:r w:rsidR="003F7897">
        <w:t xml:space="preserve">                        Nám.19.marca</w:t>
      </w:r>
      <w:r>
        <w:t xml:space="preserve"> 210</w:t>
      </w:r>
      <w:r w:rsidR="003F7897">
        <w:t xml:space="preserve">/2 </w:t>
      </w:r>
      <w:r>
        <w:t>,962 31 Sielnica</w:t>
      </w:r>
    </w:p>
    <w:p w:rsidR="00013ECE" w:rsidRDefault="00013ECE" w:rsidP="00013ECE">
      <w:pPr>
        <w:tabs>
          <w:tab w:val="left" w:pos="5040"/>
        </w:tabs>
        <w:ind w:left="2124" w:hanging="2124"/>
      </w:pPr>
      <w:r>
        <w:t>IČO</w:t>
      </w:r>
      <w:r>
        <w:tab/>
        <w:t xml:space="preserve">                                             37897039</w:t>
      </w:r>
    </w:p>
    <w:p w:rsidR="00013ECE" w:rsidRDefault="00013ECE" w:rsidP="00013ECE">
      <w:pPr>
        <w:tabs>
          <w:tab w:val="left" w:pos="5040"/>
        </w:tabs>
        <w:ind w:left="2124" w:hanging="2124"/>
      </w:pPr>
      <w:r>
        <w:t>DIČ</w:t>
      </w:r>
      <w:r>
        <w:tab/>
        <w:t xml:space="preserve">                                             2021733109</w:t>
      </w:r>
    </w:p>
    <w:p w:rsidR="00013ECE" w:rsidRDefault="00013ECE" w:rsidP="00013ECE">
      <w:pPr>
        <w:tabs>
          <w:tab w:val="left" w:pos="5040"/>
        </w:tabs>
        <w:ind w:left="2124" w:hanging="2124"/>
      </w:pPr>
    </w:p>
    <w:p w:rsidR="00013ECE" w:rsidRDefault="00013ECE" w:rsidP="00013ECE">
      <w:pPr>
        <w:tabs>
          <w:tab w:val="left" w:pos="5040"/>
        </w:tabs>
        <w:ind w:left="2124" w:hanging="2124"/>
      </w:pPr>
      <w:r>
        <w:t>b) Právny dôvod na zostavenie účtovnej závierky</w:t>
      </w:r>
      <w:r>
        <w:tab/>
      </w:r>
      <w:r>
        <w:tab/>
      </w:r>
    </w:p>
    <w:p w:rsidR="00013ECE" w:rsidRDefault="00013ECE" w:rsidP="00013ECE">
      <w:pPr>
        <w:tabs>
          <w:tab w:val="left" w:pos="5040"/>
        </w:tabs>
        <w:ind w:left="2124" w:hanging="2124"/>
      </w:pPr>
    </w:p>
    <w:p w:rsidR="00013ECE" w:rsidRDefault="00013ECE" w:rsidP="00013ECE">
      <w:pPr>
        <w:tabs>
          <w:tab w:val="left" w:pos="5040"/>
        </w:tabs>
        <w:ind w:left="2124" w:hanging="2124"/>
      </w:pPr>
      <w:r>
        <w:t xml:space="preserve">Všeobecnou legislatívnou normou upravujúcou účtovníctvo vrátane účtovnej závierky </w:t>
      </w:r>
    </w:p>
    <w:p w:rsidR="00013ECE" w:rsidRDefault="00013ECE" w:rsidP="00013ECE">
      <w:pPr>
        <w:tabs>
          <w:tab w:val="left" w:pos="5040"/>
        </w:tabs>
        <w:ind w:left="2124" w:hanging="2124"/>
      </w:pPr>
      <w:r>
        <w:t xml:space="preserve">rozpočtových organizácií a obcí je zákon č. 431/2002 </w:t>
      </w:r>
      <w:proofErr w:type="spellStart"/>
      <w:r>
        <w:t>Z.z</w:t>
      </w:r>
      <w:proofErr w:type="spellEnd"/>
      <w:r>
        <w:t>. o účtovníctve v znení nehorších</w:t>
      </w:r>
    </w:p>
    <w:p w:rsidR="00013ECE" w:rsidRPr="00FA0284" w:rsidRDefault="003F7897" w:rsidP="00FA0284">
      <w:pPr>
        <w:tabs>
          <w:tab w:val="left" w:pos="5040"/>
        </w:tabs>
        <w:ind w:left="2124" w:hanging="2124"/>
      </w:pPr>
      <w:r>
        <w:t>predpisov. Za rok 2025</w:t>
      </w:r>
      <w:r w:rsidR="00013ECE">
        <w:t xml:space="preserve"> bola vykonaná riadna uzávierka. </w:t>
      </w:r>
    </w:p>
    <w:p w:rsidR="00013ECE" w:rsidRDefault="00013ECE" w:rsidP="00013ECE">
      <w:pPr>
        <w:tabs>
          <w:tab w:val="left" w:pos="5040"/>
        </w:tabs>
        <w:ind w:left="2124" w:hanging="2124"/>
        <w:rPr>
          <w:sz w:val="28"/>
        </w:rPr>
      </w:pPr>
    </w:p>
    <w:p w:rsidR="00013ECE" w:rsidRDefault="00013ECE" w:rsidP="00013ECE">
      <w:pPr>
        <w:tabs>
          <w:tab w:val="left" w:pos="5040"/>
        </w:tabs>
        <w:ind w:left="2124" w:hanging="2124"/>
      </w:pPr>
      <w:r>
        <w:t xml:space="preserve">c)  Základná škola s materskou školou Sielnica je súčasťou konsolidovaného celku. </w:t>
      </w:r>
    </w:p>
    <w:p w:rsidR="00013ECE" w:rsidRDefault="00013ECE" w:rsidP="00013ECE">
      <w:pPr>
        <w:tabs>
          <w:tab w:val="left" w:pos="5040"/>
        </w:tabs>
        <w:ind w:left="2124" w:hanging="2124"/>
      </w:pPr>
    </w:p>
    <w:p w:rsidR="00013ECE" w:rsidRDefault="00013ECE" w:rsidP="00013ECE">
      <w:pPr>
        <w:tabs>
          <w:tab w:val="left" w:pos="5040"/>
        </w:tabs>
        <w:ind w:left="2124" w:hanging="2124"/>
      </w:pPr>
      <w:r>
        <w:rPr>
          <w:b/>
        </w:rPr>
        <w:t>2) Opis činnosti účtovnej jednotky</w:t>
      </w:r>
    </w:p>
    <w:p w:rsidR="00013ECE" w:rsidRDefault="00013ECE" w:rsidP="00013ECE">
      <w:pPr>
        <w:tabs>
          <w:tab w:val="left" w:pos="5040"/>
        </w:tabs>
        <w:ind w:left="2124" w:hanging="2124"/>
      </w:pPr>
    </w:p>
    <w:p w:rsidR="00013ECE" w:rsidRDefault="00013ECE" w:rsidP="00013ECE">
      <w:pPr>
        <w:tabs>
          <w:tab w:val="left" w:pos="5040"/>
        </w:tabs>
        <w:ind w:left="2124" w:hanging="2124"/>
      </w:pPr>
      <w:r>
        <w:t xml:space="preserve">Hlavná, prevažná činnosť je zameraná na vyučovací proces a vzdelávanie žiakov. </w:t>
      </w:r>
    </w:p>
    <w:p w:rsidR="00013ECE" w:rsidRDefault="00013ECE" w:rsidP="00013ECE">
      <w:pPr>
        <w:tabs>
          <w:tab w:val="left" w:pos="5040"/>
        </w:tabs>
        <w:ind w:left="2124" w:hanging="2124"/>
      </w:pPr>
    </w:p>
    <w:p w:rsidR="00013ECE" w:rsidRDefault="00013ECE" w:rsidP="00013ECE">
      <w:pPr>
        <w:pStyle w:val="Zarkazkladnhotextu"/>
        <w:ind w:left="0" w:firstLine="0"/>
      </w:pPr>
      <w:r>
        <w:rPr>
          <w:b/>
          <w:sz w:val="24"/>
        </w:rPr>
        <w:t>3)</w:t>
      </w:r>
      <w:r>
        <w:rPr>
          <w:sz w:val="24"/>
        </w:rPr>
        <w:t xml:space="preserve"> </w:t>
      </w:r>
      <w:r>
        <w:rPr>
          <w:b/>
          <w:sz w:val="24"/>
        </w:rPr>
        <w:t>Informácie o štatutárnych zástupcoch a o organizačnej štruktúre účtovnej jednotky</w:t>
      </w:r>
      <w:r>
        <w:rPr>
          <w:sz w:val="24"/>
        </w:rPr>
        <w:t xml:space="preserve">. </w:t>
      </w:r>
    </w:p>
    <w:p w:rsidR="00013ECE" w:rsidRDefault="00013ECE" w:rsidP="00013ECE">
      <w:pPr>
        <w:tabs>
          <w:tab w:val="left" w:pos="5040"/>
        </w:tabs>
        <w:ind w:left="2124" w:hanging="2124"/>
        <w:jc w:val="both"/>
      </w:pPr>
    </w:p>
    <w:p w:rsidR="00013ECE" w:rsidRDefault="00013ECE" w:rsidP="00013ECE">
      <w:pPr>
        <w:tabs>
          <w:tab w:val="left" w:pos="5040"/>
        </w:tabs>
        <w:ind w:left="2124" w:hanging="2124"/>
      </w:pPr>
      <w:r>
        <w:t xml:space="preserve">Štatutárny orgán školy </w:t>
      </w:r>
      <w:r>
        <w:tab/>
        <w:t xml:space="preserve">Mg. Tibor </w:t>
      </w:r>
      <w:proofErr w:type="spellStart"/>
      <w:r>
        <w:t>Pokorádi</w:t>
      </w:r>
      <w:proofErr w:type="spellEnd"/>
    </w:p>
    <w:p w:rsidR="00013ECE" w:rsidRDefault="003F7897" w:rsidP="00013ECE">
      <w:pPr>
        <w:tabs>
          <w:tab w:val="left" w:pos="5040"/>
        </w:tabs>
        <w:ind w:left="2124" w:hanging="2124"/>
        <w:jc w:val="both"/>
      </w:pPr>
      <w:r>
        <w:t>K 31.12.2025</w:t>
      </w:r>
      <w:r w:rsidR="00013ECE">
        <w:t xml:space="preserve"> počet zamestnanco</w:t>
      </w:r>
      <w:r>
        <w:t>v                             18</w:t>
      </w:r>
    </w:p>
    <w:p w:rsidR="00013ECE" w:rsidRDefault="003F7897" w:rsidP="00013ECE">
      <w:pPr>
        <w:tabs>
          <w:tab w:val="left" w:pos="5040"/>
        </w:tabs>
        <w:ind w:left="2124" w:hanging="2124"/>
        <w:jc w:val="both"/>
      </w:pPr>
      <w:r>
        <w:t>Počet asistentov k 31.12.2025</w:t>
      </w:r>
      <w:r w:rsidR="00013ECE">
        <w:t xml:space="preserve">      </w:t>
      </w:r>
      <w:r w:rsidR="009B2598">
        <w:t xml:space="preserve">                               3</w:t>
      </w:r>
    </w:p>
    <w:p w:rsidR="00013ECE" w:rsidRDefault="00013ECE" w:rsidP="00013ECE">
      <w:pPr>
        <w:tabs>
          <w:tab w:val="left" w:pos="5040"/>
        </w:tabs>
        <w:ind w:left="2124" w:hanging="2124"/>
        <w:rPr>
          <w:shd w:val="clear" w:color="auto" w:fill="FF0000"/>
        </w:rPr>
      </w:pPr>
      <w:r>
        <w:t>Počet vedúcich zamestnancov                                     2</w:t>
      </w:r>
    </w:p>
    <w:p w:rsidR="00013ECE" w:rsidRDefault="00013ECE" w:rsidP="00013ECE">
      <w:pPr>
        <w:pStyle w:val="Zkladntext3"/>
        <w:rPr>
          <w:b/>
          <w:bCs/>
          <w:sz w:val="24"/>
        </w:rPr>
      </w:pPr>
    </w:p>
    <w:p w:rsidR="00013ECE" w:rsidRDefault="00013ECE" w:rsidP="00013ECE">
      <w:pPr>
        <w:pStyle w:val="Zkladntext3"/>
        <w:rPr>
          <w:sz w:val="24"/>
        </w:rPr>
      </w:pPr>
      <w:r>
        <w:rPr>
          <w:b/>
          <w:bCs/>
          <w:sz w:val="24"/>
        </w:rPr>
        <w:t xml:space="preserve">Organizačná štruktúra účtovnej jednotky: </w:t>
      </w:r>
    </w:p>
    <w:p w:rsidR="00013ECE" w:rsidRDefault="00013ECE" w:rsidP="00013ECE">
      <w:pPr>
        <w:pStyle w:val="Zkladntext3"/>
      </w:pPr>
    </w:p>
    <w:p w:rsidR="00013ECE" w:rsidRDefault="00013ECE" w:rsidP="00013ECE">
      <w:r>
        <w:t>Súčasťou organizačnej štruktúry je materská škola, školský klub a školská jedáleň.</w:t>
      </w:r>
    </w:p>
    <w:p w:rsidR="00013ECE" w:rsidRDefault="00013ECE" w:rsidP="00013ECE">
      <w:pPr>
        <w:rPr>
          <w:sz w:val="28"/>
        </w:rPr>
      </w:pPr>
      <w:r>
        <w:t xml:space="preserve">             </w:t>
      </w:r>
    </w:p>
    <w:p w:rsidR="00013ECE" w:rsidRDefault="00013ECE" w:rsidP="00013ECE">
      <w:pPr>
        <w:rPr>
          <w:sz w:val="28"/>
        </w:rPr>
      </w:pPr>
      <w:r>
        <w:t xml:space="preserve">Iné právnické osoby založené účtovnou jednotkou nie sú. </w:t>
      </w:r>
    </w:p>
    <w:p w:rsidR="00013ECE" w:rsidRDefault="00013ECE" w:rsidP="00013ECE">
      <w:pPr>
        <w:jc w:val="center"/>
        <w:rPr>
          <w:sz w:val="28"/>
        </w:rPr>
      </w:pPr>
    </w:p>
    <w:p w:rsidR="00013ECE" w:rsidRDefault="00013ECE" w:rsidP="00013ECE">
      <w:pPr>
        <w:rPr>
          <w:sz w:val="28"/>
        </w:rPr>
      </w:pPr>
    </w:p>
    <w:p w:rsidR="00013ECE" w:rsidRDefault="00013ECE" w:rsidP="00013ECE">
      <w:pPr>
        <w:pStyle w:val="Nadpis8"/>
      </w:pPr>
      <w:r>
        <w:t xml:space="preserve">Čl. II </w:t>
      </w:r>
    </w:p>
    <w:p w:rsidR="00013ECE" w:rsidRDefault="00013ECE" w:rsidP="00013ECE">
      <w:pPr>
        <w:pStyle w:val="Pta"/>
        <w:tabs>
          <w:tab w:val="left" w:pos="708"/>
        </w:tabs>
        <w:jc w:val="center"/>
        <w:rPr>
          <w:b/>
          <w:bCs/>
          <w:sz w:val="28"/>
        </w:rPr>
      </w:pPr>
      <w:r>
        <w:rPr>
          <w:b/>
          <w:bCs/>
          <w:sz w:val="28"/>
        </w:rPr>
        <w:t>Informácie o účtovných zásadách a účtovných metódach</w:t>
      </w:r>
    </w:p>
    <w:p w:rsidR="00013ECE" w:rsidRDefault="00013ECE" w:rsidP="00013ECE">
      <w:pPr>
        <w:pStyle w:val="Pta"/>
        <w:tabs>
          <w:tab w:val="left" w:pos="708"/>
        </w:tabs>
        <w:jc w:val="center"/>
        <w:rPr>
          <w:b/>
          <w:bCs/>
          <w:sz w:val="28"/>
        </w:rPr>
      </w:pPr>
    </w:p>
    <w:p w:rsidR="00013ECE" w:rsidRDefault="00013ECE" w:rsidP="00013ECE">
      <w:pPr>
        <w:pStyle w:val="Pta"/>
        <w:tabs>
          <w:tab w:val="left" w:pos="708"/>
        </w:tabs>
        <w:jc w:val="center"/>
        <w:rPr>
          <w:b/>
          <w:bCs/>
          <w:sz w:val="28"/>
        </w:rPr>
      </w:pPr>
    </w:p>
    <w:p w:rsidR="00013ECE" w:rsidRDefault="00013ECE" w:rsidP="00013ECE">
      <w:pPr>
        <w:pStyle w:val="Pta"/>
        <w:tabs>
          <w:tab w:val="left" w:pos="708"/>
        </w:tabs>
      </w:pPr>
      <w:r>
        <w:rPr>
          <w:b/>
        </w:rPr>
        <w:t>1)</w:t>
      </w:r>
      <w:r>
        <w:t xml:space="preserve"> Účtovná závierka je zostavená za splnenia predpokladu nepretržitého pokračovania účtovnej jednotky vo svojej činnosti. </w:t>
      </w:r>
    </w:p>
    <w:p w:rsidR="00013ECE" w:rsidRDefault="00013ECE" w:rsidP="00013ECE">
      <w:pPr>
        <w:pStyle w:val="Pta"/>
        <w:tabs>
          <w:tab w:val="left" w:pos="708"/>
        </w:tabs>
      </w:pPr>
    </w:p>
    <w:p w:rsidR="00013ECE" w:rsidRDefault="00013ECE" w:rsidP="00013ECE">
      <w:pPr>
        <w:pStyle w:val="Pta"/>
        <w:tabs>
          <w:tab w:val="left" w:pos="708"/>
        </w:tabs>
      </w:pPr>
      <w:r>
        <w:rPr>
          <w:b/>
        </w:rPr>
        <w:t>2)</w:t>
      </w:r>
      <w:r>
        <w:t xml:space="preserve"> Účtovná jednotka nezmenila účtovné metódy, zásady oproti predchádzajúcemu účtovnému obdobiu. </w:t>
      </w:r>
    </w:p>
    <w:p w:rsidR="00013ECE" w:rsidRDefault="00013ECE" w:rsidP="00013ECE">
      <w:pPr>
        <w:pStyle w:val="Pta"/>
        <w:tabs>
          <w:tab w:val="left" w:pos="708"/>
        </w:tabs>
      </w:pPr>
    </w:p>
    <w:p w:rsidR="00013ECE" w:rsidRDefault="00013ECE" w:rsidP="00013ECE">
      <w:pPr>
        <w:pStyle w:val="Pta"/>
        <w:tabs>
          <w:tab w:val="left" w:pos="708"/>
        </w:tabs>
      </w:pPr>
      <w:r>
        <w:rPr>
          <w:b/>
        </w:rPr>
        <w:t>3)</w:t>
      </w:r>
      <w:r>
        <w:t xml:space="preserve"> Spôsob ocenenia jednotlivých položiek</w:t>
      </w:r>
    </w:p>
    <w:p w:rsidR="00013ECE" w:rsidRDefault="00013ECE" w:rsidP="00013ECE">
      <w:pPr>
        <w:pStyle w:val="Pta"/>
        <w:tabs>
          <w:tab w:val="left" w:pos="708"/>
        </w:tabs>
      </w:pPr>
    </w:p>
    <w:p w:rsidR="00013ECE" w:rsidRDefault="00013ECE" w:rsidP="00013ECE">
      <w:pPr>
        <w:pStyle w:val="Pta"/>
        <w:tabs>
          <w:tab w:val="left" w:pos="708"/>
        </w:tabs>
      </w:pPr>
      <w:r>
        <w:t>a) Dlhodobý nehmotný majetok nakupovaný</w:t>
      </w:r>
    </w:p>
    <w:p w:rsidR="00013ECE" w:rsidRDefault="00013ECE" w:rsidP="00013ECE">
      <w:pPr>
        <w:pStyle w:val="Pta"/>
        <w:tabs>
          <w:tab w:val="left" w:pos="708"/>
        </w:tabs>
      </w:pPr>
      <w:r>
        <w:t xml:space="preserve">Dlhodobý majetok nakupovaný sa oceňuje obstarávacou cenou. </w:t>
      </w:r>
    </w:p>
    <w:p w:rsidR="00013ECE" w:rsidRDefault="00013ECE" w:rsidP="00013ECE">
      <w:pPr>
        <w:pStyle w:val="Pta"/>
        <w:tabs>
          <w:tab w:val="left" w:pos="708"/>
        </w:tabs>
      </w:pPr>
      <w:r>
        <w:t xml:space="preserve">Obstarávacia cena zahŕňa cenu, za ktorú sa majetok obstaral a náklady súvisiace s jeho      </w:t>
      </w:r>
    </w:p>
    <w:p w:rsidR="00013ECE" w:rsidRDefault="00013ECE" w:rsidP="00013ECE">
      <w:pPr>
        <w:pStyle w:val="Pta"/>
        <w:tabs>
          <w:tab w:val="left" w:pos="708"/>
        </w:tabs>
      </w:pPr>
      <w:r>
        <w:t>obstaraním. Súčasťou obstarávacej ceny nie sú úroky a realizované kurzové rozdiely, ktoré vznikli do momentu uvedenia dlhodobého majetku do užívania.</w:t>
      </w:r>
    </w:p>
    <w:p w:rsidR="00013ECE" w:rsidRDefault="00013ECE" w:rsidP="00013ECE">
      <w:pPr>
        <w:pStyle w:val="Pta"/>
        <w:tabs>
          <w:tab w:val="left" w:pos="708"/>
        </w:tabs>
        <w:ind w:left="720"/>
      </w:pPr>
    </w:p>
    <w:p w:rsidR="00013ECE" w:rsidRDefault="00013ECE" w:rsidP="00013ECE">
      <w:pPr>
        <w:pStyle w:val="Pta"/>
        <w:tabs>
          <w:tab w:val="left" w:pos="708"/>
        </w:tabs>
      </w:pPr>
      <w:r>
        <w:t xml:space="preserve">b) Dlhodobý nehmotný majetok vytvorený vlastnou činnosťou – účtovná jednotka neeviduje </w:t>
      </w:r>
    </w:p>
    <w:p w:rsidR="00013ECE" w:rsidRDefault="00013ECE" w:rsidP="00013ECE">
      <w:pPr>
        <w:pStyle w:val="Pta"/>
        <w:tabs>
          <w:tab w:val="left" w:pos="708"/>
        </w:tabs>
        <w:ind w:left="720"/>
      </w:pPr>
    </w:p>
    <w:p w:rsidR="00013ECE" w:rsidRDefault="00013ECE" w:rsidP="00013ECE">
      <w:pPr>
        <w:pStyle w:val="Pta"/>
        <w:tabs>
          <w:tab w:val="left" w:pos="708"/>
        </w:tabs>
      </w:pPr>
      <w:r>
        <w:t xml:space="preserve">c) Dlhodobý hmotný majetok nakupovaný sa oceňuje obstarávacou cenou. </w:t>
      </w:r>
    </w:p>
    <w:p w:rsidR="00013ECE" w:rsidRDefault="00013ECE" w:rsidP="00013ECE">
      <w:pPr>
        <w:pStyle w:val="Pta"/>
        <w:tabs>
          <w:tab w:val="left" w:pos="708"/>
        </w:tabs>
      </w:pPr>
      <w:r>
        <w:t xml:space="preserve">Obstarávacia cena zahŕňa cenu, za ktorú sa majetok obstaral a náklady súvisiace s jeho      </w:t>
      </w:r>
    </w:p>
    <w:p w:rsidR="00013ECE" w:rsidRDefault="00013ECE" w:rsidP="00013ECE">
      <w:pPr>
        <w:pStyle w:val="Pta"/>
        <w:tabs>
          <w:tab w:val="left" w:pos="708"/>
        </w:tabs>
      </w:pPr>
      <w:r>
        <w:t>obstaraním. Súčasťou obstarávacej ceny nie sú úroky, realizované kurzové rozdiely, ktoré vznikli do momentu uvedenia dlhodobého majetku do užívania.</w:t>
      </w:r>
    </w:p>
    <w:p w:rsidR="00013ECE" w:rsidRDefault="00013ECE" w:rsidP="00013ECE">
      <w:pPr>
        <w:pStyle w:val="Pta"/>
        <w:tabs>
          <w:tab w:val="left" w:pos="708"/>
        </w:tabs>
      </w:pPr>
    </w:p>
    <w:p w:rsidR="00013ECE" w:rsidRDefault="00013ECE" w:rsidP="00013ECE">
      <w:pPr>
        <w:pStyle w:val="Pta"/>
        <w:tabs>
          <w:tab w:val="left" w:pos="708"/>
        </w:tabs>
      </w:pPr>
      <w:r>
        <w:t xml:space="preserve">d) Dlhodobý hmotný majetok vytvorený vlastnou činnosťou sa oceňuje vlastnými nákladmi. </w:t>
      </w:r>
    </w:p>
    <w:p w:rsidR="00013ECE" w:rsidRDefault="00013ECE" w:rsidP="00013ECE">
      <w:pPr>
        <w:pStyle w:val="Pta"/>
        <w:tabs>
          <w:tab w:val="left" w:pos="708"/>
        </w:tabs>
      </w:pPr>
      <w:r>
        <w:t xml:space="preserve">Vlastné náklady obsahujú: </w:t>
      </w:r>
    </w:p>
    <w:p w:rsidR="00013ECE" w:rsidRDefault="00013ECE" w:rsidP="00013ECE">
      <w:pPr>
        <w:pStyle w:val="Pta"/>
        <w:tabs>
          <w:tab w:val="left" w:pos="708"/>
        </w:tabs>
      </w:pPr>
      <w:r>
        <w:t>- priame náklady vynaložené na výrobu alebo inú činnosť</w:t>
      </w:r>
    </w:p>
    <w:p w:rsidR="00013ECE" w:rsidRDefault="00013ECE" w:rsidP="00013ECE">
      <w:pPr>
        <w:pStyle w:val="Pta"/>
        <w:tabs>
          <w:tab w:val="left" w:pos="708"/>
        </w:tabs>
      </w:pPr>
      <w:r>
        <w:t>- časť priamych nákladov, ktoré sa vzťahujú na výrobu alebo inú činnosť</w:t>
      </w:r>
    </w:p>
    <w:p w:rsidR="00013ECE" w:rsidRDefault="00013ECE" w:rsidP="00013ECE">
      <w:pPr>
        <w:pStyle w:val="Pta"/>
        <w:tabs>
          <w:tab w:val="left" w:pos="708"/>
        </w:tabs>
      </w:pPr>
    </w:p>
    <w:p w:rsidR="00013ECE" w:rsidRDefault="00013ECE" w:rsidP="00013ECE">
      <w:pPr>
        <w:pStyle w:val="Pta"/>
        <w:tabs>
          <w:tab w:val="left" w:pos="708"/>
        </w:tabs>
      </w:pPr>
      <w:r>
        <w:t xml:space="preserve">e) Dlhodobý nehmotný a dlhodobý hmotný majetok získaný bezodplatne   </w:t>
      </w:r>
    </w:p>
    <w:p w:rsidR="00013ECE" w:rsidRDefault="00013ECE" w:rsidP="00013ECE">
      <w:pPr>
        <w:pStyle w:val="Pta"/>
        <w:tabs>
          <w:tab w:val="left" w:pos="708"/>
        </w:tabs>
      </w:pPr>
      <w:r>
        <w:t xml:space="preserve">Dlhodobý majetok nadobudnutý bezodplatným prevodom pri splynutí, zlúčení, rozdelení alebo pri prevode správy sa oceňuje cenou, v ktorej sa doteraz viedol v účtovníctve. </w:t>
      </w:r>
    </w:p>
    <w:p w:rsidR="00013ECE" w:rsidRDefault="00013ECE" w:rsidP="00013ECE">
      <w:pPr>
        <w:pStyle w:val="Pta"/>
        <w:tabs>
          <w:tab w:val="left" w:pos="708"/>
        </w:tabs>
      </w:pPr>
      <w:r>
        <w:t xml:space="preserve">Ak cenu nie je možné zistiť, oceňuje sa reprodukčnou obstarávacou cenou. </w:t>
      </w:r>
    </w:p>
    <w:p w:rsidR="00013ECE" w:rsidRDefault="00013ECE" w:rsidP="00013ECE">
      <w:pPr>
        <w:pStyle w:val="Pta"/>
        <w:tabs>
          <w:tab w:val="left" w:pos="708"/>
        </w:tabs>
      </w:pPr>
      <w:r>
        <w:t xml:space="preserve">Od roku 2008 sa uplatňuje zásada opatrnosti – prechodné zníženie hodnoty majetku sa vyjadruje vytvorením opravnej položky. </w:t>
      </w:r>
    </w:p>
    <w:p w:rsidR="00013ECE" w:rsidRDefault="00013ECE" w:rsidP="00013ECE">
      <w:pPr>
        <w:pStyle w:val="Pta"/>
        <w:tabs>
          <w:tab w:val="left" w:pos="708"/>
        </w:tabs>
        <w:ind w:left="720"/>
      </w:pPr>
    </w:p>
    <w:p w:rsidR="00013ECE" w:rsidRDefault="00013ECE" w:rsidP="00013ECE">
      <w:pPr>
        <w:pStyle w:val="Pta"/>
        <w:tabs>
          <w:tab w:val="left" w:pos="708"/>
        </w:tabs>
      </w:pPr>
      <w:r>
        <w:t xml:space="preserve">f) Dlhodobý finančný majetok sa oceňuje obstarávacou cenou. </w:t>
      </w:r>
    </w:p>
    <w:p w:rsidR="00013ECE" w:rsidRDefault="00013ECE" w:rsidP="00013ECE">
      <w:pPr>
        <w:pStyle w:val="Pta"/>
        <w:tabs>
          <w:tab w:val="left" w:pos="708"/>
        </w:tabs>
      </w:pPr>
    </w:p>
    <w:p w:rsidR="00013ECE" w:rsidRDefault="00013ECE" w:rsidP="00013ECE">
      <w:pPr>
        <w:pStyle w:val="Pta"/>
        <w:tabs>
          <w:tab w:val="left" w:pos="708"/>
        </w:tabs>
      </w:pPr>
      <w:r>
        <w:t xml:space="preserve">g) Zásoby nakupované </w:t>
      </w:r>
    </w:p>
    <w:p w:rsidR="00013ECE" w:rsidRDefault="00013ECE" w:rsidP="00013ECE">
      <w:pPr>
        <w:pStyle w:val="Pta"/>
        <w:tabs>
          <w:tab w:val="left" w:pos="708"/>
        </w:tabs>
        <w:rPr>
          <w:color w:val="FF0000"/>
        </w:rPr>
      </w:pPr>
      <w:r>
        <w:t xml:space="preserve">Nakupované zásoby sa oceňujú obstarávacou cenou. Obstarávacia cena zahŕňa cenu, za ktorú sa zásoby obstarali a náklady súvisiace s ich obstaraním. </w:t>
      </w:r>
    </w:p>
    <w:p w:rsidR="00013ECE" w:rsidRDefault="00013ECE" w:rsidP="00013ECE">
      <w:pPr>
        <w:pStyle w:val="Pta"/>
        <w:tabs>
          <w:tab w:val="left" w:pos="708"/>
        </w:tabs>
        <w:rPr>
          <w:color w:val="FF0000"/>
        </w:rPr>
      </w:pPr>
    </w:p>
    <w:p w:rsidR="00013ECE" w:rsidRDefault="00013ECE" w:rsidP="00013ECE">
      <w:pPr>
        <w:pStyle w:val="Pta"/>
        <w:tabs>
          <w:tab w:val="left" w:pos="708"/>
        </w:tabs>
      </w:pPr>
      <w:r>
        <w:t xml:space="preserve">h) Zásoby vytvorené vlastnou činnosťou sa oceňujú vlastnými nákladmi – účtovná jednotka takéto zásoby nemá. </w:t>
      </w:r>
    </w:p>
    <w:p w:rsidR="00013ECE" w:rsidRDefault="00013ECE" w:rsidP="00013ECE">
      <w:pPr>
        <w:pStyle w:val="Zkladntext3"/>
        <w:rPr>
          <w:sz w:val="24"/>
        </w:rPr>
      </w:pPr>
    </w:p>
    <w:p w:rsidR="00013ECE" w:rsidRDefault="00013ECE" w:rsidP="00013ECE">
      <w:pPr>
        <w:pStyle w:val="Zkladntext3"/>
      </w:pPr>
      <w:r>
        <w:rPr>
          <w:sz w:val="24"/>
        </w:rPr>
        <w:t xml:space="preserve">i) Zásoby získané bezodplatne, darovaním alebo delimitáciou sa oceňujú reprodukčnou obstarávacou cenou (napr. určenou v darovacej zmluve alebo určenou komisiou pre oceňovanie). Takéto zásoby účtovná jednotka nemá. </w:t>
      </w:r>
    </w:p>
    <w:p w:rsidR="00013ECE" w:rsidRDefault="00013ECE" w:rsidP="00013ECE"/>
    <w:p w:rsidR="00013ECE" w:rsidRDefault="00013ECE" w:rsidP="00013ECE">
      <w:r>
        <w:t xml:space="preserve">j) Pohľadávky  pri ich vzniku sa oceňujú ich menovitou hodnotou. </w:t>
      </w:r>
    </w:p>
    <w:p w:rsidR="00013ECE" w:rsidRDefault="00013ECE" w:rsidP="00013ECE">
      <w:pPr>
        <w:rPr>
          <w:color w:val="00FFFF"/>
        </w:rPr>
      </w:pPr>
      <w:r>
        <w:t xml:space="preserve">Od roku 2008 sa uplatňuje zásada opatrnosti - prechodné zníženie hodnoty pohľadávok sa vyjadruje vytvorením opravnej položky. </w:t>
      </w:r>
    </w:p>
    <w:p w:rsidR="00013ECE" w:rsidRDefault="00013ECE" w:rsidP="00013ECE">
      <w:pPr>
        <w:rPr>
          <w:color w:val="00FFFF"/>
        </w:rPr>
      </w:pPr>
    </w:p>
    <w:p w:rsidR="00013ECE" w:rsidRDefault="00013ECE" w:rsidP="00013ECE">
      <w:r>
        <w:t xml:space="preserve">k) Krátkodobý finančný majetok </w:t>
      </w:r>
    </w:p>
    <w:p w:rsidR="00013ECE" w:rsidRDefault="00013ECE" w:rsidP="00013ECE">
      <w:pPr>
        <w:rPr>
          <w:color w:val="000000"/>
          <w:szCs w:val="20"/>
          <w:lang w:eastAsia="sk-SK"/>
        </w:rPr>
      </w:pPr>
      <w:r>
        <w:lastRenderedPageBreak/>
        <w:t xml:space="preserve">Peňažné prostriedky a ceniny sa oceňujú ich menovitou hodnotou. Zníženie ich hodnoty sa vyjadruje opravnou položkou.  </w:t>
      </w:r>
    </w:p>
    <w:p w:rsidR="00013ECE" w:rsidRDefault="00013ECE" w:rsidP="00013ECE">
      <w:pPr>
        <w:rPr>
          <w:color w:val="000000"/>
          <w:szCs w:val="20"/>
          <w:lang w:eastAsia="sk-SK"/>
        </w:rPr>
      </w:pPr>
    </w:p>
    <w:p w:rsidR="00013ECE" w:rsidRDefault="00013ECE" w:rsidP="00013ECE">
      <w:pPr>
        <w:rPr>
          <w:color w:val="000000"/>
          <w:szCs w:val="20"/>
          <w:lang w:eastAsia="sk-SK"/>
        </w:rPr>
      </w:pPr>
      <w:r>
        <w:rPr>
          <w:color w:val="000000"/>
          <w:szCs w:val="20"/>
          <w:lang w:eastAsia="sk-SK"/>
        </w:rPr>
        <w:t>l) Časové rozlíšenie na strane aktív</w:t>
      </w:r>
    </w:p>
    <w:p w:rsidR="00013ECE" w:rsidRDefault="00013ECE" w:rsidP="00013ECE">
      <w:pPr>
        <w:rPr>
          <w:color w:val="000000"/>
          <w:szCs w:val="20"/>
          <w:lang w:eastAsia="sk-SK"/>
        </w:rPr>
      </w:pPr>
      <w:r>
        <w:rPr>
          <w:color w:val="000000"/>
          <w:szCs w:val="20"/>
          <w:lang w:eastAsia="sk-SK"/>
        </w:rPr>
        <w:t xml:space="preserve">Náklady budúcich období a príjmy budúcich období sa vykazujú vo výške, ktorá je potrebná na dodržanie zásady vecnej a časovej súvislosti s účtovným obdobím. </w:t>
      </w:r>
    </w:p>
    <w:p w:rsidR="00013ECE" w:rsidRDefault="00013ECE" w:rsidP="00013ECE">
      <w:pPr>
        <w:rPr>
          <w:color w:val="000000"/>
          <w:szCs w:val="20"/>
          <w:lang w:eastAsia="sk-SK"/>
        </w:rPr>
      </w:pPr>
    </w:p>
    <w:p w:rsidR="00013ECE" w:rsidRDefault="00013ECE" w:rsidP="00013ECE">
      <w:pPr>
        <w:rPr>
          <w:szCs w:val="20"/>
          <w:lang w:eastAsia="sk-SK"/>
        </w:rPr>
      </w:pPr>
      <w:r>
        <w:rPr>
          <w:szCs w:val="20"/>
          <w:lang w:eastAsia="sk-SK"/>
        </w:rPr>
        <w:t>m) Záväzky, vrátane rezerv, dlhopisov, pôžičiek a úverov</w:t>
      </w:r>
    </w:p>
    <w:p w:rsidR="00013ECE" w:rsidRDefault="00013ECE" w:rsidP="00013ECE">
      <w:pPr>
        <w:rPr>
          <w:szCs w:val="20"/>
          <w:lang w:eastAsia="sk-SK"/>
        </w:rPr>
      </w:pPr>
      <w:r>
        <w:rPr>
          <w:szCs w:val="20"/>
          <w:u w:val="single"/>
          <w:lang w:eastAsia="sk-SK"/>
        </w:rPr>
        <w:t>Záväzky</w:t>
      </w:r>
      <w:r>
        <w:rPr>
          <w:szCs w:val="20"/>
          <w:lang w:eastAsia="sk-SK"/>
        </w:rPr>
        <w:t xml:space="preserve"> pri ich vzniku sa oceňujú menovitou hodnotou. Záväzky pri ich prevzatí sa oceňujú obstarávacou cenou. Ak sa pri inventarizácii zistí, že suma záväzkov je iná ako ich výška v účtovníctve, uvedú sa záväzky v účtovníctve a v účtovnej závierke v tomto zistenom ocenení. </w:t>
      </w:r>
    </w:p>
    <w:p w:rsidR="00013ECE" w:rsidRDefault="00013ECE" w:rsidP="00013ECE">
      <w:pPr>
        <w:rPr>
          <w:szCs w:val="20"/>
          <w:lang w:eastAsia="sk-SK"/>
        </w:rPr>
      </w:pPr>
    </w:p>
    <w:p w:rsidR="00013ECE" w:rsidRDefault="00013ECE" w:rsidP="00013ECE">
      <w:pPr>
        <w:rPr>
          <w:sz w:val="28"/>
        </w:rPr>
      </w:pPr>
      <w:r>
        <w:rPr>
          <w:color w:val="000000"/>
          <w:szCs w:val="20"/>
          <w:u w:val="single"/>
          <w:lang w:eastAsia="sk-SK"/>
        </w:rPr>
        <w:t>Rezervy</w:t>
      </w:r>
      <w:r>
        <w:rPr>
          <w:color w:val="000000"/>
          <w:szCs w:val="20"/>
          <w:lang w:eastAsia="sk-SK"/>
        </w:rPr>
        <w:t xml:space="preserve"> sú záväzky s neistým časovým vymedzením alebo výškou. Tvoria sa na krytie známych rizík alebo strát. Oceňujú sa v očakávanej výške záväzku.  </w:t>
      </w:r>
    </w:p>
    <w:p w:rsidR="00013ECE" w:rsidRDefault="00013ECE" w:rsidP="00013ECE">
      <w:pPr>
        <w:rPr>
          <w:sz w:val="28"/>
        </w:rPr>
      </w:pPr>
    </w:p>
    <w:p w:rsidR="00013ECE" w:rsidRDefault="00013ECE" w:rsidP="00013ECE">
      <w:r>
        <w:t>n) Časové rozlíšenie na strane pasív</w:t>
      </w:r>
    </w:p>
    <w:p w:rsidR="00013ECE" w:rsidRDefault="00013ECE" w:rsidP="00013ECE">
      <w:pPr>
        <w:rPr>
          <w:color w:val="FF0000"/>
        </w:rPr>
      </w:pPr>
      <w:r>
        <w:t xml:space="preserve">Výnosy budúcich období sa vykazujú vo výške, ktorá je potrebná na dodržanie zásady vecnej a časovej súvislosti s účtovným obdobím. </w:t>
      </w:r>
    </w:p>
    <w:p w:rsidR="00013ECE" w:rsidRDefault="00013ECE" w:rsidP="00013ECE">
      <w:pPr>
        <w:rPr>
          <w:color w:val="FF0000"/>
        </w:rPr>
      </w:pPr>
    </w:p>
    <w:p w:rsidR="00013ECE" w:rsidRDefault="00013ECE" w:rsidP="00013ECE">
      <w:r>
        <w:t>o)  Deriváty sa oceňujú reálnou hodnotou. Účtovná jednotka nemá.</w:t>
      </w:r>
    </w:p>
    <w:p w:rsidR="00013ECE" w:rsidRDefault="00013ECE" w:rsidP="00013ECE"/>
    <w:p w:rsidR="00013ECE" w:rsidRDefault="00013ECE" w:rsidP="00013ECE">
      <w:r>
        <w:t>p) Majetok a záväzky zabezpečené derivátmi sa oceňujú reálnou hodnotou. Zmeny reálnych hodnôt majetku a záväzkov zabezpečených derivátmi sa účtujú bez vplyvu na výsledok hospodárenia, priamo do vlastného imania. Účtovná jednotka nemá.</w:t>
      </w:r>
    </w:p>
    <w:p w:rsidR="00013ECE" w:rsidRDefault="00013ECE" w:rsidP="00013ECE"/>
    <w:p w:rsidR="00013ECE" w:rsidRDefault="00013ECE" w:rsidP="00013ECE">
      <w:pPr>
        <w:rPr>
          <w:color w:val="00FFFF"/>
        </w:rPr>
      </w:pPr>
    </w:p>
    <w:p w:rsidR="00013ECE" w:rsidRDefault="00013ECE" w:rsidP="00013ECE">
      <w:pPr>
        <w:rPr>
          <w:b/>
        </w:rPr>
      </w:pPr>
      <w:r>
        <w:rPr>
          <w:b/>
        </w:rPr>
        <w:t xml:space="preserve">4) Spôsob zostavenia odpisového plánu pre dlhodobý majetok  </w:t>
      </w:r>
    </w:p>
    <w:p w:rsidR="00013ECE" w:rsidRDefault="00013ECE" w:rsidP="00013ECE">
      <w:pPr>
        <w:rPr>
          <w:b/>
          <w:color w:val="FF0000"/>
        </w:rPr>
      </w:pPr>
    </w:p>
    <w:p w:rsidR="00013ECE" w:rsidRDefault="00013ECE" w:rsidP="00013ECE">
      <w:r>
        <w:t xml:space="preserve">Odpisy dlhodobého nehmotného majetku a dlhodobého hmotného majetku - účtovná jednotka sa rozhodla, že  </w:t>
      </w:r>
    </w:p>
    <w:p w:rsidR="00013ECE" w:rsidRDefault="00013ECE" w:rsidP="00013ECE">
      <w:r>
        <w:t>Odpisová skupina                  Doba odpisovania v rokoch                 Ročná odpisová sadzba</w:t>
      </w:r>
    </w:p>
    <w:p w:rsidR="00013ECE" w:rsidRDefault="00013ECE" w:rsidP="00013ECE">
      <w:pPr>
        <w:numPr>
          <w:ilvl w:val="0"/>
          <w:numId w:val="2"/>
        </w:numPr>
      </w:pPr>
      <w:r>
        <w:t>4                                                           1/4</w:t>
      </w:r>
    </w:p>
    <w:p w:rsidR="00013ECE" w:rsidRDefault="00013ECE" w:rsidP="00013ECE">
      <w:pPr>
        <w:numPr>
          <w:ilvl w:val="0"/>
          <w:numId w:val="2"/>
        </w:numPr>
      </w:pPr>
      <w:r>
        <w:t xml:space="preserve">6                                                           1.6                                                         </w:t>
      </w:r>
    </w:p>
    <w:p w:rsidR="00013ECE" w:rsidRDefault="00013ECE" w:rsidP="00013ECE">
      <w:r>
        <w:t xml:space="preserve">          3                                                 12                                                           1.12  </w:t>
      </w:r>
    </w:p>
    <w:p w:rsidR="00013ECE" w:rsidRDefault="00013ECE" w:rsidP="00013ECE">
      <w:r>
        <w:t xml:space="preserve">          4                                                 20                                                           1.20</w:t>
      </w:r>
    </w:p>
    <w:p w:rsidR="00013ECE" w:rsidRDefault="00013ECE" w:rsidP="00013ECE">
      <w:r>
        <w:t xml:space="preserve">          </w:t>
      </w:r>
    </w:p>
    <w:p w:rsidR="00013ECE" w:rsidRDefault="00013ECE" w:rsidP="00013ECE">
      <w:r>
        <w:t xml:space="preserve">Drobný nehmotný majetok, ktorý podľa rozhodnutia účtovnej jednotky nie je dlhodobým nehmotným majetkom sa účtuje pri obstaraní do nákladov. </w:t>
      </w:r>
    </w:p>
    <w:p w:rsidR="00013ECE" w:rsidRDefault="00013ECE" w:rsidP="00013ECE"/>
    <w:p w:rsidR="00013ECE" w:rsidRDefault="00013ECE" w:rsidP="00013ECE"/>
    <w:p w:rsidR="00013ECE" w:rsidRDefault="00013ECE" w:rsidP="00013ECE">
      <w:pPr>
        <w:rPr>
          <w:b/>
        </w:rPr>
      </w:pPr>
      <w:r>
        <w:rPr>
          <w:b/>
        </w:rPr>
        <w:t>5) Zásady pre zohľadnenie zníženia hodnoty majetku</w:t>
      </w:r>
    </w:p>
    <w:p w:rsidR="00013ECE" w:rsidRDefault="00013ECE" w:rsidP="00013ECE">
      <w:pPr>
        <w:jc w:val="both"/>
        <w:rPr>
          <w:u w:val="single"/>
        </w:rPr>
      </w:pPr>
      <w:r>
        <w:t xml:space="preserve">Prechodné zníženie hodnoty majetku sa vyjadruje </w:t>
      </w:r>
      <w:r>
        <w:rPr>
          <w:u w:val="single"/>
        </w:rPr>
        <w:t>opravnou položkou</w:t>
      </w:r>
      <w:r>
        <w:t xml:space="preserve">. </w:t>
      </w:r>
    </w:p>
    <w:p w:rsidR="00013ECE" w:rsidRDefault="00013ECE" w:rsidP="00013ECE">
      <w:pPr>
        <w:rPr>
          <w:u w:val="single"/>
        </w:rPr>
      </w:pPr>
    </w:p>
    <w:p w:rsidR="00013ECE" w:rsidRDefault="00013ECE" w:rsidP="00013ECE">
      <w:r>
        <w:rPr>
          <w:u w:val="single"/>
        </w:rPr>
        <w:t>Tvorba</w:t>
      </w:r>
      <w:r>
        <w:t xml:space="preserve"> opravnej položky sa účtuje na ťarchu nákladov v prospech príslušného účtu opravných položiek. Opravné položky sa </w:t>
      </w:r>
      <w:r>
        <w:rPr>
          <w:u w:val="single"/>
        </w:rPr>
        <w:t>zúčtujú</w:t>
      </w:r>
      <w:r>
        <w:t xml:space="preserve"> znížením alebo zrušením v prospech výnosov, ak toto opatrenie neustanovuje inak a na ťarchu príslušného účtu opravných položiek, ak inventarizácia v nasledujúcom účtovnom období nepreukáže opodstatnenosť ich existencie alebo výšky, alebo ak pominuli dôvody ich existencie v priebehu účtovného obdoba.</w:t>
      </w:r>
    </w:p>
    <w:p w:rsidR="00013ECE" w:rsidRDefault="00013ECE" w:rsidP="00013ECE"/>
    <w:p w:rsidR="00013ECE" w:rsidRDefault="00013ECE" w:rsidP="00013ECE">
      <w:pPr>
        <w:rPr>
          <w:b/>
        </w:rPr>
      </w:pPr>
      <w:r>
        <w:rPr>
          <w:b/>
        </w:rPr>
        <w:t>6) Zásady pre vykazovanie transferov</w:t>
      </w:r>
    </w:p>
    <w:p w:rsidR="00013ECE" w:rsidRDefault="00013ECE" w:rsidP="00013ECE">
      <w:r>
        <w:t>Účtovná jednotka neposkytuje transfery. Prijaté transfery účtuje v zmysle zákona o rozpočtových pravidlách.</w:t>
      </w:r>
    </w:p>
    <w:p w:rsidR="00013ECE" w:rsidRDefault="00013ECE" w:rsidP="00013ECE">
      <w:r>
        <w:t xml:space="preserve"> </w:t>
      </w:r>
    </w:p>
    <w:p w:rsidR="00013ECE" w:rsidRDefault="00013ECE" w:rsidP="00013ECE">
      <w:r>
        <w:rPr>
          <w:b/>
        </w:rPr>
        <w:t>7</w:t>
      </w:r>
      <w:r>
        <w:t>)</w:t>
      </w:r>
      <w:r>
        <w:rPr>
          <w:b/>
        </w:rPr>
        <w:t xml:space="preserve"> Spôsob prepočtu údajov v cudzích menách na menu euro</w:t>
      </w:r>
    </w:p>
    <w:p w:rsidR="00013ECE" w:rsidRDefault="00013ECE" w:rsidP="00013ECE">
      <w:pPr>
        <w:rPr>
          <w:sz w:val="28"/>
        </w:rPr>
      </w:pPr>
      <w:r>
        <w:t>Majetok a záväzky vyjadrené v cudzej mene sa prepočítavajú na menu euro kurzom vyhláseným Národnou bankou Slovenska platným ku dňu uskutočnenia účtovného prípadu, ku dňu, ku ktorému sa zostavuje účtovná závierka, a k inému dňu , ak to ustanovuje osobitný predpis. V účtovnej závierke sú vykázané s prepočtom</w:t>
      </w:r>
      <w:r>
        <w:rPr>
          <w:sz w:val="28"/>
        </w:rPr>
        <w:t xml:space="preserve"> </w:t>
      </w:r>
      <w:r>
        <w:t xml:space="preserve">podľa kurzu platného ku dňu, ku ktorému sa zostavuje. Od roku 2008 sa kurzové straty účtujú do nákladov a kurzové zisky do výnosov. </w:t>
      </w:r>
    </w:p>
    <w:p w:rsidR="00013ECE" w:rsidRDefault="00013ECE" w:rsidP="00013ECE">
      <w:pPr>
        <w:rPr>
          <w:sz w:val="28"/>
        </w:rPr>
      </w:pPr>
    </w:p>
    <w:p w:rsidR="00013ECE" w:rsidRDefault="00013ECE" w:rsidP="00013ECE">
      <w:pPr>
        <w:jc w:val="center"/>
        <w:rPr>
          <w:b/>
          <w:bCs/>
          <w:sz w:val="28"/>
        </w:rPr>
      </w:pPr>
      <w:r>
        <w:rPr>
          <w:b/>
          <w:bCs/>
          <w:sz w:val="28"/>
        </w:rPr>
        <w:t xml:space="preserve">Čl. III  </w:t>
      </w:r>
    </w:p>
    <w:p w:rsidR="00013ECE" w:rsidRDefault="00013ECE" w:rsidP="00013ECE">
      <w:pPr>
        <w:jc w:val="center"/>
      </w:pPr>
      <w:r>
        <w:rPr>
          <w:b/>
          <w:bCs/>
          <w:sz w:val="28"/>
        </w:rPr>
        <w:t xml:space="preserve">Informácie o údajoch na strane aktív súvahy </w:t>
      </w:r>
    </w:p>
    <w:p w:rsidR="00013ECE" w:rsidRDefault="00013ECE" w:rsidP="00013ECE">
      <w:pPr>
        <w:pStyle w:val="Nadpis1"/>
        <w:rPr>
          <w:sz w:val="24"/>
        </w:rPr>
      </w:pPr>
    </w:p>
    <w:p w:rsidR="00013ECE" w:rsidRDefault="00013ECE" w:rsidP="00013ECE"/>
    <w:p w:rsidR="00013ECE" w:rsidRDefault="00013ECE" w:rsidP="00013ECE">
      <w:pPr>
        <w:pStyle w:val="Nadpis5"/>
        <w:rPr>
          <w:color w:val="00B050"/>
          <w:u w:val="single"/>
        </w:rPr>
      </w:pPr>
      <w:r>
        <w:rPr>
          <w:u w:val="single"/>
        </w:rPr>
        <w:t>A   Neobežný majetok</w:t>
      </w:r>
    </w:p>
    <w:p w:rsidR="00013ECE" w:rsidRDefault="00013ECE" w:rsidP="00013ECE">
      <w:pPr>
        <w:rPr>
          <w:color w:val="00B050"/>
        </w:rPr>
      </w:pPr>
    </w:p>
    <w:p w:rsidR="00013ECE" w:rsidRDefault="00013ECE" w:rsidP="00013ECE">
      <w:pPr>
        <w:pStyle w:val="Nadpis3"/>
        <w:tabs>
          <w:tab w:val="left" w:pos="708"/>
        </w:tabs>
      </w:pPr>
      <w:r>
        <w:rPr>
          <w:b/>
          <w:bCs/>
          <w:sz w:val="24"/>
        </w:rPr>
        <w:t>1)</w:t>
      </w:r>
      <w:r>
        <w:rPr>
          <w:b/>
          <w:bCs/>
          <w:color w:val="00B050"/>
          <w:sz w:val="24"/>
        </w:rPr>
        <w:t xml:space="preserve"> </w:t>
      </w:r>
      <w:r>
        <w:rPr>
          <w:b/>
          <w:bCs/>
          <w:sz w:val="24"/>
        </w:rPr>
        <w:t xml:space="preserve">Dlhodobý nehmotný majetok a dlhodobý hmotný majetok </w:t>
      </w:r>
    </w:p>
    <w:p w:rsidR="00013ECE" w:rsidRDefault="00013ECE" w:rsidP="00013ECE">
      <w:pPr>
        <w:numPr>
          <w:ilvl w:val="0"/>
          <w:numId w:val="3"/>
        </w:numPr>
      </w:pPr>
      <w:r>
        <w:t>prehľad o majetku - tabuľka č. 1</w:t>
      </w:r>
    </w:p>
    <w:p w:rsidR="00013ECE" w:rsidRDefault="00013ECE" w:rsidP="00013ECE">
      <w:pPr>
        <w:numPr>
          <w:ilvl w:val="0"/>
          <w:numId w:val="3"/>
        </w:numPr>
      </w:pPr>
      <w:r>
        <w:t xml:space="preserve">majetok je poistený nasledovne:  </w:t>
      </w:r>
    </w:p>
    <w:p w:rsidR="00013ECE" w:rsidRDefault="006F4682" w:rsidP="00013ECE">
      <w:pPr>
        <w:ind w:left="360"/>
      </w:pPr>
      <w:r>
        <w:t>v UNION poisťovni na sumu:      262,24</w:t>
      </w:r>
      <w:r w:rsidR="00BA2ADF">
        <w:t xml:space="preserve"> </w:t>
      </w:r>
      <w:r w:rsidR="00013ECE">
        <w:t>€</w:t>
      </w:r>
    </w:p>
    <w:p w:rsidR="006F4682" w:rsidRDefault="006F4682" w:rsidP="00013ECE">
      <w:pPr>
        <w:ind w:left="360"/>
      </w:pPr>
      <w:r>
        <w:t>V UNION poisťovni je aj bežné poistenie na sumu: 113,04 €</w:t>
      </w:r>
    </w:p>
    <w:p w:rsidR="00013ECE" w:rsidRDefault="00013ECE" w:rsidP="00013ECE">
      <w:pPr>
        <w:ind w:left="360"/>
      </w:pPr>
      <w:r>
        <w:t xml:space="preserve">                                                       </w:t>
      </w:r>
    </w:p>
    <w:p w:rsidR="00013ECE" w:rsidRDefault="00013ECE" w:rsidP="00013ECE">
      <w:r>
        <w:t xml:space="preserve">     c) nie je zriadené záložné právo na majetok </w:t>
      </w:r>
    </w:p>
    <w:p w:rsidR="00013ECE" w:rsidRDefault="00013ECE" w:rsidP="00013ECE">
      <w:r>
        <w:t xml:space="preserve">     d) opis a hodnota dlhodobého majetku – viď tabuľka č. 1</w:t>
      </w:r>
    </w:p>
    <w:p w:rsidR="00013ECE" w:rsidRDefault="00013ECE" w:rsidP="00013ECE">
      <w:r>
        <w:t xml:space="preserve">     e) účtovná jednotka nemá majetok ku ktorému nemá vlastnícke právo</w:t>
      </w:r>
    </w:p>
    <w:p w:rsidR="00013ECE" w:rsidRDefault="00013ECE" w:rsidP="00013ECE">
      <w:r>
        <w:t xml:space="preserve">     f) opis dôvodov zvýšenia, zníženia opravných položiek – účtovná jednotka nevytvorila  </w:t>
      </w:r>
    </w:p>
    <w:p w:rsidR="00013ECE" w:rsidRDefault="00013ECE" w:rsidP="00013ECE">
      <w:r>
        <w:t xml:space="preserve">        opravné položky </w:t>
      </w:r>
    </w:p>
    <w:p w:rsidR="00013ECE" w:rsidRDefault="00013ECE" w:rsidP="00013ECE">
      <w:pPr>
        <w:pStyle w:val="Pta"/>
        <w:tabs>
          <w:tab w:val="left" w:pos="708"/>
        </w:tabs>
      </w:pPr>
    </w:p>
    <w:p w:rsidR="00013ECE" w:rsidRDefault="00013ECE" w:rsidP="00013ECE">
      <w:pPr>
        <w:pStyle w:val="Pta"/>
        <w:tabs>
          <w:tab w:val="left" w:pos="708"/>
        </w:tabs>
        <w:rPr>
          <w:b/>
        </w:rPr>
      </w:pPr>
      <w:r>
        <w:rPr>
          <w:b/>
        </w:rPr>
        <w:t xml:space="preserve">2) Dlhodobý finančný majetok </w:t>
      </w:r>
    </w:p>
    <w:p w:rsidR="00013ECE" w:rsidRDefault="00013ECE" w:rsidP="00013ECE">
      <w:r>
        <w:t xml:space="preserve">    Realizovateľné cenné papiere a podiely</w:t>
      </w:r>
    </w:p>
    <w:p w:rsidR="00013ECE" w:rsidRDefault="00013ECE" w:rsidP="00013ECE">
      <w:r>
        <w:t xml:space="preserve">    Účtovná jednotka nemá.</w:t>
      </w:r>
    </w:p>
    <w:p w:rsidR="00013ECE" w:rsidRDefault="00013ECE" w:rsidP="00013ECE"/>
    <w:p w:rsidR="00013ECE" w:rsidRDefault="00013ECE" w:rsidP="00013ECE">
      <w:pPr>
        <w:rPr>
          <w:b/>
        </w:rPr>
      </w:pPr>
      <w:r>
        <w:rPr>
          <w:b/>
        </w:rPr>
        <w:t>3) Majetkové podiely účtovnej jednotky v iných spoločnostiach</w:t>
      </w:r>
    </w:p>
    <w:p w:rsidR="00013ECE" w:rsidRDefault="00013ECE" w:rsidP="00013ECE">
      <w:r>
        <w:t xml:space="preserve">     Účtovná jednotka nemá.</w:t>
      </w:r>
    </w:p>
    <w:p w:rsidR="00013ECE" w:rsidRDefault="00013ECE" w:rsidP="00013ECE"/>
    <w:p w:rsidR="00013ECE" w:rsidRDefault="00013ECE" w:rsidP="00013ECE">
      <w:r>
        <w:rPr>
          <w:b/>
        </w:rPr>
        <w:t>4) Dlhové cenné papiere a realizovateľné cenné papiere, dlhodobé pôžičky a ostatný dlhodobý finančný majetok</w:t>
      </w:r>
      <w:r>
        <w:t xml:space="preserve"> účtovná jednotka nevlastní.</w:t>
      </w:r>
    </w:p>
    <w:p w:rsidR="00013ECE" w:rsidRDefault="00013ECE" w:rsidP="00013ECE">
      <w:r>
        <w:t xml:space="preserve"> </w:t>
      </w:r>
    </w:p>
    <w:p w:rsidR="00013ECE" w:rsidRDefault="00013ECE" w:rsidP="00013ECE">
      <w:pPr>
        <w:pStyle w:val="Nadpis5"/>
        <w:rPr>
          <w:u w:val="single"/>
        </w:rPr>
      </w:pPr>
      <w:r>
        <w:rPr>
          <w:u w:val="single"/>
        </w:rPr>
        <w:t>B   Obežný majetok</w:t>
      </w:r>
      <w:r>
        <w:rPr>
          <w:u w:val="single"/>
          <w:shd w:val="clear" w:color="auto" w:fill="00FF00"/>
        </w:rPr>
        <w:t xml:space="preserve"> </w:t>
      </w:r>
      <w:r>
        <w:rPr>
          <w:u w:val="single"/>
        </w:rPr>
        <w:t xml:space="preserve"> </w:t>
      </w:r>
    </w:p>
    <w:p w:rsidR="00013ECE" w:rsidRDefault="00013ECE" w:rsidP="00013ECE">
      <w:pPr>
        <w:jc w:val="both"/>
        <w:rPr>
          <w:b/>
          <w:bCs/>
          <w:sz w:val="28"/>
          <w:u w:val="single"/>
        </w:rPr>
      </w:pPr>
    </w:p>
    <w:p w:rsidR="00013ECE" w:rsidRDefault="00013ECE" w:rsidP="00013ECE">
      <w:pPr>
        <w:jc w:val="both"/>
      </w:pPr>
      <w:r>
        <w:rPr>
          <w:b/>
          <w:bCs/>
        </w:rPr>
        <w:t xml:space="preserve">1) Zásoby </w:t>
      </w:r>
    </w:p>
    <w:p w:rsidR="00013ECE" w:rsidRDefault="00013ECE" w:rsidP="00013ECE">
      <w:pPr>
        <w:jc w:val="both"/>
      </w:pPr>
      <w:r>
        <w:t xml:space="preserve">    Účtovná jednotka neúčtovala opravnú položku k zásobám. Viď. tabuľka č. 2.</w:t>
      </w:r>
    </w:p>
    <w:p w:rsidR="00013ECE" w:rsidRDefault="00013ECE" w:rsidP="00013ECE">
      <w:pPr>
        <w:pStyle w:val="Nadpis5"/>
        <w:rPr>
          <w:bCs w:val="0"/>
          <w:szCs w:val="28"/>
        </w:rPr>
      </w:pPr>
    </w:p>
    <w:p w:rsidR="00013ECE" w:rsidRDefault="00013ECE" w:rsidP="00013ECE"/>
    <w:p w:rsidR="00013ECE" w:rsidRDefault="00013ECE" w:rsidP="00013ECE">
      <w:pPr>
        <w:pStyle w:val="Nadpis5"/>
        <w:rPr>
          <w:sz w:val="24"/>
        </w:rPr>
      </w:pPr>
      <w:r>
        <w:rPr>
          <w:sz w:val="24"/>
        </w:rPr>
        <w:t xml:space="preserve">2) Pohľadávky  </w:t>
      </w:r>
    </w:p>
    <w:p w:rsidR="00013ECE" w:rsidRDefault="00013ECE" w:rsidP="00013ECE">
      <w:pPr>
        <w:ind w:left="720"/>
      </w:pPr>
    </w:p>
    <w:p w:rsidR="00013ECE" w:rsidRDefault="00013ECE" w:rsidP="00013ECE">
      <w:pPr>
        <w:pStyle w:val="Zkladntext2"/>
        <w:numPr>
          <w:ilvl w:val="0"/>
          <w:numId w:val="4"/>
        </w:numPr>
        <w:jc w:val="left"/>
        <w:rPr>
          <w:b w:val="0"/>
          <w:sz w:val="24"/>
        </w:rPr>
      </w:pPr>
      <w:r>
        <w:rPr>
          <w:b w:val="0"/>
          <w:sz w:val="24"/>
        </w:rPr>
        <w:lastRenderedPageBreak/>
        <w:t>Opis významných pohľadávok podľa jednotlivých položiek súvahy</w:t>
      </w:r>
    </w:p>
    <w:p w:rsidR="00013ECE" w:rsidRDefault="00013ECE" w:rsidP="00013ECE">
      <w:pPr>
        <w:pStyle w:val="Zkladntext2"/>
        <w:numPr>
          <w:ilvl w:val="1"/>
          <w:numId w:val="4"/>
        </w:numPr>
        <w:jc w:val="left"/>
        <w:rPr>
          <w:b w:val="0"/>
          <w:sz w:val="24"/>
        </w:rPr>
      </w:pPr>
      <w:r>
        <w:rPr>
          <w:b w:val="0"/>
          <w:sz w:val="24"/>
        </w:rPr>
        <w:t>dlhodobé pohľadávky účtovná jednotka neeviduje,</w:t>
      </w:r>
    </w:p>
    <w:p w:rsidR="00013ECE" w:rsidRDefault="00013ECE" w:rsidP="00013ECE">
      <w:pPr>
        <w:pStyle w:val="Zkladntext2"/>
        <w:numPr>
          <w:ilvl w:val="1"/>
          <w:numId w:val="4"/>
        </w:numPr>
        <w:jc w:val="left"/>
        <w:rPr>
          <w:b w:val="0"/>
          <w:sz w:val="24"/>
        </w:rPr>
      </w:pPr>
      <w:r>
        <w:rPr>
          <w:b w:val="0"/>
          <w:sz w:val="24"/>
        </w:rPr>
        <w:t>krátkodobé pohľadávky účtovná jednotka neeviduje</w:t>
      </w:r>
    </w:p>
    <w:p w:rsidR="00013ECE" w:rsidRDefault="00013ECE" w:rsidP="00013ECE">
      <w:pPr>
        <w:pStyle w:val="Zkladntext2"/>
        <w:ind w:left="1080"/>
        <w:jc w:val="left"/>
        <w:rPr>
          <w:b w:val="0"/>
          <w:sz w:val="24"/>
        </w:rPr>
      </w:pPr>
    </w:p>
    <w:p w:rsidR="00013ECE" w:rsidRDefault="00013ECE" w:rsidP="00013ECE">
      <w:pPr>
        <w:pStyle w:val="Zkladntext"/>
        <w:numPr>
          <w:ilvl w:val="0"/>
          <w:numId w:val="4"/>
        </w:numPr>
        <w:rPr>
          <w:bCs/>
          <w:sz w:val="24"/>
        </w:rPr>
      </w:pPr>
      <w:r>
        <w:rPr>
          <w:bCs/>
          <w:sz w:val="24"/>
        </w:rPr>
        <w:t xml:space="preserve">opravná položka nebola účtovaná, viď. tabuľka č.3 </w:t>
      </w:r>
    </w:p>
    <w:p w:rsidR="00013ECE" w:rsidRDefault="00013ECE" w:rsidP="00013ECE">
      <w:pPr>
        <w:pStyle w:val="Zkladntext"/>
        <w:rPr>
          <w:bCs/>
          <w:sz w:val="24"/>
        </w:rPr>
      </w:pPr>
    </w:p>
    <w:p w:rsidR="00013ECE" w:rsidRDefault="00013ECE" w:rsidP="00013ECE">
      <w:pPr>
        <w:pStyle w:val="Zkladntext"/>
        <w:numPr>
          <w:ilvl w:val="0"/>
          <w:numId w:val="4"/>
        </w:numPr>
        <w:rPr>
          <w:bCs/>
          <w:sz w:val="24"/>
        </w:rPr>
      </w:pPr>
      <w:r>
        <w:rPr>
          <w:bCs/>
          <w:sz w:val="24"/>
        </w:rPr>
        <w:t xml:space="preserve">pohľadávky podľa doby splatnosti, viď tabuľka č. 4  </w:t>
      </w:r>
    </w:p>
    <w:p w:rsidR="00013ECE" w:rsidRDefault="00013ECE" w:rsidP="00013ECE">
      <w:pPr>
        <w:pStyle w:val="Zkladntext"/>
        <w:ind w:left="360"/>
        <w:rPr>
          <w:bCs/>
          <w:sz w:val="24"/>
        </w:rPr>
      </w:pPr>
    </w:p>
    <w:p w:rsidR="00013ECE" w:rsidRDefault="00013ECE" w:rsidP="00013ECE">
      <w:pPr>
        <w:pStyle w:val="Zkladntext"/>
        <w:numPr>
          <w:ilvl w:val="0"/>
          <w:numId w:val="4"/>
        </w:numPr>
        <w:rPr>
          <w:bCs/>
          <w:sz w:val="24"/>
        </w:rPr>
      </w:pPr>
      <w:r>
        <w:rPr>
          <w:bCs/>
          <w:sz w:val="24"/>
        </w:rPr>
        <w:t>opis pohľadávok podľa zostatkovej doby splatnosti, viď. tabuľka č. 4</w:t>
      </w:r>
    </w:p>
    <w:p w:rsidR="00013ECE" w:rsidRDefault="00013ECE" w:rsidP="00013ECE">
      <w:pPr>
        <w:pStyle w:val="Zkladntext"/>
        <w:ind w:left="720"/>
        <w:rPr>
          <w:bCs/>
          <w:sz w:val="24"/>
        </w:rPr>
      </w:pPr>
      <w:r>
        <w:rPr>
          <w:bCs/>
          <w:sz w:val="24"/>
        </w:rPr>
        <w:t>Účtovná jednotka nemá pohľadávky.</w:t>
      </w:r>
    </w:p>
    <w:p w:rsidR="00013ECE" w:rsidRDefault="00013ECE" w:rsidP="00013ECE">
      <w:pPr>
        <w:pStyle w:val="Zkladntext"/>
        <w:ind w:left="720"/>
        <w:rPr>
          <w:bCs/>
          <w:sz w:val="24"/>
        </w:rPr>
      </w:pPr>
    </w:p>
    <w:p w:rsidR="00013ECE" w:rsidRDefault="00013ECE" w:rsidP="00013ECE">
      <w:pPr>
        <w:pStyle w:val="Zkladntext"/>
        <w:numPr>
          <w:ilvl w:val="0"/>
          <w:numId w:val="4"/>
        </w:numPr>
        <w:rPr>
          <w:bCs/>
          <w:sz w:val="24"/>
        </w:rPr>
      </w:pPr>
      <w:r>
        <w:rPr>
          <w:bCs/>
          <w:sz w:val="24"/>
        </w:rPr>
        <w:t xml:space="preserve">pohľadávky zabezpečených záložným právom alebo inou formou zabezpečenia, </w:t>
      </w:r>
    </w:p>
    <w:p w:rsidR="00013ECE" w:rsidRDefault="00013ECE" w:rsidP="00013ECE">
      <w:pPr>
        <w:pStyle w:val="Zkladntext"/>
        <w:ind w:left="720"/>
        <w:rPr>
          <w:bCs/>
          <w:sz w:val="24"/>
        </w:rPr>
      </w:pPr>
      <w:r>
        <w:rPr>
          <w:bCs/>
          <w:sz w:val="24"/>
        </w:rPr>
        <w:t xml:space="preserve">účtovná jednotka neeviduje </w:t>
      </w:r>
    </w:p>
    <w:p w:rsidR="00013ECE" w:rsidRDefault="00013ECE" w:rsidP="00013ECE">
      <w:pPr>
        <w:pStyle w:val="Zkladntext"/>
        <w:ind w:left="720"/>
        <w:rPr>
          <w:bCs/>
          <w:sz w:val="24"/>
        </w:rPr>
      </w:pPr>
    </w:p>
    <w:p w:rsidR="00013ECE" w:rsidRDefault="00013ECE" w:rsidP="00013ECE">
      <w:pPr>
        <w:pStyle w:val="Zkladntext"/>
        <w:numPr>
          <w:ilvl w:val="0"/>
          <w:numId w:val="4"/>
        </w:numPr>
        <w:rPr>
          <w:bCs/>
          <w:sz w:val="24"/>
        </w:rPr>
      </w:pPr>
      <w:r>
        <w:rPr>
          <w:bCs/>
          <w:sz w:val="24"/>
        </w:rPr>
        <w:t xml:space="preserve">výška pohľadávok, na ktoré sa zriadilo záložné právo, </w:t>
      </w:r>
    </w:p>
    <w:p w:rsidR="00013ECE" w:rsidRDefault="00013ECE" w:rsidP="00013ECE">
      <w:pPr>
        <w:pStyle w:val="Zkladntext"/>
        <w:ind w:left="720"/>
        <w:rPr>
          <w:bCs/>
          <w:sz w:val="24"/>
        </w:rPr>
      </w:pPr>
      <w:r>
        <w:rPr>
          <w:sz w:val="24"/>
        </w:rPr>
        <w:t>účtovná jednotka neeviduje</w:t>
      </w:r>
      <w:r>
        <w:rPr>
          <w:sz w:val="24"/>
        </w:rPr>
        <w:tab/>
      </w:r>
    </w:p>
    <w:p w:rsidR="00013ECE" w:rsidRDefault="00013ECE" w:rsidP="00013ECE">
      <w:pPr>
        <w:tabs>
          <w:tab w:val="left" w:pos="1834"/>
        </w:tabs>
      </w:pPr>
    </w:p>
    <w:p w:rsidR="00013ECE" w:rsidRDefault="00013ECE" w:rsidP="00013ECE">
      <w:pPr>
        <w:tabs>
          <w:tab w:val="left" w:pos="1834"/>
        </w:tabs>
        <w:rPr>
          <w:b/>
        </w:rPr>
      </w:pPr>
      <w:r>
        <w:rPr>
          <w:b/>
        </w:rPr>
        <w:t>3) Finančný majetok</w:t>
      </w:r>
    </w:p>
    <w:p w:rsidR="00013ECE" w:rsidRDefault="00013ECE" w:rsidP="00013ECE">
      <w:r>
        <w:t xml:space="preserve">   a) krátkodobý finančný majetok </w:t>
      </w:r>
    </w:p>
    <w:p w:rsidR="00013ECE" w:rsidRDefault="00013ECE" w:rsidP="00013ECE">
      <w:pPr>
        <w:ind w:left="1080"/>
      </w:pPr>
      <w:r>
        <w:t>Stav pokladne                                            0 €</w:t>
      </w:r>
    </w:p>
    <w:p w:rsidR="00013ECE" w:rsidRDefault="00013ECE" w:rsidP="00013ECE">
      <w:pPr>
        <w:ind w:left="1080"/>
      </w:pPr>
      <w:r>
        <w:t xml:space="preserve">Ceniny                                                   0,00 € </w:t>
      </w:r>
    </w:p>
    <w:p w:rsidR="00013ECE" w:rsidRDefault="00013ECE" w:rsidP="00013ECE">
      <w:pPr>
        <w:ind w:left="1080"/>
      </w:pPr>
      <w:r>
        <w:t xml:space="preserve">Bankové účty (SF) </w:t>
      </w:r>
      <w:r w:rsidR="00840D70">
        <w:t xml:space="preserve">                       35 563,26</w:t>
      </w:r>
      <w:r>
        <w:t xml:space="preserve"> €</w:t>
      </w:r>
    </w:p>
    <w:p w:rsidR="00013ECE" w:rsidRDefault="00013ECE" w:rsidP="00013ECE">
      <w:pPr>
        <w:ind w:left="1080"/>
        <w:rPr>
          <w:b/>
          <w:color w:val="00B050"/>
          <w:sz w:val="28"/>
          <w:szCs w:val="28"/>
        </w:rPr>
      </w:pPr>
      <w:r>
        <w:t>Materiál na sklade</w:t>
      </w:r>
      <w:r w:rsidR="00840D70">
        <w:t xml:space="preserve">                             775,48</w:t>
      </w:r>
      <w:r w:rsidR="00BA2ADF">
        <w:t xml:space="preserve"> </w:t>
      </w:r>
      <w:r>
        <w:t>€</w:t>
      </w:r>
    </w:p>
    <w:p w:rsidR="00013ECE" w:rsidRDefault="00013ECE" w:rsidP="00013ECE">
      <w:pPr>
        <w:ind w:left="720"/>
        <w:rPr>
          <w:b/>
        </w:rPr>
      </w:pPr>
    </w:p>
    <w:p w:rsidR="00013ECE" w:rsidRDefault="00013ECE" w:rsidP="00013ECE">
      <w:r>
        <w:rPr>
          <w:color w:val="00B050"/>
        </w:rPr>
        <w:t xml:space="preserve">     </w:t>
      </w:r>
      <w:r>
        <w:t xml:space="preserve">b) na finančný majetok nie je zriadené záložné právo </w:t>
      </w:r>
    </w:p>
    <w:p w:rsidR="00013ECE" w:rsidRDefault="00013ECE" w:rsidP="00013ECE">
      <w:pPr>
        <w:rPr>
          <w:b/>
          <w:color w:val="00B050"/>
          <w:sz w:val="28"/>
          <w:szCs w:val="28"/>
        </w:rPr>
      </w:pPr>
    </w:p>
    <w:p w:rsidR="00013ECE" w:rsidRDefault="00013ECE" w:rsidP="00013ECE">
      <w:pPr>
        <w:rPr>
          <w:b/>
          <w:shd w:val="clear" w:color="auto" w:fill="00FF00"/>
        </w:rPr>
      </w:pPr>
      <w:r>
        <w:rPr>
          <w:b/>
        </w:rPr>
        <w:t xml:space="preserve">4) Poskytnuté návratné finančné výpomoci </w:t>
      </w:r>
      <w:r>
        <w:rPr>
          <w:b/>
          <w:color w:val="00B050"/>
        </w:rPr>
        <w:t xml:space="preserve">    </w:t>
      </w:r>
    </w:p>
    <w:p w:rsidR="00013ECE" w:rsidRDefault="00B37B85" w:rsidP="00013ECE">
      <w:pPr>
        <w:pStyle w:val="Zkladntext"/>
        <w:ind w:left="705" w:hanging="705"/>
        <w:rPr>
          <w:sz w:val="24"/>
        </w:rPr>
      </w:pPr>
      <w:r>
        <w:rPr>
          <w:sz w:val="24"/>
        </w:rPr>
        <w:t xml:space="preserve">     V roku 2025</w:t>
      </w:r>
      <w:r w:rsidR="00013ECE">
        <w:rPr>
          <w:sz w:val="24"/>
        </w:rPr>
        <w:t xml:space="preserve"> nebola poskytnutá finančná výpomoc.</w:t>
      </w:r>
    </w:p>
    <w:p w:rsidR="00013ECE" w:rsidRDefault="00013ECE" w:rsidP="00013ECE">
      <w:pPr>
        <w:pStyle w:val="Zkladntext"/>
        <w:rPr>
          <w:sz w:val="24"/>
        </w:rPr>
      </w:pPr>
    </w:p>
    <w:p w:rsidR="00013ECE" w:rsidRDefault="00013ECE" w:rsidP="00013ECE">
      <w:pPr>
        <w:pStyle w:val="Zkladntext"/>
        <w:numPr>
          <w:ilvl w:val="0"/>
          <w:numId w:val="5"/>
        </w:numPr>
        <w:rPr>
          <w:sz w:val="24"/>
        </w:rPr>
      </w:pPr>
      <w:r>
        <w:rPr>
          <w:sz w:val="24"/>
        </w:rPr>
        <w:t xml:space="preserve">Dlžník – nie je </w:t>
      </w:r>
    </w:p>
    <w:p w:rsidR="00013ECE" w:rsidRDefault="00013ECE" w:rsidP="00013ECE">
      <w:pPr>
        <w:pStyle w:val="Zkladntext"/>
        <w:numPr>
          <w:ilvl w:val="0"/>
          <w:numId w:val="5"/>
        </w:numPr>
        <w:rPr>
          <w:sz w:val="24"/>
        </w:rPr>
      </w:pPr>
      <w:r>
        <w:rPr>
          <w:sz w:val="24"/>
        </w:rPr>
        <w:t xml:space="preserve">Výnos – nie je </w:t>
      </w:r>
    </w:p>
    <w:p w:rsidR="00013ECE" w:rsidRDefault="00013ECE" w:rsidP="00013ECE">
      <w:pPr>
        <w:pStyle w:val="Zkladntext"/>
        <w:numPr>
          <w:ilvl w:val="0"/>
          <w:numId w:val="5"/>
        </w:numPr>
        <w:rPr>
          <w:sz w:val="24"/>
        </w:rPr>
      </w:pPr>
      <w:r>
        <w:rPr>
          <w:sz w:val="24"/>
        </w:rPr>
        <w:t xml:space="preserve">Výpomoc poskytnutá v mene € - nie je </w:t>
      </w:r>
    </w:p>
    <w:p w:rsidR="00013ECE" w:rsidRDefault="00013ECE" w:rsidP="00013ECE">
      <w:pPr>
        <w:pStyle w:val="Zkladntext"/>
        <w:numPr>
          <w:ilvl w:val="0"/>
          <w:numId w:val="5"/>
        </w:numPr>
        <w:rPr>
          <w:sz w:val="24"/>
        </w:rPr>
      </w:pPr>
      <w:r>
        <w:rPr>
          <w:sz w:val="24"/>
        </w:rPr>
        <w:t xml:space="preserve">Splatná – nie je </w:t>
      </w:r>
    </w:p>
    <w:p w:rsidR="00013ECE" w:rsidRDefault="00013ECE" w:rsidP="00013ECE">
      <w:pPr>
        <w:pStyle w:val="Zkladntext"/>
        <w:numPr>
          <w:ilvl w:val="0"/>
          <w:numId w:val="5"/>
        </w:numPr>
        <w:rPr>
          <w:sz w:val="24"/>
        </w:rPr>
      </w:pPr>
      <w:r>
        <w:rPr>
          <w:sz w:val="24"/>
        </w:rPr>
        <w:t>Výška návratnej</w:t>
      </w:r>
      <w:r w:rsidR="00B37B85">
        <w:rPr>
          <w:sz w:val="24"/>
        </w:rPr>
        <w:t xml:space="preserve"> finančnej výpomoci k 31.12.2025</w:t>
      </w:r>
      <w:r>
        <w:rPr>
          <w:sz w:val="24"/>
        </w:rPr>
        <w:t xml:space="preserve"> je 0 €</w:t>
      </w:r>
    </w:p>
    <w:p w:rsidR="00013ECE" w:rsidRDefault="00013ECE" w:rsidP="00013ECE">
      <w:pPr>
        <w:pStyle w:val="Zkladntext"/>
        <w:numPr>
          <w:ilvl w:val="0"/>
          <w:numId w:val="5"/>
        </w:numPr>
        <w:rPr>
          <w:sz w:val="24"/>
        </w:rPr>
      </w:pPr>
      <w:r>
        <w:rPr>
          <w:sz w:val="24"/>
        </w:rPr>
        <w:t>Výška návratnej</w:t>
      </w:r>
      <w:r w:rsidR="00B37B85">
        <w:rPr>
          <w:sz w:val="24"/>
        </w:rPr>
        <w:t xml:space="preserve"> finančnej výpomoci k 31.12.2025</w:t>
      </w:r>
      <w:r>
        <w:rPr>
          <w:sz w:val="24"/>
        </w:rPr>
        <w:t xml:space="preserve"> je 0 €</w:t>
      </w:r>
    </w:p>
    <w:p w:rsidR="00013ECE" w:rsidRDefault="00013ECE" w:rsidP="00013ECE"/>
    <w:p w:rsidR="00013ECE" w:rsidRDefault="00013ECE" w:rsidP="00013ECE">
      <w:pPr>
        <w:rPr>
          <w:b/>
          <w:color w:val="00B050"/>
        </w:rPr>
      </w:pPr>
      <w:r>
        <w:rPr>
          <w:b/>
        </w:rPr>
        <w:t>5)</w:t>
      </w:r>
      <w:r>
        <w:t xml:space="preserve"> </w:t>
      </w:r>
      <w:r>
        <w:rPr>
          <w:b/>
        </w:rPr>
        <w:t>Časové rozlíšenie</w:t>
      </w:r>
    </w:p>
    <w:p w:rsidR="00013ECE" w:rsidRDefault="00013ECE" w:rsidP="00013ECE">
      <w:pPr>
        <w:ind w:left="720"/>
        <w:rPr>
          <w:b/>
          <w:bCs/>
        </w:rPr>
      </w:pPr>
      <w:r>
        <w:rPr>
          <w:b/>
          <w:color w:val="00B050"/>
          <w:sz w:val="28"/>
          <w:szCs w:val="28"/>
        </w:rPr>
        <w:t xml:space="preserve"> </w:t>
      </w:r>
    </w:p>
    <w:p w:rsidR="00013ECE" w:rsidRDefault="00013ECE" w:rsidP="00013ECE">
      <w:pPr>
        <w:pStyle w:val="Zkladntext"/>
        <w:tabs>
          <w:tab w:val="left" w:pos="4860"/>
        </w:tabs>
        <w:rPr>
          <w:sz w:val="24"/>
        </w:rPr>
      </w:pPr>
      <w:r>
        <w:rPr>
          <w:b/>
          <w:bCs/>
          <w:sz w:val="24"/>
        </w:rPr>
        <w:t>Náklady budúcich období účet 381, súvaha riadok 111 v celkovej sume 0 €</w:t>
      </w:r>
      <w:r>
        <w:rPr>
          <w:sz w:val="24"/>
        </w:rPr>
        <w:t xml:space="preserve"> </w:t>
      </w:r>
    </w:p>
    <w:p w:rsidR="00013ECE" w:rsidRDefault="00013ECE" w:rsidP="00013ECE">
      <w:pPr>
        <w:pStyle w:val="Zkladntext"/>
        <w:tabs>
          <w:tab w:val="left" w:pos="4860"/>
        </w:tabs>
        <w:rPr>
          <w:sz w:val="24"/>
        </w:rPr>
      </w:pPr>
    </w:p>
    <w:p w:rsidR="00013ECE" w:rsidRDefault="00013ECE" w:rsidP="00013ECE"/>
    <w:p w:rsidR="00013ECE" w:rsidRDefault="00013ECE" w:rsidP="00013ECE">
      <w:pPr>
        <w:pStyle w:val="Pta"/>
        <w:tabs>
          <w:tab w:val="left" w:pos="3782"/>
        </w:tabs>
        <w:jc w:val="center"/>
        <w:rPr>
          <w:b/>
          <w:bCs/>
          <w:sz w:val="28"/>
        </w:rPr>
      </w:pPr>
      <w:r>
        <w:rPr>
          <w:b/>
          <w:bCs/>
          <w:sz w:val="28"/>
        </w:rPr>
        <w:t xml:space="preserve">Čl. IV </w:t>
      </w:r>
    </w:p>
    <w:p w:rsidR="00013ECE" w:rsidRDefault="00013ECE" w:rsidP="00013ECE">
      <w:pPr>
        <w:pStyle w:val="Pta"/>
        <w:tabs>
          <w:tab w:val="left" w:pos="3782"/>
        </w:tabs>
        <w:jc w:val="center"/>
      </w:pPr>
      <w:r>
        <w:rPr>
          <w:b/>
          <w:bCs/>
          <w:sz w:val="28"/>
        </w:rPr>
        <w:t>Informácie o údajoch na strane pasív súvahy</w:t>
      </w:r>
    </w:p>
    <w:p w:rsidR="00013ECE" w:rsidRDefault="00013ECE" w:rsidP="00013ECE">
      <w:pPr>
        <w:jc w:val="center"/>
      </w:pPr>
    </w:p>
    <w:p w:rsidR="00013ECE" w:rsidRDefault="00013ECE" w:rsidP="00013ECE">
      <w:pPr>
        <w:pStyle w:val="Pta"/>
        <w:tabs>
          <w:tab w:val="left" w:pos="3782"/>
        </w:tabs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A Vlastné imanie</w:t>
      </w:r>
    </w:p>
    <w:p w:rsidR="00B6583D" w:rsidRDefault="00013ECE" w:rsidP="00013ECE">
      <w:r>
        <w:t>Viď. tabuľka č. 5.</w:t>
      </w:r>
    </w:p>
    <w:p w:rsidR="00013ECE" w:rsidRDefault="00B6583D" w:rsidP="00013ECE">
      <w:r>
        <w:t>Vý</w:t>
      </w:r>
      <w:r w:rsidR="00B37B85">
        <w:t>sledok hospodárenia pre rok 2025 bol +6 280,77</w:t>
      </w:r>
      <w:r>
        <w:t xml:space="preserve"> €</w:t>
      </w:r>
    </w:p>
    <w:p w:rsidR="00013ECE" w:rsidRDefault="00013ECE" w:rsidP="00013ECE"/>
    <w:p w:rsidR="00013ECE" w:rsidRDefault="00013ECE" w:rsidP="00013ECE"/>
    <w:p w:rsidR="00013ECE" w:rsidRDefault="00013ECE" w:rsidP="00013ECE">
      <w:pPr>
        <w:pStyle w:val="Nadpis8"/>
        <w:jc w:val="left"/>
        <w:rPr>
          <w:u w:val="single"/>
        </w:rPr>
      </w:pPr>
      <w:r>
        <w:rPr>
          <w:u w:val="single"/>
        </w:rPr>
        <w:lastRenderedPageBreak/>
        <w:t>B  Záväzky</w:t>
      </w:r>
    </w:p>
    <w:p w:rsidR="00013ECE" w:rsidRDefault="00013ECE" w:rsidP="00013ECE"/>
    <w:p w:rsidR="00013ECE" w:rsidRDefault="00013ECE" w:rsidP="00013ECE">
      <w:pPr>
        <w:rPr>
          <w:b/>
        </w:rPr>
      </w:pPr>
      <w:r>
        <w:rPr>
          <w:b/>
        </w:rPr>
        <w:t xml:space="preserve">1) Rezervy </w:t>
      </w:r>
    </w:p>
    <w:p w:rsidR="00013ECE" w:rsidRDefault="00013ECE" w:rsidP="00013ECE">
      <w:pPr>
        <w:rPr>
          <w:color w:val="FFFFFF"/>
          <w:shd w:val="clear" w:color="auto" w:fill="FF0000"/>
        </w:rPr>
      </w:pPr>
      <w:r>
        <w:t xml:space="preserve">    Viď. tabuľka č. 6 a č. 7.</w:t>
      </w:r>
    </w:p>
    <w:p w:rsidR="00013ECE" w:rsidRDefault="00013ECE" w:rsidP="00013ECE"/>
    <w:p w:rsidR="00013ECE" w:rsidRDefault="00013ECE" w:rsidP="00013ECE">
      <w:pPr>
        <w:rPr>
          <w:b/>
        </w:rPr>
      </w:pPr>
      <w:r>
        <w:rPr>
          <w:b/>
        </w:rPr>
        <w:t xml:space="preserve">2) Záväzky podľa doby splatnosti </w:t>
      </w:r>
    </w:p>
    <w:p w:rsidR="00013ECE" w:rsidRDefault="00013ECE" w:rsidP="00013ECE">
      <w:pPr>
        <w:pStyle w:val="Odsekzoznamu"/>
      </w:pPr>
    </w:p>
    <w:p w:rsidR="00013ECE" w:rsidRDefault="00013ECE" w:rsidP="00013ECE">
      <w:pPr>
        <w:numPr>
          <w:ilvl w:val="0"/>
          <w:numId w:val="6"/>
        </w:numPr>
      </w:pPr>
      <w:r>
        <w:t>Záväzky podľa doby splatnosti : viď. tabuľka č. 8</w:t>
      </w:r>
    </w:p>
    <w:p w:rsidR="00013ECE" w:rsidRDefault="00013ECE" w:rsidP="00013ECE">
      <w:pPr>
        <w:ind w:left="720"/>
      </w:pPr>
    </w:p>
    <w:p w:rsidR="00013ECE" w:rsidRDefault="00013ECE" w:rsidP="00013ECE">
      <w:pPr>
        <w:numPr>
          <w:ilvl w:val="0"/>
          <w:numId w:val="6"/>
        </w:numPr>
      </w:pPr>
      <w:r>
        <w:t xml:space="preserve">Opis záväzkov podľa zostatkovej doby splatnosti : viď. tabuľka č. 8 </w:t>
      </w:r>
    </w:p>
    <w:p w:rsidR="00013ECE" w:rsidRDefault="00013ECE" w:rsidP="00013ECE"/>
    <w:p w:rsidR="00013ECE" w:rsidRDefault="00013ECE" w:rsidP="00013ECE">
      <w:pPr>
        <w:numPr>
          <w:ilvl w:val="0"/>
          <w:numId w:val="6"/>
        </w:numPr>
      </w:pPr>
      <w:r>
        <w:t xml:space="preserve">Popis významných položiek záväzkov. </w:t>
      </w:r>
    </w:p>
    <w:p w:rsidR="00013ECE" w:rsidRDefault="00013ECE" w:rsidP="00013ECE">
      <w:pPr>
        <w:ind w:left="1080"/>
      </w:pPr>
      <w:r>
        <w:t>Prijaté preddavky sa týkajú potravinového účtu školskej jedálne.</w:t>
      </w:r>
    </w:p>
    <w:p w:rsidR="00013ECE" w:rsidRDefault="00013ECE" w:rsidP="00013ECE">
      <w:pPr>
        <w:ind w:left="1080"/>
      </w:pPr>
      <w:r>
        <w:t xml:space="preserve">Materiál na sklade sa týka školskej jedálne.  </w:t>
      </w:r>
    </w:p>
    <w:p w:rsidR="00013ECE" w:rsidRDefault="00013ECE" w:rsidP="00013ECE">
      <w:pPr>
        <w:ind w:left="720"/>
      </w:pPr>
    </w:p>
    <w:p w:rsidR="00013ECE" w:rsidRDefault="00013ECE" w:rsidP="00013ECE">
      <w:pPr>
        <w:rPr>
          <w:b/>
        </w:rPr>
      </w:pPr>
      <w:r>
        <w:rPr>
          <w:b/>
        </w:rPr>
        <w:t>3) Bankové úvery a ostatné prijaté návratné finančné výpomoci</w:t>
      </w:r>
    </w:p>
    <w:p w:rsidR="00013ECE" w:rsidRDefault="00013ECE" w:rsidP="00013ECE">
      <w:r>
        <w:t xml:space="preserve">    Účtovná jednotka nemá žiadny úver a výpomoc. Viď. tabuľka č. 9.</w:t>
      </w:r>
    </w:p>
    <w:p w:rsidR="00013ECE" w:rsidRDefault="00013ECE" w:rsidP="00013ECE"/>
    <w:p w:rsidR="00013ECE" w:rsidRDefault="00013ECE" w:rsidP="00013ECE">
      <w:pPr>
        <w:rPr>
          <w:b/>
        </w:rPr>
      </w:pPr>
      <w:r>
        <w:rPr>
          <w:b/>
        </w:rPr>
        <w:t>4) Časové rozlíšenie</w:t>
      </w:r>
    </w:p>
    <w:p w:rsidR="00013ECE" w:rsidRDefault="00013ECE" w:rsidP="00013ECE">
      <w:r>
        <w:t xml:space="preserve">    a) kapitálové transfery účtovná jednotka nemá.</w:t>
      </w:r>
    </w:p>
    <w:p w:rsidR="00013ECE" w:rsidRDefault="00013ECE" w:rsidP="00013ECE">
      <w:pPr>
        <w:tabs>
          <w:tab w:val="left" w:pos="3960"/>
        </w:tabs>
      </w:pPr>
    </w:p>
    <w:p w:rsidR="00013ECE" w:rsidRDefault="00013ECE" w:rsidP="00013ECE">
      <w:pPr>
        <w:pStyle w:val="Nadpis8"/>
        <w:tabs>
          <w:tab w:val="left" w:pos="3960"/>
        </w:tabs>
        <w:rPr>
          <w:szCs w:val="28"/>
        </w:rPr>
      </w:pPr>
      <w:r>
        <w:rPr>
          <w:szCs w:val="28"/>
        </w:rPr>
        <w:t>Čl. V</w:t>
      </w:r>
    </w:p>
    <w:p w:rsidR="00013ECE" w:rsidRDefault="00013ECE" w:rsidP="00013ECE">
      <w:pPr>
        <w:pStyle w:val="Pta"/>
        <w:tabs>
          <w:tab w:val="left" w:pos="3960"/>
        </w:tabs>
        <w:jc w:val="center"/>
        <w:rPr>
          <w:bCs/>
          <w:sz w:val="20"/>
          <w:szCs w:val="20"/>
          <w:shd w:val="clear" w:color="auto" w:fill="FF0000"/>
        </w:rPr>
      </w:pPr>
      <w:r>
        <w:rPr>
          <w:b/>
          <w:sz w:val="28"/>
          <w:szCs w:val="28"/>
        </w:rPr>
        <w:t>Informácie o výnosoch a nákladoch</w:t>
      </w:r>
    </w:p>
    <w:p w:rsidR="00013ECE" w:rsidRDefault="00013ECE" w:rsidP="00013ECE">
      <w:pPr>
        <w:pStyle w:val="Pta"/>
        <w:tabs>
          <w:tab w:val="left" w:pos="3960"/>
        </w:tabs>
        <w:rPr>
          <w:bCs/>
          <w:sz w:val="20"/>
          <w:szCs w:val="20"/>
          <w:shd w:val="clear" w:color="auto" w:fill="FF0000"/>
        </w:rPr>
      </w:pPr>
    </w:p>
    <w:p w:rsidR="00013ECE" w:rsidRDefault="00013ECE" w:rsidP="00013ECE">
      <w:pPr>
        <w:pStyle w:val="Pta"/>
        <w:tabs>
          <w:tab w:val="left" w:pos="3960"/>
        </w:tabs>
        <w:rPr>
          <w:bCs/>
          <w:sz w:val="20"/>
          <w:szCs w:val="20"/>
          <w:shd w:val="clear" w:color="auto" w:fill="FF0000"/>
        </w:rPr>
      </w:pPr>
      <w:r>
        <w:rPr>
          <w:b/>
          <w:bCs/>
        </w:rPr>
        <w:t xml:space="preserve">1) Výnosy </w:t>
      </w:r>
    </w:p>
    <w:p w:rsidR="00013ECE" w:rsidRDefault="00013ECE" w:rsidP="00013ECE">
      <w:pPr>
        <w:pStyle w:val="Pta"/>
        <w:tabs>
          <w:tab w:val="left" w:pos="3960"/>
        </w:tabs>
        <w:rPr>
          <w:b/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6"/>
        <w:gridCol w:w="5507"/>
        <w:gridCol w:w="3019"/>
      </w:tblGrid>
      <w:tr w:rsidR="00013ECE" w:rsidTr="00013ECE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>a)</w:t>
            </w:r>
          </w:p>
        </w:tc>
        <w:tc>
          <w:tcPr>
            <w:tcW w:w="5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 xml:space="preserve">Tržby za vlastné výkony a tovar                      </w:t>
            </w:r>
          </w:p>
        </w:tc>
        <w:tc>
          <w:tcPr>
            <w:tcW w:w="3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B57AD5" w:rsidP="00B57AD5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 xml:space="preserve">    </w:t>
            </w:r>
            <w:r w:rsidR="002D1AF5">
              <w:rPr>
                <w:bCs/>
              </w:rPr>
              <w:t xml:space="preserve">                       54 775,36</w:t>
            </w:r>
            <w:r w:rsidR="00013ECE">
              <w:rPr>
                <w:bCs/>
              </w:rPr>
              <w:t xml:space="preserve"> €</w:t>
            </w:r>
          </w:p>
        </w:tc>
      </w:tr>
      <w:tr w:rsidR="00013ECE" w:rsidTr="00013ECE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>b)</w:t>
            </w:r>
          </w:p>
        </w:tc>
        <w:tc>
          <w:tcPr>
            <w:tcW w:w="5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>Zmena stavu vnútroorganizačných zásob</w:t>
            </w:r>
          </w:p>
        </w:tc>
        <w:tc>
          <w:tcPr>
            <w:tcW w:w="3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0 €</w:t>
            </w:r>
          </w:p>
        </w:tc>
      </w:tr>
      <w:tr w:rsidR="00013ECE" w:rsidTr="00013ECE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>c)</w:t>
            </w:r>
          </w:p>
        </w:tc>
        <w:tc>
          <w:tcPr>
            <w:tcW w:w="5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 xml:space="preserve">Aktivácia   </w:t>
            </w:r>
          </w:p>
        </w:tc>
        <w:tc>
          <w:tcPr>
            <w:tcW w:w="3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0 €</w:t>
            </w:r>
          </w:p>
        </w:tc>
      </w:tr>
      <w:tr w:rsidR="00013ECE" w:rsidTr="00013ECE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>d)</w:t>
            </w:r>
          </w:p>
        </w:tc>
        <w:tc>
          <w:tcPr>
            <w:tcW w:w="5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 xml:space="preserve">Daňové výnosy, colné výnosy a výnosy z poplatkov </w:t>
            </w:r>
          </w:p>
        </w:tc>
        <w:tc>
          <w:tcPr>
            <w:tcW w:w="3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0 €</w:t>
            </w:r>
          </w:p>
        </w:tc>
      </w:tr>
      <w:tr w:rsidR="00013ECE" w:rsidTr="00013ECE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>e)</w:t>
            </w:r>
          </w:p>
        </w:tc>
        <w:tc>
          <w:tcPr>
            <w:tcW w:w="5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>Finančné výnosy</w:t>
            </w:r>
          </w:p>
        </w:tc>
        <w:tc>
          <w:tcPr>
            <w:tcW w:w="3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0 €</w:t>
            </w:r>
          </w:p>
        </w:tc>
      </w:tr>
      <w:tr w:rsidR="00013ECE" w:rsidTr="00013ECE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 xml:space="preserve">f) </w:t>
            </w:r>
          </w:p>
        </w:tc>
        <w:tc>
          <w:tcPr>
            <w:tcW w:w="5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>Mimoriadne výnosy</w:t>
            </w:r>
          </w:p>
        </w:tc>
        <w:tc>
          <w:tcPr>
            <w:tcW w:w="3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0 €</w:t>
            </w:r>
          </w:p>
        </w:tc>
      </w:tr>
      <w:tr w:rsidR="00013ECE" w:rsidTr="00013ECE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 xml:space="preserve">g) </w:t>
            </w:r>
          </w:p>
        </w:tc>
        <w:tc>
          <w:tcPr>
            <w:tcW w:w="5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>Výnosy z transferov</w:t>
            </w:r>
          </w:p>
        </w:tc>
        <w:tc>
          <w:tcPr>
            <w:tcW w:w="3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2D1AF5">
            <w:pPr>
              <w:pStyle w:val="Pta"/>
              <w:tabs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507 777,04</w:t>
            </w:r>
            <w:r w:rsidR="00013ECE">
              <w:rPr>
                <w:bCs/>
              </w:rPr>
              <w:t xml:space="preserve"> €  </w:t>
            </w:r>
          </w:p>
        </w:tc>
      </w:tr>
      <w:tr w:rsidR="00013ECE" w:rsidTr="00013ECE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 xml:space="preserve">h) </w:t>
            </w:r>
          </w:p>
        </w:tc>
        <w:tc>
          <w:tcPr>
            <w:tcW w:w="5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 xml:space="preserve">Ostatné výnosy z prevádzkovej činnosti </w:t>
            </w:r>
          </w:p>
        </w:tc>
        <w:tc>
          <w:tcPr>
            <w:tcW w:w="3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 xml:space="preserve">    </w:t>
            </w:r>
            <w:r w:rsidR="002D1AF5">
              <w:rPr>
                <w:bCs/>
              </w:rPr>
              <w:t xml:space="preserve">                       18 589,69</w:t>
            </w:r>
            <w:r>
              <w:rPr>
                <w:bCs/>
              </w:rPr>
              <w:t xml:space="preserve"> €</w:t>
            </w:r>
          </w:p>
        </w:tc>
      </w:tr>
    </w:tbl>
    <w:p w:rsidR="00013ECE" w:rsidRDefault="00013ECE" w:rsidP="00013ECE">
      <w:pPr>
        <w:pStyle w:val="Pta"/>
        <w:tabs>
          <w:tab w:val="left" w:pos="3960"/>
        </w:tabs>
        <w:rPr>
          <w:b/>
          <w:bCs/>
          <w:color w:val="FF0000"/>
          <w:sz w:val="28"/>
        </w:rPr>
      </w:pPr>
      <w:r>
        <w:rPr>
          <w:b/>
          <w:bCs/>
          <w:color w:val="FF0000"/>
          <w:sz w:val="28"/>
        </w:rPr>
        <w:t xml:space="preserve"> </w:t>
      </w:r>
    </w:p>
    <w:p w:rsidR="00013ECE" w:rsidRDefault="00013ECE" w:rsidP="00013ECE">
      <w:pPr>
        <w:pStyle w:val="Pta"/>
        <w:tabs>
          <w:tab w:val="left" w:pos="3960"/>
        </w:tabs>
        <w:rPr>
          <w:b/>
          <w:bCs/>
        </w:rPr>
      </w:pPr>
    </w:p>
    <w:p w:rsidR="00013ECE" w:rsidRDefault="00013ECE" w:rsidP="00013ECE">
      <w:pPr>
        <w:pStyle w:val="Pta"/>
        <w:tabs>
          <w:tab w:val="left" w:pos="3960"/>
        </w:tabs>
        <w:rPr>
          <w:b/>
          <w:bCs/>
        </w:rPr>
      </w:pPr>
      <w:r>
        <w:rPr>
          <w:b/>
          <w:bCs/>
        </w:rPr>
        <w:t>2) Náklady</w:t>
      </w:r>
    </w:p>
    <w:p w:rsidR="00013ECE" w:rsidRDefault="00013ECE" w:rsidP="00013ECE">
      <w:pPr>
        <w:pStyle w:val="Pta"/>
        <w:tabs>
          <w:tab w:val="left" w:pos="3960"/>
        </w:tabs>
        <w:rPr>
          <w:b/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1"/>
        <w:gridCol w:w="5510"/>
        <w:gridCol w:w="3021"/>
      </w:tblGrid>
      <w:tr w:rsidR="00013ECE" w:rsidTr="00013ECE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>a)</w:t>
            </w:r>
          </w:p>
        </w:tc>
        <w:tc>
          <w:tcPr>
            <w:tcW w:w="5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 xml:space="preserve">Spotrebované nákupy 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C074CA">
            <w:pPr>
              <w:pStyle w:val="Pta"/>
              <w:tabs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99 593</w:t>
            </w:r>
            <w:r w:rsidR="00EB16BC">
              <w:rPr>
                <w:bCs/>
              </w:rPr>
              <w:t>,64</w:t>
            </w:r>
            <w:r w:rsidR="00013ECE">
              <w:rPr>
                <w:bCs/>
              </w:rPr>
              <w:t xml:space="preserve"> €</w:t>
            </w:r>
          </w:p>
        </w:tc>
      </w:tr>
      <w:tr w:rsidR="00013ECE" w:rsidTr="00013ECE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>b)</w:t>
            </w:r>
          </w:p>
        </w:tc>
        <w:tc>
          <w:tcPr>
            <w:tcW w:w="5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>Služby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C074CA">
            <w:pPr>
              <w:pStyle w:val="Pta"/>
              <w:tabs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17 928,34</w:t>
            </w:r>
            <w:r w:rsidR="00013ECE">
              <w:rPr>
                <w:bCs/>
              </w:rPr>
              <w:t>€</w:t>
            </w:r>
          </w:p>
        </w:tc>
      </w:tr>
      <w:tr w:rsidR="00013ECE" w:rsidTr="00013ECE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>c)</w:t>
            </w:r>
          </w:p>
        </w:tc>
        <w:tc>
          <w:tcPr>
            <w:tcW w:w="5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>Osobné náklady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 xml:space="preserve">   </w:t>
            </w:r>
            <w:r w:rsidR="00C074CA">
              <w:rPr>
                <w:bCs/>
              </w:rPr>
              <w:t xml:space="preserve">                      378 323,82</w:t>
            </w:r>
            <w:r>
              <w:rPr>
                <w:bCs/>
              </w:rPr>
              <w:t xml:space="preserve"> €</w:t>
            </w:r>
          </w:p>
        </w:tc>
      </w:tr>
      <w:tr w:rsidR="00013ECE" w:rsidTr="00013ECE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>d)</w:t>
            </w:r>
          </w:p>
        </w:tc>
        <w:tc>
          <w:tcPr>
            <w:tcW w:w="5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>Dane a poplatky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263265">
            <w:pPr>
              <w:pStyle w:val="Pta"/>
              <w:tabs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0</w:t>
            </w:r>
            <w:r w:rsidR="00013ECE">
              <w:rPr>
                <w:bCs/>
              </w:rPr>
              <w:t xml:space="preserve"> €</w:t>
            </w:r>
          </w:p>
        </w:tc>
      </w:tr>
      <w:tr w:rsidR="00013ECE" w:rsidTr="00013ECE">
        <w:trPr>
          <w:trHeight w:val="136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>e)</w:t>
            </w:r>
          </w:p>
        </w:tc>
        <w:tc>
          <w:tcPr>
            <w:tcW w:w="5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>Odpisy, rezervy a opravné položky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C074CA">
            <w:pPr>
              <w:pStyle w:val="Pta"/>
              <w:tabs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987</w:t>
            </w:r>
            <w:r w:rsidR="00013ECE">
              <w:rPr>
                <w:bCs/>
              </w:rPr>
              <w:t xml:space="preserve"> €</w:t>
            </w:r>
          </w:p>
        </w:tc>
      </w:tr>
      <w:tr w:rsidR="00013ECE" w:rsidTr="00013ECE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>f)</w:t>
            </w:r>
          </w:p>
        </w:tc>
        <w:tc>
          <w:tcPr>
            <w:tcW w:w="5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>Finančné náklady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0 €</w:t>
            </w:r>
          </w:p>
        </w:tc>
      </w:tr>
      <w:tr w:rsidR="00013ECE" w:rsidTr="00013ECE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>g)</w:t>
            </w:r>
          </w:p>
        </w:tc>
        <w:tc>
          <w:tcPr>
            <w:tcW w:w="5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>Mimoriadne náklady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0 €</w:t>
            </w:r>
          </w:p>
        </w:tc>
      </w:tr>
      <w:tr w:rsidR="00013ECE" w:rsidTr="00013ECE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>h)</w:t>
            </w:r>
          </w:p>
        </w:tc>
        <w:tc>
          <w:tcPr>
            <w:tcW w:w="5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>Náklady na transfery  a náklady z odvodu príjmov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DF003B">
            <w:pPr>
              <w:pStyle w:val="Pta"/>
              <w:tabs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73 365,05</w:t>
            </w:r>
            <w:r w:rsidR="00013ECE">
              <w:rPr>
                <w:bCs/>
              </w:rPr>
              <w:t xml:space="preserve"> €</w:t>
            </w:r>
          </w:p>
        </w:tc>
      </w:tr>
      <w:tr w:rsidR="00013ECE" w:rsidTr="00013ECE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 xml:space="preserve">i) </w:t>
            </w:r>
          </w:p>
        </w:tc>
        <w:tc>
          <w:tcPr>
            <w:tcW w:w="5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 xml:space="preserve">Ostatné náklady 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DF003B">
            <w:pPr>
              <w:pStyle w:val="Pta"/>
              <w:tabs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5 463,27</w:t>
            </w:r>
            <w:r w:rsidR="00013ECE">
              <w:rPr>
                <w:bCs/>
              </w:rPr>
              <w:t xml:space="preserve"> €</w:t>
            </w:r>
          </w:p>
        </w:tc>
      </w:tr>
    </w:tbl>
    <w:p w:rsidR="00013ECE" w:rsidRDefault="00013ECE" w:rsidP="00013ECE">
      <w:pPr>
        <w:pStyle w:val="Pta"/>
        <w:tabs>
          <w:tab w:val="left" w:pos="3960"/>
        </w:tabs>
        <w:rPr>
          <w:b/>
          <w:bCs/>
        </w:rPr>
      </w:pPr>
    </w:p>
    <w:p w:rsidR="00013ECE" w:rsidRDefault="00013ECE" w:rsidP="00013ECE">
      <w:pPr>
        <w:pStyle w:val="Pta"/>
        <w:tabs>
          <w:tab w:val="left" w:pos="3960"/>
        </w:tabs>
        <w:rPr>
          <w:b/>
          <w:bCs/>
        </w:rPr>
      </w:pPr>
      <w:bookmarkStart w:id="0" w:name="_GoBack"/>
      <w:bookmarkEnd w:id="0"/>
    </w:p>
    <w:p w:rsidR="00013ECE" w:rsidRDefault="00013ECE" w:rsidP="00013ECE">
      <w:pPr>
        <w:pStyle w:val="Pta"/>
        <w:tabs>
          <w:tab w:val="left" w:pos="3960"/>
        </w:tabs>
        <w:rPr>
          <w:b/>
          <w:bCs/>
        </w:rPr>
      </w:pPr>
      <w:r>
        <w:rPr>
          <w:b/>
          <w:bCs/>
        </w:rPr>
        <w:lastRenderedPageBreak/>
        <w:t>3 ) Náklady voči audítorovi alebo audítorskej spoločnosti</w:t>
      </w:r>
    </w:p>
    <w:p w:rsidR="00013ECE" w:rsidRDefault="00013ECE" w:rsidP="00013ECE">
      <w:pPr>
        <w:pStyle w:val="Pta"/>
        <w:tabs>
          <w:tab w:val="left" w:pos="3960"/>
        </w:tabs>
        <w:rPr>
          <w:b/>
          <w:bCs/>
        </w:rPr>
      </w:pPr>
    </w:p>
    <w:p w:rsidR="00013ECE" w:rsidRDefault="00013ECE" w:rsidP="00013ECE">
      <w:pPr>
        <w:pStyle w:val="Pta"/>
        <w:numPr>
          <w:ilvl w:val="0"/>
          <w:numId w:val="8"/>
        </w:numPr>
        <w:tabs>
          <w:tab w:val="left" w:pos="3960"/>
        </w:tabs>
      </w:pPr>
      <w:r>
        <w:t>overenie účtovnej závierky celkom 0 €</w:t>
      </w:r>
    </w:p>
    <w:p w:rsidR="00013ECE" w:rsidRDefault="00013ECE" w:rsidP="00013ECE">
      <w:pPr>
        <w:pStyle w:val="Pta"/>
        <w:numPr>
          <w:ilvl w:val="0"/>
          <w:numId w:val="8"/>
        </w:numPr>
        <w:tabs>
          <w:tab w:val="left" w:pos="3960"/>
        </w:tabs>
      </w:pPr>
      <w:proofErr w:type="spellStart"/>
      <w:r>
        <w:t>uisťovacie</w:t>
      </w:r>
      <w:proofErr w:type="spellEnd"/>
      <w:r>
        <w:t xml:space="preserve"> audítorské služby s výnimkou overenia účtovnej závierky  0 €</w:t>
      </w:r>
    </w:p>
    <w:p w:rsidR="00013ECE" w:rsidRDefault="00013ECE" w:rsidP="00013ECE">
      <w:pPr>
        <w:pStyle w:val="Pta"/>
        <w:numPr>
          <w:ilvl w:val="0"/>
          <w:numId w:val="8"/>
        </w:numPr>
        <w:tabs>
          <w:tab w:val="left" w:pos="3960"/>
        </w:tabs>
      </w:pPr>
      <w:r>
        <w:t>súvisiace audítorské služby  0 €</w:t>
      </w:r>
    </w:p>
    <w:p w:rsidR="00013ECE" w:rsidRDefault="00013ECE" w:rsidP="00013ECE">
      <w:pPr>
        <w:pStyle w:val="Pta"/>
        <w:numPr>
          <w:ilvl w:val="0"/>
          <w:numId w:val="8"/>
        </w:numPr>
        <w:tabs>
          <w:tab w:val="left" w:pos="3960"/>
        </w:tabs>
      </w:pPr>
      <w:r>
        <w:t>daňové poradenstvo 0 €</w:t>
      </w:r>
    </w:p>
    <w:p w:rsidR="00013ECE" w:rsidRDefault="00013ECE" w:rsidP="00013ECE">
      <w:pPr>
        <w:pStyle w:val="Pta"/>
        <w:tabs>
          <w:tab w:val="left" w:pos="3960"/>
        </w:tabs>
        <w:ind w:left="360"/>
        <w:rPr>
          <w:b/>
          <w:bCs/>
        </w:rPr>
      </w:pPr>
      <w:r>
        <w:t>e )  ostatné neaudítorské služby  0 €</w:t>
      </w:r>
    </w:p>
    <w:p w:rsidR="00013ECE" w:rsidRDefault="00013ECE" w:rsidP="00013ECE">
      <w:pPr>
        <w:pStyle w:val="Pta"/>
        <w:tabs>
          <w:tab w:val="left" w:pos="3960"/>
        </w:tabs>
        <w:rPr>
          <w:b/>
          <w:bCs/>
        </w:rPr>
      </w:pPr>
      <w:r>
        <w:rPr>
          <w:b/>
          <w:bCs/>
        </w:rPr>
        <w:t xml:space="preserve"> </w:t>
      </w:r>
    </w:p>
    <w:p w:rsidR="00013ECE" w:rsidRDefault="00013ECE" w:rsidP="00013ECE">
      <w:pPr>
        <w:pStyle w:val="Pta"/>
        <w:tabs>
          <w:tab w:val="left" w:pos="3960"/>
        </w:tabs>
        <w:rPr>
          <w:b/>
          <w:bCs/>
        </w:rPr>
      </w:pPr>
      <w:r>
        <w:rPr>
          <w:b/>
          <w:bCs/>
        </w:rPr>
        <w:t xml:space="preserve">4) Tržby a výrobné náklady príspevkových organizácií </w:t>
      </w:r>
    </w:p>
    <w:p w:rsidR="00013ECE" w:rsidRDefault="00013ECE" w:rsidP="00013ECE">
      <w:pPr>
        <w:pStyle w:val="Pta"/>
        <w:tabs>
          <w:tab w:val="left" w:pos="3960"/>
        </w:tabs>
        <w:ind w:left="284"/>
      </w:pPr>
      <w:r>
        <w:t xml:space="preserve">Účtovná jednotka nemá príspevkovú organizáciu.         </w:t>
      </w:r>
    </w:p>
    <w:p w:rsidR="00013ECE" w:rsidRDefault="00013ECE" w:rsidP="00013ECE">
      <w:pPr>
        <w:pStyle w:val="Pta"/>
        <w:tabs>
          <w:tab w:val="left" w:pos="3960"/>
        </w:tabs>
        <w:ind w:left="284"/>
        <w:rPr>
          <w:b/>
          <w:bCs/>
          <w:sz w:val="28"/>
        </w:rPr>
      </w:pPr>
    </w:p>
    <w:p w:rsidR="00013ECE" w:rsidRDefault="00013ECE" w:rsidP="00013ECE">
      <w:pPr>
        <w:pStyle w:val="Pta"/>
        <w:tabs>
          <w:tab w:val="left" w:pos="3960"/>
        </w:tabs>
        <w:ind w:left="284"/>
        <w:rPr>
          <w:b/>
          <w:bCs/>
          <w:sz w:val="28"/>
        </w:rPr>
      </w:pPr>
    </w:p>
    <w:p w:rsidR="00013ECE" w:rsidRDefault="00013ECE" w:rsidP="00013ECE">
      <w:pPr>
        <w:pStyle w:val="Pta"/>
        <w:tabs>
          <w:tab w:val="left" w:pos="3960"/>
        </w:tabs>
        <w:ind w:left="284"/>
        <w:rPr>
          <w:b/>
          <w:bCs/>
          <w:sz w:val="28"/>
        </w:rPr>
      </w:pPr>
    </w:p>
    <w:p w:rsidR="00013ECE" w:rsidRDefault="00013ECE" w:rsidP="00013ECE">
      <w:pPr>
        <w:pStyle w:val="Pta"/>
        <w:tabs>
          <w:tab w:val="left" w:pos="3960"/>
        </w:tabs>
        <w:ind w:left="284"/>
        <w:jc w:val="center"/>
        <w:rPr>
          <w:b/>
          <w:bCs/>
          <w:sz w:val="28"/>
        </w:rPr>
      </w:pPr>
      <w:r>
        <w:rPr>
          <w:b/>
          <w:bCs/>
          <w:sz w:val="28"/>
        </w:rPr>
        <w:t>Čl. VI</w:t>
      </w:r>
    </w:p>
    <w:p w:rsidR="00013ECE" w:rsidRDefault="00013ECE" w:rsidP="00013ECE">
      <w:pPr>
        <w:pStyle w:val="Pta"/>
        <w:tabs>
          <w:tab w:val="left" w:pos="3960"/>
        </w:tabs>
        <w:jc w:val="center"/>
        <w:rPr>
          <w:b/>
          <w:bCs/>
          <w:sz w:val="28"/>
        </w:rPr>
      </w:pPr>
      <w:r>
        <w:rPr>
          <w:b/>
          <w:bCs/>
          <w:sz w:val="28"/>
        </w:rPr>
        <w:t>Informácie o údajoch na podsúvahových účtoch</w:t>
      </w:r>
    </w:p>
    <w:p w:rsidR="00013ECE" w:rsidRDefault="00013ECE" w:rsidP="00013ECE">
      <w:pPr>
        <w:pStyle w:val="Pta"/>
        <w:tabs>
          <w:tab w:val="left" w:pos="3960"/>
        </w:tabs>
        <w:jc w:val="center"/>
        <w:rPr>
          <w:b/>
          <w:bCs/>
          <w:sz w:val="28"/>
        </w:rPr>
      </w:pPr>
    </w:p>
    <w:p w:rsidR="00013ECE" w:rsidRDefault="00013ECE" w:rsidP="00013ECE">
      <w:pPr>
        <w:pStyle w:val="Pta"/>
        <w:tabs>
          <w:tab w:val="left" w:pos="3960"/>
        </w:tabs>
        <w:rPr>
          <w:bCs/>
        </w:rPr>
      </w:pPr>
      <w:r>
        <w:rPr>
          <w:bCs/>
        </w:rPr>
        <w:t>1) Majetok a záväzky zabezpečené derivátmi - účtovná jednotka nemá.</w:t>
      </w:r>
    </w:p>
    <w:p w:rsidR="00013ECE" w:rsidRDefault="00013ECE" w:rsidP="00013ECE">
      <w:pPr>
        <w:pStyle w:val="Pta"/>
        <w:tabs>
          <w:tab w:val="left" w:pos="3960"/>
        </w:tabs>
        <w:rPr>
          <w:bCs/>
        </w:rPr>
      </w:pPr>
      <w:r>
        <w:rPr>
          <w:bCs/>
        </w:rPr>
        <w:t xml:space="preserve">2) Ďalšie informácie o významných položkách prenajatého majetku prijatého do úschovy,     </w:t>
      </w:r>
    </w:p>
    <w:p w:rsidR="00013ECE" w:rsidRDefault="00013ECE" w:rsidP="00013ECE">
      <w:pPr>
        <w:pStyle w:val="Pta"/>
        <w:tabs>
          <w:tab w:val="left" w:pos="3960"/>
        </w:tabs>
        <w:rPr>
          <w:bCs/>
        </w:rPr>
      </w:pPr>
      <w:r>
        <w:rPr>
          <w:bCs/>
        </w:rPr>
        <w:t xml:space="preserve">   odpísaných pohľadávkach a o záväzkoch z finančného prenájmu účtovná jednotka  </w:t>
      </w:r>
    </w:p>
    <w:p w:rsidR="00013ECE" w:rsidRDefault="00013ECE" w:rsidP="00013ECE">
      <w:pPr>
        <w:pStyle w:val="Pta"/>
        <w:tabs>
          <w:tab w:val="left" w:pos="3960"/>
        </w:tabs>
        <w:rPr>
          <w:bCs/>
        </w:rPr>
      </w:pPr>
      <w:r>
        <w:rPr>
          <w:bCs/>
        </w:rPr>
        <w:t xml:space="preserve">   neúčtovala.</w:t>
      </w:r>
    </w:p>
    <w:p w:rsidR="00013ECE" w:rsidRDefault="00013ECE" w:rsidP="00013ECE">
      <w:pPr>
        <w:pStyle w:val="Pta"/>
        <w:tabs>
          <w:tab w:val="left" w:pos="3960"/>
        </w:tabs>
        <w:rPr>
          <w:b/>
          <w:bCs/>
          <w:sz w:val="28"/>
        </w:rPr>
      </w:pPr>
    </w:p>
    <w:p w:rsidR="00013ECE" w:rsidRDefault="00013ECE" w:rsidP="00013ECE">
      <w:pPr>
        <w:pStyle w:val="Pta"/>
        <w:tabs>
          <w:tab w:val="left" w:pos="3960"/>
        </w:tabs>
        <w:jc w:val="center"/>
        <w:rPr>
          <w:b/>
          <w:bCs/>
          <w:sz w:val="28"/>
        </w:rPr>
      </w:pPr>
      <w:r>
        <w:rPr>
          <w:b/>
          <w:bCs/>
          <w:sz w:val="28"/>
        </w:rPr>
        <w:t>Čl. VII</w:t>
      </w:r>
    </w:p>
    <w:p w:rsidR="00013ECE" w:rsidRDefault="00013ECE" w:rsidP="00013ECE">
      <w:pPr>
        <w:pStyle w:val="Pta"/>
        <w:tabs>
          <w:tab w:val="left" w:pos="3960"/>
        </w:tabs>
        <w:jc w:val="center"/>
        <w:rPr>
          <w:bCs/>
          <w:sz w:val="20"/>
          <w:szCs w:val="20"/>
        </w:rPr>
      </w:pPr>
      <w:r>
        <w:rPr>
          <w:b/>
          <w:bCs/>
          <w:sz w:val="28"/>
        </w:rPr>
        <w:t>Informácie o iných aktívach a iných pasívach</w:t>
      </w:r>
    </w:p>
    <w:p w:rsidR="00013ECE" w:rsidRDefault="00013ECE" w:rsidP="00013ECE">
      <w:pPr>
        <w:pStyle w:val="Pta"/>
        <w:tabs>
          <w:tab w:val="left" w:pos="3960"/>
        </w:tabs>
        <w:rPr>
          <w:bCs/>
        </w:rPr>
      </w:pPr>
    </w:p>
    <w:p w:rsidR="00013ECE" w:rsidRDefault="00013ECE" w:rsidP="00013ECE">
      <w:pPr>
        <w:pStyle w:val="Pta"/>
        <w:numPr>
          <w:ilvl w:val="0"/>
          <w:numId w:val="9"/>
        </w:numPr>
        <w:tabs>
          <w:tab w:val="left" w:pos="3960"/>
        </w:tabs>
        <w:rPr>
          <w:b/>
          <w:bCs/>
          <w:color w:val="FF0000"/>
          <w:sz w:val="28"/>
        </w:rPr>
      </w:pPr>
      <w:r>
        <w:rPr>
          <w:bCs/>
        </w:rPr>
        <w:t xml:space="preserve">Účtovná jednotka nemá iné aktíva a iné pasíva. </w:t>
      </w:r>
      <w:r>
        <w:rPr>
          <w:bCs/>
          <w:szCs w:val="20"/>
        </w:rPr>
        <w:t>Viď. tabuľka č. 10.</w:t>
      </w:r>
    </w:p>
    <w:p w:rsidR="00013ECE" w:rsidRDefault="00013ECE" w:rsidP="00013ECE">
      <w:pPr>
        <w:pStyle w:val="Pta"/>
        <w:numPr>
          <w:ilvl w:val="0"/>
          <w:numId w:val="9"/>
        </w:numPr>
        <w:tabs>
          <w:tab w:val="left" w:pos="3960"/>
        </w:tabs>
        <w:rPr>
          <w:bCs/>
        </w:rPr>
      </w:pPr>
      <w:r>
        <w:rPr>
          <w:bCs/>
        </w:rPr>
        <w:t>Účtovná jednotka nemá nehnuteľné kultúrne pamiatky v správe alebo vo vlastníctve účtovnej jednotky. Viď. tabuľka č. 11.</w:t>
      </w:r>
    </w:p>
    <w:p w:rsidR="00013ECE" w:rsidRDefault="00013ECE" w:rsidP="00013ECE">
      <w:pPr>
        <w:pStyle w:val="Pta"/>
        <w:tabs>
          <w:tab w:val="left" w:pos="3960"/>
        </w:tabs>
        <w:rPr>
          <w:bCs/>
        </w:rPr>
      </w:pPr>
      <w:r>
        <w:rPr>
          <w:bCs/>
          <w:szCs w:val="20"/>
        </w:rPr>
        <w:t>.</w:t>
      </w:r>
    </w:p>
    <w:p w:rsidR="00013ECE" w:rsidRDefault="00013ECE" w:rsidP="00013ECE">
      <w:pPr>
        <w:pStyle w:val="Pta"/>
        <w:tabs>
          <w:tab w:val="left" w:pos="3960"/>
        </w:tabs>
        <w:jc w:val="center"/>
        <w:rPr>
          <w:b/>
          <w:bCs/>
          <w:sz w:val="28"/>
        </w:rPr>
      </w:pPr>
    </w:p>
    <w:p w:rsidR="00013ECE" w:rsidRDefault="00013ECE" w:rsidP="00013ECE">
      <w:pPr>
        <w:pStyle w:val="Pta"/>
        <w:tabs>
          <w:tab w:val="left" w:pos="3960"/>
        </w:tabs>
        <w:jc w:val="center"/>
        <w:rPr>
          <w:b/>
          <w:bCs/>
          <w:sz w:val="28"/>
        </w:rPr>
      </w:pPr>
      <w:r>
        <w:rPr>
          <w:b/>
          <w:bCs/>
          <w:sz w:val="28"/>
        </w:rPr>
        <w:t>Čl. VIII</w:t>
      </w:r>
    </w:p>
    <w:p w:rsidR="00013ECE" w:rsidRDefault="00013ECE" w:rsidP="00013ECE">
      <w:pPr>
        <w:pStyle w:val="Pta"/>
        <w:tabs>
          <w:tab w:val="left" w:pos="3960"/>
        </w:tabs>
        <w:jc w:val="center"/>
      </w:pPr>
      <w:r>
        <w:rPr>
          <w:b/>
          <w:bCs/>
          <w:sz w:val="28"/>
        </w:rPr>
        <w:t>Informácie o spriaznených osobách a o ekonomických vzťahoch účtovnej jednotky a spriaznených osobách.</w:t>
      </w:r>
    </w:p>
    <w:p w:rsidR="00013ECE" w:rsidRDefault="00013ECE" w:rsidP="00013ECE">
      <w:pPr>
        <w:pStyle w:val="Pta"/>
        <w:tabs>
          <w:tab w:val="left" w:pos="3960"/>
        </w:tabs>
      </w:pPr>
    </w:p>
    <w:p w:rsidR="00013ECE" w:rsidRDefault="00013ECE" w:rsidP="00013ECE">
      <w:pPr>
        <w:pStyle w:val="Pta"/>
        <w:tabs>
          <w:tab w:val="left" w:pos="3960"/>
        </w:tabs>
      </w:pPr>
      <w:r>
        <w:t xml:space="preserve">Transakcie so spriaznenými osobami sa v sledovanom roku neuskutočnili. </w:t>
      </w:r>
    </w:p>
    <w:p w:rsidR="00013ECE" w:rsidRDefault="00013ECE" w:rsidP="00013ECE">
      <w:pPr>
        <w:pStyle w:val="Pta"/>
        <w:tabs>
          <w:tab w:val="left" w:pos="3960"/>
        </w:tabs>
        <w:rPr>
          <w:color w:val="FF6600"/>
        </w:rPr>
      </w:pPr>
    </w:p>
    <w:p w:rsidR="00013ECE" w:rsidRDefault="00013ECE" w:rsidP="00013ECE">
      <w:pPr>
        <w:pStyle w:val="Pta"/>
        <w:tabs>
          <w:tab w:val="left" w:pos="3960"/>
        </w:tabs>
        <w:rPr>
          <w:color w:val="FF6600"/>
        </w:rPr>
      </w:pPr>
    </w:p>
    <w:p w:rsidR="00013ECE" w:rsidRDefault="00013ECE" w:rsidP="00013ECE">
      <w:pPr>
        <w:pStyle w:val="Nadpis8"/>
        <w:tabs>
          <w:tab w:val="left" w:pos="3960"/>
        </w:tabs>
      </w:pPr>
      <w:r>
        <w:t xml:space="preserve">Čl. IX </w:t>
      </w:r>
    </w:p>
    <w:p w:rsidR="00013ECE" w:rsidRDefault="00013ECE" w:rsidP="00013ECE">
      <w:pPr>
        <w:pStyle w:val="Nadpis8"/>
        <w:tabs>
          <w:tab w:val="left" w:pos="3960"/>
        </w:tabs>
      </w:pPr>
      <w:r>
        <w:t xml:space="preserve">Informácie o rozpočte a hodnotenie plnenia rozpočtu </w:t>
      </w:r>
    </w:p>
    <w:p w:rsidR="00013ECE" w:rsidRDefault="00013ECE" w:rsidP="00013ECE">
      <w:pPr>
        <w:tabs>
          <w:tab w:val="left" w:pos="3960"/>
        </w:tabs>
        <w:rPr>
          <w:sz w:val="28"/>
        </w:rPr>
      </w:pPr>
    </w:p>
    <w:p w:rsidR="00013ECE" w:rsidRDefault="00013ECE" w:rsidP="00013ECE">
      <w:pPr>
        <w:tabs>
          <w:tab w:val="left" w:pos="3960"/>
        </w:tabs>
      </w:pPr>
      <w:r>
        <w:rPr>
          <w:b/>
        </w:rPr>
        <w:t>a) Príjmy bežného rozpočtu</w:t>
      </w:r>
      <w:r>
        <w:t xml:space="preserve"> – Viď. tabuľka č. 12</w:t>
      </w:r>
    </w:p>
    <w:p w:rsidR="00013ECE" w:rsidRDefault="00013ECE" w:rsidP="00013ECE">
      <w:pPr>
        <w:pStyle w:val="Nadpis8"/>
        <w:tabs>
          <w:tab w:val="left" w:pos="3960"/>
        </w:tabs>
        <w:jc w:val="left"/>
        <w:rPr>
          <w:b w:val="0"/>
          <w:sz w:val="24"/>
        </w:rPr>
      </w:pPr>
      <w:r>
        <w:rPr>
          <w:sz w:val="24"/>
        </w:rPr>
        <w:t>b) Príjmy kapitálového rozpočtu –</w:t>
      </w:r>
      <w:r>
        <w:rPr>
          <w:b w:val="0"/>
          <w:sz w:val="24"/>
        </w:rPr>
        <w:t>Viď.</w:t>
      </w:r>
      <w:r>
        <w:rPr>
          <w:sz w:val="24"/>
        </w:rPr>
        <w:t xml:space="preserve"> </w:t>
      </w:r>
      <w:r>
        <w:rPr>
          <w:b w:val="0"/>
          <w:sz w:val="24"/>
        </w:rPr>
        <w:t>tabuľka č. 12</w:t>
      </w:r>
    </w:p>
    <w:p w:rsidR="00013ECE" w:rsidRDefault="00013ECE" w:rsidP="00013ECE">
      <w:r>
        <w:rPr>
          <w:b/>
        </w:rPr>
        <w:t xml:space="preserve">c) Výdavky bežného rozpočtu - </w:t>
      </w:r>
      <w:r>
        <w:t>Viď.</w:t>
      </w:r>
      <w:r>
        <w:rPr>
          <w:b/>
        </w:rPr>
        <w:t xml:space="preserve"> </w:t>
      </w:r>
      <w:r>
        <w:t>tabuľka č. 13</w:t>
      </w:r>
    </w:p>
    <w:p w:rsidR="00013ECE" w:rsidRDefault="00013ECE" w:rsidP="00013ECE">
      <w:pPr>
        <w:pStyle w:val="Pta"/>
        <w:tabs>
          <w:tab w:val="left" w:pos="3960"/>
        </w:tabs>
        <w:rPr>
          <w:b/>
        </w:rPr>
      </w:pPr>
      <w:r>
        <w:rPr>
          <w:b/>
        </w:rPr>
        <w:t>d) Výdavky kapitálového rozpočtu</w:t>
      </w:r>
      <w:r>
        <w:t xml:space="preserve"> </w:t>
      </w:r>
      <w:r>
        <w:rPr>
          <w:b/>
        </w:rPr>
        <w:t xml:space="preserve">- </w:t>
      </w:r>
      <w:r>
        <w:t>Viď. tabuľka č. 13</w:t>
      </w:r>
    </w:p>
    <w:p w:rsidR="00013ECE" w:rsidRDefault="00013ECE" w:rsidP="00013ECE">
      <w:pPr>
        <w:pStyle w:val="Pta"/>
        <w:tabs>
          <w:tab w:val="left" w:pos="3960"/>
        </w:tabs>
      </w:pPr>
      <w:r>
        <w:rPr>
          <w:b/>
        </w:rPr>
        <w:t>e) Finančné operácie</w:t>
      </w:r>
      <w:r>
        <w:t xml:space="preserve"> </w:t>
      </w:r>
      <w:r>
        <w:rPr>
          <w:b/>
        </w:rPr>
        <w:t xml:space="preserve">- </w:t>
      </w:r>
      <w:r>
        <w:t>Viď. tabuľka č. 14</w:t>
      </w:r>
    </w:p>
    <w:p w:rsidR="00013ECE" w:rsidRDefault="00013ECE" w:rsidP="00013ECE">
      <w:pPr>
        <w:pStyle w:val="Pta"/>
        <w:tabs>
          <w:tab w:val="left" w:pos="3960"/>
        </w:tabs>
      </w:pPr>
      <w:r>
        <w:rPr>
          <w:b/>
        </w:rPr>
        <w:t xml:space="preserve">f) Výška dlhu  - </w:t>
      </w:r>
      <w:r w:rsidR="007166EF">
        <w:t>ZŠ s MŠ nemá dlhy.</w:t>
      </w:r>
    </w:p>
    <w:p w:rsidR="00013ECE" w:rsidRDefault="00013ECE" w:rsidP="00013ECE">
      <w:pPr>
        <w:pStyle w:val="Pta"/>
        <w:tabs>
          <w:tab w:val="left" w:pos="3960"/>
        </w:tabs>
        <w:rPr>
          <w:color w:val="00FFFF"/>
        </w:rPr>
      </w:pPr>
    </w:p>
    <w:p w:rsidR="00013ECE" w:rsidRDefault="00013ECE" w:rsidP="00013ECE">
      <w:pPr>
        <w:pStyle w:val="Pta"/>
        <w:tabs>
          <w:tab w:val="left" w:pos="3960"/>
        </w:tabs>
        <w:rPr>
          <w:color w:val="00FFFF"/>
        </w:rPr>
      </w:pPr>
    </w:p>
    <w:p w:rsidR="00013ECE" w:rsidRDefault="00013ECE" w:rsidP="00013ECE">
      <w:pPr>
        <w:pStyle w:val="Pta"/>
        <w:tabs>
          <w:tab w:val="left" w:pos="3960"/>
        </w:tabs>
        <w:rPr>
          <w:color w:val="00FFFF"/>
        </w:rPr>
      </w:pPr>
    </w:p>
    <w:p w:rsidR="00013ECE" w:rsidRDefault="00013ECE" w:rsidP="00013ECE">
      <w:pPr>
        <w:pStyle w:val="Pta"/>
        <w:tabs>
          <w:tab w:val="left" w:pos="3960"/>
        </w:tabs>
        <w:jc w:val="center"/>
        <w:rPr>
          <w:b/>
          <w:bCs/>
          <w:sz w:val="28"/>
        </w:rPr>
      </w:pPr>
      <w:r>
        <w:rPr>
          <w:b/>
          <w:bCs/>
          <w:sz w:val="28"/>
        </w:rPr>
        <w:lastRenderedPageBreak/>
        <w:t>Čl. X</w:t>
      </w:r>
    </w:p>
    <w:p w:rsidR="00013ECE" w:rsidRDefault="00013ECE" w:rsidP="00013ECE">
      <w:pPr>
        <w:pStyle w:val="Pta"/>
        <w:tabs>
          <w:tab w:val="left" w:pos="3960"/>
        </w:tabs>
        <w:jc w:val="center"/>
        <w:rPr>
          <w:sz w:val="28"/>
        </w:rPr>
      </w:pPr>
      <w:r>
        <w:rPr>
          <w:b/>
          <w:bCs/>
          <w:sz w:val="28"/>
        </w:rPr>
        <w:t>Informácie o skutočnostiach, ktoré nastali po dni, ku ktorému sa zostavuje účtovná závierka do dňa zostavenia účtovnej závierky</w:t>
      </w:r>
    </w:p>
    <w:p w:rsidR="00013ECE" w:rsidRDefault="00013ECE" w:rsidP="00013ECE">
      <w:pPr>
        <w:pStyle w:val="Pta"/>
        <w:tabs>
          <w:tab w:val="left" w:pos="3960"/>
        </w:tabs>
        <w:jc w:val="center"/>
        <w:rPr>
          <w:sz w:val="28"/>
        </w:rPr>
      </w:pPr>
    </w:p>
    <w:p w:rsidR="00013ECE" w:rsidRDefault="00013ECE" w:rsidP="00013ECE">
      <w:pPr>
        <w:pStyle w:val="Pta"/>
        <w:tabs>
          <w:tab w:val="left" w:pos="3960"/>
        </w:tabs>
      </w:pPr>
      <w:r>
        <w:t>Po dni ku ktorému bola zostavená účtovná závierka nenastali žiadne dôležité skutočnosti.</w:t>
      </w:r>
    </w:p>
    <w:p w:rsidR="00013ECE" w:rsidRDefault="00013ECE" w:rsidP="00013ECE">
      <w:pPr>
        <w:pStyle w:val="Pta"/>
        <w:tabs>
          <w:tab w:val="left" w:pos="3960"/>
        </w:tabs>
      </w:pPr>
    </w:p>
    <w:p w:rsidR="00013ECE" w:rsidRDefault="00013ECE" w:rsidP="00013ECE">
      <w:pPr>
        <w:pStyle w:val="Pta"/>
        <w:tabs>
          <w:tab w:val="left" w:pos="3960"/>
        </w:tabs>
      </w:pPr>
    </w:p>
    <w:p w:rsidR="00013ECE" w:rsidRDefault="00013ECE" w:rsidP="00013ECE">
      <w:pPr>
        <w:pStyle w:val="Pta"/>
        <w:tabs>
          <w:tab w:val="left" w:pos="3960"/>
        </w:tabs>
      </w:pPr>
    </w:p>
    <w:p w:rsidR="0079280A" w:rsidRDefault="0079280A"/>
    <w:sectPr w:rsidR="0079280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4"/>
    <w:multiLevelType w:val="singleLevel"/>
    <w:tmpl w:val="00000004"/>
    <w:name w:val="WW8Num3"/>
    <w:lvl w:ilvl="0">
      <w:start w:val="1"/>
      <w:numFmt w:val="upperRoman"/>
      <w:pStyle w:val="Nadpis2"/>
      <w:lvlText w:val="%1."/>
      <w:lvlJc w:val="left"/>
      <w:pPr>
        <w:tabs>
          <w:tab w:val="num" w:pos="1080"/>
        </w:tabs>
        <w:ind w:left="1080" w:hanging="720"/>
      </w:pPr>
    </w:lvl>
  </w:abstractNum>
  <w:abstractNum w:abstractNumId="1" w15:restartNumberingAfterBreak="0">
    <w:nsid w:val="00000006"/>
    <w:multiLevelType w:val="multilevel"/>
    <w:tmpl w:val="1B782270"/>
    <w:name w:val="WW8Num7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0000007"/>
    <w:multiLevelType w:val="singleLevel"/>
    <w:tmpl w:val="00000007"/>
    <w:name w:val="WW8Num8"/>
    <w:lvl w:ilvl="0">
      <w:start w:val="1"/>
      <w:numFmt w:val="decimal"/>
      <w:lvlText w:val="%1"/>
      <w:lvlJc w:val="left"/>
      <w:pPr>
        <w:tabs>
          <w:tab w:val="num" w:pos="3780"/>
        </w:tabs>
        <w:ind w:left="3780" w:hanging="3180"/>
      </w:pPr>
    </w:lvl>
  </w:abstractNum>
  <w:abstractNum w:abstractNumId="3" w15:restartNumberingAfterBreak="0">
    <w:nsid w:val="00000009"/>
    <w:multiLevelType w:val="multilevel"/>
    <w:tmpl w:val="00000009"/>
    <w:name w:val="WW8Num10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Cs/>
        <w:sz w:val="24"/>
      </w:rPr>
    </w:lvl>
    <w:lvl w:ilvl="1">
      <w:start w:val="2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4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4" w15:restartNumberingAfterBreak="0">
    <w:nsid w:val="0000000A"/>
    <w:multiLevelType w:val="singleLevel"/>
    <w:tmpl w:val="0000000A"/>
    <w:name w:val="WW8Num11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</w:abstractNum>
  <w:abstractNum w:abstractNumId="5" w15:restartNumberingAfterBreak="0">
    <w:nsid w:val="0000000B"/>
    <w:multiLevelType w:val="singleLevel"/>
    <w:tmpl w:val="0000000B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1440" w:hanging="360"/>
      </w:pPr>
    </w:lvl>
  </w:abstractNum>
  <w:abstractNum w:abstractNumId="6" w15:restartNumberingAfterBreak="0">
    <w:nsid w:val="0000000D"/>
    <w:multiLevelType w:val="singleLevel"/>
    <w:tmpl w:val="0000000D"/>
    <w:name w:val="WW8Num15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sz w:val="24"/>
      </w:rPr>
    </w:lvl>
  </w:abstractNum>
  <w:abstractNum w:abstractNumId="7" w15:restartNumberingAfterBreak="0">
    <w:nsid w:val="091352AF"/>
    <w:multiLevelType w:val="hybridMultilevel"/>
    <w:tmpl w:val="885CA96E"/>
    <w:lvl w:ilvl="0" w:tplc="61D47792">
      <w:start w:val="1"/>
      <w:numFmt w:val="decimal"/>
      <w:lvlText w:val="%1)"/>
      <w:lvlJc w:val="left"/>
      <w:pPr>
        <w:ind w:left="720" w:hanging="360"/>
      </w:pPr>
      <w:rPr>
        <w:b w:val="0"/>
        <w:color w:val="auto"/>
        <w:sz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D3D4345"/>
    <w:multiLevelType w:val="hybridMultilevel"/>
    <w:tmpl w:val="D0A60E90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>
      <w:startOverride w:val="1"/>
    </w:lvlOverride>
  </w:num>
  <w:num w:numId="2">
    <w:abstractNumId w:val="2"/>
    <w:lvlOverride w:ilvl="0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6"/>
    <w:lvlOverride w:ilvl="0">
      <w:startOverride w:val="1"/>
    </w:lvlOverride>
  </w:num>
  <w:num w:numId="6">
    <w:abstractNumId w:val="4"/>
    <w:lvlOverride w:ilvl="0">
      <w:startOverride w:val="1"/>
    </w:lvlOverride>
  </w:num>
  <w:num w:numId="7">
    <w:abstractNumId w:val="5"/>
    <w:lvlOverride w:ilvl="0">
      <w:startOverride w:val="1"/>
    </w:lvlOverride>
  </w:num>
  <w:num w:numId="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3ECE"/>
    <w:rsid w:val="00013ECE"/>
    <w:rsid w:val="000346CA"/>
    <w:rsid w:val="001B452D"/>
    <w:rsid w:val="00263265"/>
    <w:rsid w:val="002D1AF5"/>
    <w:rsid w:val="003030CF"/>
    <w:rsid w:val="003157C6"/>
    <w:rsid w:val="003F7897"/>
    <w:rsid w:val="00542BB2"/>
    <w:rsid w:val="006A6842"/>
    <w:rsid w:val="006F4682"/>
    <w:rsid w:val="007166EF"/>
    <w:rsid w:val="00763E8F"/>
    <w:rsid w:val="0079280A"/>
    <w:rsid w:val="00840D70"/>
    <w:rsid w:val="009B2598"/>
    <w:rsid w:val="00AB69DD"/>
    <w:rsid w:val="00AE5595"/>
    <w:rsid w:val="00B37B85"/>
    <w:rsid w:val="00B57AD5"/>
    <w:rsid w:val="00B6583D"/>
    <w:rsid w:val="00BA2ADF"/>
    <w:rsid w:val="00C074CA"/>
    <w:rsid w:val="00D5004D"/>
    <w:rsid w:val="00DF003B"/>
    <w:rsid w:val="00EB16BC"/>
    <w:rsid w:val="00EB567E"/>
    <w:rsid w:val="00F52E42"/>
    <w:rsid w:val="00FA02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F51E6A"/>
  <w15:chartTrackingRefBased/>
  <w15:docId w15:val="{574D012F-F582-4851-8197-E8294734EA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13ECE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Nadpis1">
    <w:name w:val="heading 1"/>
    <w:basedOn w:val="Normlny"/>
    <w:next w:val="Normlny"/>
    <w:link w:val="Nadpis1Char"/>
    <w:qFormat/>
    <w:rsid w:val="00013ECE"/>
    <w:pPr>
      <w:keepNext/>
      <w:jc w:val="center"/>
      <w:outlineLvl w:val="0"/>
    </w:pPr>
    <w:rPr>
      <w:sz w:val="28"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013ECE"/>
    <w:pPr>
      <w:keepNext/>
      <w:numPr>
        <w:numId w:val="1"/>
      </w:numPr>
      <w:jc w:val="center"/>
      <w:outlineLvl w:val="1"/>
    </w:pPr>
    <w:rPr>
      <w:sz w:val="28"/>
    </w:rPr>
  </w:style>
  <w:style w:type="paragraph" w:styleId="Nadpis3">
    <w:name w:val="heading 3"/>
    <w:basedOn w:val="Normlny"/>
    <w:next w:val="Normlny"/>
    <w:link w:val="Nadpis3Char"/>
    <w:semiHidden/>
    <w:unhideWhenUsed/>
    <w:qFormat/>
    <w:rsid w:val="00013ECE"/>
    <w:pPr>
      <w:keepNext/>
      <w:tabs>
        <w:tab w:val="left" w:pos="5040"/>
      </w:tabs>
      <w:outlineLvl w:val="2"/>
    </w:pPr>
    <w:rPr>
      <w:sz w:val="28"/>
    </w:rPr>
  </w:style>
  <w:style w:type="paragraph" w:styleId="Nadpis5">
    <w:name w:val="heading 5"/>
    <w:basedOn w:val="Normlny"/>
    <w:next w:val="Normlny"/>
    <w:link w:val="Nadpis5Char"/>
    <w:semiHidden/>
    <w:unhideWhenUsed/>
    <w:qFormat/>
    <w:rsid w:val="00013ECE"/>
    <w:pPr>
      <w:keepNext/>
      <w:outlineLvl w:val="4"/>
    </w:pPr>
    <w:rPr>
      <w:b/>
      <w:bCs/>
      <w:sz w:val="28"/>
    </w:rPr>
  </w:style>
  <w:style w:type="paragraph" w:styleId="Nadpis8">
    <w:name w:val="heading 8"/>
    <w:basedOn w:val="Normlny"/>
    <w:next w:val="Normlny"/>
    <w:link w:val="Nadpis8Char"/>
    <w:semiHidden/>
    <w:unhideWhenUsed/>
    <w:qFormat/>
    <w:rsid w:val="00013ECE"/>
    <w:pPr>
      <w:keepNext/>
      <w:jc w:val="center"/>
      <w:outlineLvl w:val="7"/>
    </w:pPr>
    <w:rPr>
      <w:b/>
      <w:bCs/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13ECE"/>
    <w:rPr>
      <w:rFonts w:ascii="Times New Roman" w:eastAsia="Times New Roman" w:hAnsi="Times New Roman" w:cs="Times New Roman"/>
      <w:sz w:val="28"/>
      <w:szCs w:val="24"/>
      <w:lang w:eastAsia="zh-CN"/>
    </w:rPr>
  </w:style>
  <w:style w:type="character" w:customStyle="1" w:styleId="Nadpis2Char">
    <w:name w:val="Nadpis 2 Char"/>
    <w:basedOn w:val="Predvolenpsmoodseku"/>
    <w:link w:val="Nadpis2"/>
    <w:semiHidden/>
    <w:rsid w:val="00013ECE"/>
    <w:rPr>
      <w:rFonts w:ascii="Times New Roman" w:eastAsia="Times New Roman" w:hAnsi="Times New Roman" w:cs="Times New Roman"/>
      <w:sz w:val="28"/>
      <w:szCs w:val="24"/>
      <w:lang w:eastAsia="zh-CN"/>
    </w:rPr>
  </w:style>
  <w:style w:type="character" w:customStyle="1" w:styleId="Nadpis3Char">
    <w:name w:val="Nadpis 3 Char"/>
    <w:basedOn w:val="Predvolenpsmoodseku"/>
    <w:link w:val="Nadpis3"/>
    <w:semiHidden/>
    <w:rsid w:val="00013ECE"/>
    <w:rPr>
      <w:rFonts w:ascii="Times New Roman" w:eastAsia="Times New Roman" w:hAnsi="Times New Roman" w:cs="Times New Roman"/>
      <w:sz w:val="28"/>
      <w:szCs w:val="24"/>
      <w:lang w:eastAsia="zh-CN"/>
    </w:rPr>
  </w:style>
  <w:style w:type="character" w:customStyle="1" w:styleId="Nadpis5Char">
    <w:name w:val="Nadpis 5 Char"/>
    <w:basedOn w:val="Predvolenpsmoodseku"/>
    <w:link w:val="Nadpis5"/>
    <w:semiHidden/>
    <w:rsid w:val="00013ECE"/>
    <w:rPr>
      <w:rFonts w:ascii="Times New Roman" w:eastAsia="Times New Roman" w:hAnsi="Times New Roman" w:cs="Times New Roman"/>
      <w:b/>
      <w:bCs/>
      <w:sz w:val="28"/>
      <w:szCs w:val="24"/>
      <w:lang w:eastAsia="zh-CN"/>
    </w:rPr>
  </w:style>
  <w:style w:type="character" w:customStyle="1" w:styleId="Nadpis8Char">
    <w:name w:val="Nadpis 8 Char"/>
    <w:basedOn w:val="Predvolenpsmoodseku"/>
    <w:link w:val="Nadpis8"/>
    <w:semiHidden/>
    <w:rsid w:val="00013ECE"/>
    <w:rPr>
      <w:rFonts w:ascii="Times New Roman" w:eastAsia="Times New Roman" w:hAnsi="Times New Roman" w:cs="Times New Roman"/>
      <w:b/>
      <w:bCs/>
      <w:sz w:val="28"/>
      <w:szCs w:val="24"/>
      <w:lang w:eastAsia="zh-CN"/>
    </w:rPr>
  </w:style>
  <w:style w:type="paragraph" w:styleId="Pta">
    <w:name w:val="footer"/>
    <w:basedOn w:val="Normlny"/>
    <w:link w:val="PtaChar"/>
    <w:semiHidden/>
    <w:unhideWhenUsed/>
    <w:rsid w:val="00013EC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semiHidden/>
    <w:rsid w:val="00013ECE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semiHidden/>
    <w:unhideWhenUsed/>
    <w:rsid w:val="00013ECE"/>
    <w:pPr>
      <w:jc w:val="both"/>
    </w:pPr>
    <w:rPr>
      <w:sz w:val="28"/>
    </w:rPr>
  </w:style>
  <w:style w:type="character" w:customStyle="1" w:styleId="ZkladntextChar">
    <w:name w:val="Základný text Char"/>
    <w:basedOn w:val="Predvolenpsmoodseku"/>
    <w:link w:val="Zkladntext"/>
    <w:semiHidden/>
    <w:rsid w:val="00013ECE"/>
    <w:rPr>
      <w:rFonts w:ascii="Times New Roman" w:eastAsia="Times New Roman" w:hAnsi="Times New Roman" w:cs="Times New Roman"/>
      <w:sz w:val="28"/>
      <w:szCs w:val="24"/>
      <w:lang w:eastAsia="zh-CN"/>
    </w:rPr>
  </w:style>
  <w:style w:type="paragraph" w:styleId="Zarkazkladnhotextu">
    <w:name w:val="Body Text Indent"/>
    <w:basedOn w:val="Normlny"/>
    <w:link w:val="ZarkazkladnhotextuChar"/>
    <w:semiHidden/>
    <w:unhideWhenUsed/>
    <w:rsid w:val="00013ECE"/>
    <w:pPr>
      <w:tabs>
        <w:tab w:val="left" w:pos="5040"/>
      </w:tabs>
      <w:ind w:left="2124" w:hanging="2124"/>
      <w:jc w:val="both"/>
    </w:pPr>
    <w:rPr>
      <w:sz w:val="28"/>
    </w:rPr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013ECE"/>
    <w:rPr>
      <w:rFonts w:ascii="Times New Roman" w:eastAsia="Times New Roman" w:hAnsi="Times New Roman" w:cs="Times New Roman"/>
      <w:sz w:val="28"/>
      <w:szCs w:val="24"/>
      <w:lang w:eastAsia="zh-CN"/>
    </w:rPr>
  </w:style>
  <w:style w:type="paragraph" w:styleId="Odsekzoznamu">
    <w:name w:val="List Paragraph"/>
    <w:basedOn w:val="Normlny"/>
    <w:qFormat/>
    <w:rsid w:val="00013ECE"/>
    <w:pPr>
      <w:ind w:left="708"/>
    </w:pPr>
  </w:style>
  <w:style w:type="paragraph" w:customStyle="1" w:styleId="Zkladntext2">
    <w:name w:val="Základní text 2"/>
    <w:basedOn w:val="Normlny"/>
    <w:rsid w:val="00013ECE"/>
    <w:pPr>
      <w:jc w:val="center"/>
    </w:pPr>
    <w:rPr>
      <w:b/>
      <w:bCs/>
      <w:sz w:val="28"/>
    </w:rPr>
  </w:style>
  <w:style w:type="paragraph" w:customStyle="1" w:styleId="Zkladntext3">
    <w:name w:val="Základní text 3"/>
    <w:basedOn w:val="Normlny"/>
    <w:rsid w:val="00013ECE"/>
    <w:rPr>
      <w:sz w:val="28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166EF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166EF"/>
    <w:rPr>
      <w:rFonts w:ascii="Segoe UI" w:eastAsia="Times New Roman" w:hAnsi="Segoe UI" w:cs="Segoe UI"/>
      <w:sz w:val="18"/>
      <w:szCs w:val="1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67393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</TotalTime>
  <Pages>1</Pages>
  <Words>1985</Words>
  <Characters>11319</Characters>
  <Application>Microsoft Office Word</Application>
  <DocSecurity>0</DocSecurity>
  <Lines>94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</dc:creator>
  <cp:keywords/>
  <dc:description/>
  <cp:lastModifiedBy>M</cp:lastModifiedBy>
  <cp:revision>10</cp:revision>
  <cp:lastPrinted>2025-01-23T17:04:00Z</cp:lastPrinted>
  <dcterms:created xsi:type="dcterms:W3CDTF">2023-01-23T21:44:00Z</dcterms:created>
  <dcterms:modified xsi:type="dcterms:W3CDTF">2026-01-27T18:25:00Z</dcterms:modified>
</cp:coreProperties>
</file>