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22CB" w:rsidRDefault="00F522CB" w:rsidP="00D1798C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F522CB" w:rsidRDefault="00F522CB" w:rsidP="00F522CB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Kapušianske Kľačany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Kapušianske Kľačany 27, 079 01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00331571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01.07.1993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x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bookmarkStart w:id="0" w:name="x"/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fldChar w:fldCharType="end"/>
            </w:r>
            <w:bookmarkEnd w:id="0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d)Účtovná jednotka je súčasťou súhrnného celku verejnej správy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C37D77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Starostlivosť o všestranný rozvoj územia obce a o potreby jej obyvateľov</w:t>
            </w: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171"/>
      </w:tblGrid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Tibor Varga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starosta obce 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Becza</w:t>
            </w:r>
            <w:proofErr w:type="spellEnd"/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zástupca starostu 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0244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2</w:t>
            </w:r>
          </w:p>
        </w:tc>
      </w:tr>
      <w:tr w:rsidR="00F522CB" w:rsidTr="00F522CB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1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</w:t>
            </w:r>
            <w:r w:rsidR="0002446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6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522CB" w:rsidRDefault="000720EF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ind w:left="3540" w:firstLine="708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Zmeny účtovných metód a účtovných zásad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/>
          <w:bCs/>
          <w:lang w:eastAsia="sk-SK"/>
        </w:rPr>
        <w:t xml:space="preserve">Ak áno: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670"/>
      </w:tblGrid>
      <w:tr w:rsidR="00F522CB" w:rsidTr="00F522C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Vplyv zmeny na hodnotu majetku, záväzkov, vlastného imania a výsledku hospodárenia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Peňažné vyjadrenie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431"/>
      </w:tblGrid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center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výdavky budúcich období a výnosy budúcich období sa vykazujú vo výške, ktorá je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potrebná na dodržanie zásady vecnej a časovej súvislosti s účtovným obdobím.</w:t>
            </w: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522CB" w:rsidTr="00F522CB"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8"/>
              </w:numPr>
              <w:spacing w:after="0" w:line="276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opotrebenia. Odpisovať sa začína: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x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val="x-none" w:eastAsia="x-none"/>
        </w:rPr>
      </w:r>
      <w:r w:rsidR="00C37D77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ahoma"/>
          <w:bCs/>
          <w:lang w:val="x-none" w:eastAsia="x-none"/>
        </w:rPr>
        <w:t xml:space="preserve">odo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dňa jeho zaradenia do používania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val="x-none" w:eastAsia="x-none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val="x-none" w:eastAsia="x-none"/>
        </w:rPr>
      </w:r>
      <w:r w:rsidR="00C37D77">
        <w:rPr>
          <w:rFonts w:ascii="Times New Roman" w:eastAsia="Times New Roman" w:hAnsi="Times New Roman" w:cs="Tahoma"/>
          <w:b/>
          <w:bCs/>
          <w:lang w:val="x-none" w:eastAsia="x-none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fldChar w:fldCharType="end"/>
      </w:r>
      <w:r>
        <w:rPr>
          <w:rFonts w:ascii="Times New Roman" w:eastAsia="Times New Roman" w:hAnsi="Times New Roman" w:cs="Tahoma"/>
          <w:b/>
          <w:bCs/>
          <w:lang w:val="x-none" w:eastAsia="x-none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prvým dňom mesiaca nasledujúceho po uvedení dlhodobého majetku do používania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Účtovné odpisy sa zaokrúhľujú na celé eurá nahor. Metóda odpisovania sa používa lineárna.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 Ak účtovná jednotka nemôže zaradiť majetok do 1. - 4. odpisovej skupiny, individuálne prehodnotí odpisový plán konkrétneho majetku podľa špecifických podmienok používania.</w:t>
      </w: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Predpokladaná doba užívania a odpisové sadzby sú stanovené takto: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635"/>
      </w:tblGrid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0720EF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720EF" w:rsidRPr="000720EF" w:rsidRDefault="000720E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20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720EF" w:rsidRPr="000720EF" w:rsidRDefault="000720E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20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0720EF" w:rsidRPr="000720EF" w:rsidRDefault="000720EF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0720E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50,00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16,67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8,33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F522CB" w:rsidTr="00F522CB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>Drobný nehmotný majetok od 1,00 Eur do 2400,00 €, ktorý podľa rozhodnutia účtovnej jednotky nie je dlhodobým nehmotným majetkom sa účtuje pri obstaraní do nákladov na účet 518 - Ostatné služby.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1,00 Eur do 1700,00 €, ktorý podľa rozhodnutia účtovnej jednotky nie je dlhodobým hmotným majetkom sa účtuje ako zásoby.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opravné položky k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lastRenderedPageBreak/>
        <w:t xml:space="preserve">pohľadávkam                                     </w:t>
      </w:r>
      <w:r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C37D77">
        <w:rPr>
          <w:rFonts w:ascii="Times New Roman" w:eastAsia="Times New Roman" w:hAnsi="Times New Roman" w:cs="Tahoma"/>
          <w:b/>
          <w:bCs/>
          <w:lang w:eastAsia="sk-SK"/>
        </w:rPr>
      </w:r>
      <w:r w:rsidR="00C37D77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Účtovná jednotka 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val="x-none" w:eastAsia="x-none"/>
        </w:rPr>
        <w:t>tvorila opravné položky k pohľadávkam v rámci hlavnej činnosti,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pri ktorých je riziko, že ich dlžník úplne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alebo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x-none" w:eastAsia="x-none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98"/>
        <w:gridCol w:w="7656"/>
      </w:tblGrid>
      <w:tr w:rsidR="00F522CB" w:rsidTr="00F522C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F522CB" w:rsidTr="00F522C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F522CB" w:rsidTr="00F522CB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nie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x-none" w:eastAsia="x-none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iných subjektov</w:t>
      </w:r>
      <w:r>
        <w:rPr>
          <w:rFonts w:ascii="Times New Roman" w:hAnsi="Times New Roman" w:cs="Times New Roman"/>
          <w:sz w:val="24"/>
          <w:szCs w:val="24"/>
        </w:rPr>
        <w:t xml:space="preserve"> ako od zriaďovateľa - sa  zúčtuje do výnosov vo vecnej a časovej súvislosti s nákladmi hradenými z tohto transferu 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zriaďovateľa</w:t>
      </w:r>
      <w:r>
        <w:rPr>
          <w:rFonts w:ascii="Times New Roman" w:hAnsi="Times New Roman" w:cs="Times New Roman"/>
          <w:sz w:val="24"/>
          <w:szCs w:val="24"/>
        </w:rPr>
        <w:t xml:space="preserve"> - sa zúčtuje do výnosov vo vecnej a časovej súvislosti s výdavkami z tohto transferu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iným subjektom</w:t>
      </w:r>
      <w:r>
        <w:rPr>
          <w:rFonts w:ascii="Times New Roman" w:hAnsi="Times New Roman" w:cs="Times New Roman"/>
          <w:sz w:val="24"/>
          <w:szCs w:val="24"/>
        </w:rPr>
        <w:t xml:space="preserve"> ako zriadeným organizáciám - sa  zúčtuje do nákladov po splnení podmienok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zriadeným</w:t>
      </w:r>
      <w:r>
        <w:rPr>
          <w:rFonts w:ascii="Times New Roman" w:hAnsi="Times New Roman" w:cs="Times New Roman"/>
          <w:sz w:val="24"/>
          <w:szCs w:val="24"/>
        </w:rPr>
        <w:t xml:space="preserve"> rozpočtovým a príspevkovým organizáciám - sa  zúčtuje do nákladov pri poskytnutí transferu </w:t>
      </w:r>
    </w:p>
    <w:p w:rsidR="00F522CB" w:rsidRDefault="00F522CB" w:rsidP="00F522CB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522CB" w:rsidRDefault="00F522CB" w:rsidP="00F522CB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Kapitálový transfer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iných subjektov</w:t>
      </w:r>
      <w:r>
        <w:rPr>
          <w:rFonts w:ascii="Times New Roman" w:hAnsi="Times New Roman" w:cs="Times New Roman"/>
          <w:sz w:val="24"/>
          <w:szCs w:val="24"/>
        </w:rPr>
        <w:t xml:space="preserve"> ako od zriaďovateľa - sa  zúčtuje do výnosov vo vecnej a časovej súvislosti s nákladmi z majetku obstaraného z tohto kapitálového transferu (napr. s odpismi, s opravnou položkou, so zostatkovou cenou vyradeného dlhodobého majetku). 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prijatý </w:t>
      </w:r>
      <w:r>
        <w:rPr>
          <w:rFonts w:ascii="Times New Roman" w:hAnsi="Times New Roman" w:cs="Times New Roman"/>
          <w:sz w:val="24"/>
          <w:szCs w:val="24"/>
          <w:u w:val="single"/>
        </w:rPr>
        <w:t>od zriaďovateľa</w:t>
      </w:r>
      <w:r>
        <w:rPr>
          <w:rFonts w:ascii="Times New Roman" w:hAnsi="Times New Roman" w:cs="Times New Roman"/>
          <w:sz w:val="24"/>
          <w:szCs w:val="24"/>
        </w:rPr>
        <w:t xml:space="preserve"> - sa  zúčtuje do výnosov  vo vecnej a časovej súvislosti s nákladmi z majetku obstaraného z tohto kapitálového transferu (napr. s odpismi, s opravnou položkou, so zostatkovou cenou vyradeného dlhodobého majetku). 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iným subjektom</w:t>
      </w:r>
      <w:r>
        <w:rPr>
          <w:rFonts w:ascii="Times New Roman" w:hAnsi="Times New Roman" w:cs="Times New Roman"/>
          <w:sz w:val="24"/>
          <w:szCs w:val="24"/>
        </w:rPr>
        <w:t xml:space="preserve"> ako zriadeným organizáciám - sa  zúčtuje do nákladov po splnení podmienok</w:t>
      </w:r>
    </w:p>
    <w:p w:rsidR="00F522CB" w:rsidRDefault="00F522CB" w:rsidP="00F522CB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poskytnutý </w:t>
      </w:r>
      <w:r>
        <w:rPr>
          <w:rFonts w:ascii="Times New Roman" w:hAnsi="Times New Roman" w:cs="Times New Roman"/>
          <w:sz w:val="24"/>
          <w:szCs w:val="24"/>
          <w:u w:val="single"/>
        </w:rPr>
        <w:t>zriadeným</w:t>
      </w:r>
      <w:r>
        <w:rPr>
          <w:rFonts w:ascii="Times New Roman" w:hAnsi="Times New Roman" w:cs="Times New Roman"/>
          <w:sz w:val="24"/>
          <w:szCs w:val="24"/>
        </w:rPr>
        <w:t xml:space="preserve"> rozpočtovým a príspevkovým organizáciám - sa zúčtuje do nákladov vo vecnej a časovej súvislosti s nákladmi z majetku účtovanými v zriadených organizáciách </w:t>
      </w:r>
    </w:p>
    <w:p w:rsidR="00F522CB" w:rsidRDefault="00F522CB" w:rsidP="00F522CB">
      <w:pPr>
        <w:jc w:val="both"/>
        <w:rPr>
          <w:b/>
          <w:sz w:val="24"/>
          <w:szCs w:val="24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ocenenie prírastku cudzej meny nakúpenej za euro sa použije kurz, za ktorý bola táto cudzia mena nakúpená.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A Neobežný majetok</w:t>
      </w:r>
    </w:p>
    <w:p w:rsidR="00F522CB" w:rsidRDefault="00F522CB" w:rsidP="00F522C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prehľad o pohybe dlhodobého majetku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(tabuľka č.1)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č.1:</w:t>
      </w:r>
    </w:p>
    <w:p w:rsidR="00F522CB" w:rsidRDefault="00F522CB" w:rsidP="00F522CB">
      <w:p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F522CB" w:rsidRDefault="00F522CB" w:rsidP="00F522CB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color w:val="FF0000"/>
          <w:sz w:val="24"/>
          <w:szCs w:val="24"/>
          <w:lang w:eastAsia="x-none"/>
        </w:rPr>
        <w:t xml:space="preserve"> 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 Obec vynaložila finančné prostriedky vo výške </w:t>
      </w:r>
      <w:r w:rsidR="00DD3572">
        <w:rPr>
          <w:rFonts w:ascii="Times New Roman" w:eastAsia="Times New Roman" w:hAnsi="Times New Roman" w:cs="Times New Roman"/>
          <w:sz w:val="24"/>
          <w:szCs w:val="24"/>
          <w:lang w:eastAsia="x-none"/>
        </w:rPr>
        <w:t>282 040,20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 xml:space="preserve"> € na realizáciu projektu s názvom „ Rozšírenie kapacity základnej školy v obci Kapušianske Kľačany.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spôsob a výška poistenia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34"/>
        <w:gridCol w:w="5020"/>
      </w:tblGrid>
      <w:tr w:rsidR="00F522CB" w:rsidTr="00F522C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F522CB" w:rsidTr="00F522C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budovy 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8F4A0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919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,00 €</w:t>
            </w:r>
          </w:p>
        </w:tc>
      </w:tr>
      <w:tr w:rsidR="00F522CB" w:rsidTr="00F522C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Poistenie </w:t>
            </w:r>
            <w:proofErr w:type="spellStart"/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</w:t>
            </w:r>
            <w:proofErr w:type="spellEnd"/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strojov (</w:t>
            </w:r>
            <w:proofErr w:type="spellStart"/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Zetor</w:t>
            </w:r>
            <w:proofErr w:type="spellEnd"/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 vozík)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8F4A0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172,07 €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522CB" w:rsidTr="00F522CB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mikrobusu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37D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</w:t>
            </w:r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,16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</w:t>
            </w:r>
          </w:p>
        </w:tc>
      </w:tr>
    </w:tbl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zriadenie záložného práva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na dlhodobý nehmotný majetok a dlhodobý hmotný majetok alebo obmedzenie práva nakladať s dlhodobým majetkom: Na dlhodobý nehmotný majetok nebolo zriadené záložné právo.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57 043,39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1 217 531,25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136 676,12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Dopravné prostriedky 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104 870,96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 v správe účtovnej jednotky  /RO,PO/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a hodnota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 ku ktorému účtovná jednotka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nemá vlastnícke právo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590"/>
      </w:tblGrid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ku ktorému 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nemá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Majetok, ktorý využíva účtovná jednotka na základe zmluvy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o výpožičke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Hasičské auto a vozík</w:t>
            </w: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 zrušenia opravných položiek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 dlhodobému nehmotnému majetku a dlhodobému hmotnému majetku. Neuvádzame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540"/>
      </w:tblGrid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náplň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finančný majetok </w:t>
      </w:r>
    </w:p>
    <w:p w:rsidR="00F522CB" w:rsidRDefault="00F522CB" w:rsidP="00F522C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prehľad o pohybe dlhodobého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- tabuľka č.1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 významné položky ostatného dlhodobého finančného majetku riadok súvahy 031. VVS,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a.s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kmeňové akcie v hodnote 1</w:t>
      </w:r>
      <w:r w:rsidR="008F4A07">
        <w:rPr>
          <w:rFonts w:ascii="Times New Roman" w:eastAsia="Times New Roman" w:hAnsi="Times New Roman" w:cs="Times New Roman"/>
          <w:sz w:val="24"/>
          <w:szCs w:val="24"/>
          <w:lang w:eastAsia="x-none"/>
        </w:rPr>
        <w:t>02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  <w:r w:rsidR="008F4A07">
        <w:rPr>
          <w:rFonts w:ascii="Times New Roman" w:eastAsia="Times New Roman" w:hAnsi="Times New Roman" w:cs="Times New Roman"/>
          <w:sz w:val="24"/>
          <w:szCs w:val="24"/>
          <w:lang w:eastAsia="x-none"/>
        </w:rPr>
        <w:t>430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,3</w:t>
      </w:r>
      <w:r w:rsidR="008F4A07">
        <w:rPr>
          <w:rFonts w:ascii="Times New Roman" w:eastAsia="Times New Roman" w:hAnsi="Times New Roman" w:cs="Times New Roman"/>
          <w:sz w:val="24"/>
          <w:szCs w:val="24"/>
          <w:lang w:eastAsia="x-none"/>
        </w:rPr>
        <w:t>2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€.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1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opis dôvodov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zvýšenia, zníženia a zrušenia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opravných položiek k dlhodobému finančnému  majetku </w:t>
      </w:r>
    </w:p>
    <w:tbl>
      <w:tblPr>
        <w:tblW w:w="89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3683"/>
      </w:tblGrid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zvýšenie, zníženia a zrušenia OP</w:t>
            </w: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6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:rsidR="00F522CB" w:rsidRDefault="00F522CB" w:rsidP="00F522C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Majetkové podiely účtovnej jednotky v iných spoločnostiach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Informácia o spoločnostiach, v ktorých má účtovná jednotka majetkový podiel (riadky 025 až 026 súvahy):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26"/>
        <w:gridCol w:w="851"/>
        <w:gridCol w:w="992"/>
        <w:gridCol w:w="1210"/>
        <w:gridCol w:w="916"/>
        <w:gridCol w:w="851"/>
        <w:gridCol w:w="1276"/>
        <w:gridCol w:w="1275"/>
        <w:gridCol w:w="70"/>
        <w:gridCol w:w="923"/>
        <w:gridCol w:w="210"/>
      </w:tblGrid>
      <w:tr w:rsidR="00F522CB" w:rsidTr="00F522CB">
        <w:trPr>
          <w:gridAfter w:val="1"/>
          <w:wAfter w:w="210" w:type="dxa"/>
        </w:trPr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x-none"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Názov spoločnosti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Právna forma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Základné imanie (ZI) spoločnosti v peňažných jednotkách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Podiel ÚJ na základnom imaní (ZI) spoločnosti v %</w:t>
            </w: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Podiel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ÚJ na hlasovacích právach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Hodnota vlastného imania spoločnosti v eurách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Hodnota vlastného imania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spoločnosti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v eurách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2025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2024</w:t>
            </w:r>
          </w:p>
        </w:tc>
        <w:tc>
          <w:tcPr>
            <w:tcW w:w="9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Účtovná hodnota vykázaná v súvahe ÚJ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k 31.12.</w:t>
            </w:r>
          </w:p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2025</w:t>
            </w:r>
          </w:p>
        </w:tc>
      </w:tr>
      <w:tr w:rsidR="00F522CB" w:rsidTr="00F522CB">
        <w:tc>
          <w:tcPr>
            <w:tcW w:w="1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Nemáme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F522CB" w:rsidRDefault="00F522CB" w:rsidP="00F522C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lastRenderedPageBreak/>
        <w:t xml:space="preserve">dlhové cenné papiere držané do splatnosti a realizovateľné cenné papiere (riadky 027 až 028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530"/>
      </w:tblGrid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8F4A0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8F4A0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Segoe UI" w:hAnsi="Segoe UI" w:cs="Segoe UI"/>
                <w:color w:val="212529"/>
                <w:sz w:val="21"/>
                <w:szCs w:val="21"/>
                <w:shd w:val="clear" w:color="auto" w:fill="E9ECEF"/>
              </w:rPr>
              <w:t xml:space="preserve">Východoslovenská vodárenská spoločnosť, </w:t>
            </w:r>
            <w:proofErr w:type="spellStart"/>
            <w:r>
              <w:rPr>
                <w:rFonts w:ascii="Segoe UI" w:hAnsi="Segoe UI" w:cs="Segoe UI"/>
                <w:color w:val="212529"/>
                <w:sz w:val="21"/>
                <w:szCs w:val="21"/>
                <w:shd w:val="clear" w:color="auto" w:fill="E9ECEF"/>
              </w:rPr>
              <w:t>a.s</w:t>
            </w:r>
            <w:proofErr w:type="spellEnd"/>
            <w:r>
              <w:rPr>
                <w:rFonts w:ascii="Segoe UI" w:hAnsi="Segoe UI" w:cs="Segoe UI"/>
                <w:color w:val="212529"/>
                <w:sz w:val="21"/>
                <w:szCs w:val="21"/>
                <w:shd w:val="clear" w:color="auto" w:fill="E9ECEF"/>
              </w:rPr>
              <w:t>.</w:t>
            </w:r>
            <w:r>
              <w:rPr>
                <w:rFonts w:ascii="Segoe UI" w:hAnsi="Segoe UI" w:cs="Segoe UI"/>
                <w:color w:val="212529"/>
                <w:sz w:val="21"/>
                <w:szCs w:val="21"/>
              </w:rPr>
              <w:br/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€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A07" w:rsidRDefault="008F4A0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522CB" w:rsidRDefault="008F4A0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68 299,04</w:t>
            </w: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F4A07" w:rsidRDefault="008F4A0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522CB" w:rsidRDefault="008F4A07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8F4A0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dlhodobé pôžičky (riadky 029 až 030 súvahy):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620"/>
        <w:gridCol w:w="1620"/>
        <w:gridCol w:w="1170"/>
      </w:tblGrid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Výnos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Popis zabezpečenia pôžičky</w:t>
            </w:r>
          </w:p>
        </w:tc>
      </w:tr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16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významné položky ostatného dlhodobého finančného majetku (riadok 031 súvahy):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6"/>
        <w:gridCol w:w="3116"/>
        <w:gridCol w:w="3048"/>
      </w:tblGrid>
      <w:tr w:rsidR="00F522CB" w:rsidTr="00F522CB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Významné položky ostatného DFM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k 31.12.202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31.12.202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F522CB" w:rsidTr="00F522CB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VVS,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170 729,36</w:t>
            </w: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</w:t>
            </w:r>
            <w:r w:rsidR="00DD357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299,04</w:t>
            </w:r>
          </w:p>
        </w:tc>
      </w:tr>
      <w:tr w:rsidR="00F522CB" w:rsidTr="00F522CB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  Obežný majetok </w:t>
      </w:r>
    </w:p>
    <w:p w:rsidR="00F522CB" w:rsidRDefault="00F522CB" w:rsidP="00F522CB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Zásoby</w:t>
      </w:r>
    </w:p>
    <w:p w:rsidR="00F522CB" w:rsidRDefault="00F522CB" w:rsidP="00F522CB">
      <w:pPr>
        <w:numPr>
          <w:ilvl w:val="0"/>
          <w:numId w:val="2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vývoj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zásobám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- tabuľka č.2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č.2:  Účtovná jednotka opravne položky k zásobám netvorí: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zásobám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Konkrétny druh zásob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zásoby, na ktoré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zásob, pri ktorých má účtovná jednotka obmedzené právo s nimi nakladať: Účtovná jednotka nemá zriadené záložné právo k zásobám.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732"/>
      </w:tblGrid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zásob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zásob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Záložné  právo k zásobám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Obmedzené právo nakladať so zásobami</w:t>
            </w: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</w:t>
            </w:r>
          </w:p>
        </w:tc>
      </w:tr>
      <w:tr w:rsidR="00F522CB" w:rsidTr="00F522CB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spôsob a výška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poistenia zásob: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Účtovná jednotka nemá postenie zásob. 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573"/>
      </w:tblGrid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zásob 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5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F522CB" w:rsidRDefault="00F522CB" w:rsidP="00F522CB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opis významných pohľadávok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podľa jednotlivých položiek súvahy </w:t>
      </w: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– krátkodobé do jedného roka splatnosti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48 706,84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 w:rsidP="00182476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68 972,13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vývoj opravnej položky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k pohľadávkam - tabuľka č.3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č.3  Účtovná jednotka opravne položky k pohľadávkam netvorí.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dôvodov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tvorby, zníženia a zrušenia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opravných položiek k pohľadávkam </w:t>
      </w:r>
    </w:p>
    <w:tbl>
      <w:tblPr>
        <w:tblW w:w="9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682"/>
      </w:tblGrid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Netvoríme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048 a 060 súvahy) - tabuľka č.4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č.4  Pohľadávky podľa doby splatnosti sú krátkodobé.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x-none"/>
        </w:rPr>
        <w:t>Tabuľka č. 4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469"/>
      </w:tblGrid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Krátkodobé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48 706,84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z nedaňových príjmov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20 2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29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 daňových príjmov 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065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0,00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Ostatné pohľadávky </w:t>
            </w: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68 972,13</w:t>
            </w:r>
          </w:p>
        </w:tc>
        <w:tc>
          <w:tcPr>
            <w:tcW w:w="3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 zabezpečené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záložným právom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alebo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inou formou zabezpečenia: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Nemáme  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2835"/>
        <w:gridCol w:w="2052"/>
      </w:tblGrid>
      <w:tr w:rsidR="00F522CB" w:rsidTr="00F522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predmetu záložného práva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predmetu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pohľadávky </w:t>
            </w:r>
          </w:p>
        </w:tc>
      </w:tr>
      <w:tr w:rsidR="00F522CB" w:rsidTr="00F522CB"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Pohľadávky kryté záložným právom alebo inou formou zabezpečenia (uviesť inú formu zabezpečenia)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2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pohľadávky, na ktoré sa zriadilo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výška pohľadávok, pri ktorých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nimi nakladať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: Nemáme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17"/>
        <w:gridCol w:w="4773"/>
      </w:tblGrid>
      <w:tr w:rsidR="00F522CB" w:rsidTr="00F522CB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Druh pohľadávok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pohľadávok </w:t>
            </w:r>
          </w:p>
        </w:tc>
      </w:tr>
      <w:tr w:rsidR="00F522CB" w:rsidTr="00F522CB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Hodnota pohľadávok, na ktoré sa zriadilo záložné právo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F522CB" w:rsidTr="00F522CB">
        <w:tc>
          <w:tcPr>
            <w:tcW w:w="5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pohľadávok pri ktorých je obmedzené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právo s nimi nakladať </w:t>
            </w:r>
          </w:p>
        </w:tc>
        <w:tc>
          <w:tcPr>
            <w:tcW w:w="4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Finančný majetok </w:t>
      </w:r>
    </w:p>
    <w:p w:rsidR="00F522CB" w:rsidRDefault="00F522CB" w:rsidP="00F522CB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opis významných zložiek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krátkodobého finančného majetku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9"/>
        <w:gridCol w:w="5031"/>
      </w:tblGrid>
      <w:tr w:rsidR="00F522CB" w:rsidTr="00F522C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Krátkodobý  finančný majetok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2025</w:t>
            </w:r>
          </w:p>
        </w:tc>
      </w:tr>
      <w:tr w:rsidR="00F522CB" w:rsidTr="00F522C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Účty v bankách r. súvahy 088</w:t>
            </w: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115 256,19</w:t>
            </w:r>
          </w:p>
        </w:tc>
      </w:tr>
      <w:tr w:rsidR="00F522CB" w:rsidTr="00F522C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4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24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krátkodobý finančný majetok, na ktorý je zriadené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záložné právo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krátkodobý finančný majetok, pri ktorom má účtovná jednotka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obmedzené právo s ním nakladať:  Nemáme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krátkodobého finančného majetku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krátkodobého finančného majetku 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na ktorý bolo zriadené záložné právo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Krátkodobý finančný majetok, pri ktorom je obmedzené právo s nám nakladať 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Poskytnuté návratné finančné výpomoci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098 a</w:t>
        </w:r>
      </w:smartTag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104 súvahy): 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a hodnota poskytnutých návratných finančných výpomoci podľa jednotlivých druhov výpomocí v členení na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dlhodobé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výpomoci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krátkodobé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návratné finančné výpomoci : Nemáme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7"/>
        <w:gridCol w:w="900"/>
        <w:gridCol w:w="900"/>
        <w:gridCol w:w="1439"/>
        <w:gridCol w:w="2139"/>
        <w:gridCol w:w="1915"/>
      </w:tblGrid>
      <w:tr w:rsidR="00F522CB" w:rsidTr="00F522CB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dlžníka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Mena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Dátum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splatnosti</w:t>
            </w: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2025</w:t>
            </w: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návratnej finančnej výpomoci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2024</w:t>
            </w:r>
          </w:p>
        </w:tc>
      </w:tr>
      <w:tr w:rsidR="00F522CB" w:rsidTr="00F522CB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2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9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1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7"/>
        <w:gridCol w:w="4464"/>
      </w:tblGrid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111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17"/>
        <w:gridCol w:w="1409"/>
        <w:gridCol w:w="1235"/>
        <w:gridCol w:w="1078"/>
        <w:gridCol w:w="1097"/>
        <w:gridCol w:w="1426"/>
      </w:tblGrid>
      <w:tr w:rsidR="00F522CB" w:rsidTr="00F522CB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položky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k 31.12.2024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Zvýšenie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Zníženie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Presun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+ / -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Hodnota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 EUR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</w:t>
            </w:r>
            <w:r w:rsidR="00182476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202</w:t>
            </w:r>
            <w:r w:rsid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F522CB" w:rsidTr="00F522CB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Nevysporiadaný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výsledok hospodárenia minulých rokov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485 793,51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54" w:lineRule="auto"/>
              <w:rPr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43 010,97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951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</w:tr>
      <w:tr w:rsidR="00F522CB" w:rsidTr="00F522CB">
        <w:tc>
          <w:tcPr>
            <w:tcW w:w="1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Výsledok hospodárenia za účtovné obdobie</w:t>
            </w:r>
          </w:p>
        </w:tc>
        <w:tc>
          <w:tcPr>
            <w:tcW w:w="7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Pr="00D92BD2" w:rsidRDefault="00D92BD2" w:rsidP="00D92BD2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18 </w:t>
            </w:r>
            <w:r w:rsidR="00F522CB" w:rsidRP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157,57</w:t>
            </w:r>
          </w:p>
        </w:tc>
        <w:tc>
          <w:tcPr>
            <w:tcW w:w="6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Pr="00D92BD2" w:rsidRDefault="00D92BD2" w:rsidP="00D92BD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13 </w:t>
            </w:r>
            <w:r w:rsidRP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014,89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0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Pr="00D92BD2" w:rsidRDefault="00D92BD2" w:rsidP="00D92BD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18 157,57</w:t>
            </w:r>
          </w:p>
        </w:tc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Pr="00D92BD2" w:rsidRDefault="00D92BD2" w:rsidP="00D92BD2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P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13 014,89</w:t>
            </w: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F522CB" w:rsidRDefault="00F522CB" w:rsidP="00F522CB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Rezervy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- tabuľka č.6-7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Predpokladaný rok použitia rezerv a opis významných položiek rezerv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97"/>
        <w:gridCol w:w="5493"/>
      </w:tblGrid>
      <w:tr w:rsidR="00F522CB" w:rsidTr="00F522CB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Názov položky            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Predpokladaný rok použitia </w:t>
            </w:r>
          </w:p>
        </w:tc>
      </w:tr>
      <w:tr w:rsidR="00F522CB" w:rsidTr="00F522CB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Nemáme rezervy tvorené</w:t>
            </w: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44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F522CB" w:rsidRDefault="00F522CB" w:rsidP="00F522CB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Tu sú uvedené krátkodobé záväzky.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 </w:t>
      </w:r>
    </w:p>
    <w:p w:rsidR="00F522CB" w:rsidRDefault="00F522CB" w:rsidP="00F522CB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záväzky podľa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zostatkovej doby splatnosti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rFonts w:ascii="Times New Roman" w:eastAsia="Times New Roman" w:hAnsi="Times New Roman" w:cs="Times New Roman"/>
            <w:sz w:val="24"/>
            <w:szCs w:val="24"/>
            <w:lang w:val="x-none" w:eastAsia="x-none"/>
          </w:rPr>
          <w:t>140 a</w:t>
        </w:r>
      </w:smartTag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151 súvahy) - tabuľka č.8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Textová časť k tabuľke č.8: Krátkodobé záväzky sú so splatnosťou do jedného roka.   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28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významných položiek záväzkov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7"/>
        <w:gridCol w:w="2267"/>
        <w:gridCol w:w="1884"/>
      </w:tblGrid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záväzku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321 Dodávatelia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5 055,12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Neuhradené faktúry 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324 Prijaté preddavky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3 963,46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Prijaté preddavky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331 Zamestnanci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23 </w:t>
            </w:r>
            <w:r w:rsid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miezd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336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 s orgánmi soc. zabezpečenia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D92BD2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8 738,20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poistného 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342 Dane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3 364,68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Predpis dani 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379 Iné záväzky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15 151,47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Fin. zábezpeka 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371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s Európskymi spoločenstvami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Finančný príspevok</w:t>
            </w:r>
          </w:p>
        </w:tc>
      </w:tr>
      <w:tr w:rsidR="00F522CB" w:rsidTr="00F522CB"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Spolu </w:t>
            </w:r>
          </w:p>
        </w:tc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D92BD2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69 292,66</w:t>
            </w:r>
          </w:p>
        </w:tc>
        <w:tc>
          <w:tcPr>
            <w:tcW w:w="18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Bankové úvery a ostatné prijaté návratné finančné výpomoci </w:t>
      </w:r>
    </w:p>
    <w:p w:rsidR="00F522CB" w:rsidRDefault="00F522CB" w:rsidP="00F522CB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 bankové úvery a krátkodobé bankové úvery - tabuľka č.9</w:t>
      </w:r>
    </w:p>
    <w:p w:rsidR="00F522CB" w:rsidRDefault="00F522CB" w:rsidP="00F522CB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tbl>
      <w:tblPr>
        <w:tblW w:w="6859" w:type="dxa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8F8F8"/>
        <w:tblLook w:val="04A0" w:firstRow="1" w:lastRow="0" w:firstColumn="1" w:lastColumn="0" w:noHBand="0" w:noVBand="1"/>
      </w:tblPr>
      <w:tblGrid>
        <w:gridCol w:w="2701"/>
        <w:gridCol w:w="1626"/>
        <w:gridCol w:w="1247"/>
        <w:gridCol w:w="1285"/>
      </w:tblGrid>
      <w:tr w:rsidR="00F522CB" w:rsidTr="00F522CB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 xml:space="preserve">Bankový úver 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Zostatok úveru k 31.12.</w:t>
            </w:r>
            <w:r w:rsidR="00182476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2025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Zostatok úveru   k 31.12.</w:t>
            </w:r>
            <w:r w:rsidR="00182476">
              <w:rPr>
                <w:rFonts w:ascii="Times New Roman" w:eastAsia="Times New Roman" w:hAnsi="Times New Roman" w:cs="Times New Roman"/>
                <w:b/>
                <w:color w:val="282828"/>
                <w:sz w:val="20"/>
                <w:szCs w:val="20"/>
                <w:lang w:eastAsia="sk-SK"/>
              </w:rPr>
              <w:t>2024</w:t>
            </w:r>
          </w:p>
        </w:tc>
      </w:tr>
      <w:tr w:rsidR="00F522CB" w:rsidTr="00F522CB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 xml:space="preserve"> Bankový úver VUB </w:t>
            </w:r>
            <w:proofErr w:type="spellStart"/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25.10.2032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="00D92BD2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47 808</w:t>
            </w: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,00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="00D92BD2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54 816</w:t>
            </w: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,00</w:t>
            </w:r>
          </w:p>
        </w:tc>
      </w:tr>
      <w:tr w:rsidR="00F522CB" w:rsidTr="00F522CB">
        <w:trPr>
          <w:tblCellSpacing w:w="15" w:type="dxa"/>
        </w:trPr>
        <w:tc>
          <w:tcPr>
            <w:tcW w:w="265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 xml:space="preserve"> Bankový úver VUB </w:t>
            </w:r>
            <w:proofErr w:type="spellStart"/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59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25.08.2033</w:t>
            </w:r>
          </w:p>
        </w:tc>
        <w:tc>
          <w:tcPr>
            <w:tcW w:w="121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="00DD3572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 xml:space="preserve">  </w:t>
            </w:r>
            <w:r w:rsidR="003F2655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7 506,08</w:t>
            </w:r>
          </w:p>
        </w:tc>
        <w:tc>
          <w:tcPr>
            <w:tcW w:w="124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8F8F8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F522CB" w:rsidRDefault="00F522CB">
            <w:pPr>
              <w:spacing w:before="144" w:after="144" w:line="240" w:lineRule="auto"/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 </w:t>
            </w:r>
            <w:r w:rsidR="003F2655"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8 485,0</w:t>
            </w:r>
            <w:r>
              <w:rPr>
                <w:rFonts w:ascii="Times New Roman" w:eastAsia="Times New Roman" w:hAnsi="Times New Roman" w:cs="Times New Roman"/>
                <w:color w:val="282828"/>
                <w:sz w:val="20"/>
                <w:szCs w:val="20"/>
                <w:lang w:eastAsia="sk-SK"/>
              </w:rPr>
              <w:t>0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popis zabezpečenia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dlhodobého bankového úveru alebo krátkodobého bankového úveru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1"/>
        <w:gridCol w:w="5489"/>
      </w:tblGrid>
      <w:tr w:rsidR="00F522CB" w:rsidTr="00F522CB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Druh bankového úveru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podľa splatnosti /krátkodobý, dlhodobý/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zabezpečenia dlhodobého bankového úveru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alebo krátkodobého bankového úveru</w:t>
            </w:r>
          </w:p>
        </w:tc>
      </w:tr>
      <w:tr w:rsidR="00F522CB" w:rsidTr="00F522CB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Investičný bankový úver, poskytovateľ VÚB,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  <w:p w:rsidR="00F522CB" w:rsidRDefault="00F522C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vo výške 70 000 € ( z roku 2022)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4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Investičný bankový úver, poskytovateľ VÚB,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a.s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.</w:t>
            </w:r>
          </w:p>
          <w:p w:rsidR="00F522CB" w:rsidRDefault="00F522CB">
            <w:pP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Vo výške 162 100 € ( z roku 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2024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)</w:t>
            </w:r>
          </w:p>
        </w:tc>
        <w:tc>
          <w:tcPr>
            <w:tcW w:w="54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dlhodobé emitované dlhopisy a krátkodobé emitované dlhopisy 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(riadky 150 a 176 súvahy)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1"/>
        <w:gridCol w:w="1864"/>
        <w:gridCol w:w="1017"/>
        <w:gridCol w:w="1401"/>
        <w:gridCol w:w="1481"/>
        <w:gridCol w:w="986"/>
      </w:tblGrid>
      <w:tr w:rsidR="00F522CB" w:rsidTr="00F522CB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Mena, v ktorej sú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cenné papiere vydané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Úroková sadzba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31.12.2024</w:t>
            </w: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Stav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</w:t>
            </w:r>
          </w:p>
          <w:p w:rsidR="00F522CB" w:rsidRDefault="00182476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2025</w:t>
            </w:r>
          </w:p>
        </w:tc>
      </w:tr>
      <w:tr w:rsidR="00F522CB" w:rsidTr="00F522CB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Nie je náplň</w:t>
            </w: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3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prijaté dlhodobé návratné finančné výpomoci a krátkodobé návratné finančné výpomoci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2127"/>
        <w:gridCol w:w="1135"/>
        <w:gridCol w:w="1135"/>
        <w:gridCol w:w="1419"/>
        <w:gridCol w:w="1055"/>
      </w:tblGrid>
      <w:tr w:rsidR="00F522CB" w:rsidTr="00F522C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Poskytovateľ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návratnej výpomoci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Druh prijatej návratnej výpomoci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/krátkodobá, dlhodobá/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Účel 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použitia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prijatej návratnej výpomoci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 31.12.202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2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F522CB" w:rsidRDefault="00F522CB" w:rsidP="00F522CB">
      <w:pPr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popis významných položiek časového rozlíšenia 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výdavkov budúcich období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a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 xml:space="preserve">výnosov budúcich                období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 k 31.12.202</w:t>
            </w:r>
            <w:r w:rsidR="00182476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5</w:t>
            </w: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Výdavky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Riadok súvahy 182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3F2655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908 972,63</w:t>
            </w: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32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informácia o </w:t>
      </w:r>
      <w:r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  <w:t>prijatých kapitálových transferoch</w:t>
      </w: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 xml:space="preserve"> zaúčtovaných na účte 384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30"/>
        <w:gridCol w:w="4318"/>
      </w:tblGrid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Kapitálový transfer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Zúčtovanie do výnosov budúcich období</w:t>
            </w:r>
          </w:p>
        </w:tc>
      </w:tr>
      <w:tr w:rsidR="00F522CB" w:rsidTr="00F522CB">
        <w:trPr>
          <w:trHeight w:val="92"/>
        </w:trPr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56" w:lineRule="auto"/>
              <w:rPr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Pr="00230B17" w:rsidRDefault="003F265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Rozšírenie kapacity </w:t>
            </w:r>
            <w:proofErr w:type="spellStart"/>
            <w:r w:rsidRP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Zš</w:t>
            </w:r>
            <w:proofErr w:type="spellEnd"/>
            <w:r w:rsidRP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Pr="00230B17" w:rsidRDefault="003F265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280 040,20 €</w:t>
            </w:r>
          </w:p>
        </w:tc>
      </w:tr>
      <w:tr w:rsidR="00F522CB" w:rsidTr="00F522CB">
        <w:tc>
          <w:tcPr>
            <w:tcW w:w="5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3F265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Výdajný stojan na vodu </w:t>
            </w:r>
          </w:p>
        </w:tc>
        <w:tc>
          <w:tcPr>
            <w:tcW w:w="4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3F2655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14 085,00 €</w:t>
            </w:r>
          </w:p>
        </w:tc>
      </w:tr>
    </w:tbl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Informácie o výnosoch a nákladoch 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0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9"/>
        <w:gridCol w:w="3751"/>
      </w:tblGrid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230B17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16 135,10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 – Tržby za tovar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,00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daňové a colné výnosy a výnosy z poplatkov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3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14 609,16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,50                                                  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641 – tržby z predaja dlhodobého nehmotného majetku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642 – tržby z predaja materiálu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– ostatné výnosy z prevádzkovej činnosti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5 589,60</w:t>
            </w:r>
          </w:p>
        </w:tc>
      </w:tr>
      <w:tr w:rsidR="00DD3572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572" w:rsidRDefault="00DD3572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– Tržby z predaja cenných papierov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D3572" w:rsidRDefault="00DD3572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68 299,04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výnosy z transferov a rozpočtových príjmov v obciach, VÚC   a v RO a PO zriadených obcou alebo VÚC                    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511 222,79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bookmarkStart w:id="1" w:name="_GoBack"/>
            <w:bookmarkEnd w:id="1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21 023,38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695 – Výnosy samosprávy z bežných transferov od Európskych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spoloč</w:t>
            </w:r>
            <w:proofErr w:type="spellEnd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B17" w:rsidRDefault="00230B17" w:rsidP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697- Výnosy samosprávy z bežných transferov od ostatných subjektov mimo verejnej správy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2 930,94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samosprávy z kapitálových transferov 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4 348,72</w:t>
            </w: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6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756"/>
      </w:tblGrid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 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80 494,86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714,32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služby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0B17" w:rsidRDefault="00230B1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2 530,00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10 690,58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983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,6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tabs>
                <w:tab w:val="left" w:pos="3135"/>
                <w:tab w:val="right" w:pos="3968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1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1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 xml:space="preserve">527 - Zákonné sociálne náklady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28 277,36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dane a poplatky a pokuty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538 - Ostatné dane a poplatky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541 – Zostatková. cena predaného dlhodobého nehmotného majetku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542- Predaný materiál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544 – Zmluvné pokuty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545 – Ostatné pokuty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548 – Náklady na prevádzkovú činnosť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549 – Manká a škody 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</w:t>
            </w:r>
            <w:r w:rsidR="00F522CB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522CB" w:rsidRDefault="00F522CB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ab/>
              <w:t xml:space="preserve">                                                                                                                                   </w:t>
            </w:r>
          </w:p>
          <w:p w:rsidR="00F522CB" w:rsidRDefault="00F522CB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46,32</w:t>
            </w:r>
          </w:p>
          <w:p w:rsidR="00F522CB" w:rsidRDefault="00F522CB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32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  <w:p w:rsidR="00F522CB" w:rsidRDefault="00F522CB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4 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749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  <w:p w:rsidR="00F522CB" w:rsidRDefault="00F522CB">
            <w:pPr>
              <w:tabs>
                <w:tab w:val="left" w:pos="195"/>
                <w:tab w:val="right" w:pos="3970"/>
              </w:tabs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0,00                                                            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F522CB" w:rsidRDefault="00230B17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47 579,69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553 - Tvorba ostatných rezerv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B17" w:rsidRDefault="00230B17" w:rsidP="00230B1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0B17" w:rsidRDefault="00230B1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561 – Predané cenné papiere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68 299,04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2 159,88</w:t>
            </w:r>
          </w:p>
          <w:p w:rsidR="00230B17" w:rsidRDefault="009106AE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</w:t>
            </w:r>
            <w:r w:rsidR="00230B1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4 545,54</w:t>
            </w:r>
          </w:p>
          <w:p w:rsidR="00230B17" w:rsidRDefault="00230B17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mimoriadne náklady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572 – Škody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náklady na transfery a náklady z odvodov príjmov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586 - Náklady na transfery z rozpočtu obce, VÚC subjektov mimo verejnej správy</w:t>
            </w:r>
          </w:p>
          <w:p w:rsidR="00F522CB" w:rsidRDefault="00F522CB">
            <w:pPr>
              <w:numPr>
                <w:ilvl w:val="0"/>
                <w:numId w:val="4"/>
              </w:num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bežný transfer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</w:t>
            </w:r>
            <w:r w:rsidR="009106A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9 500,0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0                                          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38"/>
              </w:numPr>
              <w:spacing w:after="0" w:line="276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3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numPr>
          <w:ilvl w:val="0"/>
          <w:numId w:val="34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Náklady voči audítorovi alebo audítorskej spoločnosti </w:t>
      </w:r>
    </w:p>
    <w:tbl>
      <w:tblPr>
        <w:tblW w:w="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2"/>
        <w:gridCol w:w="3898"/>
      </w:tblGrid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Osobitné náklady podľa zákona o účtovníctve § 18 ods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shd w:val="clear" w:color="auto" w:fill="D9D9D9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voči audítorovi alebo audítorskej spoločnosti v členení na náklady za: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overenie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750,00</w:t>
            </w: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uisťovacie</w:t>
            </w:r>
            <w:proofErr w:type="spellEnd"/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 xml:space="preserve"> audítorské služby s výnimkou overenia účtovnej závierky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súvisiace audítorské služby,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daňové poradenstvo,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F522CB" w:rsidTr="00F522CB">
        <w:tc>
          <w:tcPr>
            <w:tcW w:w="6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2CB" w:rsidRDefault="00F522CB">
            <w:pPr>
              <w:numPr>
                <w:ilvl w:val="0"/>
                <w:numId w:val="40"/>
              </w:numPr>
              <w:spacing w:after="0" w:line="276" w:lineRule="auto"/>
              <w:ind w:left="356" w:hanging="284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ms sans serif" w:eastAsia="Times New Roman" w:hAnsi="ms sans serif" w:cs="Times New Roman"/>
                <w:color w:val="000000"/>
                <w:sz w:val="20"/>
                <w:szCs w:val="20"/>
                <w:lang w:eastAsia="sk-SK"/>
              </w:rPr>
              <w:t>ostatné neaudítorské služby</w:t>
            </w:r>
          </w:p>
        </w:tc>
        <w:tc>
          <w:tcPr>
            <w:tcW w:w="38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22CB" w:rsidRDefault="00F522CB">
            <w:pPr>
              <w:spacing w:after="0" w:line="276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F522CB" w:rsidRDefault="00F522CB" w:rsidP="00F522C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  <w:r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  <w:t>Textová časť k tabuľke č.12-14: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na rok  202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prijala rozpočet dňa 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22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0.202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uznesením číslo 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110/2025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Informácie o skutočnostiach, ktoré nastali po dni, ku ktorému sa zostavuje účtovná závierka do dňa zostavenia účtovnej závierky:</w:t>
      </w: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x-none" w:eastAsia="x-none"/>
        </w:rPr>
      </w:pPr>
    </w:p>
    <w:p w:rsidR="00F522CB" w:rsidRDefault="00F522CB" w:rsidP="00F522C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F522CB" w:rsidRDefault="00F522CB" w:rsidP="00F522C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</w:t>
      </w:r>
      <w:r w:rsidR="00D35E2A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202</w:t>
      </w:r>
      <w:r w:rsidR="00D35E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V Kapušianskych Kľačanoch, 1</w:t>
      </w:r>
      <w:r w:rsidR="00D35E2A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6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.03.202</w:t>
      </w:r>
      <w:r w:rsidR="00D35E2A"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>5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</w:t>
      </w: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</w:t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ab/>
        <w:t xml:space="preserve">                         ----------------------------------------------  </w:t>
      </w:r>
    </w:p>
    <w:p w:rsidR="00F522CB" w:rsidRDefault="00F522CB" w:rsidP="00F522CB">
      <w:pPr>
        <w:spacing w:after="0" w:line="360" w:lineRule="auto"/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</w:pPr>
      <w:r>
        <w:rPr>
          <w:rFonts w:ascii="Times New Roman" w:eastAsia="Times New Roman" w:hAnsi="Times New Roman" w:cs="Times New Roman"/>
          <w:b/>
          <w:sz w:val="21"/>
          <w:szCs w:val="21"/>
          <w:lang w:eastAsia="sk-SK"/>
        </w:rPr>
        <w:t xml:space="preserve">                                                                                                                Tibor Varga,  starosta obce                          </w:t>
      </w:r>
    </w:p>
    <w:p w:rsidR="00F522CB" w:rsidRDefault="00F522CB" w:rsidP="00F522CB"/>
    <w:p w:rsidR="009403BF" w:rsidRDefault="009403BF"/>
    <w:sectPr w:rsidR="009403B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C7B02" w:rsidRDefault="00CC7B02" w:rsidP="00D1798C">
      <w:pPr>
        <w:spacing w:after="0" w:line="240" w:lineRule="auto"/>
      </w:pPr>
      <w:r>
        <w:separator/>
      </w:r>
    </w:p>
  </w:endnote>
  <w:endnote w:type="continuationSeparator" w:id="0">
    <w:p w:rsidR="00CC7B02" w:rsidRDefault="00CC7B02" w:rsidP="00D179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C7B02" w:rsidRDefault="00CC7B02" w:rsidP="00D1798C">
      <w:pPr>
        <w:spacing w:after="0" w:line="240" w:lineRule="auto"/>
      </w:pPr>
      <w:r>
        <w:separator/>
      </w:r>
    </w:p>
  </w:footnote>
  <w:footnote w:type="continuationSeparator" w:id="0">
    <w:p w:rsidR="00CC7B02" w:rsidRDefault="00CC7B02" w:rsidP="00D1798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37D77" w:rsidRPr="00095236" w:rsidRDefault="00C37D77" w:rsidP="00D1798C">
    <w:pPr>
      <w:spacing w:after="0" w:line="259" w:lineRule="auto"/>
      <w:jc w:val="center"/>
      <w:rPr>
        <w:rFonts w:ascii="Times New Roman" w:eastAsia="Times New Roman" w:hAnsi="Times New Roman" w:cs="Times New Roman"/>
        <w:sz w:val="24"/>
        <w:szCs w:val="24"/>
        <w:lang w:eastAsia="sk-SK"/>
      </w:rPr>
    </w:pPr>
    <w:r w:rsidRPr="00095236">
      <w:rPr>
        <w:rFonts w:ascii="Times New Roman" w:eastAsia="Times New Roman" w:hAnsi="Times New Roman" w:cs="Times New Roman"/>
        <w:sz w:val="24"/>
        <w:szCs w:val="24"/>
        <w:lang w:eastAsia="sk-SK"/>
      </w:rPr>
      <w:t xml:space="preserve">Obec Kapušianske Kľačany </w:t>
    </w:r>
  </w:p>
  <w:p w:rsidR="00C37D77" w:rsidRPr="00095236" w:rsidRDefault="00C37D77" w:rsidP="00D1798C">
    <w:pPr>
      <w:spacing w:after="0" w:line="259" w:lineRule="auto"/>
      <w:jc w:val="center"/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</w:pPr>
    <w:r w:rsidRPr="00095236"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Poznámky individuálnej účtovnej závierky zostavenej k 31. decembru 202</w:t>
    </w:r>
    <w:r>
      <w:rPr>
        <w:rFonts w:ascii="Times New Roman" w:eastAsia="Times New Roman" w:hAnsi="Times New Roman" w:cs="Times New Roman"/>
        <w:sz w:val="24"/>
        <w:szCs w:val="24"/>
        <w:u w:val="single"/>
        <w:lang w:eastAsia="sk-SK"/>
      </w:rPr>
      <w:t>5</w:t>
    </w:r>
  </w:p>
  <w:p w:rsidR="00C37D77" w:rsidRPr="00D1798C" w:rsidRDefault="00C37D77" w:rsidP="00D179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39D781D"/>
    <w:multiLevelType w:val="hybridMultilevel"/>
    <w:tmpl w:val="1A128298"/>
    <w:lvl w:ilvl="0" w:tplc="8A72D612">
      <w:start w:val="1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71C1BF7"/>
    <w:multiLevelType w:val="hybridMultilevel"/>
    <w:tmpl w:val="CCF0AFFE"/>
    <w:lvl w:ilvl="0" w:tplc="17A4741C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B60C07"/>
    <w:multiLevelType w:val="hybridMultilevel"/>
    <w:tmpl w:val="533EE5E6"/>
    <w:lvl w:ilvl="0" w:tplc="3B302E44">
      <w:start w:val="1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6E403C8"/>
    <w:multiLevelType w:val="hybridMultilevel"/>
    <w:tmpl w:val="12B4EDD6"/>
    <w:lvl w:ilvl="0" w:tplc="AE5EC3E0">
      <w:start w:val="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2"/>
  </w:num>
  <w:num w:numId="4">
    <w:abstractNumId w:val="22"/>
  </w:num>
  <w:num w:numId="5">
    <w:abstractNumId w:val="2"/>
  </w:num>
  <w:num w:numId="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</w:num>
  <w:num w:numId="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7"/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5"/>
  </w:num>
  <w:num w:numId="2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8"/>
  </w:num>
  <w:num w:numId="2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0"/>
  </w:num>
  <w:num w:numId="2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9"/>
  </w:num>
  <w:num w:numId="34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4"/>
  </w:num>
  <w:num w:numId="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6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4"/>
  </w:num>
  <w:num w:numId="4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0"/>
  </w:num>
  <w:num w:numId="42">
    <w:abstractNumId w:val="16"/>
  </w:num>
  <w:num w:numId="43">
    <w:abstractNumId w:val="15"/>
  </w:num>
  <w:num w:numId="44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22CB"/>
    <w:rsid w:val="00024464"/>
    <w:rsid w:val="000720EF"/>
    <w:rsid w:val="00182476"/>
    <w:rsid w:val="00230B17"/>
    <w:rsid w:val="00345217"/>
    <w:rsid w:val="003F2655"/>
    <w:rsid w:val="00406C6D"/>
    <w:rsid w:val="0046737D"/>
    <w:rsid w:val="0070193E"/>
    <w:rsid w:val="008F4A07"/>
    <w:rsid w:val="009106AE"/>
    <w:rsid w:val="009403BF"/>
    <w:rsid w:val="009875A4"/>
    <w:rsid w:val="00C37D77"/>
    <w:rsid w:val="00CC7B02"/>
    <w:rsid w:val="00D1798C"/>
    <w:rsid w:val="00D35E2A"/>
    <w:rsid w:val="00D92BD2"/>
    <w:rsid w:val="00DD3572"/>
    <w:rsid w:val="00F522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DA1AB3F"/>
  <w15:chartTrackingRefBased/>
  <w15:docId w15:val="{A13B445B-F852-4D1D-B5F4-F4013D931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522CB"/>
    <w:pPr>
      <w:spacing w:line="252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F522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F522CB"/>
  </w:style>
  <w:style w:type="paragraph" w:styleId="Hlavika">
    <w:name w:val="header"/>
    <w:basedOn w:val="Normlny"/>
    <w:link w:val="HlavikaChar"/>
    <w:uiPriority w:val="99"/>
    <w:unhideWhenUsed/>
    <w:rsid w:val="00F522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522CB"/>
  </w:style>
  <w:style w:type="paragraph" w:styleId="Pta">
    <w:name w:val="footer"/>
    <w:basedOn w:val="Normlny"/>
    <w:link w:val="PtaChar"/>
    <w:uiPriority w:val="99"/>
    <w:unhideWhenUsed/>
    <w:rsid w:val="00F522CB"/>
    <w:pPr>
      <w:tabs>
        <w:tab w:val="center" w:pos="4536"/>
        <w:tab w:val="right" w:pos="9072"/>
      </w:tabs>
      <w:spacing w:after="0" w:line="240" w:lineRule="auto"/>
    </w:pPr>
  </w:style>
  <w:style w:type="paragraph" w:styleId="Zkladntext">
    <w:name w:val="Body Text"/>
    <w:basedOn w:val="Normlny"/>
    <w:link w:val="ZkladntextChar"/>
    <w:semiHidden/>
    <w:unhideWhenUsed/>
    <w:rsid w:val="00F522C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semiHidden/>
    <w:rsid w:val="00F522CB"/>
    <w:rPr>
      <w:rFonts w:ascii="Times New Roman" w:eastAsia="Times New Roman" w:hAnsi="Times New Roman" w:cs="Times New Roman"/>
      <w:sz w:val="18"/>
      <w:szCs w:val="20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semiHidden/>
    <w:rsid w:val="00F522CB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F522CB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F522CB"/>
    <w:pPr>
      <w:spacing w:after="200" w:line="240" w:lineRule="auto"/>
      <w:ind w:left="720"/>
      <w:contextualSpacing/>
    </w:pPr>
  </w:style>
  <w:style w:type="paragraph" w:customStyle="1" w:styleId="Zkladntext1">
    <w:name w:val="Základní text1"/>
    <w:rsid w:val="00F522CB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F522CB"/>
    <w:pPr>
      <w:tabs>
        <w:tab w:val="num" w:pos="426"/>
      </w:tabs>
      <w:ind w:hanging="426"/>
    </w:pPr>
    <w:rPr>
      <w:b/>
    </w:rPr>
  </w:style>
  <w:style w:type="paragraph" w:customStyle="1" w:styleId="tltlTextopatreniaArialNarrow11ptZa0pt">
    <w:name w:val="Štýl Štýl Text opatrenia + Arial Narrow 11 pt + Za:  0 pt"/>
    <w:basedOn w:val="Normlny"/>
    <w:rsid w:val="00F522CB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F522CB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Nzovknihy">
    <w:name w:val="Book Title"/>
    <w:basedOn w:val="Predvolenpsmoodseku"/>
    <w:uiPriority w:val="33"/>
    <w:qFormat/>
    <w:rsid w:val="00F522CB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632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299</TotalTime>
  <Pages>1</Pages>
  <Words>3695</Words>
  <Characters>21063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LÉKÓOVÁ Lea</dc:creator>
  <cp:keywords/>
  <dc:description/>
  <cp:lastModifiedBy>LÉKÓOVÁ Lea</cp:lastModifiedBy>
  <cp:revision>4</cp:revision>
  <dcterms:created xsi:type="dcterms:W3CDTF">2026-03-11T08:47:00Z</dcterms:created>
  <dcterms:modified xsi:type="dcterms:W3CDTF">2026-03-16T14:02:00Z</dcterms:modified>
</cp:coreProperties>
</file>