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11EB61" w14:textId="77777777"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Poznámky Úč </w:t>
      </w:r>
      <w:r w:rsidR="006841B9">
        <w:rPr>
          <w:rFonts w:ascii="Arial" w:hAnsi="Arial" w:cs="Arial"/>
          <w:sz w:val="20"/>
          <w:szCs w:val="20"/>
        </w:rPr>
        <w:t>POD</w:t>
      </w:r>
      <w:r>
        <w:rPr>
          <w:rFonts w:ascii="Arial" w:hAnsi="Arial" w:cs="Arial"/>
          <w:sz w:val="20"/>
          <w:szCs w:val="20"/>
        </w:rPr>
        <w:t xml:space="preserve"> 3 – 01</w:t>
      </w:r>
      <w:r>
        <w:rPr>
          <w:rFonts w:ascii="Arial" w:hAnsi="Arial" w:cs="Arial"/>
          <w:sz w:val="20"/>
          <w:szCs w:val="20"/>
        </w:rPr>
        <w:tab/>
        <w:t xml:space="preserve"> IČO </w:t>
      </w:r>
      <w:r w:rsidR="00752A88">
        <w:rPr>
          <w:rFonts w:ascii="Arial" w:hAnsi="Arial" w:cs="Arial"/>
          <w:sz w:val="20"/>
          <w:szCs w:val="20"/>
        </w:rPr>
        <w:t>35888695</w:t>
      </w:r>
      <w:r>
        <w:rPr>
          <w:rFonts w:ascii="Arial" w:hAnsi="Arial" w:cs="Arial"/>
          <w:sz w:val="20"/>
          <w:szCs w:val="20"/>
        </w:rPr>
        <w:tab/>
      </w:r>
      <w:r>
        <w:rPr>
          <w:rFonts w:ascii="Arial" w:hAnsi="Arial" w:cs="Arial"/>
          <w:sz w:val="20"/>
          <w:szCs w:val="20"/>
        </w:rPr>
        <w:tab/>
        <w:t xml:space="preserve"> DIČ </w:t>
      </w:r>
      <w:r w:rsidR="00752A88">
        <w:rPr>
          <w:rFonts w:ascii="Arial" w:hAnsi="Arial" w:cs="Arial"/>
          <w:sz w:val="20"/>
          <w:szCs w:val="20"/>
        </w:rPr>
        <w:t>2021832846</w:t>
      </w:r>
    </w:p>
    <w:p w14:paraId="457FB63D" w14:textId="77777777" w:rsidR="002E271D" w:rsidRDefault="002E271D" w:rsidP="002E271D">
      <w:pPr>
        <w:autoSpaceDE w:val="0"/>
        <w:autoSpaceDN w:val="0"/>
        <w:adjustRightInd w:val="0"/>
        <w:spacing w:after="0" w:line="240" w:lineRule="auto"/>
        <w:rPr>
          <w:rFonts w:ascii="Arial" w:hAnsi="Arial" w:cs="Arial"/>
          <w:b/>
          <w:bCs/>
          <w:sz w:val="36"/>
          <w:szCs w:val="36"/>
        </w:rPr>
      </w:pPr>
    </w:p>
    <w:p w14:paraId="4F7F1F5F" w14:textId="77777777" w:rsidR="002E271D" w:rsidRDefault="002E271D" w:rsidP="002E271D">
      <w:pPr>
        <w:autoSpaceDE w:val="0"/>
        <w:autoSpaceDN w:val="0"/>
        <w:adjustRightInd w:val="0"/>
        <w:spacing w:after="0" w:line="240" w:lineRule="auto"/>
        <w:rPr>
          <w:rFonts w:ascii="Arial" w:hAnsi="Arial" w:cs="Arial"/>
          <w:b/>
          <w:bCs/>
          <w:sz w:val="36"/>
          <w:szCs w:val="36"/>
        </w:rPr>
      </w:pPr>
    </w:p>
    <w:p w14:paraId="5AE357DA" w14:textId="77777777" w:rsidR="002E271D" w:rsidRDefault="002E271D" w:rsidP="002E271D">
      <w:pPr>
        <w:autoSpaceDE w:val="0"/>
        <w:autoSpaceDN w:val="0"/>
        <w:adjustRightInd w:val="0"/>
        <w:spacing w:after="0" w:line="240" w:lineRule="auto"/>
        <w:rPr>
          <w:rFonts w:ascii="Arial" w:hAnsi="Arial" w:cs="Arial"/>
          <w:b/>
          <w:bCs/>
          <w:sz w:val="36"/>
          <w:szCs w:val="36"/>
        </w:rPr>
      </w:pPr>
    </w:p>
    <w:p w14:paraId="5EAE25F4" w14:textId="77777777" w:rsidR="002E271D" w:rsidRDefault="002E271D" w:rsidP="002E271D">
      <w:pPr>
        <w:autoSpaceDE w:val="0"/>
        <w:autoSpaceDN w:val="0"/>
        <w:adjustRightInd w:val="0"/>
        <w:spacing w:after="0" w:line="240" w:lineRule="auto"/>
        <w:rPr>
          <w:rFonts w:ascii="Arial" w:hAnsi="Arial" w:cs="Arial"/>
          <w:b/>
          <w:bCs/>
          <w:sz w:val="36"/>
          <w:szCs w:val="36"/>
        </w:rPr>
      </w:pPr>
    </w:p>
    <w:p w14:paraId="59F2E0B9" w14:textId="77777777" w:rsidR="002E271D" w:rsidRDefault="002E271D"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Poznámky k účtovnej závierke za obdobie</w:t>
      </w:r>
    </w:p>
    <w:p w14:paraId="55A4064D" w14:textId="08D5D0BC" w:rsidR="002E271D" w:rsidRDefault="00253B66"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od 1.1.202</w:t>
      </w:r>
      <w:r w:rsidR="00245048">
        <w:rPr>
          <w:rFonts w:ascii="Arial" w:hAnsi="Arial" w:cs="Arial"/>
          <w:b/>
          <w:bCs/>
          <w:sz w:val="36"/>
          <w:szCs w:val="36"/>
        </w:rPr>
        <w:t>5</w:t>
      </w:r>
      <w:r>
        <w:rPr>
          <w:rFonts w:ascii="Arial" w:hAnsi="Arial" w:cs="Arial"/>
          <w:b/>
          <w:bCs/>
          <w:sz w:val="36"/>
          <w:szCs w:val="36"/>
        </w:rPr>
        <w:t xml:space="preserve">  do 31.12.202</w:t>
      </w:r>
      <w:r w:rsidR="00245048">
        <w:rPr>
          <w:rFonts w:ascii="Arial" w:hAnsi="Arial" w:cs="Arial"/>
          <w:b/>
          <w:bCs/>
          <w:sz w:val="36"/>
          <w:szCs w:val="36"/>
        </w:rPr>
        <w:t>5</w:t>
      </w:r>
      <w:r w:rsidR="002E271D">
        <w:rPr>
          <w:rFonts w:ascii="Arial" w:hAnsi="Arial" w:cs="Arial"/>
          <w:b/>
          <w:bCs/>
          <w:sz w:val="36"/>
          <w:szCs w:val="36"/>
        </w:rPr>
        <w:t xml:space="preserve"> </w:t>
      </w:r>
    </w:p>
    <w:p w14:paraId="1092A3CC" w14:textId="77777777" w:rsidR="002E271D" w:rsidRDefault="002E271D" w:rsidP="002E271D">
      <w:pPr>
        <w:autoSpaceDE w:val="0"/>
        <w:autoSpaceDN w:val="0"/>
        <w:adjustRightInd w:val="0"/>
        <w:spacing w:after="0" w:line="240" w:lineRule="auto"/>
        <w:rPr>
          <w:rFonts w:ascii="Arial" w:hAnsi="Arial" w:cs="Arial"/>
          <w:b/>
          <w:bCs/>
          <w:sz w:val="36"/>
          <w:szCs w:val="36"/>
        </w:rPr>
      </w:pPr>
    </w:p>
    <w:p w14:paraId="64A28B32" w14:textId="77777777" w:rsidR="002E271D" w:rsidRDefault="002E271D" w:rsidP="002E271D">
      <w:pPr>
        <w:autoSpaceDE w:val="0"/>
        <w:autoSpaceDN w:val="0"/>
        <w:adjustRightInd w:val="0"/>
        <w:spacing w:after="0" w:line="240" w:lineRule="auto"/>
        <w:rPr>
          <w:rFonts w:ascii="Arial" w:hAnsi="Arial" w:cs="Arial"/>
          <w:b/>
          <w:bCs/>
          <w:sz w:val="36"/>
          <w:szCs w:val="36"/>
        </w:rPr>
      </w:pPr>
    </w:p>
    <w:p w14:paraId="4AC2DEF2" w14:textId="77777777"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 xml:space="preserve">Obchodné meno: </w:t>
      </w:r>
      <w:r>
        <w:rPr>
          <w:rFonts w:ascii="Arial" w:hAnsi="Arial" w:cs="Arial"/>
          <w:b/>
          <w:bCs/>
          <w:sz w:val="18"/>
          <w:szCs w:val="18"/>
        </w:rPr>
        <w:tab/>
        <w:t xml:space="preserve"> </w:t>
      </w:r>
      <w:r w:rsidR="00752A88">
        <w:rPr>
          <w:rFonts w:ascii="Arial" w:hAnsi="Arial" w:cs="Arial"/>
          <w:sz w:val="20"/>
          <w:szCs w:val="20"/>
        </w:rPr>
        <w:t>PATRIMONIO Group,</w:t>
      </w:r>
      <w:r>
        <w:rPr>
          <w:rFonts w:ascii="Arial" w:hAnsi="Arial" w:cs="Arial"/>
          <w:sz w:val="20"/>
          <w:szCs w:val="20"/>
        </w:rPr>
        <w:t xml:space="preserve"> s.r.o.</w:t>
      </w:r>
    </w:p>
    <w:p w14:paraId="30EFC554" w14:textId="77777777" w:rsidR="002E271D" w:rsidRP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Sídlo:</w:t>
      </w:r>
      <w:r w:rsidRPr="002E271D">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1.mája </w:t>
      </w:r>
      <w:r w:rsidR="00752A88">
        <w:rPr>
          <w:rFonts w:ascii="Arial" w:hAnsi="Arial" w:cs="Arial"/>
          <w:sz w:val="20"/>
          <w:szCs w:val="20"/>
        </w:rPr>
        <w:t>46/5470</w:t>
      </w:r>
      <w:r>
        <w:rPr>
          <w:rFonts w:ascii="Arial" w:hAnsi="Arial" w:cs="Arial"/>
          <w:sz w:val="20"/>
          <w:szCs w:val="20"/>
        </w:rPr>
        <w:t>,901</w:t>
      </w:r>
      <w:r w:rsidR="00752A88">
        <w:rPr>
          <w:rFonts w:ascii="Arial" w:hAnsi="Arial" w:cs="Arial"/>
          <w:sz w:val="20"/>
          <w:szCs w:val="20"/>
        </w:rPr>
        <w:t xml:space="preserve"> </w:t>
      </w:r>
      <w:r>
        <w:rPr>
          <w:rFonts w:ascii="Arial" w:hAnsi="Arial" w:cs="Arial"/>
          <w:sz w:val="20"/>
          <w:szCs w:val="20"/>
        </w:rPr>
        <w:t>01,Malacky</w:t>
      </w:r>
    </w:p>
    <w:p w14:paraId="7971F211" w14:textId="77777777"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Právna forma:</w:t>
      </w:r>
      <w:r>
        <w:rPr>
          <w:rFonts w:ascii="Arial" w:hAnsi="Arial" w:cs="Arial"/>
          <w:b/>
          <w:bCs/>
          <w:sz w:val="18"/>
          <w:szCs w:val="18"/>
        </w:rPr>
        <w:tab/>
      </w:r>
      <w:r>
        <w:rPr>
          <w:rFonts w:ascii="Arial" w:hAnsi="Arial" w:cs="Arial"/>
          <w:b/>
          <w:bCs/>
          <w:sz w:val="18"/>
          <w:szCs w:val="18"/>
        </w:rPr>
        <w:tab/>
      </w:r>
      <w:r>
        <w:rPr>
          <w:rFonts w:ascii="Arial" w:hAnsi="Arial" w:cs="Arial"/>
          <w:sz w:val="20"/>
          <w:szCs w:val="20"/>
        </w:rPr>
        <w:t>spoločnosť s ručením obmedzeným</w:t>
      </w:r>
    </w:p>
    <w:p w14:paraId="23606C1D" w14:textId="77777777"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Dátum vzniku:</w:t>
      </w:r>
      <w:r>
        <w:rPr>
          <w:rFonts w:ascii="Arial" w:hAnsi="Arial" w:cs="Arial"/>
          <w:b/>
          <w:bCs/>
          <w:sz w:val="18"/>
          <w:szCs w:val="18"/>
        </w:rPr>
        <w:tab/>
      </w:r>
      <w:r>
        <w:rPr>
          <w:rFonts w:ascii="Arial" w:hAnsi="Arial" w:cs="Arial"/>
          <w:b/>
          <w:bCs/>
          <w:sz w:val="18"/>
          <w:szCs w:val="18"/>
        </w:rPr>
        <w:tab/>
      </w:r>
      <w:r w:rsidR="00752A88">
        <w:rPr>
          <w:rFonts w:ascii="Arial" w:hAnsi="Arial" w:cs="Arial"/>
          <w:bCs/>
          <w:sz w:val="18"/>
          <w:szCs w:val="18"/>
        </w:rPr>
        <w:t>05.06.2004</w:t>
      </w:r>
    </w:p>
    <w:p w14:paraId="45206AC7" w14:textId="77777777" w:rsidR="002E271D" w:rsidRPr="00752A88" w:rsidRDefault="002E271D" w:rsidP="00752A88">
      <w:pPr>
        <w:autoSpaceDE w:val="0"/>
        <w:autoSpaceDN w:val="0"/>
        <w:adjustRightInd w:val="0"/>
        <w:spacing w:after="0" w:line="240" w:lineRule="auto"/>
        <w:ind w:left="1416" w:hanging="1416"/>
        <w:rPr>
          <w:rFonts w:ascii="Arial" w:hAnsi="Arial" w:cs="Arial"/>
          <w:bCs/>
          <w:sz w:val="18"/>
          <w:szCs w:val="18"/>
        </w:rPr>
      </w:pPr>
      <w:r>
        <w:rPr>
          <w:rFonts w:ascii="Arial" w:hAnsi="Arial" w:cs="Arial"/>
          <w:b/>
          <w:bCs/>
          <w:sz w:val="18"/>
          <w:szCs w:val="18"/>
        </w:rPr>
        <w:t>Hlavný predmet</w:t>
      </w:r>
      <w:r>
        <w:rPr>
          <w:rFonts w:ascii="Arial" w:hAnsi="Arial" w:cs="Arial"/>
          <w:b/>
          <w:bCs/>
          <w:sz w:val="18"/>
          <w:szCs w:val="18"/>
        </w:rPr>
        <w:tab/>
      </w:r>
      <w:r w:rsidR="00752A88">
        <w:rPr>
          <w:rFonts w:ascii="Arial" w:hAnsi="Arial" w:cs="Arial"/>
          <w:b/>
          <w:bCs/>
          <w:sz w:val="18"/>
          <w:szCs w:val="18"/>
        </w:rPr>
        <w:t xml:space="preserve">podnikania: </w:t>
      </w:r>
      <w:r w:rsidR="00752A88" w:rsidRPr="00752A88">
        <w:rPr>
          <w:rFonts w:ascii="Arial CE" w:hAnsi="Arial CE" w:cs="Arial CE"/>
          <w:bCs/>
          <w:color w:val="000000"/>
          <w:sz w:val="20"/>
          <w:szCs w:val="20"/>
          <w:shd w:val="clear" w:color="auto" w:fill="FFFFFF"/>
        </w:rPr>
        <w:t xml:space="preserve">Prenájom nehnuteľností spojený s poskytovaním iných než základných služieb spojených s prenájmom </w:t>
      </w:r>
    </w:p>
    <w:p w14:paraId="07AD30C2" w14:textId="77777777"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Štaturárny orgán:</w:t>
      </w:r>
      <w:r>
        <w:rPr>
          <w:rFonts w:ascii="Arial" w:hAnsi="Arial" w:cs="Arial"/>
          <w:b/>
          <w:bCs/>
          <w:sz w:val="18"/>
          <w:szCs w:val="18"/>
        </w:rPr>
        <w:tab/>
      </w:r>
      <w:r>
        <w:rPr>
          <w:rFonts w:ascii="Arial" w:hAnsi="Arial" w:cs="Arial"/>
          <w:sz w:val="20"/>
          <w:szCs w:val="20"/>
        </w:rPr>
        <w:t>Šatan Norbert-konateľ</w:t>
      </w:r>
    </w:p>
    <w:p w14:paraId="1A343B80" w14:textId="77777777" w:rsidR="00752A88" w:rsidRDefault="00752A88" w:rsidP="002E271D">
      <w:pPr>
        <w:autoSpaceDE w:val="0"/>
        <w:autoSpaceDN w:val="0"/>
        <w:adjustRightInd w:val="0"/>
        <w:spacing w:after="0" w:line="240" w:lineRule="auto"/>
        <w:rPr>
          <w:rFonts w:ascii="Arial" w:hAnsi="Arial" w:cs="Arial"/>
          <w:sz w:val="20"/>
          <w:szCs w:val="20"/>
        </w:rPr>
      </w:pPr>
    </w:p>
    <w:p w14:paraId="60DB59BE" w14:textId="77777777" w:rsidR="00752A88" w:rsidRDefault="00752A88" w:rsidP="002E271D">
      <w:pPr>
        <w:autoSpaceDE w:val="0"/>
        <w:autoSpaceDN w:val="0"/>
        <w:adjustRightInd w:val="0"/>
        <w:spacing w:after="0" w:line="240" w:lineRule="auto"/>
        <w:rPr>
          <w:rFonts w:ascii="Arial" w:hAnsi="Arial" w:cs="Arial"/>
          <w:sz w:val="20"/>
          <w:szCs w:val="20"/>
        </w:rPr>
      </w:pPr>
    </w:p>
    <w:p w14:paraId="5A0EA95C"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IČO: </w:t>
      </w:r>
      <w:r w:rsidRPr="00752A88">
        <w:rPr>
          <w:rFonts w:ascii="Arial" w:hAnsi="Arial" w:cs="Arial"/>
          <w:b/>
          <w:sz w:val="20"/>
          <w:szCs w:val="20"/>
        </w:rPr>
        <w:t>35888695</w:t>
      </w:r>
    </w:p>
    <w:p w14:paraId="7F84185E"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DIČ: </w:t>
      </w:r>
      <w:r w:rsidRPr="00752A88">
        <w:rPr>
          <w:rFonts w:ascii="Arial" w:hAnsi="Arial" w:cs="Arial"/>
          <w:b/>
          <w:sz w:val="20"/>
          <w:szCs w:val="20"/>
        </w:rPr>
        <w:t>2021832846</w:t>
      </w:r>
    </w:p>
    <w:p w14:paraId="09A7C836" w14:textId="77777777" w:rsidR="00752A88" w:rsidRDefault="00752A88" w:rsidP="002E271D">
      <w:pPr>
        <w:autoSpaceDE w:val="0"/>
        <w:autoSpaceDN w:val="0"/>
        <w:adjustRightInd w:val="0"/>
        <w:spacing w:after="0" w:line="240" w:lineRule="auto"/>
        <w:rPr>
          <w:rFonts w:ascii="Arial" w:hAnsi="Arial" w:cs="Arial"/>
          <w:sz w:val="20"/>
          <w:szCs w:val="20"/>
        </w:rPr>
      </w:pPr>
    </w:p>
    <w:p w14:paraId="04B86F0D"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SK NACE: </w:t>
      </w:r>
      <w:r w:rsidRPr="00752A88">
        <w:rPr>
          <w:rFonts w:ascii="Arial" w:hAnsi="Arial" w:cs="Arial"/>
          <w:b/>
          <w:sz w:val="20"/>
          <w:szCs w:val="20"/>
        </w:rPr>
        <w:t>68.20.2</w:t>
      </w:r>
    </w:p>
    <w:p w14:paraId="3288F860" w14:textId="77777777" w:rsidR="00752A88" w:rsidRDefault="00752A88" w:rsidP="002E271D">
      <w:pPr>
        <w:autoSpaceDE w:val="0"/>
        <w:autoSpaceDN w:val="0"/>
        <w:adjustRightInd w:val="0"/>
        <w:spacing w:after="0" w:line="240" w:lineRule="auto"/>
        <w:rPr>
          <w:rFonts w:ascii="Arial" w:hAnsi="Arial" w:cs="Arial"/>
          <w:sz w:val="20"/>
          <w:szCs w:val="20"/>
        </w:rPr>
      </w:pPr>
    </w:p>
    <w:p w14:paraId="4BAD4C9F" w14:textId="77777777" w:rsidR="00752A88" w:rsidRDefault="00752A88" w:rsidP="002E271D">
      <w:pPr>
        <w:autoSpaceDE w:val="0"/>
        <w:autoSpaceDN w:val="0"/>
        <w:adjustRightInd w:val="0"/>
        <w:spacing w:after="0" w:line="240" w:lineRule="auto"/>
        <w:rPr>
          <w:rFonts w:ascii="Arial" w:hAnsi="Arial" w:cs="Arial"/>
          <w:sz w:val="20"/>
          <w:szCs w:val="20"/>
        </w:rPr>
      </w:pPr>
    </w:p>
    <w:p w14:paraId="5261501E" w14:textId="77777777" w:rsidR="00752A88" w:rsidRDefault="00752A88" w:rsidP="002E271D">
      <w:pPr>
        <w:autoSpaceDE w:val="0"/>
        <w:autoSpaceDN w:val="0"/>
        <w:adjustRightInd w:val="0"/>
        <w:spacing w:after="0" w:line="240" w:lineRule="auto"/>
        <w:rPr>
          <w:rFonts w:ascii="Arial" w:hAnsi="Arial" w:cs="Arial"/>
          <w:sz w:val="20"/>
          <w:szCs w:val="20"/>
        </w:rPr>
      </w:pPr>
    </w:p>
    <w:p w14:paraId="7A4B7F5D" w14:textId="77777777" w:rsidR="00752A88" w:rsidRDefault="00752A88" w:rsidP="002E271D">
      <w:pPr>
        <w:autoSpaceDE w:val="0"/>
        <w:autoSpaceDN w:val="0"/>
        <w:adjustRightInd w:val="0"/>
        <w:spacing w:after="0" w:line="240" w:lineRule="auto"/>
        <w:rPr>
          <w:rFonts w:ascii="Arial" w:hAnsi="Arial" w:cs="Arial"/>
          <w:sz w:val="20"/>
          <w:szCs w:val="20"/>
        </w:rPr>
      </w:pPr>
    </w:p>
    <w:p w14:paraId="3D620547" w14:textId="77777777" w:rsidR="00752A88" w:rsidRDefault="00752A88" w:rsidP="002E271D">
      <w:pPr>
        <w:autoSpaceDE w:val="0"/>
        <w:autoSpaceDN w:val="0"/>
        <w:adjustRightInd w:val="0"/>
        <w:spacing w:after="0" w:line="240" w:lineRule="auto"/>
        <w:rPr>
          <w:rFonts w:ascii="Arial" w:hAnsi="Arial" w:cs="Arial"/>
          <w:sz w:val="20"/>
          <w:szCs w:val="20"/>
        </w:rPr>
      </w:pPr>
    </w:p>
    <w:p w14:paraId="74713D3F" w14:textId="77777777" w:rsidR="00752A88" w:rsidRDefault="00752A88" w:rsidP="002E271D">
      <w:pPr>
        <w:autoSpaceDE w:val="0"/>
        <w:autoSpaceDN w:val="0"/>
        <w:adjustRightInd w:val="0"/>
        <w:spacing w:after="0" w:line="240" w:lineRule="auto"/>
        <w:rPr>
          <w:rFonts w:ascii="Arial" w:hAnsi="Arial" w:cs="Arial"/>
          <w:sz w:val="20"/>
          <w:szCs w:val="20"/>
        </w:rPr>
      </w:pPr>
    </w:p>
    <w:p w14:paraId="37478C87" w14:textId="77777777" w:rsidR="00752A88" w:rsidRDefault="00752A88" w:rsidP="002E271D">
      <w:pPr>
        <w:autoSpaceDE w:val="0"/>
        <w:autoSpaceDN w:val="0"/>
        <w:adjustRightInd w:val="0"/>
        <w:spacing w:after="0" w:line="240" w:lineRule="auto"/>
        <w:rPr>
          <w:rFonts w:ascii="Arial" w:hAnsi="Arial" w:cs="Arial"/>
          <w:sz w:val="20"/>
          <w:szCs w:val="20"/>
        </w:rPr>
      </w:pPr>
    </w:p>
    <w:p w14:paraId="4EE6ED96" w14:textId="77777777" w:rsidR="00752A88" w:rsidRDefault="00752A88" w:rsidP="002E271D">
      <w:pPr>
        <w:autoSpaceDE w:val="0"/>
        <w:autoSpaceDN w:val="0"/>
        <w:adjustRightInd w:val="0"/>
        <w:spacing w:after="0" w:line="240" w:lineRule="auto"/>
        <w:rPr>
          <w:rFonts w:ascii="Arial" w:hAnsi="Arial" w:cs="Arial"/>
          <w:sz w:val="20"/>
          <w:szCs w:val="20"/>
        </w:rPr>
      </w:pPr>
    </w:p>
    <w:p w14:paraId="0C356578" w14:textId="77777777" w:rsidR="00752A88" w:rsidRDefault="00752A88" w:rsidP="002E271D">
      <w:pPr>
        <w:autoSpaceDE w:val="0"/>
        <w:autoSpaceDN w:val="0"/>
        <w:adjustRightInd w:val="0"/>
        <w:spacing w:after="0" w:line="240" w:lineRule="auto"/>
        <w:rPr>
          <w:rFonts w:ascii="Arial" w:hAnsi="Arial" w:cs="Arial"/>
          <w:sz w:val="20"/>
          <w:szCs w:val="20"/>
        </w:rPr>
      </w:pPr>
    </w:p>
    <w:p w14:paraId="77825520" w14:textId="77777777" w:rsidR="00752A88" w:rsidRDefault="00752A88" w:rsidP="002E271D">
      <w:pPr>
        <w:autoSpaceDE w:val="0"/>
        <w:autoSpaceDN w:val="0"/>
        <w:adjustRightInd w:val="0"/>
        <w:spacing w:after="0" w:line="240" w:lineRule="auto"/>
        <w:rPr>
          <w:rFonts w:ascii="Arial" w:hAnsi="Arial" w:cs="Arial"/>
          <w:sz w:val="20"/>
          <w:szCs w:val="20"/>
        </w:rPr>
      </w:pPr>
    </w:p>
    <w:p w14:paraId="5E08B717" w14:textId="77777777" w:rsidR="00752A88" w:rsidRDefault="00752A88" w:rsidP="002E271D">
      <w:pPr>
        <w:autoSpaceDE w:val="0"/>
        <w:autoSpaceDN w:val="0"/>
        <w:adjustRightInd w:val="0"/>
        <w:spacing w:after="0" w:line="240" w:lineRule="auto"/>
        <w:rPr>
          <w:rFonts w:ascii="Arial" w:hAnsi="Arial" w:cs="Arial"/>
          <w:sz w:val="20"/>
          <w:szCs w:val="20"/>
        </w:rPr>
      </w:pPr>
    </w:p>
    <w:p w14:paraId="0F64E0F9" w14:textId="77777777" w:rsidR="00752A88" w:rsidRDefault="00752A88" w:rsidP="002E271D">
      <w:pPr>
        <w:autoSpaceDE w:val="0"/>
        <w:autoSpaceDN w:val="0"/>
        <w:adjustRightInd w:val="0"/>
        <w:spacing w:after="0" w:line="240" w:lineRule="auto"/>
        <w:rPr>
          <w:rFonts w:ascii="Arial" w:hAnsi="Arial" w:cs="Arial"/>
          <w:sz w:val="20"/>
          <w:szCs w:val="20"/>
        </w:rPr>
      </w:pPr>
    </w:p>
    <w:p w14:paraId="2C176E59" w14:textId="77777777" w:rsidR="00752A88" w:rsidRDefault="00752A88" w:rsidP="002E271D">
      <w:pPr>
        <w:autoSpaceDE w:val="0"/>
        <w:autoSpaceDN w:val="0"/>
        <w:adjustRightInd w:val="0"/>
        <w:spacing w:after="0" w:line="240" w:lineRule="auto"/>
        <w:rPr>
          <w:rFonts w:ascii="Arial" w:hAnsi="Arial" w:cs="Arial"/>
          <w:sz w:val="20"/>
          <w:szCs w:val="20"/>
        </w:rPr>
      </w:pPr>
    </w:p>
    <w:p w14:paraId="19F12786" w14:textId="77777777" w:rsidR="00752A88" w:rsidRDefault="00752A88" w:rsidP="002E271D">
      <w:pPr>
        <w:autoSpaceDE w:val="0"/>
        <w:autoSpaceDN w:val="0"/>
        <w:adjustRightInd w:val="0"/>
        <w:spacing w:after="0" w:line="240" w:lineRule="auto"/>
        <w:rPr>
          <w:rFonts w:ascii="Arial" w:hAnsi="Arial" w:cs="Arial"/>
          <w:sz w:val="20"/>
          <w:szCs w:val="20"/>
        </w:rPr>
      </w:pPr>
    </w:p>
    <w:p w14:paraId="5385F554" w14:textId="77777777" w:rsidR="00752A88" w:rsidRDefault="00752A88" w:rsidP="002E271D">
      <w:pPr>
        <w:autoSpaceDE w:val="0"/>
        <w:autoSpaceDN w:val="0"/>
        <w:adjustRightInd w:val="0"/>
        <w:spacing w:after="0" w:line="240" w:lineRule="auto"/>
        <w:rPr>
          <w:rFonts w:ascii="Arial" w:hAnsi="Arial" w:cs="Arial"/>
          <w:sz w:val="20"/>
          <w:szCs w:val="20"/>
        </w:rPr>
      </w:pPr>
    </w:p>
    <w:p w14:paraId="55217374" w14:textId="77777777" w:rsidR="00752A88" w:rsidRDefault="00752A88" w:rsidP="002E271D">
      <w:pPr>
        <w:autoSpaceDE w:val="0"/>
        <w:autoSpaceDN w:val="0"/>
        <w:adjustRightInd w:val="0"/>
        <w:spacing w:after="0" w:line="240" w:lineRule="auto"/>
        <w:rPr>
          <w:rFonts w:ascii="Arial" w:hAnsi="Arial" w:cs="Arial"/>
          <w:sz w:val="20"/>
          <w:szCs w:val="20"/>
        </w:rPr>
      </w:pPr>
    </w:p>
    <w:p w14:paraId="7F56FE1B" w14:textId="77777777" w:rsidR="00752A88" w:rsidRDefault="00752A88" w:rsidP="002E271D">
      <w:pPr>
        <w:autoSpaceDE w:val="0"/>
        <w:autoSpaceDN w:val="0"/>
        <w:adjustRightInd w:val="0"/>
        <w:spacing w:after="0" w:line="240" w:lineRule="auto"/>
        <w:rPr>
          <w:rFonts w:ascii="Arial" w:hAnsi="Arial" w:cs="Arial"/>
          <w:sz w:val="20"/>
          <w:szCs w:val="20"/>
        </w:rPr>
      </w:pPr>
    </w:p>
    <w:p w14:paraId="475F5143" w14:textId="77777777" w:rsidR="00752A88" w:rsidRDefault="00752A88" w:rsidP="002E271D">
      <w:pPr>
        <w:autoSpaceDE w:val="0"/>
        <w:autoSpaceDN w:val="0"/>
        <w:adjustRightInd w:val="0"/>
        <w:spacing w:after="0" w:line="240" w:lineRule="auto"/>
        <w:rPr>
          <w:rFonts w:ascii="Arial" w:hAnsi="Arial" w:cs="Arial"/>
          <w:sz w:val="20"/>
          <w:szCs w:val="20"/>
        </w:rPr>
      </w:pPr>
    </w:p>
    <w:p w14:paraId="2EBD5022" w14:textId="77777777" w:rsidR="00752A88" w:rsidRDefault="00752A88" w:rsidP="002E271D">
      <w:pPr>
        <w:autoSpaceDE w:val="0"/>
        <w:autoSpaceDN w:val="0"/>
        <w:adjustRightInd w:val="0"/>
        <w:spacing w:after="0" w:line="240" w:lineRule="auto"/>
        <w:rPr>
          <w:rFonts w:ascii="Arial" w:hAnsi="Arial" w:cs="Arial"/>
          <w:sz w:val="20"/>
          <w:szCs w:val="20"/>
        </w:rPr>
      </w:pPr>
    </w:p>
    <w:p w14:paraId="2FB7E532" w14:textId="77777777" w:rsidR="00752A88" w:rsidRDefault="00752A88" w:rsidP="002E271D">
      <w:pPr>
        <w:autoSpaceDE w:val="0"/>
        <w:autoSpaceDN w:val="0"/>
        <w:adjustRightInd w:val="0"/>
        <w:spacing w:after="0" w:line="240" w:lineRule="auto"/>
        <w:rPr>
          <w:rFonts w:ascii="Arial" w:hAnsi="Arial" w:cs="Arial"/>
          <w:sz w:val="20"/>
          <w:szCs w:val="20"/>
        </w:rPr>
      </w:pPr>
    </w:p>
    <w:p w14:paraId="3CE07586" w14:textId="77777777" w:rsidR="00752A88" w:rsidRDefault="00752A88" w:rsidP="002E271D">
      <w:pPr>
        <w:autoSpaceDE w:val="0"/>
        <w:autoSpaceDN w:val="0"/>
        <w:adjustRightInd w:val="0"/>
        <w:spacing w:after="0" w:line="240" w:lineRule="auto"/>
        <w:rPr>
          <w:rFonts w:ascii="Arial" w:hAnsi="Arial" w:cs="Arial"/>
          <w:sz w:val="20"/>
          <w:szCs w:val="20"/>
        </w:rPr>
      </w:pPr>
    </w:p>
    <w:p w14:paraId="0A095EAA" w14:textId="77777777" w:rsidR="00752A88" w:rsidRDefault="00752A88" w:rsidP="002E271D">
      <w:pPr>
        <w:autoSpaceDE w:val="0"/>
        <w:autoSpaceDN w:val="0"/>
        <w:adjustRightInd w:val="0"/>
        <w:spacing w:after="0" w:line="240" w:lineRule="auto"/>
        <w:rPr>
          <w:rFonts w:ascii="Arial" w:hAnsi="Arial" w:cs="Arial"/>
          <w:sz w:val="20"/>
          <w:szCs w:val="20"/>
        </w:rPr>
      </w:pPr>
    </w:p>
    <w:p w14:paraId="24815017" w14:textId="77777777" w:rsidR="00752A88" w:rsidRDefault="00752A88" w:rsidP="002E271D">
      <w:pPr>
        <w:autoSpaceDE w:val="0"/>
        <w:autoSpaceDN w:val="0"/>
        <w:adjustRightInd w:val="0"/>
        <w:spacing w:after="0" w:line="240" w:lineRule="auto"/>
        <w:rPr>
          <w:rFonts w:ascii="Arial" w:hAnsi="Arial" w:cs="Arial"/>
          <w:sz w:val="20"/>
          <w:szCs w:val="20"/>
        </w:rPr>
      </w:pPr>
    </w:p>
    <w:p w14:paraId="0FEA3BE7" w14:textId="77777777" w:rsidR="00752A88" w:rsidRDefault="00752A88" w:rsidP="002E271D">
      <w:pPr>
        <w:autoSpaceDE w:val="0"/>
        <w:autoSpaceDN w:val="0"/>
        <w:adjustRightInd w:val="0"/>
        <w:spacing w:after="0" w:line="240" w:lineRule="auto"/>
        <w:rPr>
          <w:rFonts w:ascii="Arial" w:hAnsi="Arial" w:cs="Arial"/>
          <w:sz w:val="20"/>
          <w:szCs w:val="20"/>
        </w:rPr>
      </w:pPr>
    </w:p>
    <w:p w14:paraId="2808D394" w14:textId="77777777" w:rsidR="00752A88" w:rsidRDefault="00752A88" w:rsidP="002E271D">
      <w:pPr>
        <w:autoSpaceDE w:val="0"/>
        <w:autoSpaceDN w:val="0"/>
        <w:adjustRightInd w:val="0"/>
        <w:spacing w:after="0" w:line="240" w:lineRule="auto"/>
        <w:rPr>
          <w:rFonts w:ascii="Arial" w:hAnsi="Arial" w:cs="Arial"/>
          <w:sz w:val="20"/>
          <w:szCs w:val="20"/>
        </w:rPr>
      </w:pPr>
    </w:p>
    <w:p w14:paraId="75A99341" w14:textId="77777777" w:rsidR="00752A88" w:rsidRDefault="00752A88" w:rsidP="002E271D">
      <w:pPr>
        <w:autoSpaceDE w:val="0"/>
        <w:autoSpaceDN w:val="0"/>
        <w:adjustRightInd w:val="0"/>
        <w:spacing w:after="0" w:line="240" w:lineRule="auto"/>
        <w:rPr>
          <w:rFonts w:ascii="Arial" w:hAnsi="Arial" w:cs="Arial"/>
          <w:sz w:val="20"/>
          <w:szCs w:val="20"/>
        </w:rPr>
      </w:pPr>
    </w:p>
    <w:p w14:paraId="05831130" w14:textId="77777777" w:rsidR="00752A88" w:rsidRDefault="00752A88" w:rsidP="002E271D">
      <w:pPr>
        <w:autoSpaceDE w:val="0"/>
        <w:autoSpaceDN w:val="0"/>
        <w:adjustRightInd w:val="0"/>
        <w:spacing w:after="0" w:line="240" w:lineRule="auto"/>
        <w:rPr>
          <w:rFonts w:ascii="Arial" w:hAnsi="Arial" w:cs="Arial"/>
          <w:sz w:val="20"/>
          <w:szCs w:val="20"/>
        </w:rPr>
      </w:pPr>
    </w:p>
    <w:p w14:paraId="1037198F" w14:textId="77777777" w:rsidR="00752A88" w:rsidRDefault="00752A88" w:rsidP="002E271D">
      <w:pPr>
        <w:autoSpaceDE w:val="0"/>
        <w:autoSpaceDN w:val="0"/>
        <w:adjustRightInd w:val="0"/>
        <w:spacing w:after="0" w:line="240" w:lineRule="auto"/>
        <w:rPr>
          <w:rFonts w:ascii="Arial" w:hAnsi="Arial" w:cs="Arial"/>
          <w:sz w:val="20"/>
          <w:szCs w:val="20"/>
        </w:rPr>
      </w:pPr>
    </w:p>
    <w:p w14:paraId="2CDC427D" w14:textId="77777777" w:rsidR="00752A88" w:rsidRDefault="00752A88" w:rsidP="002E271D">
      <w:pPr>
        <w:autoSpaceDE w:val="0"/>
        <w:autoSpaceDN w:val="0"/>
        <w:adjustRightInd w:val="0"/>
        <w:spacing w:after="0" w:line="240" w:lineRule="auto"/>
        <w:rPr>
          <w:rFonts w:ascii="Arial" w:hAnsi="Arial" w:cs="Arial"/>
          <w:sz w:val="20"/>
          <w:szCs w:val="20"/>
        </w:rPr>
      </w:pPr>
    </w:p>
    <w:p w14:paraId="18EF9073" w14:textId="7ADB2309" w:rsidR="00752A88" w:rsidRDefault="00680E2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Zostavená: </w:t>
      </w:r>
      <w:r w:rsidR="00941D2B">
        <w:rPr>
          <w:rFonts w:ascii="Arial" w:hAnsi="Arial" w:cs="Arial"/>
          <w:sz w:val="20"/>
          <w:szCs w:val="20"/>
        </w:rPr>
        <w:t>19</w:t>
      </w:r>
      <w:r w:rsidR="00752A88">
        <w:rPr>
          <w:rFonts w:ascii="Arial" w:hAnsi="Arial" w:cs="Arial"/>
          <w:sz w:val="20"/>
          <w:szCs w:val="20"/>
        </w:rPr>
        <w:t>.</w:t>
      </w:r>
      <w:r w:rsidR="00245048">
        <w:rPr>
          <w:rFonts w:ascii="Arial" w:hAnsi="Arial" w:cs="Arial"/>
          <w:sz w:val="20"/>
          <w:szCs w:val="20"/>
        </w:rPr>
        <w:t>3</w:t>
      </w:r>
      <w:r w:rsidR="00752A88">
        <w:rPr>
          <w:rFonts w:ascii="Arial" w:hAnsi="Arial" w:cs="Arial"/>
          <w:sz w:val="20"/>
          <w:szCs w:val="20"/>
        </w:rPr>
        <w:t>.202</w:t>
      </w:r>
      <w:r w:rsidR="00245048">
        <w:rPr>
          <w:rFonts w:ascii="Arial" w:hAnsi="Arial" w:cs="Arial"/>
          <w:sz w:val="20"/>
          <w:szCs w:val="20"/>
        </w:rPr>
        <w:t>6</w:t>
      </w:r>
    </w:p>
    <w:p w14:paraId="398559DA" w14:textId="77777777" w:rsidR="00752A88" w:rsidRDefault="00752A88" w:rsidP="002E271D">
      <w:pPr>
        <w:autoSpaceDE w:val="0"/>
        <w:autoSpaceDN w:val="0"/>
        <w:adjustRightInd w:val="0"/>
        <w:spacing w:after="0" w:line="240" w:lineRule="auto"/>
        <w:rPr>
          <w:rFonts w:ascii="Arial" w:hAnsi="Arial" w:cs="Arial"/>
          <w:sz w:val="20"/>
          <w:szCs w:val="20"/>
        </w:rPr>
      </w:pPr>
    </w:p>
    <w:p w14:paraId="4BD4E460" w14:textId="59ADC878"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Schválená: </w:t>
      </w:r>
      <w:r w:rsidR="00245048">
        <w:rPr>
          <w:rFonts w:ascii="Arial" w:hAnsi="Arial" w:cs="Arial"/>
          <w:sz w:val="20"/>
          <w:szCs w:val="20"/>
        </w:rPr>
        <w:t>19</w:t>
      </w:r>
      <w:r w:rsidR="00F01D8D">
        <w:rPr>
          <w:rFonts w:ascii="Arial" w:hAnsi="Arial" w:cs="Arial"/>
          <w:sz w:val="20"/>
          <w:szCs w:val="20"/>
        </w:rPr>
        <w:t>.</w:t>
      </w:r>
      <w:r w:rsidR="00245048">
        <w:rPr>
          <w:rFonts w:ascii="Arial" w:hAnsi="Arial" w:cs="Arial"/>
          <w:sz w:val="20"/>
          <w:szCs w:val="20"/>
        </w:rPr>
        <w:t>3</w:t>
      </w:r>
      <w:r w:rsidR="00F01D8D">
        <w:rPr>
          <w:rFonts w:ascii="Arial" w:hAnsi="Arial" w:cs="Arial"/>
          <w:sz w:val="20"/>
          <w:szCs w:val="20"/>
        </w:rPr>
        <w:t>.202</w:t>
      </w:r>
      <w:r w:rsidR="00245048">
        <w:rPr>
          <w:rFonts w:ascii="Arial" w:hAnsi="Arial" w:cs="Arial"/>
          <w:sz w:val="20"/>
          <w:szCs w:val="20"/>
        </w:rPr>
        <w:t>6</w:t>
      </w:r>
    </w:p>
    <w:p w14:paraId="414A0B18" w14:textId="77777777" w:rsidR="002E271D" w:rsidRPr="00752A88" w:rsidRDefault="006841B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Poznámky Úč POD</w:t>
      </w:r>
      <w:r w:rsidR="002E271D">
        <w:rPr>
          <w:rFonts w:ascii="Arial" w:hAnsi="Arial" w:cs="Arial"/>
          <w:sz w:val="20"/>
          <w:szCs w:val="20"/>
        </w:rPr>
        <w:t xml:space="preserve"> 3 - 01 </w:t>
      </w:r>
      <w:r w:rsidR="002E271D">
        <w:rPr>
          <w:rFonts w:ascii="Arial" w:hAnsi="Arial" w:cs="Arial"/>
          <w:sz w:val="20"/>
          <w:szCs w:val="20"/>
        </w:rPr>
        <w:tab/>
        <w:t xml:space="preserve">IČO </w:t>
      </w:r>
      <w:r w:rsidR="00752A88">
        <w:rPr>
          <w:rFonts w:ascii="Arial" w:hAnsi="Arial" w:cs="Arial"/>
          <w:sz w:val="20"/>
          <w:szCs w:val="20"/>
        </w:rPr>
        <w:t>35888695</w:t>
      </w:r>
      <w:r w:rsidR="002E271D">
        <w:rPr>
          <w:rFonts w:ascii="Arial" w:hAnsi="Arial" w:cs="Arial"/>
          <w:sz w:val="20"/>
          <w:szCs w:val="20"/>
        </w:rPr>
        <w:t xml:space="preserve"> </w:t>
      </w:r>
      <w:r w:rsidR="002E271D">
        <w:rPr>
          <w:rFonts w:ascii="Arial" w:hAnsi="Arial" w:cs="Arial"/>
          <w:sz w:val="20"/>
          <w:szCs w:val="20"/>
        </w:rPr>
        <w:tab/>
        <w:t xml:space="preserve">DIČ </w:t>
      </w:r>
      <w:r w:rsidR="00752A88">
        <w:rPr>
          <w:rFonts w:ascii="Arial" w:hAnsi="Arial" w:cs="Arial"/>
          <w:sz w:val="20"/>
          <w:szCs w:val="20"/>
        </w:rPr>
        <w:t>2021832846</w:t>
      </w:r>
      <w:r w:rsidR="002E271D">
        <w:rPr>
          <w:rFonts w:ascii="Arial" w:hAnsi="Arial" w:cs="Arial"/>
          <w:i/>
          <w:sz w:val="20"/>
          <w:szCs w:val="20"/>
        </w:rPr>
        <w:tab/>
      </w:r>
      <w:r w:rsidR="002E271D">
        <w:rPr>
          <w:rFonts w:ascii="Arial" w:hAnsi="Arial" w:cs="Arial"/>
          <w:i/>
          <w:sz w:val="20"/>
          <w:szCs w:val="20"/>
        </w:rPr>
        <w:tab/>
      </w:r>
      <w:r w:rsidR="002E271D">
        <w:rPr>
          <w:rFonts w:ascii="Arial" w:hAnsi="Arial" w:cs="Arial"/>
          <w:i/>
          <w:sz w:val="20"/>
          <w:szCs w:val="20"/>
        </w:rPr>
        <w:tab/>
      </w:r>
      <w:r w:rsidR="002E271D" w:rsidRPr="002E271D">
        <w:rPr>
          <w:rFonts w:ascii="Arial" w:hAnsi="Arial" w:cs="Arial"/>
          <w:i/>
          <w:sz w:val="20"/>
          <w:szCs w:val="20"/>
        </w:rPr>
        <w:t>str.2</w:t>
      </w:r>
    </w:p>
    <w:p w14:paraId="509877DA" w14:textId="77777777" w:rsidR="002E271D" w:rsidRDefault="002E271D" w:rsidP="002E271D">
      <w:pPr>
        <w:autoSpaceDE w:val="0"/>
        <w:autoSpaceDN w:val="0"/>
        <w:adjustRightInd w:val="0"/>
        <w:spacing w:after="0" w:line="240" w:lineRule="auto"/>
        <w:rPr>
          <w:rFonts w:ascii="Arial" w:hAnsi="Arial" w:cs="Arial"/>
          <w:i/>
          <w:sz w:val="20"/>
          <w:szCs w:val="20"/>
        </w:rPr>
      </w:pPr>
    </w:p>
    <w:p w14:paraId="043AC1C3" w14:textId="77777777" w:rsidR="002E271D" w:rsidRDefault="00752A88" w:rsidP="002E271D">
      <w:pPr>
        <w:autoSpaceDE w:val="0"/>
        <w:autoSpaceDN w:val="0"/>
        <w:adjustRightInd w:val="0"/>
        <w:spacing w:after="0" w:line="240" w:lineRule="auto"/>
        <w:rPr>
          <w:rFonts w:ascii="Arial" w:hAnsi="Arial" w:cs="Arial"/>
          <w:b/>
          <w:sz w:val="20"/>
          <w:szCs w:val="20"/>
        </w:rPr>
      </w:pPr>
      <w:r w:rsidRPr="00752A88">
        <w:rPr>
          <w:rFonts w:ascii="Arial" w:hAnsi="Arial" w:cs="Arial"/>
          <w:b/>
          <w:sz w:val="20"/>
          <w:szCs w:val="20"/>
        </w:rPr>
        <w:t>A. Informácie o účtovnej jednotke</w:t>
      </w:r>
    </w:p>
    <w:p w14:paraId="5D2807F7" w14:textId="77777777" w:rsidR="00752A88" w:rsidRDefault="00752A88" w:rsidP="002E271D">
      <w:pPr>
        <w:autoSpaceDE w:val="0"/>
        <w:autoSpaceDN w:val="0"/>
        <w:adjustRightInd w:val="0"/>
        <w:spacing w:after="0" w:line="240" w:lineRule="auto"/>
        <w:rPr>
          <w:rFonts w:ascii="Arial" w:hAnsi="Arial" w:cs="Arial"/>
          <w:b/>
          <w:sz w:val="20"/>
          <w:szCs w:val="20"/>
        </w:rPr>
      </w:pPr>
    </w:p>
    <w:p w14:paraId="63C67C6C"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b/>
          <w:sz w:val="20"/>
          <w:szCs w:val="20"/>
        </w:rPr>
        <w:t xml:space="preserve">1. </w:t>
      </w:r>
      <w:r>
        <w:rPr>
          <w:rFonts w:ascii="Arial" w:hAnsi="Arial" w:cs="Arial"/>
          <w:sz w:val="20"/>
          <w:szCs w:val="20"/>
        </w:rPr>
        <w:t>Obchodné meno a sídlo spoločnosti</w:t>
      </w:r>
    </w:p>
    <w:p w14:paraId="50A03870" w14:textId="77777777" w:rsidR="00752A88" w:rsidRDefault="00752A88" w:rsidP="002E271D">
      <w:pPr>
        <w:autoSpaceDE w:val="0"/>
        <w:autoSpaceDN w:val="0"/>
        <w:adjustRightInd w:val="0"/>
        <w:spacing w:after="0" w:line="240" w:lineRule="auto"/>
        <w:rPr>
          <w:rFonts w:ascii="Arial" w:hAnsi="Arial" w:cs="Arial"/>
          <w:sz w:val="20"/>
          <w:szCs w:val="20"/>
        </w:rPr>
      </w:pPr>
    </w:p>
    <w:p w14:paraId="2DA20E89" w14:textId="77777777" w:rsidR="00752A88" w:rsidRDefault="00D2649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Obch.meno:    </w:t>
      </w:r>
      <w:r w:rsidRPr="00D2649A">
        <w:rPr>
          <w:rFonts w:ascii="Arial" w:hAnsi="Arial" w:cs="Arial"/>
          <w:b/>
          <w:sz w:val="20"/>
          <w:szCs w:val="20"/>
        </w:rPr>
        <w:t>PATRIMONIO Group, s.r.o.</w:t>
      </w:r>
    </w:p>
    <w:p w14:paraId="3D145C2F" w14:textId="77777777" w:rsidR="00D2649A" w:rsidRP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Sídlo:</w:t>
      </w:r>
      <w:r>
        <w:rPr>
          <w:rFonts w:ascii="Arial" w:hAnsi="Arial" w:cs="Arial"/>
          <w:sz w:val="20"/>
          <w:szCs w:val="20"/>
        </w:rPr>
        <w:tab/>
        <w:t xml:space="preserve">           </w:t>
      </w:r>
      <w:r w:rsidRPr="00D2649A">
        <w:rPr>
          <w:rFonts w:ascii="Arial" w:hAnsi="Arial" w:cs="Arial"/>
          <w:b/>
          <w:sz w:val="20"/>
          <w:szCs w:val="20"/>
        </w:rPr>
        <w:t>1. Mája 46/5470</w:t>
      </w:r>
    </w:p>
    <w:p w14:paraId="51215CAD" w14:textId="77777777" w:rsidR="00D2649A" w:rsidRDefault="00D2649A" w:rsidP="002E271D">
      <w:pPr>
        <w:autoSpaceDE w:val="0"/>
        <w:autoSpaceDN w:val="0"/>
        <w:adjustRightInd w:val="0"/>
        <w:spacing w:after="0" w:line="240" w:lineRule="auto"/>
        <w:rPr>
          <w:rFonts w:ascii="Arial" w:hAnsi="Arial" w:cs="Arial"/>
          <w:b/>
          <w:sz w:val="20"/>
          <w:szCs w:val="20"/>
        </w:rPr>
      </w:pPr>
      <w:r w:rsidRPr="00D2649A">
        <w:rPr>
          <w:rFonts w:ascii="Arial" w:hAnsi="Arial" w:cs="Arial"/>
          <w:b/>
          <w:sz w:val="20"/>
          <w:szCs w:val="20"/>
        </w:rPr>
        <w:tab/>
        <w:t xml:space="preserve">        </w:t>
      </w:r>
      <w:r>
        <w:rPr>
          <w:rFonts w:ascii="Arial" w:hAnsi="Arial" w:cs="Arial"/>
          <w:b/>
          <w:sz w:val="20"/>
          <w:szCs w:val="20"/>
        </w:rPr>
        <w:t xml:space="preserve">  </w:t>
      </w:r>
      <w:r w:rsidRPr="00D2649A">
        <w:rPr>
          <w:rFonts w:ascii="Arial" w:hAnsi="Arial" w:cs="Arial"/>
          <w:b/>
          <w:sz w:val="20"/>
          <w:szCs w:val="20"/>
        </w:rPr>
        <w:t xml:space="preserve"> 901 01  Malacky</w:t>
      </w:r>
    </w:p>
    <w:p w14:paraId="07ED3E61"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Deň založenia: </w:t>
      </w:r>
      <w:r w:rsidRPr="00D2649A">
        <w:rPr>
          <w:rFonts w:ascii="Arial" w:hAnsi="Arial" w:cs="Arial"/>
          <w:b/>
          <w:sz w:val="20"/>
          <w:szCs w:val="20"/>
        </w:rPr>
        <w:t>05.06.2004</w:t>
      </w:r>
    </w:p>
    <w:p w14:paraId="337EC77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Obchodný register: Okresný súd Bratislava I, oddiel sro, vložka č. </w:t>
      </w:r>
      <w:r w:rsidRPr="00D2649A">
        <w:rPr>
          <w:rFonts w:ascii="Arial" w:hAnsi="Arial" w:cs="Arial"/>
          <w:b/>
          <w:sz w:val="20"/>
          <w:szCs w:val="20"/>
        </w:rPr>
        <w:t>32002/B</w:t>
      </w:r>
    </w:p>
    <w:p w14:paraId="21B5D002" w14:textId="77777777" w:rsidR="00D2649A" w:rsidRDefault="00D2649A" w:rsidP="002E271D">
      <w:pPr>
        <w:autoSpaceDE w:val="0"/>
        <w:autoSpaceDN w:val="0"/>
        <w:adjustRightInd w:val="0"/>
        <w:spacing w:after="0" w:line="240" w:lineRule="auto"/>
        <w:rPr>
          <w:rFonts w:ascii="Arial" w:hAnsi="Arial" w:cs="Arial"/>
          <w:b/>
          <w:sz w:val="20"/>
          <w:szCs w:val="20"/>
        </w:rPr>
      </w:pPr>
    </w:p>
    <w:p w14:paraId="56F998AB"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2. Hlavné činnosti spoločnosti zapísané v obchodnom registri</w:t>
      </w:r>
    </w:p>
    <w:p w14:paraId="4062BDF3" w14:textId="77777777" w:rsidR="00D2649A" w:rsidRDefault="00D2649A" w:rsidP="002E271D">
      <w:pPr>
        <w:autoSpaceDE w:val="0"/>
        <w:autoSpaceDN w:val="0"/>
        <w:adjustRightInd w:val="0"/>
        <w:spacing w:after="0" w:line="240" w:lineRule="auto"/>
        <w:rPr>
          <w:rFonts w:ascii="Arial" w:hAnsi="Arial" w:cs="Arial"/>
          <w:sz w:val="20"/>
          <w:szCs w:val="2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D2649A" w:rsidRPr="00D2649A" w14:paraId="789705D8" w14:textId="77777777" w:rsidTr="00D2649A">
        <w:trPr>
          <w:tblCellSpacing w:w="15" w:type="dxa"/>
        </w:trPr>
        <w:tc>
          <w:tcPr>
            <w:tcW w:w="3350" w:type="pct"/>
            <w:shd w:val="clear" w:color="auto" w:fill="FFFFFF"/>
            <w:vAlign w:val="center"/>
            <w:hideMark/>
          </w:tcPr>
          <w:p w14:paraId="271DE759"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Arial CE" w:eastAsia="Times New Roman" w:hAnsi="Arial CE" w:cs="Arial CE"/>
                <w:bCs/>
                <w:color w:val="000000"/>
                <w:sz w:val="20"/>
                <w:szCs w:val="20"/>
                <w:lang w:eastAsia="sk-SK"/>
              </w:rPr>
              <w:t>kúpa tovaru v rozsahu voľnej ž</w:t>
            </w:r>
            <w:r>
              <w:rPr>
                <w:rFonts w:ascii="Arial CE" w:eastAsia="Times New Roman" w:hAnsi="Arial CE" w:cs="Arial CE"/>
                <w:bCs/>
                <w:color w:val="000000"/>
                <w:sz w:val="20"/>
                <w:szCs w:val="20"/>
                <w:lang w:eastAsia="sk-SK"/>
              </w:rPr>
              <w:t xml:space="preserve">ivnosti za účelom jeho ďalšieho </w:t>
            </w:r>
            <w:r w:rsidRPr="00D2649A">
              <w:rPr>
                <w:rFonts w:ascii="Arial CE" w:eastAsia="Times New Roman" w:hAnsi="Arial CE" w:cs="Arial CE"/>
                <w:bCs/>
                <w:color w:val="000000"/>
                <w:sz w:val="20"/>
                <w:szCs w:val="20"/>
                <w:lang w:eastAsia="sk-SK"/>
              </w:rPr>
              <w:t>predaja iným prevádkovateľom živnosti (veľkoobchod)</w:t>
            </w:r>
          </w:p>
        </w:tc>
        <w:tc>
          <w:tcPr>
            <w:tcW w:w="1650" w:type="pct"/>
            <w:shd w:val="clear" w:color="auto" w:fill="FFFFFF"/>
            <w:hideMark/>
          </w:tcPr>
          <w:p w14:paraId="41411387"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Times New Roman" w:eastAsia="Times New Roman" w:hAnsi="Times New Roman" w:cs="Times New Roman"/>
                <w:sz w:val="24"/>
                <w:szCs w:val="24"/>
                <w:lang w:eastAsia="sk-SK"/>
              </w:rPr>
              <w:t>  </w:t>
            </w:r>
          </w:p>
        </w:tc>
      </w:tr>
    </w:tbl>
    <w:p w14:paraId="54C82D92" w14:textId="77777777"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D2649A" w:rsidRPr="00D2649A" w14:paraId="50062E2C" w14:textId="77777777" w:rsidTr="00D2649A">
        <w:trPr>
          <w:tblCellSpacing w:w="15" w:type="dxa"/>
        </w:trPr>
        <w:tc>
          <w:tcPr>
            <w:tcW w:w="3350" w:type="pct"/>
            <w:shd w:val="clear" w:color="auto" w:fill="FFFFFF"/>
            <w:vAlign w:val="center"/>
            <w:hideMark/>
          </w:tcPr>
          <w:p w14:paraId="1E892EDB"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Arial CE" w:eastAsia="Times New Roman" w:hAnsi="Arial CE" w:cs="Arial CE"/>
                <w:bCs/>
                <w:color w:val="000000"/>
                <w:sz w:val="20"/>
                <w:szCs w:val="20"/>
                <w:lang w:eastAsia="sk-SK"/>
              </w:rPr>
              <w:t>kúpa tovaru v rozsahu voľnej živnosti za účelom jeho ďalšieho predaja konečnému spotrebiteľovi (maloobchod)</w:t>
            </w:r>
          </w:p>
        </w:tc>
        <w:tc>
          <w:tcPr>
            <w:tcW w:w="1650" w:type="pct"/>
            <w:shd w:val="clear" w:color="auto" w:fill="FFFFFF"/>
            <w:hideMark/>
          </w:tcPr>
          <w:p w14:paraId="0FD741DB"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14:paraId="18262FFE" w14:textId="77777777"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D2649A" w:rsidRPr="00D2649A" w14:paraId="3C7000D3" w14:textId="77777777" w:rsidTr="00D2649A">
        <w:trPr>
          <w:tblCellSpacing w:w="15" w:type="dxa"/>
        </w:trPr>
        <w:tc>
          <w:tcPr>
            <w:tcW w:w="3350" w:type="pct"/>
            <w:shd w:val="clear" w:color="auto" w:fill="FFFFFF"/>
            <w:vAlign w:val="center"/>
            <w:hideMark/>
          </w:tcPr>
          <w:p w14:paraId="0C0BED3B"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Arial CE" w:eastAsia="Times New Roman" w:hAnsi="Arial CE" w:cs="Arial CE"/>
                <w:bCs/>
                <w:color w:val="000000"/>
                <w:sz w:val="20"/>
                <w:szCs w:val="20"/>
                <w:lang w:eastAsia="sk-SK"/>
              </w:rPr>
              <w:t>sprostredkovateľská činnosť v rozsahu voľnej živnosti</w:t>
            </w:r>
          </w:p>
        </w:tc>
        <w:tc>
          <w:tcPr>
            <w:tcW w:w="1650" w:type="pct"/>
            <w:shd w:val="clear" w:color="auto" w:fill="FFFFFF"/>
            <w:hideMark/>
          </w:tcPr>
          <w:p w14:paraId="4098AEA0"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Times New Roman" w:eastAsia="Times New Roman" w:hAnsi="Times New Roman" w:cs="Times New Roman"/>
                <w:sz w:val="24"/>
                <w:szCs w:val="24"/>
                <w:lang w:eastAsia="sk-SK"/>
              </w:rPr>
              <w:t>  </w:t>
            </w:r>
          </w:p>
        </w:tc>
      </w:tr>
    </w:tbl>
    <w:p w14:paraId="2FDC6A2E" w14:textId="77777777"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D2649A" w:rsidRPr="00D2649A" w14:paraId="707E09E6" w14:textId="77777777" w:rsidTr="00D2649A">
        <w:trPr>
          <w:tblCellSpacing w:w="15" w:type="dxa"/>
        </w:trPr>
        <w:tc>
          <w:tcPr>
            <w:tcW w:w="3350" w:type="pct"/>
            <w:shd w:val="clear" w:color="auto" w:fill="FFFFFF"/>
            <w:vAlign w:val="center"/>
            <w:hideMark/>
          </w:tcPr>
          <w:p w14:paraId="35E24426" w14:textId="77777777" w:rsidR="00D2649A" w:rsidRDefault="00D2649A" w:rsidP="00D2649A">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p</w:t>
            </w:r>
            <w:r w:rsidRPr="00D2649A">
              <w:rPr>
                <w:rFonts w:ascii="Arial CE" w:eastAsia="Times New Roman" w:hAnsi="Arial CE" w:cs="Arial CE"/>
                <w:bCs/>
                <w:color w:val="000000"/>
                <w:sz w:val="20"/>
                <w:szCs w:val="20"/>
                <w:lang w:eastAsia="sk-SK"/>
              </w:rPr>
              <w:t>renájom nehnuteľností spojený s poskytovaním iných než základných služieb spojených s</w:t>
            </w:r>
            <w:r>
              <w:rPr>
                <w:rFonts w:ascii="Arial CE" w:eastAsia="Times New Roman" w:hAnsi="Arial CE" w:cs="Arial CE"/>
                <w:bCs/>
                <w:color w:val="000000"/>
                <w:sz w:val="20"/>
                <w:szCs w:val="20"/>
                <w:lang w:eastAsia="sk-SK"/>
              </w:rPr>
              <w:t> </w:t>
            </w:r>
            <w:r w:rsidRPr="00D2649A">
              <w:rPr>
                <w:rFonts w:ascii="Arial CE" w:eastAsia="Times New Roman" w:hAnsi="Arial CE" w:cs="Arial CE"/>
                <w:bCs/>
                <w:color w:val="000000"/>
                <w:sz w:val="20"/>
                <w:szCs w:val="20"/>
                <w:lang w:eastAsia="sk-SK"/>
              </w:rPr>
              <w:t>prenájmom</w:t>
            </w:r>
          </w:p>
          <w:p w14:paraId="445D2CB0" w14:textId="77777777" w:rsidR="00D2649A" w:rsidRDefault="00D2649A" w:rsidP="00D2649A">
            <w:pPr>
              <w:spacing w:after="0" w:line="240" w:lineRule="auto"/>
              <w:rPr>
                <w:rFonts w:ascii="Arial CE" w:eastAsia="Times New Roman" w:hAnsi="Arial CE" w:cs="Arial CE"/>
                <w:bCs/>
                <w:color w:val="000000"/>
                <w:sz w:val="20"/>
                <w:szCs w:val="20"/>
                <w:lang w:eastAsia="sk-SK"/>
              </w:rPr>
            </w:pPr>
          </w:p>
          <w:p w14:paraId="45882F55" w14:textId="77777777" w:rsidR="00D2649A" w:rsidRDefault="00D2649A" w:rsidP="00D2649A">
            <w:pPr>
              <w:spacing w:after="0" w:line="240" w:lineRule="auto"/>
              <w:rPr>
                <w:rFonts w:ascii="Arial CE" w:eastAsia="Times New Roman" w:hAnsi="Arial CE" w:cs="Arial CE"/>
                <w:b/>
                <w:bCs/>
                <w:color w:val="000000"/>
                <w:sz w:val="20"/>
                <w:szCs w:val="20"/>
                <w:lang w:eastAsia="sk-SK"/>
              </w:rPr>
            </w:pPr>
            <w:r>
              <w:rPr>
                <w:rFonts w:ascii="Arial CE" w:eastAsia="Times New Roman" w:hAnsi="Arial CE" w:cs="Arial CE"/>
                <w:b/>
                <w:bCs/>
                <w:color w:val="000000"/>
                <w:sz w:val="20"/>
                <w:szCs w:val="20"/>
                <w:lang w:eastAsia="sk-SK"/>
              </w:rPr>
              <w:t>3. Priemerný počet zamestnancov</w:t>
            </w:r>
          </w:p>
          <w:tbl>
            <w:tblPr>
              <w:tblW w:w="7680" w:type="dxa"/>
              <w:tblCellMar>
                <w:left w:w="70" w:type="dxa"/>
                <w:right w:w="70" w:type="dxa"/>
              </w:tblCellMar>
              <w:tblLook w:val="04A0" w:firstRow="1" w:lastRow="0" w:firstColumn="1" w:lastColumn="0" w:noHBand="0" w:noVBand="1"/>
            </w:tblPr>
            <w:tblGrid>
              <w:gridCol w:w="2875"/>
              <w:gridCol w:w="2406"/>
              <w:gridCol w:w="617"/>
              <w:gridCol w:w="617"/>
              <w:gridCol w:w="617"/>
              <w:gridCol w:w="341"/>
              <w:gridCol w:w="1169"/>
              <w:gridCol w:w="340"/>
            </w:tblGrid>
            <w:tr w:rsidR="00D2649A" w:rsidRPr="00D2649A" w14:paraId="58400412" w14:textId="77777777" w:rsidTr="00D2649A">
              <w:trPr>
                <w:trHeight w:val="288"/>
              </w:trPr>
              <w:tc>
                <w:tcPr>
                  <w:tcW w:w="1920" w:type="dxa"/>
                  <w:gridSpan w:val="2"/>
                  <w:tcBorders>
                    <w:top w:val="nil"/>
                    <w:left w:val="nil"/>
                    <w:bottom w:val="nil"/>
                    <w:right w:val="nil"/>
                  </w:tcBorders>
                  <w:noWrap/>
                  <w:vAlign w:val="bottom"/>
                </w:tcPr>
                <w:tbl>
                  <w:tblPr>
                    <w:tblW w:w="7940" w:type="dxa"/>
                    <w:tblCellMar>
                      <w:left w:w="70" w:type="dxa"/>
                      <w:right w:w="70" w:type="dxa"/>
                    </w:tblCellMar>
                    <w:tblLook w:val="04A0" w:firstRow="1" w:lastRow="0" w:firstColumn="1" w:lastColumn="0" w:noHBand="0" w:noVBand="1"/>
                  </w:tblPr>
                  <w:tblGrid>
                    <w:gridCol w:w="624"/>
                    <w:gridCol w:w="624"/>
                    <w:gridCol w:w="623"/>
                    <w:gridCol w:w="623"/>
                    <w:gridCol w:w="777"/>
                    <w:gridCol w:w="343"/>
                    <w:gridCol w:w="1184"/>
                    <w:gridCol w:w="343"/>
                  </w:tblGrid>
                  <w:tr w:rsidR="00D2649A" w:rsidRPr="00D2649A" w14:paraId="29C93F2E" w14:textId="77777777" w:rsidTr="00D2649A">
                    <w:trPr>
                      <w:trHeight w:val="288"/>
                    </w:trPr>
                    <w:tc>
                      <w:tcPr>
                        <w:tcW w:w="1920" w:type="dxa"/>
                        <w:gridSpan w:val="2"/>
                        <w:tcBorders>
                          <w:top w:val="nil"/>
                          <w:left w:val="nil"/>
                          <w:bottom w:val="nil"/>
                          <w:right w:val="nil"/>
                        </w:tcBorders>
                        <w:noWrap/>
                        <w:vAlign w:val="bottom"/>
                        <w:hideMark/>
                      </w:tcPr>
                      <w:p w14:paraId="148CB017"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názov položky</w:t>
                        </w:r>
                      </w:p>
                    </w:tc>
                    <w:tc>
                      <w:tcPr>
                        <w:tcW w:w="960" w:type="dxa"/>
                        <w:tcBorders>
                          <w:top w:val="nil"/>
                          <w:left w:val="nil"/>
                          <w:bottom w:val="nil"/>
                          <w:right w:val="nil"/>
                        </w:tcBorders>
                        <w:noWrap/>
                        <w:vAlign w:val="bottom"/>
                        <w:hideMark/>
                      </w:tcPr>
                      <w:p w14:paraId="744C1E8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273BCF0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3C82ED94"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bežné ÚO</w:t>
                        </w:r>
                      </w:p>
                    </w:tc>
                    <w:tc>
                      <w:tcPr>
                        <w:tcW w:w="2880" w:type="dxa"/>
                        <w:gridSpan w:val="3"/>
                        <w:tcBorders>
                          <w:top w:val="nil"/>
                          <w:left w:val="nil"/>
                          <w:bottom w:val="nil"/>
                          <w:right w:val="nil"/>
                        </w:tcBorders>
                        <w:noWrap/>
                        <w:vAlign w:val="bottom"/>
                        <w:hideMark/>
                      </w:tcPr>
                      <w:p w14:paraId="05E12807"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bezprostredne predchádz. ÚO</w:t>
                        </w:r>
                      </w:p>
                    </w:tc>
                  </w:tr>
                  <w:tr w:rsidR="00D2649A" w:rsidRPr="00D2649A" w14:paraId="5073EE42" w14:textId="77777777" w:rsidTr="00D2649A">
                    <w:trPr>
                      <w:trHeight w:val="288"/>
                    </w:trPr>
                    <w:tc>
                      <w:tcPr>
                        <w:tcW w:w="960" w:type="dxa"/>
                        <w:tcBorders>
                          <w:top w:val="nil"/>
                          <w:left w:val="nil"/>
                          <w:bottom w:val="nil"/>
                          <w:right w:val="nil"/>
                        </w:tcBorders>
                        <w:noWrap/>
                        <w:vAlign w:val="bottom"/>
                        <w:hideMark/>
                      </w:tcPr>
                      <w:p w14:paraId="288988C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F4FFAB4"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A5193C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269ED83E"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36DA76C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noWrap/>
                        <w:vAlign w:val="bottom"/>
                        <w:hideMark/>
                      </w:tcPr>
                      <w:p w14:paraId="760A6E6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093955C9"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noWrap/>
                        <w:vAlign w:val="bottom"/>
                        <w:hideMark/>
                      </w:tcPr>
                      <w:p w14:paraId="779CABB3"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379DF4A2" w14:textId="77777777" w:rsidTr="00D2649A">
                    <w:trPr>
                      <w:trHeight w:val="288"/>
                    </w:trPr>
                    <w:tc>
                      <w:tcPr>
                        <w:tcW w:w="2880" w:type="dxa"/>
                        <w:gridSpan w:val="3"/>
                        <w:tcBorders>
                          <w:top w:val="nil"/>
                          <w:left w:val="nil"/>
                          <w:bottom w:val="nil"/>
                          <w:right w:val="nil"/>
                        </w:tcBorders>
                        <w:noWrap/>
                        <w:vAlign w:val="bottom"/>
                        <w:hideMark/>
                      </w:tcPr>
                      <w:p w14:paraId="0A883A1D"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priemerný počet zamestnancov</w:t>
                        </w:r>
                      </w:p>
                    </w:tc>
                    <w:tc>
                      <w:tcPr>
                        <w:tcW w:w="960" w:type="dxa"/>
                        <w:tcBorders>
                          <w:top w:val="nil"/>
                          <w:left w:val="nil"/>
                          <w:bottom w:val="nil"/>
                          <w:right w:val="nil"/>
                        </w:tcBorders>
                        <w:noWrap/>
                        <w:vAlign w:val="bottom"/>
                        <w:hideMark/>
                      </w:tcPr>
                      <w:p w14:paraId="272A1FBC"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161047CA" w14:textId="78BDC956" w:rsidR="00D2649A" w:rsidRPr="00D2649A" w:rsidRDefault="00245048"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w:t>
                        </w:r>
                      </w:p>
                    </w:tc>
                    <w:tc>
                      <w:tcPr>
                        <w:tcW w:w="485" w:type="dxa"/>
                        <w:tcBorders>
                          <w:top w:val="nil"/>
                          <w:left w:val="nil"/>
                          <w:bottom w:val="nil"/>
                          <w:right w:val="nil"/>
                        </w:tcBorders>
                        <w:noWrap/>
                        <w:vAlign w:val="bottom"/>
                        <w:hideMark/>
                      </w:tcPr>
                      <w:p w14:paraId="099ED7B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2DC65E53" w14:textId="68B202A8" w:rsidR="00D2649A" w:rsidRPr="00D2649A" w:rsidRDefault="000F1E40"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4</w:t>
                        </w:r>
                      </w:p>
                    </w:tc>
                    <w:tc>
                      <w:tcPr>
                        <w:tcW w:w="484" w:type="dxa"/>
                        <w:tcBorders>
                          <w:top w:val="nil"/>
                          <w:left w:val="nil"/>
                          <w:bottom w:val="nil"/>
                          <w:right w:val="nil"/>
                        </w:tcBorders>
                        <w:noWrap/>
                        <w:vAlign w:val="bottom"/>
                        <w:hideMark/>
                      </w:tcPr>
                      <w:p w14:paraId="2E1D5DA3"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257296B3" w14:textId="77777777" w:rsidTr="00D2649A">
                    <w:trPr>
                      <w:trHeight w:val="288"/>
                    </w:trPr>
                    <w:tc>
                      <w:tcPr>
                        <w:tcW w:w="3840" w:type="dxa"/>
                        <w:gridSpan w:val="4"/>
                        <w:tcBorders>
                          <w:top w:val="nil"/>
                          <w:left w:val="nil"/>
                          <w:bottom w:val="nil"/>
                          <w:right w:val="nil"/>
                        </w:tcBorders>
                        <w:noWrap/>
                        <w:vAlign w:val="bottom"/>
                        <w:hideMark/>
                      </w:tcPr>
                      <w:p w14:paraId="41BEAA17"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stav zamestnancov ku dňu účt.závierky</w:t>
                        </w:r>
                      </w:p>
                    </w:tc>
                    <w:tc>
                      <w:tcPr>
                        <w:tcW w:w="1220" w:type="dxa"/>
                        <w:tcBorders>
                          <w:top w:val="nil"/>
                          <w:left w:val="nil"/>
                          <w:bottom w:val="nil"/>
                          <w:right w:val="nil"/>
                        </w:tcBorders>
                        <w:noWrap/>
                        <w:vAlign w:val="bottom"/>
                        <w:hideMark/>
                      </w:tcPr>
                      <w:p w14:paraId="4A9019E2" w14:textId="2AB0C568" w:rsidR="00D2649A" w:rsidRPr="00D2649A" w:rsidRDefault="00245048"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w:t>
                        </w:r>
                      </w:p>
                    </w:tc>
                    <w:tc>
                      <w:tcPr>
                        <w:tcW w:w="485" w:type="dxa"/>
                        <w:tcBorders>
                          <w:top w:val="nil"/>
                          <w:left w:val="nil"/>
                          <w:bottom w:val="nil"/>
                          <w:right w:val="nil"/>
                        </w:tcBorders>
                        <w:noWrap/>
                        <w:vAlign w:val="bottom"/>
                        <w:hideMark/>
                      </w:tcPr>
                      <w:p w14:paraId="153DD1AA"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7FA12312" w14:textId="3B480F5D" w:rsidR="00D2649A" w:rsidRPr="00D2649A" w:rsidRDefault="000F1E40"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4</w:t>
                        </w:r>
                      </w:p>
                    </w:tc>
                    <w:tc>
                      <w:tcPr>
                        <w:tcW w:w="484" w:type="dxa"/>
                        <w:tcBorders>
                          <w:top w:val="nil"/>
                          <w:left w:val="nil"/>
                          <w:bottom w:val="nil"/>
                          <w:right w:val="nil"/>
                        </w:tcBorders>
                        <w:noWrap/>
                        <w:vAlign w:val="bottom"/>
                        <w:hideMark/>
                      </w:tcPr>
                      <w:p w14:paraId="63CB7235" w14:textId="77777777" w:rsidR="00D2649A" w:rsidRDefault="00D2649A" w:rsidP="00D2649A">
                        <w:pPr>
                          <w:spacing w:after="0" w:line="240" w:lineRule="auto"/>
                          <w:rPr>
                            <w:rFonts w:ascii="Calibri" w:eastAsia="Times New Roman" w:hAnsi="Calibri" w:cs="Calibri"/>
                            <w:color w:val="000000"/>
                            <w:lang w:eastAsia="sk-SK"/>
                          </w:rPr>
                        </w:pPr>
                      </w:p>
                      <w:p w14:paraId="0EE94116"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380C2339"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44B0258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349BEA5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C798D41"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tcPr>
                <w:p w14:paraId="3E2CD04E"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25EBE80E" w14:textId="77777777" w:rsidTr="00D2649A">
              <w:trPr>
                <w:trHeight w:val="288"/>
              </w:trPr>
              <w:tc>
                <w:tcPr>
                  <w:tcW w:w="960" w:type="dxa"/>
                  <w:tcBorders>
                    <w:top w:val="nil"/>
                    <w:left w:val="nil"/>
                    <w:bottom w:val="nil"/>
                    <w:right w:val="nil"/>
                  </w:tcBorders>
                  <w:noWrap/>
                  <w:vAlign w:val="bottom"/>
                </w:tcPr>
                <w:p w14:paraId="2AE9082C"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48EB4D7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06077AAB"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67F99A9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6DAC234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7FD1B912"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2BB5F1EF"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7E0F242E"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2E3F6C9B" w14:textId="77777777" w:rsidTr="00D2649A">
              <w:trPr>
                <w:trHeight w:val="288"/>
              </w:trPr>
              <w:tc>
                <w:tcPr>
                  <w:tcW w:w="2880" w:type="dxa"/>
                  <w:gridSpan w:val="3"/>
                  <w:tcBorders>
                    <w:top w:val="nil"/>
                    <w:left w:val="nil"/>
                    <w:bottom w:val="nil"/>
                    <w:right w:val="nil"/>
                  </w:tcBorders>
                  <w:noWrap/>
                  <w:vAlign w:val="bottom"/>
                </w:tcPr>
                <w:p w14:paraId="663237ED"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4. Údaj o neobmedzenom ručení</w:t>
                  </w:r>
                </w:p>
                <w:p w14:paraId="2F986CF2" w14:textId="77777777" w:rsidR="00D2649A" w:rsidRDefault="00D2649A" w:rsidP="00D2649A">
                  <w:pPr>
                    <w:spacing w:after="0" w:line="240" w:lineRule="auto"/>
                    <w:rPr>
                      <w:rFonts w:ascii="Calibri" w:eastAsia="Times New Roman" w:hAnsi="Calibri" w:cs="Calibri"/>
                      <w:b/>
                      <w:color w:val="000000"/>
                      <w:lang w:eastAsia="sk-SK"/>
                    </w:rPr>
                  </w:pPr>
                </w:p>
                <w:p w14:paraId="05983E55" w14:textId="77777777" w:rsidR="00D2649A" w:rsidRDefault="00D2649A" w:rsidP="00D2649A">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Spoločnosť je neobmedzene ručiacim spoločníkom v iných spoločnostiach podľa § 56 ods.5 Obchodného zákonníka.</w:t>
                  </w:r>
                </w:p>
                <w:p w14:paraId="3C9C021E" w14:textId="77777777" w:rsidR="00D2649A" w:rsidRDefault="00D2649A" w:rsidP="00D2649A">
                  <w:pPr>
                    <w:spacing w:after="0" w:line="240" w:lineRule="auto"/>
                    <w:rPr>
                      <w:rFonts w:ascii="Calibri" w:eastAsia="Times New Roman" w:hAnsi="Calibri" w:cs="Calibri"/>
                      <w:color w:val="000000"/>
                      <w:lang w:eastAsia="sk-SK"/>
                    </w:rPr>
                  </w:pPr>
                </w:p>
                <w:p w14:paraId="480A1E6D"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5. Právny dôvod na zostavenie účtovnej závierky</w:t>
                  </w:r>
                </w:p>
                <w:p w14:paraId="473E1A28" w14:textId="77777777" w:rsidR="00D2649A" w:rsidRDefault="00D2649A" w:rsidP="00D2649A">
                  <w:pPr>
                    <w:spacing w:after="0" w:line="240" w:lineRule="auto"/>
                    <w:rPr>
                      <w:rFonts w:ascii="Calibri" w:eastAsia="Times New Roman" w:hAnsi="Calibri" w:cs="Calibri"/>
                      <w:b/>
                      <w:color w:val="000000"/>
                      <w:lang w:eastAsia="sk-SK"/>
                    </w:rPr>
                  </w:pPr>
                </w:p>
                <w:p w14:paraId="347E5336" w14:textId="09BFFE24" w:rsidR="00D2649A" w:rsidRPr="00D2649A" w:rsidRDefault="00D2649A" w:rsidP="00F01D8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Účtovná závierka spoločnosti k 31. decembru 202</w:t>
                  </w:r>
                  <w:r w:rsidR="00245048">
                    <w:rPr>
                      <w:rFonts w:ascii="Calibri" w:eastAsia="Times New Roman" w:hAnsi="Calibri" w:cs="Calibri"/>
                      <w:color w:val="000000"/>
                      <w:lang w:eastAsia="sk-SK"/>
                    </w:rPr>
                    <w:t>5</w:t>
                  </w:r>
                  <w:r>
                    <w:rPr>
                      <w:rFonts w:ascii="Calibri" w:eastAsia="Times New Roman" w:hAnsi="Calibri" w:cs="Calibri"/>
                      <w:color w:val="000000"/>
                      <w:lang w:eastAsia="sk-SK"/>
                    </w:rPr>
                    <w:t xml:space="preserve"> je zostavená ako riadna účtovná závierka podľa § 17 ods. 6 zákona č. 431/2002 Z.z. o účtovníctve v znení neskorších predpisov, a to za účtovné obdobie od 1. januára 202</w:t>
                  </w:r>
                  <w:r w:rsidR="00245048">
                    <w:rPr>
                      <w:rFonts w:ascii="Calibri" w:eastAsia="Times New Roman" w:hAnsi="Calibri" w:cs="Calibri"/>
                      <w:color w:val="000000"/>
                      <w:lang w:eastAsia="sk-SK"/>
                    </w:rPr>
                    <w:t>5</w:t>
                  </w:r>
                  <w:r>
                    <w:rPr>
                      <w:rFonts w:ascii="Calibri" w:eastAsia="Times New Roman" w:hAnsi="Calibri" w:cs="Calibri"/>
                      <w:color w:val="000000"/>
                      <w:lang w:eastAsia="sk-SK"/>
                    </w:rPr>
                    <w:t xml:space="preserve"> do 31. decembra 202</w:t>
                  </w:r>
                  <w:r w:rsidR="00245048">
                    <w:rPr>
                      <w:rFonts w:ascii="Calibri" w:eastAsia="Times New Roman" w:hAnsi="Calibri" w:cs="Calibri"/>
                      <w:color w:val="000000"/>
                      <w:lang w:eastAsia="sk-SK"/>
                    </w:rPr>
                    <w:t>5</w:t>
                  </w:r>
                  <w:r>
                    <w:rPr>
                      <w:rFonts w:ascii="Calibri" w:eastAsia="Times New Roman" w:hAnsi="Calibri" w:cs="Calibri"/>
                      <w:color w:val="000000"/>
                      <w:lang w:eastAsia="sk-SK"/>
                    </w:rPr>
                    <w:t>.</w:t>
                  </w:r>
                </w:p>
              </w:tc>
              <w:tc>
                <w:tcPr>
                  <w:tcW w:w="960" w:type="dxa"/>
                  <w:tcBorders>
                    <w:top w:val="nil"/>
                    <w:left w:val="nil"/>
                    <w:bottom w:val="nil"/>
                    <w:right w:val="nil"/>
                  </w:tcBorders>
                  <w:noWrap/>
                  <w:vAlign w:val="bottom"/>
                </w:tcPr>
                <w:p w14:paraId="6D4B20EC" w14:textId="77777777" w:rsidR="00D2649A" w:rsidRDefault="00D2649A" w:rsidP="00D2649A">
                  <w:pPr>
                    <w:spacing w:after="0" w:line="240" w:lineRule="auto"/>
                    <w:rPr>
                      <w:rFonts w:ascii="Calibri" w:eastAsia="Times New Roman" w:hAnsi="Calibri" w:cs="Calibri"/>
                      <w:color w:val="000000"/>
                      <w:lang w:eastAsia="sk-SK"/>
                    </w:rPr>
                  </w:pPr>
                </w:p>
                <w:p w14:paraId="763AE38F" w14:textId="77777777" w:rsidR="00D2649A" w:rsidRDefault="00D2649A" w:rsidP="00D2649A">
                  <w:pPr>
                    <w:spacing w:after="0" w:line="240" w:lineRule="auto"/>
                    <w:rPr>
                      <w:rFonts w:ascii="Calibri" w:eastAsia="Times New Roman" w:hAnsi="Calibri" w:cs="Calibri"/>
                      <w:color w:val="000000"/>
                      <w:lang w:eastAsia="sk-SK"/>
                    </w:rPr>
                  </w:pPr>
                </w:p>
                <w:p w14:paraId="4C38DF75" w14:textId="77777777" w:rsidR="00D2649A" w:rsidRDefault="00D2649A" w:rsidP="00D2649A">
                  <w:pPr>
                    <w:spacing w:after="0" w:line="240" w:lineRule="auto"/>
                    <w:rPr>
                      <w:rFonts w:ascii="Calibri" w:eastAsia="Times New Roman" w:hAnsi="Calibri" w:cs="Calibri"/>
                      <w:color w:val="000000"/>
                      <w:lang w:eastAsia="sk-SK"/>
                    </w:rPr>
                  </w:pPr>
                </w:p>
                <w:p w14:paraId="3CE164BE" w14:textId="77777777" w:rsidR="00D2649A" w:rsidRDefault="00D2649A" w:rsidP="00D2649A">
                  <w:pPr>
                    <w:spacing w:after="0" w:line="240" w:lineRule="auto"/>
                    <w:rPr>
                      <w:rFonts w:ascii="Calibri" w:eastAsia="Times New Roman" w:hAnsi="Calibri" w:cs="Calibri"/>
                      <w:color w:val="000000"/>
                      <w:lang w:eastAsia="sk-SK"/>
                    </w:rPr>
                  </w:pPr>
                </w:p>
                <w:p w14:paraId="2DE2B3A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6D13C7D7"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2AE674B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6617B896"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37115039"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64DB998B" w14:textId="77777777" w:rsidTr="00D2649A">
              <w:trPr>
                <w:trHeight w:val="288"/>
              </w:trPr>
              <w:tc>
                <w:tcPr>
                  <w:tcW w:w="3840" w:type="dxa"/>
                  <w:gridSpan w:val="4"/>
                  <w:tcBorders>
                    <w:top w:val="nil"/>
                    <w:left w:val="nil"/>
                    <w:bottom w:val="nil"/>
                    <w:right w:val="nil"/>
                  </w:tcBorders>
                  <w:noWrap/>
                  <w:vAlign w:val="bottom"/>
                </w:tcPr>
                <w:p w14:paraId="52363E3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05FE9264"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1242ACD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22ED9BE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1081F689"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579E570A"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14:paraId="2E4EB2A5"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6. Dátum schválenia účtovnej závierky za predchádzajúce účtovné obdobie</w:t>
      </w:r>
    </w:p>
    <w:p w14:paraId="1C28219C" w14:textId="77777777" w:rsidR="00D2649A" w:rsidRDefault="00D2649A" w:rsidP="002E271D">
      <w:pPr>
        <w:autoSpaceDE w:val="0"/>
        <w:autoSpaceDN w:val="0"/>
        <w:adjustRightInd w:val="0"/>
        <w:spacing w:after="0" w:line="240" w:lineRule="auto"/>
        <w:rPr>
          <w:rFonts w:ascii="Arial" w:hAnsi="Arial" w:cs="Arial"/>
          <w:b/>
          <w:sz w:val="20"/>
          <w:szCs w:val="20"/>
        </w:rPr>
      </w:pPr>
    </w:p>
    <w:p w14:paraId="4A9E23F4" w14:textId="2FA05C6C" w:rsidR="00D2649A" w:rsidRDefault="00335DE1"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Účtovnú závierku za rok 202</w:t>
      </w:r>
      <w:r w:rsidR="00245048">
        <w:rPr>
          <w:rFonts w:ascii="Arial" w:hAnsi="Arial" w:cs="Arial"/>
          <w:sz w:val="20"/>
          <w:szCs w:val="20"/>
        </w:rPr>
        <w:t>4</w:t>
      </w:r>
      <w:r>
        <w:rPr>
          <w:rFonts w:ascii="Arial" w:hAnsi="Arial" w:cs="Arial"/>
          <w:sz w:val="20"/>
          <w:szCs w:val="20"/>
        </w:rPr>
        <w:t xml:space="preserve"> a rozdelenie výsledku hospodárenia za rok 202</w:t>
      </w:r>
      <w:r w:rsidR="00245048">
        <w:rPr>
          <w:rFonts w:ascii="Arial" w:hAnsi="Arial" w:cs="Arial"/>
          <w:sz w:val="20"/>
          <w:szCs w:val="20"/>
        </w:rPr>
        <w:t>4</w:t>
      </w:r>
      <w:r>
        <w:rPr>
          <w:rFonts w:ascii="Arial" w:hAnsi="Arial" w:cs="Arial"/>
          <w:sz w:val="20"/>
          <w:szCs w:val="20"/>
        </w:rPr>
        <w:t xml:space="preserve"> schválilo Valné zhromaždenie dňa </w:t>
      </w:r>
      <w:r w:rsidR="00245048">
        <w:rPr>
          <w:rFonts w:ascii="Arial" w:hAnsi="Arial" w:cs="Arial"/>
          <w:sz w:val="20"/>
          <w:szCs w:val="20"/>
        </w:rPr>
        <w:t>26</w:t>
      </w:r>
      <w:r>
        <w:rPr>
          <w:rFonts w:ascii="Arial" w:hAnsi="Arial" w:cs="Arial"/>
          <w:sz w:val="20"/>
          <w:szCs w:val="20"/>
        </w:rPr>
        <w:t>.</w:t>
      </w:r>
      <w:r w:rsidR="00245048">
        <w:rPr>
          <w:rFonts w:ascii="Arial" w:hAnsi="Arial" w:cs="Arial"/>
          <w:sz w:val="20"/>
          <w:szCs w:val="20"/>
        </w:rPr>
        <w:t>2</w:t>
      </w:r>
      <w:r>
        <w:rPr>
          <w:rFonts w:ascii="Arial" w:hAnsi="Arial" w:cs="Arial"/>
          <w:sz w:val="20"/>
          <w:szCs w:val="20"/>
        </w:rPr>
        <w:t>.202</w:t>
      </w:r>
      <w:r w:rsidR="00245048">
        <w:rPr>
          <w:rFonts w:ascii="Arial" w:hAnsi="Arial" w:cs="Arial"/>
          <w:sz w:val="20"/>
          <w:szCs w:val="20"/>
        </w:rPr>
        <w:t>5</w:t>
      </w:r>
      <w:r>
        <w:rPr>
          <w:rFonts w:ascii="Arial" w:hAnsi="Arial" w:cs="Arial"/>
          <w:sz w:val="20"/>
          <w:szCs w:val="20"/>
        </w:rPr>
        <w:t>. Táto účtovná závierka bola odsúhlasená na zverejnenie konateľmi spoločnosti. V účtovnej závierke sú zohľadnené všetky udalosti po 31. decembri 202</w:t>
      </w:r>
      <w:r w:rsidR="00245048">
        <w:rPr>
          <w:rFonts w:ascii="Arial" w:hAnsi="Arial" w:cs="Arial"/>
          <w:sz w:val="20"/>
          <w:szCs w:val="20"/>
        </w:rPr>
        <w:t>3</w:t>
      </w:r>
      <w:r>
        <w:rPr>
          <w:rFonts w:ascii="Arial" w:hAnsi="Arial" w:cs="Arial"/>
          <w:sz w:val="20"/>
          <w:szCs w:val="20"/>
        </w:rPr>
        <w:t xml:space="preserve">. </w:t>
      </w:r>
    </w:p>
    <w:p w14:paraId="2FD63004" w14:textId="77777777" w:rsidR="00335DE1" w:rsidRDefault="00335DE1" w:rsidP="002E271D">
      <w:pPr>
        <w:autoSpaceDE w:val="0"/>
        <w:autoSpaceDN w:val="0"/>
        <w:adjustRightInd w:val="0"/>
        <w:spacing w:after="0" w:line="240" w:lineRule="auto"/>
        <w:rPr>
          <w:rFonts w:ascii="Arial" w:hAnsi="Arial" w:cs="Arial"/>
          <w:sz w:val="20"/>
          <w:szCs w:val="20"/>
        </w:rPr>
      </w:pPr>
    </w:p>
    <w:p w14:paraId="46FCE444" w14:textId="77777777" w:rsidR="00335DE1" w:rsidRDefault="00335DE1"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7. Zverejnenie účtovnej závierky za predchádzajúcej účtovné obdobie</w:t>
      </w:r>
    </w:p>
    <w:p w14:paraId="6ECDE43C" w14:textId="77777777" w:rsidR="00335DE1" w:rsidRDefault="00335DE1" w:rsidP="002E271D">
      <w:pPr>
        <w:autoSpaceDE w:val="0"/>
        <w:autoSpaceDN w:val="0"/>
        <w:adjustRightInd w:val="0"/>
        <w:spacing w:after="0" w:line="240" w:lineRule="auto"/>
        <w:rPr>
          <w:rFonts w:ascii="Arial" w:hAnsi="Arial" w:cs="Arial"/>
          <w:b/>
          <w:sz w:val="20"/>
          <w:szCs w:val="20"/>
        </w:rPr>
      </w:pPr>
    </w:p>
    <w:p w14:paraId="6BB9C256" w14:textId="48DEDDB0" w:rsidR="00335DE1" w:rsidRDefault="00335DE1"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Účtovná závierka spoločnosti k 31.decembru 202</w:t>
      </w:r>
      <w:r w:rsidR="00245048">
        <w:rPr>
          <w:rFonts w:ascii="Arial" w:hAnsi="Arial" w:cs="Arial"/>
          <w:sz w:val="20"/>
          <w:szCs w:val="20"/>
        </w:rPr>
        <w:t>4</w:t>
      </w:r>
      <w:r>
        <w:rPr>
          <w:rFonts w:ascii="Arial" w:hAnsi="Arial" w:cs="Arial"/>
          <w:sz w:val="20"/>
          <w:szCs w:val="20"/>
        </w:rPr>
        <w:t xml:space="preserve"> bola uložená do zbierky listín obchodného registra v marci 202</w:t>
      </w:r>
      <w:r w:rsidR="00245048">
        <w:rPr>
          <w:rFonts w:ascii="Arial" w:hAnsi="Arial" w:cs="Arial"/>
          <w:sz w:val="20"/>
          <w:szCs w:val="20"/>
        </w:rPr>
        <w:t>5</w:t>
      </w:r>
      <w:r>
        <w:rPr>
          <w:rFonts w:ascii="Arial" w:hAnsi="Arial" w:cs="Arial"/>
          <w:sz w:val="20"/>
          <w:szCs w:val="20"/>
        </w:rPr>
        <w:t xml:space="preserve">. </w:t>
      </w:r>
    </w:p>
    <w:p w14:paraId="506156DA" w14:textId="77777777" w:rsidR="00335DE1" w:rsidRDefault="00335DE1" w:rsidP="002E271D">
      <w:pPr>
        <w:autoSpaceDE w:val="0"/>
        <w:autoSpaceDN w:val="0"/>
        <w:adjustRightInd w:val="0"/>
        <w:spacing w:after="0" w:line="240" w:lineRule="auto"/>
        <w:rPr>
          <w:rFonts w:ascii="Arial" w:hAnsi="Arial" w:cs="Arial"/>
          <w:sz w:val="20"/>
          <w:szCs w:val="20"/>
        </w:rPr>
      </w:pPr>
    </w:p>
    <w:p w14:paraId="414DBB8B" w14:textId="77777777" w:rsidR="00335DE1" w:rsidRDefault="00335DE1" w:rsidP="002E271D">
      <w:pPr>
        <w:autoSpaceDE w:val="0"/>
        <w:autoSpaceDN w:val="0"/>
        <w:adjustRightInd w:val="0"/>
        <w:spacing w:after="0" w:line="240" w:lineRule="auto"/>
        <w:rPr>
          <w:rFonts w:ascii="Arial" w:hAnsi="Arial" w:cs="Arial"/>
          <w:sz w:val="20"/>
          <w:szCs w:val="20"/>
        </w:rPr>
      </w:pPr>
    </w:p>
    <w:p w14:paraId="5E208EDF" w14:textId="77777777" w:rsidR="00335DE1" w:rsidRDefault="006841B9" w:rsidP="00335DE1">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Poznámky Úč POD</w:t>
      </w:r>
      <w:r w:rsidR="00335DE1">
        <w:rPr>
          <w:rFonts w:ascii="Arial" w:hAnsi="Arial" w:cs="Arial"/>
          <w:sz w:val="20"/>
          <w:szCs w:val="20"/>
        </w:rPr>
        <w:t xml:space="preserve"> 3 - 01 </w:t>
      </w:r>
      <w:r w:rsidR="00335DE1">
        <w:rPr>
          <w:rFonts w:ascii="Arial" w:hAnsi="Arial" w:cs="Arial"/>
          <w:sz w:val="20"/>
          <w:szCs w:val="20"/>
        </w:rPr>
        <w:tab/>
        <w:t xml:space="preserve">IČO 35888695 </w:t>
      </w:r>
      <w:r w:rsidR="00335DE1">
        <w:rPr>
          <w:rFonts w:ascii="Arial" w:hAnsi="Arial" w:cs="Arial"/>
          <w:sz w:val="20"/>
          <w:szCs w:val="20"/>
        </w:rPr>
        <w:tab/>
        <w:t>DIČ 2021832846</w:t>
      </w:r>
      <w:r w:rsidR="00335DE1">
        <w:rPr>
          <w:rFonts w:ascii="Arial" w:hAnsi="Arial" w:cs="Arial"/>
          <w:i/>
          <w:sz w:val="20"/>
          <w:szCs w:val="20"/>
        </w:rPr>
        <w:tab/>
      </w:r>
      <w:r w:rsidR="00335DE1">
        <w:rPr>
          <w:rFonts w:ascii="Arial" w:hAnsi="Arial" w:cs="Arial"/>
          <w:i/>
          <w:sz w:val="20"/>
          <w:szCs w:val="20"/>
        </w:rPr>
        <w:tab/>
      </w:r>
      <w:r w:rsidR="00335DE1">
        <w:rPr>
          <w:rFonts w:ascii="Arial" w:hAnsi="Arial" w:cs="Arial"/>
          <w:i/>
          <w:sz w:val="20"/>
          <w:szCs w:val="20"/>
        </w:rPr>
        <w:tab/>
        <w:t>str.3</w:t>
      </w:r>
    </w:p>
    <w:p w14:paraId="2215F6E0" w14:textId="77777777" w:rsidR="00335DE1" w:rsidRDefault="00335DE1" w:rsidP="00335DE1">
      <w:pPr>
        <w:autoSpaceDE w:val="0"/>
        <w:autoSpaceDN w:val="0"/>
        <w:adjustRightInd w:val="0"/>
        <w:spacing w:after="0" w:line="240" w:lineRule="auto"/>
        <w:rPr>
          <w:rFonts w:ascii="Arial" w:hAnsi="Arial" w:cs="Arial"/>
          <w:i/>
          <w:sz w:val="20"/>
          <w:szCs w:val="20"/>
        </w:rPr>
      </w:pPr>
    </w:p>
    <w:p w14:paraId="3FACBE80"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B. Informácie o členoch orgánov účtovnej jednotky </w:t>
      </w:r>
    </w:p>
    <w:p w14:paraId="61150725" w14:textId="77777777" w:rsidR="00335DE1" w:rsidRDefault="00335DE1" w:rsidP="00335DE1">
      <w:pPr>
        <w:autoSpaceDE w:val="0"/>
        <w:autoSpaceDN w:val="0"/>
        <w:adjustRightInd w:val="0"/>
        <w:spacing w:after="0" w:line="240" w:lineRule="auto"/>
        <w:rPr>
          <w:rFonts w:ascii="Arial" w:hAnsi="Arial" w:cs="Arial"/>
          <w:b/>
          <w:sz w:val="20"/>
          <w:szCs w:val="20"/>
        </w:rPr>
      </w:pPr>
    </w:p>
    <w:p w14:paraId="7EBFFDB0"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1. Zoznam členov štatutárnych, dozorných a iných orgánov spoločnosti v účtovnom období</w:t>
      </w:r>
    </w:p>
    <w:p w14:paraId="267454AE" w14:textId="77777777" w:rsidR="00335DE1" w:rsidRDefault="00335DE1" w:rsidP="00335DE1">
      <w:pPr>
        <w:autoSpaceDE w:val="0"/>
        <w:autoSpaceDN w:val="0"/>
        <w:adjustRightInd w:val="0"/>
        <w:spacing w:after="0" w:line="240" w:lineRule="auto"/>
        <w:rPr>
          <w:rFonts w:ascii="Arial" w:hAnsi="Arial" w:cs="Arial"/>
          <w:b/>
          <w:sz w:val="20"/>
          <w:szCs w:val="20"/>
        </w:rPr>
      </w:pPr>
    </w:p>
    <w:p w14:paraId="57E167E8" w14:textId="77777777"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Štatutárny orgán spoločnosti: konateľ: Šatan Norbert</w:t>
      </w:r>
    </w:p>
    <w:p w14:paraId="7D5C212B" w14:textId="77777777"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Šatanová Eva</w:t>
      </w:r>
    </w:p>
    <w:p w14:paraId="5271726B" w14:textId="77777777" w:rsidR="00335DE1" w:rsidRDefault="00335DE1" w:rsidP="00335DE1">
      <w:pPr>
        <w:autoSpaceDE w:val="0"/>
        <w:autoSpaceDN w:val="0"/>
        <w:adjustRightInd w:val="0"/>
        <w:spacing w:after="0" w:line="240" w:lineRule="auto"/>
        <w:rPr>
          <w:rFonts w:ascii="Arial" w:hAnsi="Arial" w:cs="Arial"/>
          <w:sz w:val="20"/>
          <w:szCs w:val="20"/>
        </w:rPr>
      </w:pPr>
    </w:p>
    <w:p w14:paraId="653F6031"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2. Štruktúra spoločníkov ku dňu zostavenia účtovnej závierky</w:t>
      </w:r>
    </w:p>
    <w:p w14:paraId="4B5A122A" w14:textId="77777777" w:rsidR="00335DE1" w:rsidRDefault="00335DE1" w:rsidP="00335DE1">
      <w:pPr>
        <w:autoSpaceDE w:val="0"/>
        <w:autoSpaceDN w:val="0"/>
        <w:adjustRightInd w:val="0"/>
        <w:spacing w:after="0" w:line="240" w:lineRule="auto"/>
        <w:rPr>
          <w:rFonts w:ascii="Arial" w:hAnsi="Arial" w:cs="Arial"/>
          <w:b/>
          <w:sz w:val="20"/>
          <w:szCs w:val="20"/>
        </w:rPr>
      </w:pPr>
    </w:p>
    <w:tbl>
      <w:tblPr>
        <w:tblW w:w="8007" w:type="dxa"/>
        <w:tblInd w:w="55" w:type="dxa"/>
        <w:tblCellMar>
          <w:left w:w="70" w:type="dxa"/>
          <w:right w:w="70" w:type="dxa"/>
        </w:tblCellMar>
        <w:tblLook w:val="04A0" w:firstRow="1" w:lastRow="0" w:firstColumn="1" w:lastColumn="0" w:noHBand="0" w:noVBand="1"/>
      </w:tblPr>
      <w:tblGrid>
        <w:gridCol w:w="2261"/>
        <w:gridCol w:w="146"/>
        <w:gridCol w:w="2357"/>
        <w:gridCol w:w="760"/>
        <w:gridCol w:w="146"/>
        <w:gridCol w:w="1163"/>
        <w:gridCol w:w="148"/>
        <w:gridCol w:w="1026"/>
      </w:tblGrid>
      <w:tr w:rsidR="00335DE1" w:rsidRPr="00335DE1" w14:paraId="7DF9E538" w14:textId="77777777" w:rsidTr="00B801DE">
        <w:trPr>
          <w:trHeight w:val="194"/>
        </w:trPr>
        <w:tc>
          <w:tcPr>
            <w:tcW w:w="6981" w:type="dxa"/>
            <w:gridSpan w:val="7"/>
            <w:tcBorders>
              <w:top w:val="nil"/>
              <w:left w:val="nil"/>
              <w:bottom w:val="nil"/>
              <w:right w:val="nil"/>
            </w:tcBorders>
            <w:noWrap/>
            <w:vAlign w:val="bottom"/>
            <w:hideMark/>
          </w:tcPr>
          <w:p w14:paraId="5977B158"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Vlastné imanie spoločnosti predstavuje 80 000 eur v nasledovnej štruktúre:</w:t>
            </w:r>
          </w:p>
        </w:tc>
        <w:tc>
          <w:tcPr>
            <w:tcW w:w="1026" w:type="dxa"/>
            <w:tcBorders>
              <w:top w:val="nil"/>
              <w:left w:val="nil"/>
              <w:bottom w:val="nil"/>
              <w:right w:val="nil"/>
            </w:tcBorders>
            <w:noWrap/>
            <w:vAlign w:val="bottom"/>
            <w:hideMark/>
          </w:tcPr>
          <w:p w14:paraId="5FDB5FDF"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0034A7C5" w14:textId="77777777" w:rsidTr="00B801DE">
        <w:trPr>
          <w:trHeight w:val="194"/>
        </w:trPr>
        <w:tc>
          <w:tcPr>
            <w:tcW w:w="2261" w:type="dxa"/>
            <w:tcBorders>
              <w:top w:val="nil"/>
              <w:left w:val="nil"/>
              <w:bottom w:val="nil"/>
              <w:right w:val="nil"/>
            </w:tcBorders>
            <w:noWrap/>
            <w:vAlign w:val="bottom"/>
            <w:hideMark/>
          </w:tcPr>
          <w:p w14:paraId="76DB952B"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Spoločník</w:t>
            </w:r>
          </w:p>
        </w:tc>
        <w:tc>
          <w:tcPr>
            <w:tcW w:w="146" w:type="dxa"/>
            <w:tcBorders>
              <w:top w:val="nil"/>
              <w:left w:val="nil"/>
              <w:bottom w:val="nil"/>
              <w:right w:val="nil"/>
            </w:tcBorders>
            <w:noWrap/>
            <w:vAlign w:val="bottom"/>
            <w:hideMark/>
          </w:tcPr>
          <w:p w14:paraId="60F68E53"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3117" w:type="dxa"/>
            <w:gridSpan w:val="2"/>
            <w:tcBorders>
              <w:top w:val="nil"/>
              <w:left w:val="nil"/>
              <w:bottom w:val="nil"/>
              <w:right w:val="nil"/>
            </w:tcBorders>
            <w:noWrap/>
            <w:vAlign w:val="bottom"/>
            <w:hideMark/>
          </w:tcPr>
          <w:p w14:paraId="6DBF0228"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výška podielu na ZI</w:t>
            </w:r>
          </w:p>
        </w:tc>
        <w:tc>
          <w:tcPr>
            <w:tcW w:w="146" w:type="dxa"/>
            <w:tcBorders>
              <w:top w:val="nil"/>
              <w:left w:val="nil"/>
              <w:bottom w:val="nil"/>
              <w:right w:val="nil"/>
            </w:tcBorders>
            <w:noWrap/>
            <w:vAlign w:val="bottom"/>
            <w:hideMark/>
          </w:tcPr>
          <w:p w14:paraId="53C2A9F9"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2337" w:type="dxa"/>
            <w:gridSpan w:val="3"/>
            <w:tcBorders>
              <w:top w:val="nil"/>
              <w:left w:val="nil"/>
              <w:bottom w:val="nil"/>
              <w:right w:val="nil"/>
            </w:tcBorders>
            <w:noWrap/>
            <w:vAlign w:val="bottom"/>
            <w:hideMark/>
          </w:tcPr>
          <w:p w14:paraId="6DFF8F98"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podiel na hlas.právach v %</w:t>
            </w:r>
          </w:p>
        </w:tc>
      </w:tr>
      <w:tr w:rsidR="00335DE1" w:rsidRPr="00335DE1" w14:paraId="1256A192" w14:textId="77777777" w:rsidTr="00B801DE">
        <w:trPr>
          <w:trHeight w:val="194"/>
        </w:trPr>
        <w:tc>
          <w:tcPr>
            <w:tcW w:w="2407" w:type="dxa"/>
            <w:gridSpan w:val="2"/>
            <w:tcBorders>
              <w:top w:val="nil"/>
              <w:left w:val="nil"/>
              <w:bottom w:val="nil"/>
              <w:right w:val="nil"/>
            </w:tcBorders>
            <w:noWrap/>
            <w:vAlign w:val="bottom"/>
            <w:hideMark/>
          </w:tcPr>
          <w:p w14:paraId="7F14D341" w14:textId="00F3D17F" w:rsidR="00335DE1" w:rsidRPr="00335DE1" w:rsidRDefault="000F1E40" w:rsidP="00335DE1">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lulu company s.r.o.</w:t>
            </w:r>
          </w:p>
        </w:tc>
        <w:tc>
          <w:tcPr>
            <w:tcW w:w="3117" w:type="dxa"/>
            <w:gridSpan w:val="2"/>
            <w:tcBorders>
              <w:top w:val="nil"/>
              <w:left w:val="nil"/>
              <w:bottom w:val="nil"/>
              <w:right w:val="nil"/>
            </w:tcBorders>
            <w:noWrap/>
            <w:vAlign w:val="bottom"/>
            <w:hideMark/>
          </w:tcPr>
          <w:p w14:paraId="5CF968A3"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 40 000 eur     </w:t>
            </w:r>
            <w:r>
              <w:rPr>
                <w:rFonts w:ascii="Calibri" w:eastAsia="Times New Roman" w:hAnsi="Calibri" w:cs="Calibri"/>
                <w:color w:val="000000"/>
                <w:lang w:eastAsia="sk-SK"/>
              </w:rPr>
              <w:t xml:space="preserve">           </w:t>
            </w:r>
            <w:r w:rsidRPr="00335DE1">
              <w:rPr>
                <w:rFonts w:ascii="Calibri" w:eastAsia="Times New Roman" w:hAnsi="Calibri" w:cs="Calibri"/>
                <w:color w:val="000000"/>
                <w:lang w:eastAsia="sk-SK"/>
              </w:rPr>
              <w:t>50%</w:t>
            </w:r>
          </w:p>
        </w:tc>
        <w:tc>
          <w:tcPr>
            <w:tcW w:w="146" w:type="dxa"/>
            <w:tcBorders>
              <w:top w:val="nil"/>
              <w:left w:val="nil"/>
              <w:bottom w:val="nil"/>
              <w:right w:val="nil"/>
            </w:tcBorders>
            <w:noWrap/>
            <w:vAlign w:val="bottom"/>
            <w:hideMark/>
          </w:tcPr>
          <w:p w14:paraId="67301F63"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163" w:type="dxa"/>
            <w:tcBorders>
              <w:top w:val="nil"/>
              <w:left w:val="nil"/>
              <w:bottom w:val="nil"/>
              <w:right w:val="nil"/>
            </w:tcBorders>
            <w:noWrap/>
            <w:vAlign w:val="bottom"/>
            <w:hideMark/>
          </w:tcPr>
          <w:p w14:paraId="3C310191" w14:textId="77777777" w:rsidR="00335DE1" w:rsidRPr="00335DE1" w:rsidRDefault="00335DE1" w:rsidP="00335DE1">
            <w:pPr>
              <w:spacing w:after="0" w:line="240" w:lineRule="auto"/>
              <w:jc w:val="right"/>
              <w:rPr>
                <w:rFonts w:ascii="Calibri" w:eastAsia="Times New Roman" w:hAnsi="Calibri" w:cs="Calibri"/>
                <w:color w:val="000000"/>
                <w:lang w:eastAsia="sk-SK"/>
              </w:rPr>
            </w:pPr>
            <w:r w:rsidRPr="00335DE1">
              <w:rPr>
                <w:rFonts w:ascii="Calibri" w:eastAsia="Times New Roman" w:hAnsi="Calibri" w:cs="Calibri"/>
                <w:color w:val="000000"/>
                <w:lang w:eastAsia="sk-SK"/>
              </w:rPr>
              <w:t>50%</w:t>
            </w:r>
          </w:p>
        </w:tc>
        <w:tc>
          <w:tcPr>
            <w:tcW w:w="148" w:type="dxa"/>
            <w:tcBorders>
              <w:top w:val="nil"/>
              <w:left w:val="nil"/>
              <w:bottom w:val="nil"/>
              <w:right w:val="nil"/>
            </w:tcBorders>
            <w:noWrap/>
            <w:vAlign w:val="bottom"/>
            <w:hideMark/>
          </w:tcPr>
          <w:p w14:paraId="3F15E108"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26" w:type="dxa"/>
            <w:tcBorders>
              <w:top w:val="nil"/>
              <w:left w:val="nil"/>
              <w:bottom w:val="nil"/>
              <w:right w:val="nil"/>
            </w:tcBorders>
            <w:noWrap/>
            <w:vAlign w:val="bottom"/>
            <w:hideMark/>
          </w:tcPr>
          <w:p w14:paraId="4566C314"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1A03E98B" w14:textId="77777777" w:rsidTr="00B801DE">
        <w:trPr>
          <w:trHeight w:val="194"/>
        </w:trPr>
        <w:tc>
          <w:tcPr>
            <w:tcW w:w="2407" w:type="dxa"/>
            <w:gridSpan w:val="2"/>
            <w:tcBorders>
              <w:top w:val="nil"/>
              <w:left w:val="nil"/>
              <w:bottom w:val="nil"/>
              <w:right w:val="nil"/>
            </w:tcBorders>
            <w:noWrap/>
            <w:vAlign w:val="bottom"/>
            <w:hideMark/>
          </w:tcPr>
          <w:p w14:paraId="20812692" w14:textId="6CD25695" w:rsidR="00335DE1" w:rsidRPr="00335DE1" w:rsidRDefault="000F1E40" w:rsidP="00335DE1">
            <w:pPr>
              <w:spacing w:after="0" w:line="240" w:lineRule="auto"/>
              <w:rPr>
                <w:rFonts w:ascii="Calibri" w:eastAsia="Times New Roman" w:hAnsi="Calibri" w:cs="Calibri"/>
                <w:color w:val="000000"/>
                <w:lang w:eastAsia="sk-SK"/>
              </w:rPr>
            </w:pPr>
            <w:r w:rsidRPr="009C7169">
              <w:rPr>
                <w:rFonts w:ascii="Arial" w:hAnsi="Arial" w:cs="Arial"/>
                <w:sz w:val="20"/>
                <w:szCs w:val="20"/>
              </w:rPr>
              <w:t>yesterday´s entertainment, s. r. o.</w:t>
            </w:r>
          </w:p>
        </w:tc>
        <w:tc>
          <w:tcPr>
            <w:tcW w:w="3117" w:type="dxa"/>
            <w:gridSpan w:val="2"/>
            <w:tcBorders>
              <w:top w:val="nil"/>
              <w:left w:val="nil"/>
              <w:bottom w:val="nil"/>
              <w:right w:val="nil"/>
            </w:tcBorders>
            <w:noWrap/>
            <w:vAlign w:val="bottom"/>
            <w:hideMark/>
          </w:tcPr>
          <w:p w14:paraId="15B1824A" w14:textId="2B695F06" w:rsidR="00335DE1" w:rsidRPr="00335DE1" w:rsidRDefault="00F01D8D" w:rsidP="00335DE1">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 xml:space="preserve"> </w:t>
            </w:r>
            <w:r w:rsidR="000F1E40">
              <w:rPr>
                <w:rFonts w:ascii="Calibri" w:eastAsia="Times New Roman" w:hAnsi="Calibri" w:cs="Calibri"/>
                <w:color w:val="000000"/>
                <w:lang w:eastAsia="sk-SK"/>
              </w:rPr>
              <w:t>40</w:t>
            </w:r>
            <w:r w:rsidR="00335DE1" w:rsidRPr="00335DE1">
              <w:rPr>
                <w:rFonts w:ascii="Calibri" w:eastAsia="Times New Roman" w:hAnsi="Calibri" w:cs="Calibri"/>
                <w:color w:val="000000"/>
                <w:lang w:eastAsia="sk-SK"/>
              </w:rPr>
              <w:t xml:space="preserve"> 000 eur     </w:t>
            </w:r>
            <w:r>
              <w:rPr>
                <w:rFonts w:ascii="Calibri" w:eastAsia="Times New Roman" w:hAnsi="Calibri" w:cs="Calibri"/>
                <w:color w:val="000000"/>
                <w:lang w:eastAsia="sk-SK"/>
              </w:rPr>
              <w:t xml:space="preserve">          </w:t>
            </w:r>
            <w:r w:rsidR="00335DE1" w:rsidRPr="00335DE1">
              <w:rPr>
                <w:rFonts w:ascii="Calibri" w:eastAsia="Times New Roman" w:hAnsi="Calibri" w:cs="Calibri"/>
                <w:color w:val="000000"/>
                <w:lang w:eastAsia="sk-SK"/>
              </w:rPr>
              <w:t xml:space="preserve"> </w:t>
            </w:r>
            <w:r w:rsidR="000F1E40">
              <w:rPr>
                <w:rFonts w:ascii="Calibri" w:eastAsia="Times New Roman" w:hAnsi="Calibri" w:cs="Calibri"/>
                <w:color w:val="000000"/>
                <w:lang w:eastAsia="sk-SK"/>
              </w:rPr>
              <w:t>5</w:t>
            </w:r>
            <w:r w:rsidR="00335DE1" w:rsidRPr="00335DE1">
              <w:rPr>
                <w:rFonts w:ascii="Calibri" w:eastAsia="Times New Roman" w:hAnsi="Calibri" w:cs="Calibri"/>
                <w:color w:val="000000"/>
                <w:lang w:eastAsia="sk-SK"/>
              </w:rPr>
              <w:t>0%</w:t>
            </w:r>
          </w:p>
        </w:tc>
        <w:tc>
          <w:tcPr>
            <w:tcW w:w="146" w:type="dxa"/>
            <w:tcBorders>
              <w:top w:val="nil"/>
              <w:left w:val="nil"/>
              <w:bottom w:val="nil"/>
              <w:right w:val="nil"/>
            </w:tcBorders>
            <w:noWrap/>
            <w:vAlign w:val="bottom"/>
            <w:hideMark/>
          </w:tcPr>
          <w:p w14:paraId="55DFFCCA"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163" w:type="dxa"/>
            <w:tcBorders>
              <w:top w:val="nil"/>
              <w:left w:val="nil"/>
              <w:bottom w:val="nil"/>
              <w:right w:val="nil"/>
            </w:tcBorders>
            <w:noWrap/>
            <w:vAlign w:val="bottom"/>
            <w:hideMark/>
          </w:tcPr>
          <w:p w14:paraId="0CF1BC29" w14:textId="39DE3A56" w:rsidR="00335DE1" w:rsidRPr="00335DE1" w:rsidRDefault="000F1E40" w:rsidP="00335DE1">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w:t>
            </w:r>
            <w:r w:rsidR="00335DE1" w:rsidRPr="00335DE1">
              <w:rPr>
                <w:rFonts w:ascii="Calibri" w:eastAsia="Times New Roman" w:hAnsi="Calibri" w:cs="Calibri"/>
                <w:color w:val="000000"/>
                <w:lang w:eastAsia="sk-SK"/>
              </w:rPr>
              <w:t>0%</w:t>
            </w:r>
          </w:p>
        </w:tc>
        <w:tc>
          <w:tcPr>
            <w:tcW w:w="148" w:type="dxa"/>
            <w:tcBorders>
              <w:top w:val="nil"/>
              <w:left w:val="nil"/>
              <w:bottom w:val="nil"/>
              <w:right w:val="nil"/>
            </w:tcBorders>
            <w:noWrap/>
            <w:vAlign w:val="bottom"/>
            <w:hideMark/>
          </w:tcPr>
          <w:p w14:paraId="30CC1E27"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26" w:type="dxa"/>
            <w:tcBorders>
              <w:top w:val="nil"/>
              <w:left w:val="nil"/>
              <w:bottom w:val="nil"/>
              <w:right w:val="nil"/>
            </w:tcBorders>
            <w:noWrap/>
            <w:vAlign w:val="bottom"/>
            <w:hideMark/>
          </w:tcPr>
          <w:p w14:paraId="21AD8CEB"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60ECF12E" w14:textId="77777777" w:rsidTr="00B801DE">
        <w:trPr>
          <w:trHeight w:val="194"/>
        </w:trPr>
        <w:tc>
          <w:tcPr>
            <w:tcW w:w="2407" w:type="dxa"/>
            <w:gridSpan w:val="2"/>
            <w:tcBorders>
              <w:top w:val="nil"/>
              <w:left w:val="nil"/>
              <w:bottom w:val="nil"/>
              <w:right w:val="nil"/>
            </w:tcBorders>
            <w:noWrap/>
            <w:vAlign w:val="bottom"/>
          </w:tcPr>
          <w:p w14:paraId="232328A1" w14:textId="2A80AD44" w:rsidR="00335DE1" w:rsidRPr="00335DE1" w:rsidRDefault="00335DE1" w:rsidP="00335DE1">
            <w:pPr>
              <w:spacing w:after="0" w:line="240" w:lineRule="auto"/>
              <w:rPr>
                <w:rFonts w:ascii="Calibri" w:eastAsia="Times New Roman" w:hAnsi="Calibri" w:cs="Calibri"/>
                <w:color w:val="000000"/>
                <w:lang w:eastAsia="sk-SK"/>
              </w:rPr>
            </w:pPr>
          </w:p>
        </w:tc>
        <w:tc>
          <w:tcPr>
            <w:tcW w:w="2357" w:type="dxa"/>
            <w:tcBorders>
              <w:top w:val="nil"/>
              <w:left w:val="nil"/>
              <w:bottom w:val="nil"/>
              <w:right w:val="nil"/>
            </w:tcBorders>
            <w:noWrap/>
            <w:vAlign w:val="bottom"/>
          </w:tcPr>
          <w:p w14:paraId="16DA65A2" w14:textId="07964278" w:rsidR="00335DE1" w:rsidRPr="00335DE1" w:rsidRDefault="00335DE1" w:rsidP="00335DE1">
            <w:pPr>
              <w:spacing w:after="0" w:line="240" w:lineRule="auto"/>
              <w:rPr>
                <w:rFonts w:ascii="Calibri" w:eastAsia="Times New Roman" w:hAnsi="Calibri" w:cs="Calibri"/>
                <w:color w:val="000000"/>
                <w:lang w:eastAsia="sk-SK"/>
              </w:rPr>
            </w:pPr>
          </w:p>
        </w:tc>
        <w:tc>
          <w:tcPr>
            <w:tcW w:w="760" w:type="dxa"/>
            <w:tcBorders>
              <w:top w:val="nil"/>
              <w:left w:val="nil"/>
              <w:bottom w:val="nil"/>
              <w:right w:val="nil"/>
            </w:tcBorders>
            <w:noWrap/>
            <w:vAlign w:val="bottom"/>
          </w:tcPr>
          <w:p w14:paraId="5379B3B8" w14:textId="77777777" w:rsidR="00335DE1" w:rsidRPr="00335DE1" w:rsidRDefault="00335DE1" w:rsidP="00335DE1">
            <w:pPr>
              <w:spacing w:after="0" w:line="240" w:lineRule="auto"/>
              <w:jc w:val="right"/>
              <w:rPr>
                <w:rFonts w:ascii="Calibri" w:eastAsia="Times New Roman" w:hAnsi="Calibri" w:cs="Calibri"/>
                <w:color w:val="000000"/>
                <w:lang w:eastAsia="sk-SK"/>
              </w:rPr>
            </w:pPr>
          </w:p>
        </w:tc>
        <w:tc>
          <w:tcPr>
            <w:tcW w:w="146" w:type="dxa"/>
            <w:tcBorders>
              <w:top w:val="nil"/>
              <w:left w:val="nil"/>
              <w:bottom w:val="nil"/>
              <w:right w:val="nil"/>
            </w:tcBorders>
            <w:noWrap/>
            <w:vAlign w:val="bottom"/>
          </w:tcPr>
          <w:p w14:paraId="7EF078B3"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163" w:type="dxa"/>
            <w:tcBorders>
              <w:top w:val="nil"/>
              <w:left w:val="nil"/>
              <w:bottom w:val="nil"/>
              <w:right w:val="nil"/>
            </w:tcBorders>
            <w:noWrap/>
            <w:vAlign w:val="bottom"/>
          </w:tcPr>
          <w:p w14:paraId="6A536994" w14:textId="7D7B8B27" w:rsidR="00335DE1" w:rsidRPr="00335DE1" w:rsidRDefault="00335DE1" w:rsidP="00335DE1">
            <w:pPr>
              <w:spacing w:after="0" w:line="240" w:lineRule="auto"/>
              <w:jc w:val="right"/>
              <w:rPr>
                <w:rFonts w:ascii="Calibri" w:eastAsia="Times New Roman" w:hAnsi="Calibri" w:cs="Calibri"/>
                <w:color w:val="000000"/>
                <w:lang w:eastAsia="sk-SK"/>
              </w:rPr>
            </w:pPr>
          </w:p>
        </w:tc>
        <w:tc>
          <w:tcPr>
            <w:tcW w:w="148" w:type="dxa"/>
            <w:tcBorders>
              <w:top w:val="nil"/>
              <w:left w:val="nil"/>
              <w:bottom w:val="nil"/>
              <w:right w:val="nil"/>
            </w:tcBorders>
            <w:noWrap/>
            <w:vAlign w:val="bottom"/>
            <w:hideMark/>
          </w:tcPr>
          <w:p w14:paraId="1D064B07"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26" w:type="dxa"/>
            <w:tcBorders>
              <w:top w:val="nil"/>
              <w:left w:val="nil"/>
              <w:bottom w:val="nil"/>
              <w:right w:val="nil"/>
            </w:tcBorders>
            <w:noWrap/>
            <w:vAlign w:val="bottom"/>
            <w:hideMark/>
          </w:tcPr>
          <w:p w14:paraId="1579137A"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0F1E40" w:rsidRPr="00335DE1" w14:paraId="2CED7CC3" w14:textId="77777777" w:rsidTr="00B801DE">
        <w:trPr>
          <w:trHeight w:val="194"/>
        </w:trPr>
        <w:tc>
          <w:tcPr>
            <w:tcW w:w="2407" w:type="dxa"/>
            <w:gridSpan w:val="2"/>
            <w:tcBorders>
              <w:top w:val="nil"/>
              <w:left w:val="nil"/>
              <w:bottom w:val="nil"/>
              <w:right w:val="nil"/>
            </w:tcBorders>
            <w:noWrap/>
            <w:vAlign w:val="bottom"/>
          </w:tcPr>
          <w:p w14:paraId="3CD810A7" w14:textId="77777777" w:rsidR="000F1E40" w:rsidRPr="00335DE1" w:rsidRDefault="000F1E40" w:rsidP="00335DE1">
            <w:pPr>
              <w:spacing w:after="0" w:line="240" w:lineRule="auto"/>
              <w:rPr>
                <w:rFonts w:ascii="Calibri" w:eastAsia="Times New Roman" w:hAnsi="Calibri" w:cs="Calibri"/>
                <w:color w:val="000000"/>
                <w:lang w:eastAsia="sk-SK"/>
              </w:rPr>
            </w:pPr>
          </w:p>
        </w:tc>
        <w:tc>
          <w:tcPr>
            <w:tcW w:w="2357" w:type="dxa"/>
            <w:tcBorders>
              <w:top w:val="nil"/>
              <w:left w:val="nil"/>
              <w:bottom w:val="nil"/>
              <w:right w:val="nil"/>
            </w:tcBorders>
            <w:noWrap/>
            <w:vAlign w:val="bottom"/>
          </w:tcPr>
          <w:p w14:paraId="4803A7BD" w14:textId="77777777" w:rsidR="000F1E40" w:rsidRPr="00335DE1" w:rsidRDefault="000F1E40" w:rsidP="00335DE1">
            <w:pPr>
              <w:spacing w:after="0" w:line="240" w:lineRule="auto"/>
              <w:rPr>
                <w:rFonts w:ascii="Calibri" w:eastAsia="Times New Roman" w:hAnsi="Calibri" w:cs="Calibri"/>
                <w:color w:val="000000"/>
                <w:lang w:eastAsia="sk-SK"/>
              </w:rPr>
            </w:pPr>
          </w:p>
        </w:tc>
        <w:tc>
          <w:tcPr>
            <w:tcW w:w="760" w:type="dxa"/>
            <w:tcBorders>
              <w:top w:val="nil"/>
              <w:left w:val="nil"/>
              <w:bottom w:val="nil"/>
              <w:right w:val="nil"/>
            </w:tcBorders>
            <w:noWrap/>
            <w:vAlign w:val="bottom"/>
          </w:tcPr>
          <w:p w14:paraId="4F46EC07" w14:textId="77777777" w:rsidR="000F1E40" w:rsidRPr="00335DE1" w:rsidRDefault="000F1E40" w:rsidP="00335DE1">
            <w:pPr>
              <w:spacing w:after="0" w:line="240" w:lineRule="auto"/>
              <w:jc w:val="right"/>
              <w:rPr>
                <w:rFonts w:ascii="Calibri" w:eastAsia="Times New Roman" w:hAnsi="Calibri" w:cs="Calibri"/>
                <w:color w:val="000000"/>
                <w:lang w:eastAsia="sk-SK"/>
              </w:rPr>
            </w:pPr>
          </w:p>
        </w:tc>
        <w:tc>
          <w:tcPr>
            <w:tcW w:w="146" w:type="dxa"/>
            <w:tcBorders>
              <w:top w:val="nil"/>
              <w:left w:val="nil"/>
              <w:bottom w:val="nil"/>
              <w:right w:val="nil"/>
            </w:tcBorders>
            <w:noWrap/>
            <w:vAlign w:val="bottom"/>
          </w:tcPr>
          <w:p w14:paraId="6ED9B7BC" w14:textId="77777777" w:rsidR="000F1E40" w:rsidRPr="00335DE1" w:rsidRDefault="000F1E40" w:rsidP="00335DE1">
            <w:pPr>
              <w:spacing w:after="0" w:line="240" w:lineRule="auto"/>
              <w:rPr>
                <w:rFonts w:ascii="Calibri" w:eastAsia="Times New Roman" w:hAnsi="Calibri" w:cs="Calibri"/>
                <w:color w:val="000000"/>
                <w:lang w:eastAsia="sk-SK"/>
              </w:rPr>
            </w:pPr>
          </w:p>
        </w:tc>
        <w:tc>
          <w:tcPr>
            <w:tcW w:w="1163" w:type="dxa"/>
            <w:tcBorders>
              <w:top w:val="nil"/>
              <w:left w:val="nil"/>
              <w:bottom w:val="nil"/>
              <w:right w:val="nil"/>
            </w:tcBorders>
            <w:noWrap/>
            <w:vAlign w:val="bottom"/>
          </w:tcPr>
          <w:p w14:paraId="316A966B" w14:textId="77777777" w:rsidR="000F1E40" w:rsidRPr="00335DE1" w:rsidRDefault="000F1E40" w:rsidP="00335DE1">
            <w:pPr>
              <w:spacing w:after="0" w:line="240" w:lineRule="auto"/>
              <w:jc w:val="right"/>
              <w:rPr>
                <w:rFonts w:ascii="Calibri" w:eastAsia="Times New Roman" w:hAnsi="Calibri" w:cs="Calibri"/>
                <w:color w:val="000000"/>
                <w:lang w:eastAsia="sk-SK"/>
              </w:rPr>
            </w:pPr>
          </w:p>
        </w:tc>
        <w:tc>
          <w:tcPr>
            <w:tcW w:w="148" w:type="dxa"/>
            <w:tcBorders>
              <w:top w:val="nil"/>
              <w:left w:val="nil"/>
              <w:bottom w:val="nil"/>
              <w:right w:val="nil"/>
            </w:tcBorders>
            <w:noWrap/>
            <w:vAlign w:val="bottom"/>
          </w:tcPr>
          <w:p w14:paraId="611948BB" w14:textId="77777777" w:rsidR="000F1E40" w:rsidRPr="00335DE1" w:rsidRDefault="000F1E40" w:rsidP="00335DE1">
            <w:pPr>
              <w:spacing w:after="0" w:line="240" w:lineRule="auto"/>
              <w:rPr>
                <w:rFonts w:ascii="Calibri" w:eastAsia="Times New Roman" w:hAnsi="Calibri" w:cs="Calibri"/>
                <w:color w:val="000000"/>
                <w:lang w:eastAsia="sk-SK"/>
              </w:rPr>
            </w:pPr>
          </w:p>
        </w:tc>
        <w:tc>
          <w:tcPr>
            <w:tcW w:w="1026" w:type="dxa"/>
            <w:tcBorders>
              <w:top w:val="nil"/>
              <w:left w:val="nil"/>
              <w:bottom w:val="nil"/>
              <w:right w:val="nil"/>
            </w:tcBorders>
            <w:noWrap/>
            <w:vAlign w:val="bottom"/>
          </w:tcPr>
          <w:p w14:paraId="2208212D" w14:textId="77777777" w:rsidR="000F1E40" w:rsidRPr="00335DE1" w:rsidRDefault="000F1E40" w:rsidP="00335DE1">
            <w:pPr>
              <w:spacing w:after="0" w:line="240" w:lineRule="auto"/>
              <w:rPr>
                <w:rFonts w:ascii="Calibri" w:eastAsia="Times New Roman" w:hAnsi="Calibri" w:cs="Calibri"/>
                <w:color w:val="000000"/>
                <w:lang w:eastAsia="sk-SK"/>
              </w:rPr>
            </w:pPr>
          </w:p>
        </w:tc>
      </w:tr>
    </w:tbl>
    <w:p w14:paraId="27C6629D" w14:textId="24CDC938" w:rsidR="00335DE1" w:rsidRDefault="000F1E40"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w:t>
      </w:r>
      <w:r w:rsidR="00967F67">
        <w:rPr>
          <w:rFonts w:ascii="Arial" w:hAnsi="Arial" w:cs="Arial"/>
          <w:sz w:val="20"/>
          <w:szCs w:val="20"/>
        </w:rPr>
        <w:t>ákladné imanie spoločnosti predstavuje 80 000 eur.</w:t>
      </w:r>
    </w:p>
    <w:p w14:paraId="00C1E18D" w14:textId="77777777" w:rsidR="00967F67" w:rsidRDefault="00967F67" w:rsidP="002E271D">
      <w:pPr>
        <w:autoSpaceDE w:val="0"/>
        <w:autoSpaceDN w:val="0"/>
        <w:adjustRightInd w:val="0"/>
        <w:spacing w:after="0" w:line="240" w:lineRule="auto"/>
        <w:rPr>
          <w:rFonts w:ascii="Arial" w:hAnsi="Arial" w:cs="Arial"/>
          <w:sz w:val="20"/>
          <w:szCs w:val="20"/>
        </w:rPr>
      </w:pPr>
    </w:p>
    <w:p w14:paraId="28F6A0C3" w14:textId="77777777" w:rsidR="00967F67" w:rsidRDefault="00967F67" w:rsidP="002E271D">
      <w:pPr>
        <w:autoSpaceDE w:val="0"/>
        <w:autoSpaceDN w:val="0"/>
        <w:adjustRightInd w:val="0"/>
        <w:spacing w:after="0" w:line="240" w:lineRule="auto"/>
        <w:rPr>
          <w:rFonts w:ascii="Arial" w:hAnsi="Arial" w:cs="Arial"/>
          <w:sz w:val="20"/>
          <w:szCs w:val="20"/>
        </w:rPr>
      </w:pPr>
    </w:p>
    <w:p w14:paraId="188217B5"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 Informácie o konsolidovanom celku</w:t>
      </w:r>
    </w:p>
    <w:p w14:paraId="51D448F1" w14:textId="77777777" w:rsidR="00967F67" w:rsidRDefault="00967F67" w:rsidP="002E271D">
      <w:pPr>
        <w:autoSpaceDE w:val="0"/>
        <w:autoSpaceDN w:val="0"/>
        <w:adjustRightInd w:val="0"/>
        <w:spacing w:after="0" w:line="240" w:lineRule="auto"/>
        <w:rPr>
          <w:rFonts w:ascii="Arial" w:hAnsi="Arial" w:cs="Arial"/>
          <w:b/>
          <w:sz w:val="20"/>
          <w:szCs w:val="20"/>
        </w:rPr>
      </w:pPr>
    </w:p>
    <w:p w14:paraId="57FF2100"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nie je súčasťou žiadnej skupiny podnikov, a teda nie je súčasťou žiadneho konsolidačného poľa.</w:t>
      </w:r>
    </w:p>
    <w:p w14:paraId="71A1DE41" w14:textId="77777777" w:rsidR="00967F67" w:rsidRDefault="00967F67" w:rsidP="002E271D">
      <w:pPr>
        <w:autoSpaceDE w:val="0"/>
        <w:autoSpaceDN w:val="0"/>
        <w:adjustRightInd w:val="0"/>
        <w:spacing w:after="0" w:line="240" w:lineRule="auto"/>
        <w:rPr>
          <w:rFonts w:ascii="Arial" w:hAnsi="Arial" w:cs="Arial"/>
          <w:sz w:val="20"/>
          <w:szCs w:val="20"/>
        </w:rPr>
      </w:pPr>
    </w:p>
    <w:p w14:paraId="69D85AF9"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 Informácie o účtovných zásadách a účtovných metódach</w:t>
      </w:r>
    </w:p>
    <w:p w14:paraId="2C26E9EF" w14:textId="77777777" w:rsidR="00967F67" w:rsidRDefault="00967F67" w:rsidP="002E271D">
      <w:pPr>
        <w:autoSpaceDE w:val="0"/>
        <w:autoSpaceDN w:val="0"/>
        <w:adjustRightInd w:val="0"/>
        <w:spacing w:after="0" w:line="240" w:lineRule="auto"/>
        <w:rPr>
          <w:rFonts w:ascii="Arial" w:hAnsi="Arial" w:cs="Arial"/>
          <w:b/>
          <w:sz w:val="20"/>
          <w:szCs w:val="20"/>
        </w:rPr>
      </w:pPr>
    </w:p>
    <w:p w14:paraId="6BE949BE"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Východiská pre zostavenie účtovnej závierky</w:t>
      </w:r>
    </w:p>
    <w:p w14:paraId="6FBEE8A5" w14:textId="77777777" w:rsidR="00967F67" w:rsidRDefault="00967F67" w:rsidP="002E271D">
      <w:pPr>
        <w:autoSpaceDE w:val="0"/>
        <w:autoSpaceDN w:val="0"/>
        <w:adjustRightInd w:val="0"/>
        <w:spacing w:after="0" w:line="240" w:lineRule="auto"/>
        <w:rPr>
          <w:rFonts w:ascii="Arial" w:hAnsi="Arial" w:cs="Arial"/>
          <w:b/>
          <w:sz w:val="20"/>
          <w:szCs w:val="20"/>
        </w:rPr>
      </w:pPr>
    </w:p>
    <w:p w14:paraId="09EFEE11"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závierka bola zostavená za predpokladu nepretržitého trvania spoločnosti. </w:t>
      </w:r>
      <w:r w:rsidR="00740FCF">
        <w:rPr>
          <w:rFonts w:ascii="Arial" w:hAnsi="Arial" w:cs="Arial"/>
          <w:sz w:val="20"/>
          <w:szCs w:val="20"/>
        </w:rPr>
        <w:t>Účtovné metódy a všeobecné účtovné zásady boli počas účtovného obdobia dodržané. Menou pre vykazovanie je EURO.</w:t>
      </w:r>
    </w:p>
    <w:p w14:paraId="548CB9D9" w14:textId="77777777" w:rsidR="00740FCF" w:rsidRDefault="00740FCF" w:rsidP="002E271D">
      <w:pPr>
        <w:autoSpaceDE w:val="0"/>
        <w:autoSpaceDN w:val="0"/>
        <w:adjustRightInd w:val="0"/>
        <w:spacing w:after="0" w:line="240" w:lineRule="auto"/>
        <w:rPr>
          <w:rFonts w:ascii="Arial" w:hAnsi="Arial" w:cs="Arial"/>
          <w:sz w:val="20"/>
          <w:szCs w:val="20"/>
        </w:rPr>
      </w:pPr>
    </w:p>
    <w:p w14:paraId="35C29219" w14:textId="77777777" w:rsidR="00740FCF" w:rsidRDefault="00740FC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Dlhodobý nehmotný a dlhodobý hmotný majetok</w:t>
      </w:r>
    </w:p>
    <w:p w14:paraId="046BA1E0" w14:textId="77777777" w:rsidR="00740FCF" w:rsidRDefault="00740FCF" w:rsidP="002E271D">
      <w:pPr>
        <w:autoSpaceDE w:val="0"/>
        <w:autoSpaceDN w:val="0"/>
        <w:adjustRightInd w:val="0"/>
        <w:spacing w:after="0" w:line="240" w:lineRule="auto"/>
        <w:rPr>
          <w:rFonts w:ascii="Arial" w:hAnsi="Arial" w:cs="Arial"/>
          <w:b/>
          <w:sz w:val="20"/>
          <w:szCs w:val="20"/>
        </w:rPr>
      </w:pPr>
    </w:p>
    <w:p w14:paraId="302DCB38" w14:textId="77777777" w:rsidR="005A218F" w:rsidRDefault="00740FC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Dlhodobý majetok nakupovaný sa oceňuje obstarávacou cenou, ktorá zahŕňa cenu obstarania a náklady súvisiace s obstaraním (clo, prepravu, montáž, poistné a pod.). Súčasťou obstarávacej ceny dlhodobého majetku nie sú úroky z cudzích zdrojov. Odpisy dlhodobého </w:t>
      </w:r>
      <w:r w:rsidR="005A218F">
        <w:rPr>
          <w:rFonts w:ascii="Arial" w:hAnsi="Arial" w:cs="Arial"/>
          <w:sz w:val="20"/>
          <w:szCs w:val="20"/>
        </w:rPr>
        <w:t>nehmotného majetku sú stanovené vychádzajúc z predpokladanej doby jeho používania. Odpisovať sa začína prvým dňom mesiaca nasledujúceho po uvedení dlhodobého majetku do používania. O dlhodobom nehmotnom majetku, ktoré obstarávacia cena je 2 400 eur a menej sa účtuje priamo do nákladov. Predpokladaná doba používania, metóda odpisovania a odpisová sadzba sú uvedené v nasledujúcej tabuľke.</w:t>
      </w:r>
    </w:p>
    <w:p w14:paraId="67D9E9B3" w14:textId="77777777" w:rsidR="005A218F" w:rsidRDefault="005A218F" w:rsidP="002E271D">
      <w:pPr>
        <w:autoSpaceDE w:val="0"/>
        <w:autoSpaceDN w:val="0"/>
        <w:adjustRightInd w:val="0"/>
        <w:spacing w:after="0" w:line="240" w:lineRule="auto"/>
        <w:rPr>
          <w:rFonts w:ascii="Arial" w:hAnsi="Arial" w:cs="Arial"/>
          <w:sz w:val="20"/>
          <w:szCs w:val="20"/>
        </w:rPr>
      </w:pPr>
    </w:p>
    <w:p w14:paraId="2DE7675F"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21757E35"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Softvér</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3</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lineárna</w:t>
      </w:r>
    </w:p>
    <w:p w14:paraId="337770CD" w14:textId="77777777" w:rsidR="005A218F" w:rsidRDefault="005A218F" w:rsidP="002E271D">
      <w:pPr>
        <w:autoSpaceDE w:val="0"/>
        <w:autoSpaceDN w:val="0"/>
        <w:adjustRightInd w:val="0"/>
        <w:spacing w:after="0" w:line="240" w:lineRule="auto"/>
        <w:rPr>
          <w:rFonts w:ascii="Arial" w:hAnsi="Arial" w:cs="Arial"/>
          <w:sz w:val="20"/>
          <w:szCs w:val="20"/>
        </w:rPr>
      </w:pPr>
    </w:p>
    <w:p w14:paraId="082F2F22" w14:textId="77777777" w:rsidR="00740FC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O dlhodobom hmotnom majetku, ktorého obstarávacia cena je 1 700 eur a menej sa účtuje ako o zásobách. Pozemky sa neodpisujú. Predpokladaná dobra používania, metóda odpisovania a odpisová sadzba sú uvedené v nasledujúcej tabuľke.</w:t>
      </w:r>
    </w:p>
    <w:p w14:paraId="152FE9D8" w14:textId="77777777" w:rsidR="005A218F" w:rsidRDefault="005A218F" w:rsidP="002E271D">
      <w:pPr>
        <w:autoSpaceDE w:val="0"/>
        <w:autoSpaceDN w:val="0"/>
        <w:adjustRightInd w:val="0"/>
        <w:spacing w:after="0" w:line="240" w:lineRule="auto"/>
        <w:rPr>
          <w:rFonts w:ascii="Arial" w:hAnsi="Arial" w:cs="Arial"/>
          <w:sz w:val="20"/>
          <w:szCs w:val="20"/>
        </w:rPr>
      </w:pPr>
    </w:p>
    <w:p w14:paraId="6A2AC9AD"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0687D342"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Stavby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20/40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23C0438D"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Stroje a zariadenia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21EC3105"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Dopravné prostriedky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7D215A83" w14:textId="77777777" w:rsidR="005A218F" w:rsidRPr="00752A88" w:rsidRDefault="006841B9" w:rsidP="005A218F">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Poznámky Úč POD</w:t>
      </w:r>
      <w:r w:rsidR="005A218F">
        <w:rPr>
          <w:rFonts w:ascii="Arial" w:hAnsi="Arial" w:cs="Arial"/>
          <w:sz w:val="20"/>
          <w:szCs w:val="20"/>
        </w:rPr>
        <w:t xml:space="preserve"> 3 - 01 </w:t>
      </w:r>
      <w:r w:rsidR="005A218F">
        <w:rPr>
          <w:rFonts w:ascii="Arial" w:hAnsi="Arial" w:cs="Arial"/>
          <w:sz w:val="20"/>
          <w:szCs w:val="20"/>
        </w:rPr>
        <w:tab/>
        <w:t xml:space="preserve">IČO 35888695 </w:t>
      </w:r>
      <w:r w:rsidR="005A218F">
        <w:rPr>
          <w:rFonts w:ascii="Arial" w:hAnsi="Arial" w:cs="Arial"/>
          <w:sz w:val="20"/>
          <w:szCs w:val="20"/>
        </w:rPr>
        <w:tab/>
        <w:t>DIČ 2021832846</w:t>
      </w:r>
      <w:r w:rsidR="005A218F">
        <w:rPr>
          <w:rFonts w:ascii="Arial" w:hAnsi="Arial" w:cs="Arial"/>
          <w:i/>
          <w:sz w:val="20"/>
          <w:szCs w:val="20"/>
        </w:rPr>
        <w:tab/>
      </w:r>
      <w:r w:rsidR="005A218F">
        <w:rPr>
          <w:rFonts w:ascii="Arial" w:hAnsi="Arial" w:cs="Arial"/>
          <w:i/>
          <w:sz w:val="20"/>
          <w:szCs w:val="20"/>
        </w:rPr>
        <w:tab/>
      </w:r>
      <w:r w:rsidR="005A218F">
        <w:rPr>
          <w:rFonts w:ascii="Arial" w:hAnsi="Arial" w:cs="Arial"/>
          <w:i/>
          <w:sz w:val="20"/>
          <w:szCs w:val="20"/>
        </w:rPr>
        <w:tab/>
        <w:t>str.4</w:t>
      </w:r>
    </w:p>
    <w:p w14:paraId="039A61A8" w14:textId="77777777" w:rsidR="005A218F" w:rsidRDefault="005A218F" w:rsidP="005A218F">
      <w:pPr>
        <w:autoSpaceDE w:val="0"/>
        <w:autoSpaceDN w:val="0"/>
        <w:adjustRightInd w:val="0"/>
        <w:spacing w:after="0" w:line="240" w:lineRule="auto"/>
        <w:rPr>
          <w:rFonts w:ascii="Arial" w:hAnsi="Arial" w:cs="Arial"/>
          <w:i/>
          <w:sz w:val="20"/>
          <w:szCs w:val="20"/>
        </w:rPr>
      </w:pPr>
    </w:p>
    <w:p w14:paraId="54A12C7E" w14:textId="77777777" w:rsidR="005A218F" w:rsidRDefault="005A218F" w:rsidP="002E271D">
      <w:pPr>
        <w:autoSpaceDE w:val="0"/>
        <w:autoSpaceDN w:val="0"/>
        <w:adjustRightInd w:val="0"/>
        <w:spacing w:after="0" w:line="240" w:lineRule="auto"/>
        <w:rPr>
          <w:rFonts w:ascii="Arial" w:hAnsi="Arial" w:cs="Arial"/>
          <w:b/>
          <w:sz w:val="20"/>
          <w:szCs w:val="20"/>
        </w:rPr>
      </w:pPr>
    </w:p>
    <w:p w14:paraId="4634BC08" w14:textId="77777777" w:rsidR="005A218F" w:rsidRDefault="005A218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Zásoby</w:t>
      </w:r>
    </w:p>
    <w:p w14:paraId="701E6C13" w14:textId="77777777" w:rsidR="005A218F" w:rsidRDefault="005A218F" w:rsidP="002E271D">
      <w:pPr>
        <w:autoSpaceDE w:val="0"/>
        <w:autoSpaceDN w:val="0"/>
        <w:adjustRightInd w:val="0"/>
        <w:spacing w:after="0" w:line="240" w:lineRule="auto"/>
        <w:rPr>
          <w:rFonts w:ascii="Arial" w:hAnsi="Arial" w:cs="Arial"/>
          <w:sz w:val="20"/>
          <w:szCs w:val="20"/>
        </w:rPr>
      </w:pPr>
    </w:p>
    <w:p w14:paraId="5A2507B1"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Nakupované zásoby sa oceňujú obstarávacou cenou, ktorá zahŕňa cenu zásob a náklady súvisiace s obstaraním (clo, prepravu, poistné, provízie, skonto a pod.). Nakupované zásoby </w:t>
      </w:r>
      <w:r w:rsidR="00E75AEA">
        <w:rPr>
          <w:rFonts w:ascii="Arial" w:hAnsi="Arial" w:cs="Arial"/>
          <w:sz w:val="20"/>
          <w:szCs w:val="20"/>
        </w:rPr>
        <w:t>sa účtujú spôsobom A.</w:t>
      </w:r>
    </w:p>
    <w:p w14:paraId="59A4F5A1" w14:textId="77777777" w:rsidR="00E75AEA" w:rsidRDefault="00E75AEA" w:rsidP="002E271D">
      <w:pPr>
        <w:autoSpaceDE w:val="0"/>
        <w:autoSpaceDN w:val="0"/>
        <w:adjustRightInd w:val="0"/>
        <w:spacing w:after="0" w:line="240" w:lineRule="auto"/>
        <w:rPr>
          <w:rFonts w:ascii="Arial" w:hAnsi="Arial" w:cs="Arial"/>
          <w:sz w:val="20"/>
          <w:szCs w:val="20"/>
        </w:rPr>
      </w:pPr>
    </w:p>
    <w:p w14:paraId="287003A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Pohľadávky</w:t>
      </w:r>
    </w:p>
    <w:p w14:paraId="6C48A8D4" w14:textId="77777777" w:rsidR="00E75AEA" w:rsidRDefault="00E75AEA" w:rsidP="002E271D">
      <w:pPr>
        <w:autoSpaceDE w:val="0"/>
        <w:autoSpaceDN w:val="0"/>
        <w:adjustRightInd w:val="0"/>
        <w:spacing w:after="0" w:line="240" w:lineRule="auto"/>
        <w:rPr>
          <w:rFonts w:ascii="Arial" w:hAnsi="Arial" w:cs="Arial"/>
          <w:b/>
          <w:sz w:val="20"/>
          <w:szCs w:val="20"/>
        </w:rPr>
      </w:pPr>
    </w:p>
    <w:p w14:paraId="3A81CFB1"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prostredníctvom opravných položiek k pohľadávkam.</w:t>
      </w:r>
    </w:p>
    <w:p w14:paraId="21098AC0" w14:textId="77777777" w:rsidR="00E75AEA" w:rsidRDefault="00E75AEA" w:rsidP="002E271D">
      <w:pPr>
        <w:autoSpaceDE w:val="0"/>
        <w:autoSpaceDN w:val="0"/>
        <w:adjustRightInd w:val="0"/>
        <w:spacing w:after="0" w:line="240" w:lineRule="auto"/>
        <w:rPr>
          <w:rFonts w:ascii="Arial" w:hAnsi="Arial" w:cs="Arial"/>
          <w:sz w:val="20"/>
          <w:szCs w:val="20"/>
        </w:rPr>
      </w:pPr>
    </w:p>
    <w:p w14:paraId="061CAC3D"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Peňažné prostriedky a ceniny</w:t>
      </w:r>
    </w:p>
    <w:p w14:paraId="15085463" w14:textId="77777777" w:rsidR="00E75AEA" w:rsidRDefault="00E75AEA" w:rsidP="002E271D">
      <w:pPr>
        <w:autoSpaceDE w:val="0"/>
        <w:autoSpaceDN w:val="0"/>
        <w:adjustRightInd w:val="0"/>
        <w:spacing w:after="0" w:line="240" w:lineRule="auto"/>
        <w:rPr>
          <w:rFonts w:ascii="Arial" w:hAnsi="Arial" w:cs="Arial"/>
          <w:b/>
          <w:sz w:val="20"/>
          <w:szCs w:val="20"/>
        </w:rPr>
      </w:pPr>
    </w:p>
    <w:p w14:paraId="7B9A2497"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Peňažné prostriedky a ceniny sa oceňujú ich menovitou hodnotou.</w:t>
      </w:r>
    </w:p>
    <w:p w14:paraId="637AB1C2" w14:textId="77777777" w:rsidR="00E75AEA" w:rsidRDefault="00E75AEA" w:rsidP="002E271D">
      <w:pPr>
        <w:autoSpaceDE w:val="0"/>
        <w:autoSpaceDN w:val="0"/>
        <w:adjustRightInd w:val="0"/>
        <w:spacing w:after="0" w:line="240" w:lineRule="auto"/>
        <w:rPr>
          <w:rFonts w:ascii="Arial" w:hAnsi="Arial" w:cs="Arial"/>
          <w:sz w:val="20"/>
          <w:szCs w:val="20"/>
        </w:rPr>
      </w:pPr>
    </w:p>
    <w:p w14:paraId="750257E2"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Náklady budúcich období a príjmy budúcich období</w:t>
      </w:r>
    </w:p>
    <w:p w14:paraId="75F27554" w14:textId="77777777" w:rsidR="00E75AEA" w:rsidRDefault="00E75AEA" w:rsidP="002E271D">
      <w:pPr>
        <w:autoSpaceDE w:val="0"/>
        <w:autoSpaceDN w:val="0"/>
        <w:adjustRightInd w:val="0"/>
        <w:spacing w:after="0" w:line="240" w:lineRule="auto"/>
        <w:rPr>
          <w:rFonts w:ascii="Arial" w:hAnsi="Arial" w:cs="Arial"/>
          <w:b/>
          <w:sz w:val="20"/>
          <w:szCs w:val="20"/>
        </w:rPr>
      </w:pPr>
    </w:p>
    <w:p w14:paraId="718C1E02"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Náklady budúcich období a príjmy budúcich období sa vykazujú vo výške, ktorá je potrebná na dodržanie zásady vecnej a časovej súvislosti s účtovným obdobím.</w:t>
      </w:r>
    </w:p>
    <w:p w14:paraId="276834BB" w14:textId="77777777" w:rsidR="00E75AEA" w:rsidRDefault="00E75AEA" w:rsidP="002E271D">
      <w:pPr>
        <w:autoSpaceDE w:val="0"/>
        <w:autoSpaceDN w:val="0"/>
        <w:adjustRightInd w:val="0"/>
        <w:spacing w:after="0" w:line="240" w:lineRule="auto"/>
        <w:rPr>
          <w:rFonts w:ascii="Arial" w:hAnsi="Arial" w:cs="Arial"/>
          <w:sz w:val="20"/>
          <w:szCs w:val="20"/>
        </w:rPr>
      </w:pPr>
    </w:p>
    <w:p w14:paraId="63BBA31A"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Rezervy</w:t>
      </w:r>
    </w:p>
    <w:p w14:paraId="306D0CFD" w14:textId="77777777" w:rsidR="00E75AEA" w:rsidRDefault="00E75AEA" w:rsidP="002E271D">
      <w:pPr>
        <w:autoSpaceDE w:val="0"/>
        <w:autoSpaceDN w:val="0"/>
        <w:adjustRightInd w:val="0"/>
        <w:spacing w:after="0" w:line="240" w:lineRule="auto"/>
        <w:rPr>
          <w:rFonts w:ascii="Arial" w:hAnsi="Arial" w:cs="Arial"/>
          <w:b/>
          <w:sz w:val="20"/>
          <w:szCs w:val="20"/>
        </w:rPr>
      </w:pPr>
    </w:p>
    <w:p w14:paraId="62981901"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Rezervy sú záväzky s neurčitým časovým vymedzením alebo výškou, tvoria sa na krytie známych rizík alebo strát z podnikania. Oceňujú sa v očakávanej výške záväzku.</w:t>
      </w:r>
    </w:p>
    <w:p w14:paraId="00042611" w14:textId="77777777" w:rsidR="00E75AEA" w:rsidRDefault="00E75AEA" w:rsidP="002E271D">
      <w:pPr>
        <w:autoSpaceDE w:val="0"/>
        <w:autoSpaceDN w:val="0"/>
        <w:adjustRightInd w:val="0"/>
        <w:spacing w:after="0" w:line="240" w:lineRule="auto"/>
        <w:rPr>
          <w:rFonts w:ascii="Arial" w:hAnsi="Arial" w:cs="Arial"/>
          <w:sz w:val="20"/>
          <w:szCs w:val="20"/>
        </w:rPr>
      </w:pPr>
    </w:p>
    <w:p w14:paraId="3A350077"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Záväzky</w:t>
      </w:r>
    </w:p>
    <w:p w14:paraId="1E5FA81B" w14:textId="77777777" w:rsidR="00E75AEA" w:rsidRDefault="00E75AEA" w:rsidP="002E271D">
      <w:pPr>
        <w:autoSpaceDE w:val="0"/>
        <w:autoSpaceDN w:val="0"/>
        <w:adjustRightInd w:val="0"/>
        <w:spacing w:after="0" w:line="240" w:lineRule="auto"/>
        <w:rPr>
          <w:rFonts w:ascii="Arial" w:hAnsi="Arial" w:cs="Arial"/>
          <w:b/>
          <w:sz w:val="20"/>
          <w:szCs w:val="20"/>
        </w:rPr>
      </w:pPr>
    </w:p>
    <w:p w14:paraId="56C0D11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Záväzky pri ich vzniku sa oceňujú menovitou hodnotou. Záväzky pri ich prevzatí sa oceňujú obstarávacou hodnotou. Záväzky pri ich prevzatí sa oceňujú obstarávacou cenou. Ak sa pri inventarizácii zistí, že suma záväzkov je iná ako ich výška v účtovníctve, uvedú sa záväzky v účtovníctve a v účtovnej závierke v tomto zistenom ocenení.</w:t>
      </w:r>
    </w:p>
    <w:p w14:paraId="3E229C40" w14:textId="77777777" w:rsidR="00E75AEA" w:rsidRPr="00E75AEA" w:rsidRDefault="00E75AEA" w:rsidP="002E271D">
      <w:pPr>
        <w:autoSpaceDE w:val="0"/>
        <w:autoSpaceDN w:val="0"/>
        <w:adjustRightInd w:val="0"/>
        <w:spacing w:after="0" w:line="240" w:lineRule="auto"/>
        <w:rPr>
          <w:rFonts w:ascii="Arial" w:hAnsi="Arial" w:cs="Arial"/>
          <w:b/>
          <w:sz w:val="20"/>
          <w:szCs w:val="20"/>
        </w:rPr>
      </w:pPr>
    </w:p>
    <w:p w14:paraId="50D119DE" w14:textId="77777777" w:rsidR="00E75AEA" w:rsidRDefault="00E75AEA" w:rsidP="002E271D">
      <w:pPr>
        <w:autoSpaceDE w:val="0"/>
        <w:autoSpaceDN w:val="0"/>
        <w:adjustRightInd w:val="0"/>
        <w:spacing w:after="0" w:line="240" w:lineRule="auto"/>
        <w:rPr>
          <w:rFonts w:ascii="Arial" w:hAnsi="Arial" w:cs="Arial"/>
          <w:b/>
          <w:sz w:val="20"/>
          <w:szCs w:val="20"/>
        </w:rPr>
      </w:pPr>
      <w:r w:rsidRPr="00E75AEA">
        <w:rPr>
          <w:rFonts w:ascii="Arial" w:hAnsi="Arial" w:cs="Arial"/>
          <w:b/>
          <w:sz w:val="20"/>
          <w:szCs w:val="20"/>
        </w:rPr>
        <w:t>Výdavky budúcich období a výnosy budúcich období</w:t>
      </w:r>
    </w:p>
    <w:p w14:paraId="00DA3298" w14:textId="77777777" w:rsidR="00E75AEA" w:rsidRDefault="00E75AEA" w:rsidP="002E271D">
      <w:pPr>
        <w:autoSpaceDE w:val="0"/>
        <w:autoSpaceDN w:val="0"/>
        <w:adjustRightInd w:val="0"/>
        <w:spacing w:after="0" w:line="240" w:lineRule="auto"/>
        <w:rPr>
          <w:rFonts w:ascii="Arial" w:hAnsi="Arial" w:cs="Arial"/>
          <w:b/>
          <w:sz w:val="20"/>
          <w:szCs w:val="20"/>
        </w:rPr>
      </w:pPr>
    </w:p>
    <w:p w14:paraId="4DD395A2"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Výdavky budúcich období a výnosy budúcich období sa vykazujú vo výške, ktorá je potrebná na dodržanie zásady vecnej a časovej súvislosti s účtovným obdobím.</w:t>
      </w:r>
    </w:p>
    <w:p w14:paraId="49204C55" w14:textId="77777777" w:rsidR="00E75AEA" w:rsidRDefault="00E75AEA" w:rsidP="002E271D">
      <w:pPr>
        <w:autoSpaceDE w:val="0"/>
        <w:autoSpaceDN w:val="0"/>
        <w:adjustRightInd w:val="0"/>
        <w:spacing w:after="0" w:line="240" w:lineRule="auto"/>
        <w:rPr>
          <w:rFonts w:ascii="Arial" w:hAnsi="Arial" w:cs="Arial"/>
          <w:sz w:val="20"/>
          <w:szCs w:val="20"/>
        </w:rPr>
      </w:pPr>
    </w:p>
    <w:p w14:paraId="771D2E12"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Operatívny prenájom</w:t>
      </w:r>
    </w:p>
    <w:p w14:paraId="357D5689" w14:textId="77777777" w:rsidR="00E75AEA" w:rsidRDefault="00E75AEA" w:rsidP="002E271D">
      <w:pPr>
        <w:autoSpaceDE w:val="0"/>
        <w:autoSpaceDN w:val="0"/>
        <w:adjustRightInd w:val="0"/>
        <w:spacing w:after="0" w:line="240" w:lineRule="auto"/>
        <w:rPr>
          <w:rFonts w:ascii="Arial" w:hAnsi="Arial" w:cs="Arial"/>
          <w:b/>
          <w:sz w:val="20"/>
          <w:szCs w:val="20"/>
        </w:rPr>
      </w:pPr>
    </w:p>
    <w:p w14:paraId="246D9220"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prenajatý na základe operatívneho prenájmu vykazuje ako svoj majetok jeho vlastník nie nájomca.</w:t>
      </w:r>
    </w:p>
    <w:p w14:paraId="1A8B8CA0" w14:textId="77777777" w:rsidR="00E75AEA" w:rsidRDefault="00E75AEA" w:rsidP="002E271D">
      <w:pPr>
        <w:autoSpaceDE w:val="0"/>
        <w:autoSpaceDN w:val="0"/>
        <w:adjustRightInd w:val="0"/>
        <w:spacing w:after="0" w:line="240" w:lineRule="auto"/>
        <w:rPr>
          <w:rFonts w:ascii="Arial" w:hAnsi="Arial" w:cs="Arial"/>
          <w:sz w:val="20"/>
          <w:szCs w:val="20"/>
        </w:rPr>
      </w:pPr>
    </w:p>
    <w:p w14:paraId="769E9609"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Cudzia mena</w:t>
      </w:r>
    </w:p>
    <w:p w14:paraId="3CEED526" w14:textId="77777777" w:rsidR="00E75AEA" w:rsidRDefault="00E75AEA" w:rsidP="002E271D">
      <w:pPr>
        <w:autoSpaceDE w:val="0"/>
        <w:autoSpaceDN w:val="0"/>
        <w:adjustRightInd w:val="0"/>
        <w:spacing w:after="0" w:line="240" w:lineRule="auto"/>
        <w:rPr>
          <w:rFonts w:ascii="Arial" w:hAnsi="Arial" w:cs="Arial"/>
          <w:b/>
          <w:sz w:val="20"/>
          <w:szCs w:val="20"/>
        </w:rPr>
      </w:pPr>
    </w:p>
    <w:p w14:paraId="3173F2A4"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a záväzky vyjadrené v cudzej mene sa prepočítavajú na eurá referenčným výmenným kurzom určeným a vyhláseným Európskou centrálnou bankou alebo NBS v deň predchádzajúci dňu uskutočnenia účtovného prípadu alebo v iný deň, ak to ustanovuje osobitný predpis a v deň, ku ktorému sa zostavuje účtovná závierka. Prijaté a poskytnuté preddavky v cudzej mene sa ku dňu, ku ktorému sa zostavuje účtovná závierka, neprepočítavajú na eurá, ale zostávajú ocenené v pôvodnom ocenení ako pri svojom vzniku.</w:t>
      </w:r>
    </w:p>
    <w:p w14:paraId="48303D44" w14:textId="77777777" w:rsidR="00E75AEA" w:rsidRDefault="00E75AEA" w:rsidP="002E271D">
      <w:pPr>
        <w:autoSpaceDE w:val="0"/>
        <w:autoSpaceDN w:val="0"/>
        <w:adjustRightInd w:val="0"/>
        <w:spacing w:after="0" w:line="240" w:lineRule="auto"/>
        <w:rPr>
          <w:rFonts w:ascii="Arial" w:hAnsi="Arial" w:cs="Arial"/>
          <w:sz w:val="20"/>
          <w:szCs w:val="20"/>
        </w:rPr>
      </w:pPr>
    </w:p>
    <w:p w14:paraId="7DAB42AD"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Výnosy</w:t>
      </w:r>
    </w:p>
    <w:p w14:paraId="2E29D30C" w14:textId="77777777" w:rsidR="00E75AEA" w:rsidRDefault="00E75AEA" w:rsidP="002E271D">
      <w:pPr>
        <w:autoSpaceDE w:val="0"/>
        <w:autoSpaceDN w:val="0"/>
        <w:adjustRightInd w:val="0"/>
        <w:spacing w:after="0" w:line="240" w:lineRule="auto"/>
        <w:rPr>
          <w:rFonts w:ascii="Arial" w:hAnsi="Arial" w:cs="Arial"/>
          <w:b/>
          <w:sz w:val="20"/>
          <w:szCs w:val="20"/>
        </w:rPr>
      </w:pPr>
    </w:p>
    <w:p w14:paraId="159231ED"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Tržby za vlastné výkony a tovar obsahujú daň z pridanej hodnoty a sú znížené o zľavy a zrážky (rabaty, bonusy, skontá, dobropisy a pod.). Spoločnosť je platiteľom DPH.</w:t>
      </w:r>
    </w:p>
    <w:p w14:paraId="24921E47" w14:textId="77777777" w:rsidR="006841B9" w:rsidRDefault="006841B9" w:rsidP="006841B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Úč POD 3 - 01 </w:t>
      </w:r>
      <w:r>
        <w:rPr>
          <w:rFonts w:ascii="Arial" w:hAnsi="Arial" w:cs="Arial"/>
          <w:sz w:val="20"/>
          <w:szCs w:val="20"/>
        </w:rPr>
        <w:tab/>
        <w:t xml:space="preserve">IČO 35888695 </w:t>
      </w:r>
      <w:r>
        <w:rPr>
          <w:rFonts w:ascii="Arial" w:hAnsi="Arial" w:cs="Arial"/>
          <w:sz w:val="20"/>
          <w:szCs w:val="20"/>
        </w:rPr>
        <w:tab/>
        <w:t>DIČ 2021832846</w:t>
      </w:r>
      <w:r>
        <w:rPr>
          <w:rFonts w:ascii="Arial" w:hAnsi="Arial" w:cs="Arial"/>
          <w:i/>
          <w:sz w:val="20"/>
          <w:szCs w:val="20"/>
        </w:rPr>
        <w:tab/>
      </w:r>
      <w:r>
        <w:rPr>
          <w:rFonts w:ascii="Arial" w:hAnsi="Arial" w:cs="Arial"/>
          <w:i/>
          <w:sz w:val="20"/>
          <w:szCs w:val="20"/>
        </w:rPr>
        <w:tab/>
      </w:r>
      <w:r>
        <w:rPr>
          <w:rFonts w:ascii="Arial" w:hAnsi="Arial" w:cs="Arial"/>
          <w:i/>
          <w:sz w:val="20"/>
          <w:szCs w:val="20"/>
        </w:rPr>
        <w:tab/>
        <w:t>str.5</w:t>
      </w:r>
    </w:p>
    <w:p w14:paraId="14A040B8" w14:textId="77777777" w:rsidR="006841B9" w:rsidRDefault="006841B9" w:rsidP="006841B9">
      <w:pPr>
        <w:autoSpaceDE w:val="0"/>
        <w:autoSpaceDN w:val="0"/>
        <w:adjustRightInd w:val="0"/>
        <w:spacing w:after="0" w:line="240" w:lineRule="auto"/>
        <w:rPr>
          <w:rFonts w:ascii="Arial" w:hAnsi="Arial" w:cs="Arial"/>
          <w:i/>
          <w:sz w:val="20"/>
          <w:szCs w:val="20"/>
        </w:rPr>
      </w:pPr>
    </w:p>
    <w:p w14:paraId="62DF8BCA"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E. Informácie o údajoch na strane aktív súvahy</w:t>
      </w:r>
    </w:p>
    <w:p w14:paraId="3502A005"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1. Dlhodobý </w:t>
      </w:r>
      <w:r w:rsidR="00351998">
        <w:rPr>
          <w:rFonts w:ascii="Arial" w:hAnsi="Arial" w:cs="Arial"/>
          <w:b/>
          <w:sz w:val="20"/>
          <w:szCs w:val="20"/>
        </w:rPr>
        <w:t>finančný majetok</w:t>
      </w:r>
    </w:p>
    <w:p w14:paraId="40C1BF46" w14:textId="77777777" w:rsidR="00351998" w:rsidRDefault="00351998" w:rsidP="006841B9">
      <w:pPr>
        <w:autoSpaceDE w:val="0"/>
        <w:autoSpaceDN w:val="0"/>
        <w:adjustRightInd w:val="0"/>
        <w:spacing w:after="0" w:line="240" w:lineRule="auto"/>
        <w:rPr>
          <w:rFonts w:ascii="Arial" w:hAnsi="Arial" w:cs="Arial"/>
          <w:b/>
          <w:sz w:val="20"/>
          <w:szCs w:val="20"/>
        </w:rPr>
      </w:pPr>
    </w:p>
    <w:p w14:paraId="63D3CA00"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jednotka vlastní dlhodobý finančný majetok </w:t>
      </w:r>
    </w:p>
    <w:p w14:paraId="4EF95F94" w14:textId="77777777" w:rsidR="00351998" w:rsidRDefault="00351998" w:rsidP="006841B9">
      <w:pPr>
        <w:autoSpaceDE w:val="0"/>
        <w:autoSpaceDN w:val="0"/>
        <w:adjustRightInd w:val="0"/>
        <w:spacing w:after="0" w:line="240" w:lineRule="auto"/>
        <w:rPr>
          <w:rFonts w:ascii="Arial" w:hAnsi="Arial" w:cs="Arial"/>
          <w:sz w:val="20"/>
          <w:szCs w:val="20"/>
        </w:rPr>
      </w:pPr>
    </w:p>
    <w:p w14:paraId="4FD49B17"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w:t>
      </w:r>
      <w:r>
        <w:rPr>
          <w:rFonts w:ascii="Arial" w:hAnsi="Arial" w:cs="Arial"/>
          <w:sz w:val="20"/>
          <w:szCs w:val="20"/>
        </w:rPr>
        <w:tab/>
      </w:r>
      <w:r>
        <w:rPr>
          <w:rFonts w:ascii="Arial" w:hAnsi="Arial" w:cs="Arial"/>
          <w:sz w:val="20"/>
          <w:szCs w:val="20"/>
        </w:rPr>
        <w:tab/>
      </w:r>
      <w:r>
        <w:rPr>
          <w:rFonts w:ascii="Arial" w:hAnsi="Arial" w:cs="Arial"/>
          <w:sz w:val="20"/>
          <w:szCs w:val="20"/>
        </w:rPr>
        <w:tab/>
        <w:t>ZI</w:t>
      </w:r>
      <w:r>
        <w:rPr>
          <w:rFonts w:ascii="Arial" w:hAnsi="Arial" w:cs="Arial"/>
          <w:sz w:val="20"/>
          <w:szCs w:val="20"/>
        </w:rPr>
        <w:tab/>
      </w:r>
      <w:r>
        <w:rPr>
          <w:rFonts w:ascii="Arial" w:hAnsi="Arial" w:cs="Arial"/>
          <w:sz w:val="20"/>
          <w:szCs w:val="20"/>
        </w:rPr>
        <w:tab/>
        <w:t>podiel na ZI</w:t>
      </w:r>
      <w:r>
        <w:rPr>
          <w:rFonts w:ascii="Arial" w:hAnsi="Arial" w:cs="Arial"/>
          <w:sz w:val="20"/>
          <w:szCs w:val="20"/>
        </w:rPr>
        <w:tab/>
      </w:r>
      <w:r>
        <w:rPr>
          <w:rFonts w:ascii="Arial" w:hAnsi="Arial" w:cs="Arial"/>
          <w:sz w:val="20"/>
          <w:szCs w:val="20"/>
        </w:rPr>
        <w:tab/>
      </w:r>
      <w:r>
        <w:rPr>
          <w:rFonts w:ascii="Arial" w:hAnsi="Arial" w:cs="Arial"/>
          <w:sz w:val="20"/>
          <w:szCs w:val="20"/>
        </w:rPr>
        <w:tab/>
        <w:t>cena obstarania</w:t>
      </w:r>
    </w:p>
    <w:p w14:paraId="2A4E9188" w14:textId="77777777" w:rsidR="00351998" w:rsidRDefault="00351998" w:rsidP="006841B9">
      <w:pPr>
        <w:autoSpaceDE w:val="0"/>
        <w:autoSpaceDN w:val="0"/>
        <w:adjustRightInd w:val="0"/>
        <w:spacing w:after="0" w:line="240" w:lineRule="auto"/>
        <w:rPr>
          <w:rFonts w:ascii="Arial" w:hAnsi="Arial" w:cs="Arial"/>
          <w:sz w:val="20"/>
          <w:szCs w:val="20"/>
        </w:rPr>
      </w:pPr>
    </w:p>
    <w:p w14:paraId="2331CF85"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AutoSave</w:t>
      </w:r>
      <w:r>
        <w:rPr>
          <w:rFonts w:ascii="Arial" w:hAnsi="Arial" w:cs="Arial"/>
          <w:sz w:val="20"/>
          <w:szCs w:val="20"/>
        </w:rPr>
        <w:tab/>
      </w:r>
      <w:r>
        <w:rPr>
          <w:rFonts w:ascii="Arial" w:hAnsi="Arial" w:cs="Arial"/>
          <w:sz w:val="20"/>
          <w:szCs w:val="20"/>
        </w:rPr>
        <w:tab/>
        <w:t>80 000,- eur</w:t>
      </w:r>
      <w:r>
        <w:rPr>
          <w:rFonts w:ascii="Arial" w:hAnsi="Arial" w:cs="Arial"/>
          <w:sz w:val="20"/>
          <w:szCs w:val="20"/>
        </w:rPr>
        <w:tab/>
      </w:r>
      <w:r>
        <w:rPr>
          <w:rFonts w:ascii="Arial" w:hAnsi="Arial" w:cs="Arial"/>
          <w:sz w:val="20"/>
          <w:szCs w:val="20"/>
        </w:rPr>
        <w:tab/>
      </w:r>
      <w:r>
        <w:rPr>
          <w:rFonts w:ascii="Arial" w:hAnsi="Arial" w:cs="Arial"/>
          <w:sz w:val="20"/>
          <w:szCs w:val="20"/>
        </w:rPr>
        <w:tab/>
        <w:t>70%</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     243 654,24 eur</w:t>
      </w:r>
    </w:p>
    <w:p w14:paraId="48F2F53C"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EXIQA</w:t>
      </w:r>
      <w:r>
        <w:rPr>
          <w:rFonts w:ascii="Arial" w:hAnsi="Arial" w:cs="Arial"/>
          <w:sz w:val="20"/>
          <w:szCs w:val="20"/>
        </w:rPr>
        <w:tab/>
      </w:r>
      <w:r>
        <w:rPr>
          <w:rFonts w:ascii="Arial" w:hAnsi="Arial" w:cs="Arial"/>
          <w:sz w:val="20"/>
          <w:szCs w:val="20"/>
        </w:rPr>
        <w:tab/>
      </w:r>
      <w:r>
        <w:rPr>
          <w:rFonts w:ascii="Arial" w:hAnsi="Arial" w:cs="Arial"/>
          <w:sz w:val="20"/>
          <w:szCs w:val="20"/>
        </w:rPr>
        <w:tab/>
        <w:t>30 000,- eur</w:t>
      </w:r>
      <w:r>
        <w:rPr>
          <w:rFonts w:ascii="Arial" w:hAnsi="Arial" w:cs="Arial"/>
          <w:sz w:val="20"/>
          <w:szCs w:val="20"/>
        </w:rPr>
        <w:tab/>
      </w:r>
      <w:r>
        <w:rPr>
          <w:rFonts w:ascii="Arial" w:hAnsi="Arial" w:cs="Arial"/>
          <w:sz w:val="20"/>
          <w:szCs w:val="20"/>
        </w:rPr>
        <w:tab/>
      </w:r>
      <w:r>
        <w:rPr>
          <w:rFonts w:ascii="Arial" w:hAnsi="Arial" w:cs="Arial"/>
          <w:sz w:val="20"/>
          <w:szCs w:val="20"/>
        </w:rPr>
        <w:tab/>
        <w:t>30%</w:t>
      </w: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t xml:space="preserve">     108 445,- eur</w:t>
      </w:r>
    </w:p>
    <w:p w14:paraId="2BB6E96C" w14:textId="77777777"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Spolu</w:t>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t xml:space="preserve"> </w:t>
      </w:r>
      <w:r w:rsidRPr="00351998">
        <w:rPr>
          <w:rFonts w:ascii="Arial" w:hAnsi="Arial" w:cs="Arial"/>
          <w:b/>
          <w:sz w:val="20"/>
          <w:szCs w:val="20"/>
        </w:rPr>
        <w:tab/>
        <w:t xml:space="preserve">     352 099,24 eur</w:t>
      </w:r>
    </w:p>
    <w:p w14:paraId="232599EB" w14:textId="77777777" w:rsidR="00351998" w:rsidRDefault="00351998" w:rsidP="006841B9">
      <w:pPr>
        <w:autoSpaceDE w:val="0"/>
        <w:autoSpaceDN w:val="0"/>
        <w:adjustRightInd w:val="0"/>
        <w:spacing w:after="0" w:line="240" w:lineRule="auto"/>
        <w:rPr>
          <w:rFonts w:ascii="Arial" w:hAnsi="Arial" w:cs="Arial"/>
          <w:b/>
          <w:sz w:val="20"/>
          <w:szCs w:val="20"/>
        </w:rPr>
      </w:pPr>
    </w:p>
    <w:p w14:paraId="748EA35C" w14:textId="77777777" w:rsidR="00351998" w:rsidRDefault="00351998" w:rsidP="006841B9">
      <w:pPr>
        <w:autoSpaceDE w:val="0"/>
        <w:autoSpaceDN w:val="0"/>
        <w:adjustRightInd w:val="0"/>
        <w:spacing w:after="0" w:line="240" w:lineRule="auto"/>
        <w:rPr>
          <w:rFonts w:ascii="Arial" w:hAnsi="Arial" w:cs="Arial"/>
          <w:sz w:val="20"/>
          <w:szCs w:val="20"/>
        </w:rPr>
      </w:pPr>
    </w:p>
    <w:p w14:paraId="1F1DFC35" w14:textId="77777777"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2. Pohľadávky</w:t>
      </w:r>
    </w:p>
    <w:p w14:paraId="5C61336D" w14:textId="77777777" w:rsidR="00351998" w:rsidRDefault="00351998" w:rsidP="006841B9">
      <w:pPr>
        <w:autoSpaceDE w:val="0"/>
        <w:autoSpaceDN w:val="0"/>
        <w:adjustRightInd w:val="0"/>
        <w:spacing w:after="0" w:line="240" w:lineRule="auto"/>
        <w:rPr>
          <w:rFonts w:ascii="Arial" w:hAnsi="Arial" w:cs="Arial"/>
          <w:b/>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351998" w:rsidRPr="00351998" w14:paraId="5754C078" w14:textId="77777777" w:rsidTr="00351998">
        <w:trPr>
          <w:trHeight w:val="288"/>
        </w:trPr>
        <w:tc>
          <w:tcPr>
            <w:tcW w:w="963" w:type="dxa"/>
            <w:tcBorders>
              <w:top w:val="nil"/>
              <w:left w:val="nil"/>
              <w:bottom w:val="nil"/>
              <w:right w:val="nil"/>
            </w:tcBorders>
            <w:noWrap/>
            <w:vAlign w:val="bottom"/>
            <w:hideMark/>
          </w:tcPr>
          <w:p w14:paraId="17FEC2F4"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2389C2C4"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77018E8D"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1C69DA7"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B9ACED6"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4CFD9FF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8ED9CDE"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0EA7D2F5"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bezprostredne predch.ÚO</w:t>
            </w:r>
          </w:p>
        </w:tc>
      </w:tr>
      <w:tr w:rsidR="00351998" w:rsidRPr="00351998" w14:paraId="0CF78138" w14:textId="77777777" w:rsidTr="00351998">
        <w:trPr>
          <w:trHeight w:val="288"/>
        </w:trPr>
        <w:tc>
          <w:tcPr>
            <w:tcW w:w="3849" w:type="dxa"/>
            <w:gridSpan w:val="4"/>
            <w:tcBorders>
              <w:top w:val="nil"/>
              <w:left w:val="nil"/>
              <w:bottom w:val="nil"/>
              <w:right w:val="nil"/>
            </w:tcBorders>
            <w:noWrap/>
            <w:vAlign w:val="bottom"/>
            <w:hideMark/>
          </w:tcPr>
          <w:p w14:paraId="69688FA9"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pred lehotou splatnosti</w:t>
            </w:r>
          </w:p>
        </w:tc>
        <w:tc>
          <w:tcPr>
            <w:tcW w:w="960" w:type="dxa"/>
            <w:tcBorders>
              <w:top w:val="nil"/>
              <w:left w:val="nil"/>
              <w:bottom w:val="nil"/>
              <w:right w:val="nil"/>
            </w:tcBorders>
            <w:noWrap/>
            <w:vAlign w:val="bottom"/>
            <w:hideMark/>
          </w:tcPr>
          <w:p w14:paraId="6B5C3EF4" w14:textId="656B54B5" w:rsidR="00351998" w:rsidRPr="00351998" w:rsidRDefault="00245048"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260325</w:t>
            </w:r>
          </w:p>
        </w:tc>
        <w:tc>
          <w:tcPr>
            <w:tcW w:w="960" w:type="dxa"/>
            <w:tcBorders>
              <w:top w:val="nil"/>
              <w:left w:val="nil"/>
              <w:bottom w:val="nil"/>
              <w:right w:val="nil"/>
            </w:tcBorders>
            <w:noWrap/>
            <w:vAlign w:val="bottom"/>
            <w:hideMark/>
          </w:tcPr>
          <w:p w14:paraId="4CE7FA72"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A7FBF27"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11D52FE9" w14:textId="65DE07A2" w:rsidR="00351998" w:rsidRPr="00351998" w:rsidRDefault="00245048"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112510</w:t>
            </w:r>
          </w:p>
        </w:tc>
        <w:tc>
          <w:tcPr>
            <w:tcW w:w="189" w:type="dxa"/>
            <w:tcBorders>
              <w:top w:val="nil"/>
              <w:left w:val="nil"/>
              <w:bottom w:val="nil"/>
              <w:right w:val="nil"/>
            </w:tcBorders>
            <w:noWrap/>
            <w:vAlign w:val="bottom"/>
            <w:hideMark/>
          </w:tcPr>
          <w:p w14:paraId="3A9BB11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01E6C3F0"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0236AA2E" w14:textId="77777777" w:rsidTr="00351998">
        <w:trPr>
          <w:trHeight w:val="288"/>
        </w:trPr>
        <w:tc>
          <w:tcPr>
            <w:tcW w:w="2889" w:type="dxa"/>
            <w:gridSpan w:val="3"/>
            <w:tcBorders>
              <w:top w:val="nil"/>
              <w:left w:val="nil"/>
              <w:bottom w:val="nil"/>
              <w:right w:val="nil"/>
            </w:tcBorders>
            <w:noWrap/>
            <w:vAlign w:val="bottom"/>
            <w:hideMark/>
          </w:tcPr>
          <w:p w14:paraId="0E24E936"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po lehote splatnosti</w:t>
            </w:r>
          </w:p>
        </w:tc>
        <w:tc>
          <w:tcPr>
            <w:tcW w:w="960" w:type="dxa"/>
            <w:tcBorders>
              <w:top w:val="nil"/>
              <w:left w:val="nil"/>
              <w:bottom w:val="nil"/>
              <w:right w:val="nil"/>
            </w:tcBorders>
            <w:noWrap/>
            <w:vAlign w:val="bottom"/>
            <w:hideMark/>
          </w:tcPr>
          <w:p w14:paraId="3913790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B15CF07"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4EB40F6A"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CC04779"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2782D15D"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60A69F8B"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34391A0"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541AA6DD" w14:textId="77777777" w:rsidTr="00351998">
        <w:trPr>
          <w:trHeight w:val="288"/>
        </w:trPr>
        <w:tc>
          <w:tcPr>
            <w:tcW w:w="2889" w:type="dxa"/>
            <w:gridSpan w:val="3"/>
            <w:tcBorders>
              <w:top w:val="nil"/>
              <w:left w:val="nil"/>
              <w:bottom w:val="nil"/>
              <w:right w:val="nil"/>
            </w:tcBorders>
            <w:noWrap/>
            <w:vAlign w:val="bottom"/>
            <w:hideMark/>
          </w:tcPr>
          <w:p w14:paraId="062B4E5A"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Krátkodobé pohľadávky spolu</w:t>
            </w:r>
          </w:p>
        </w:tc>
        <w:tc>
          <w:tcPr>
            <w:tcW w:w="960" w:type="dxa"/>
            <w:tcBorders>
              <w:top w:val="nil"/>
              <w:left w:val="nil"/>
              <w:bottom w:val="nil"/>
              <w:right w:val="nil"/>
            </w:tcBorders>
            <w:noWrap/>
            <w:vAlign w:val="bottom"/>
            <w:hideMark/>
          </w:tcPr>
          <w:p w14:paraId="4669898C"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9CE88D4" w14:textId="2320640A" w:rsidR="00351998" w:rsidRPr="00351998" w:rsidRDefault="00245048" w:rsidP="001444D5">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260325</w:t>
            </w:r>
          </w:p>
        </w:tc>
        <w:tc>
          <w:tcPr>
            <w:tcW w:w="960" w:type="dxa"/>
            <w:tcBorders>
              <w:top w:val="nil"/>
              <w:left w:val="nil"/>
              <w:bottom w:val="nil"/>
              <w:right w:val="nil"/>
            </w:tcBorders>
            <w:noWrap/>
            <w:vAlign w:val="bottom"/>
            <w:hideMark/>
          </w:tcPr>
          <w:p w14:paraId="63641AC9"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2646ED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1FCA4BE" w14:textId="5118AD36" w:rsidR="00351998" w:rsidRPr="00351998" w:rsidRDefault="00245048" w:rsidP="00351998">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112510</w:t>
            </w:r>
          </w:p>
        </w:tc>
        <w:tc>
          <w:tcPr>
            <w:tcW w:w="189" w:type="dxa"/>
            <w:tcBorders>
              <w:top w:val="nil"/>
              <w:left w:val="nil"/>
              <w:bottom w:val="nil"/>
              <w:right w:val="nil"/>
            </w:tcBorders>
            <w:noWrap/>
            <w:vAlign w:val="bottom"/>
            <w:hideMark/>
          </w:tcPr>
          <w:p w14:paraId="4448CBD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37BFCCA5" w14:textId="77777777" w:rsidR="00351998" w:rsidRPr="00351998" w:rsidRDefault="00351998" w:rsidP="00351998">
            <w:pPr>
              <w:spacing w:after="0" w:line="240" w:lineRule="auto"/>
              <w:rPr>
                <w:rFonts w:ascii="Calibri" w:eastAsia="Times New Roman" w:hAnsi="Calibri" w:cs="Calibri"/>
                <w:color w:val="000000"/>
                <w:lang w:eastAsia="sk-SK"/>
              </w:rPr>
            </w:pPr>
          </w:p>
        </w:tc>
      </w:tr>
    </w:tbl>
    <w:p w14:paraId="1D804CB8" w14:textId="77777777" w:rsidR="00351998" w:rsidRDefault="00351998" w:rsidP="006841B9">
      <w:pPr>
        <w:autoSpaceDE w:val="0"/>
        <w:autoSpaceDN w:val="0"/>
        <w:adjustRightInd w:val="0"/>
        <w:spacing w:after="0" w:line="240" w:lineRule="auto"/>
        <w:rPr>
          <w:rFonts w:ascii="Arial" w:hAnsi="Arial" w:cs="Arial"/>
          <w:b/>
          <w:sz w:val="20"/>
          <w:szCs w:val="20"/>
        </w:rPr>
      </w:pPr>
    </w:p>
    <w:p w14:paraId="5E0BFFEA"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 vo vykazovanom období neeviduje pohľadávky zabezpečené záložným právom alebo inou formou zabezpečenia.</w:t>
      </w:r>
    </w:p>
    <w:p w14:paraId="0D65A261" w14:textId="77777777" w:rsidR="00351998" w:rsidRDefault="00351998" w:rsidP="006841B9">
      <w:pPr>
        <w:autoSpaceDE w:val="0"/>
        <w:autoSpaceDN w:val="0"/>
        <w:adjustRightInd w:val="0"/>
        <w:spacing w:after="0" w:line="240" w:lineRule="auto"/>
        <w:rPr>
          <w:rFonts w:ascii="Arial" w:hAnsi="Arial" w:cs="Arial"/>
          <w:sz w:val="20"/>
          <w:szCs w:val="20"/>
        </w:rPr>
      </w:pPr>
    </w:p>
    <w:p w14:paraId="0F132C12" w14:textId="77777777" w:rsidR="00351998" w:rsidRDefault="00351998"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3. Finančné účty</w:t>
      </w:r>
    </w:p>
    <w:p w14:paraId="6D8E774B" w14:textId="77777777" w:rsidR="00351998" w:rsidRDefault="00351998" w:rsidP="006841B9">
      <w:pPr>
        <w:autoSpaceDE w:val="0"/>
        <w:autoSpaceDN w:val="0"/>
        <w:adjustRightInd w:val="0"/>
        <w:spacing w:after="0" w:line="240" w:lineRule="auto"/>
        <w:rPr>
          <w:rFonts w:ascii="Arial" w:hAnsi="Arial" w:cs="Arial"/>
          <w:b/>
          <w:sz w:val="20"/>
          <w:szCs w:val="20"/>
        </w:rPr>
      </w:pPr>
    </w:p>
    <w:p w14:paraId="0D836066"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Ako finančné účty sú vykázané peniaze v pokladnici a účty v bankách. Účtami v bankách môže spoločnosť voľne disponovať.</w:t>
      </w:r>
    </w:p>
    <w:p w14:paraId="0415EF1E" w14:textId="77777777" w:rsidR="003126A9" w:rsidRDefault="003126A9" w:rsidP="006841B9">
      <w:pPr>
        <w:autoSpaceDE w:val="0"/>
        <w:autoSpaceDN w:val="0"/>
        <w:adjustRightInd w:val="0"/>
        <w:spacing w:after="0" w:line="240" w:lineRule="auto"/>
        <w:rPr>
          <w:rFonts w:ascii="Arial" w:hAnsi="Arial" w:cs="Arial"/>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612"/>
        <w:gridCol w:w="146"/>
        <w:gridCol w:w="146"/>
      </w:tblGrid>
      <w:tr w:rsidR="003126A9" w:rsidRPr="003126A9" w14:paraId="0C81D8FD" w14:textId="77777777" w:rsidTr="003126A9">
        <w:trPr>
          <w:trHeight w:val="288"/>
        </w:trPr>
        <w:tc>
          <w:tcPr>
            <w:tcW w:w="960" w:type="dxa"/>
            <w:tcBorders>
              <w:top w:val="nil"/>
              <w:left w:val="nil"/>
              <w:bottom w:val="nil"/>
              <w:right w:val="nil"/>
            </w:tcBorders>
            <w:noWrap/>
            <w:vAlign w:val="bottom"/>
            <w:hideMark/>
          </w:tcPr>
          <w:p w14:paraId="5882FF01"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47DB08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4EA7C8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2B8B53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30DCFB5"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03E637D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1F8C17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2F23D3D2"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bezprostredne predch.ÚO</w:t>
            </w:r>
          </w:p>
        </w:tc>
      </w:tr>
      <w:tr w:rsidR="003126A9" w:rsidRPr="003126A9" w14:paraId="2E0B9471" w14:textId="77777777" w:rsidTr="003126A9">
        <w:trPr>
          <w:trHeight w:val="288"/>
        </w:trPr>
        <w:tc>
          <w:tcPr>
            <w:tcW w:w="1920" w:type="dxa"/>
            <w:gridSpan w:val="2"/>
            <w:tcBorders>
              <w:top w:val="nil"/>
              <w:left w:val="nil"/>
              <w:bottom w:val="nil"/>
              <w:right w:val="nil"/>
            </w:tcBorders>
            <w:noWrap/>
            <w:vAlign w:val="bottom"/>
            <w:hideMark/>
          </w:tcPr>
          <w:p w14:paraId="6C6E1023"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Pokladnica, ceniny</w:t>
            </w:r>
          </w:p>
        </w:tc>
        <w:tc>
          <w:tcPr>
            <w:tcW w:w="960" w:type="dxa"/>
            <w:tcBorders>
              <w:top w:val="nil"/>
              <w:left w:val="nil"/>
              <w:bottom w:val="nil"/>
              <w:right w:val="nil"/>
            </w:tcBorders>
            <w:noWrap/>
            <w:vAlign w:val="bottom"/>
            <w:hideMark/>
          </w:tcPr>
          <w:p w14:paraId="556E11B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AA97A41"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2C41057" w14:textId="36018C76" w:rsidR="003126A9" w:rsidRPr="003126A9" w:rsidRDefault="00245048"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10617</w:t>
            </w:r>
          </w:p>
        </w:tc>
        <w:tc>
          <w:tcPr>
            <w:tcW w:w="960" w:type="dxa"/>
            <w:tcBorders>
              <w:top w:val="nil"/>
              <w:left w:val="nil"/>
              <w:bottom w:val="nil"/>
              <w:right w:val="nil"/>
            </w:tcBorders>
            <w:noWrap/>
            <w:vAlign w:val="bottom"/>
            <w:hideMark/>
          </w:tcPr>
          <w:p w14:paraId="46B3B5D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753E9F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6942D7E1" w14:textId="44036566" w:rsidR="003126A9" w:rsidRPr="003126A9" w:rsidRDefault="00245048"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1519</w:t>
            </w:r>
          </w:p>
        </w:tc>
        <w:tc>
          <w:tcPr>
            <w:tcW w:w="134" w:type="dxa"/>
            <w:tcBorders>
              <w:top w:val="nil"/>
              <w:left w:val="nil"/>
              <w:bottom w:val="nil"/>
              <w:right w:val="nil"/>
            </w:tcBorders>
            <w:noWrap/>
            <w:vAlign w:val="bottom"/>
            <w:hideMark/>
          </w:tcPr>
          <w:p w14:paraId="4460D36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519A7872"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69A5A893" w14:textId="77777777" w:rsidTr="003126A9">
        <w:trPr>
          <w:trHeight w:val="288"/>
        </w:trPr>
        <w:tc>
          <w:tcPr>
            <w:tcW w:w="1920" w:type="dxa"/>
            <w:gridSpan w:val="2"/>
            <w:tcBorders>
              <w:top w:val="nil"/>
              <w:left w:val="nil"/>
              <w:bottom w:val="nil"/>
              <w:right w:val="nil"/>
            </w:tcBorders>
            <w:noWrap/>
            <w:vAlign w:val="bottom"/>
            <w:hideMark/>
          </w:tcPr>
          <w:p w14:paraId="0D4A8387"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Bežné bankové účty</w:t>
            </w:r>
          </w:p>
        </w:tc>
        <w:tc>
          <w:tcPr>
            <w:tcW w:w="960" w:type="dxa"/>
            <w:tcBorders>
              <w:top w:val="nil"/>
              <w:left w:val="nil"/>
              <w:bottom w:val="nil"/>
              <w:right w:val="nil"/>
            </w:tcBorders>
            <w:noWrap/>
            <w:vAlign w:val="bottom"/>
            <w:hideMark/>
          </w:tcPr>
          <w:p w14:paraId="7EA488A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91BCB8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A5CF2B6" w14:textId="02B8DB91" w:rsidR="003126A9" w:rsidRPr="003126A9" w:rsidRDefault="00245048"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250898</w:t>
            </w:r>
          </w:p>
        </w:tc>
        <w:tc>
          <w:tcPr>
            <w:tcW w:w="960" w:type="dxa"/>
            <w:tcBorders>
              <w:top w:val="nil"/>
              <w:left w:val="nil"/>
              <w:bottom w:val="nil"/>
              <w:right w:val="nil"/>
            </w:tcBorders>
            <w:noWrap/>
            <w:vAlign w:val="bottom"/>
            <w:hideMark/>
          </w:tcPr>
          <w:p w14:paraId="2AD7E7B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7E128C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53E63734" w14:textId="1056AE47" w:rsidR="003126A9" w:rsidRPr="003126A9" w:rsidRDefault="00245048"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285853</w:t>
            </w:r>
          </w:p>
        </w:tc>
        <w:tc>
          <w:tcPr>
            <w:tcW w:w="134" w:type="dxa"/>
            <w:tcBorders>
              <w:top w:val="nil"/>
              <w:left w:val="nil"/>
              <w:bottom w:val="nil"/>
              <w:right w:val="nil"/>
            </w:tcBorders>
            <w:noWrap/>
            <w:vAlign w:val="bottom"/>
            <w:hideMark/>
          </w:tcPr>
          <w:p w14:paraId="41E0A8B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62B58B16"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5958E725" w14:textId="77777777" w:rsidTr="003126A9">
        <w:trPr>
          <w:trHeight w:val="288"/>
        </w:trPr>
        <w:tc>
          <w:tcPr>
            <w:tcW w:w="960" w:type="dxa"/>
            <w:tcBorders>
              <w:top w:val="nil"/>
              <w:left w:val="nil"/>
              <w:bottom w:val="nil"/>
              <w:right w:val="nil"/>
            </w:tcBorders>
            <w:noWrap/>
            <w:vAlign w:val="bottom"/>
            <w:hideMark/>
          </w:tcPr>
          <w:p w14:paraId="13410A96"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noWrap/>
            <w:vAlign w:val="bottom"/>
            <w:hideMark/>
          </w:tcPr>
          <w:p w14:paraId="413FE7A5"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BA685E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E6BA40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2810B85" w14:textId="0A3CF988" w:rsidR="003126A9" w:rsidRPr="003126A9" w:rsidRDefault="00245048"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261515</w:t>
            </w:r>
          </w:p>
        </w:tc>
        <w:tc>
          <w:tcPr>
            <w:tcW w:w="960" w:type="dxa"/>
            <w:tcBorders>
              <w:top w:val="nil"/>
              <w:left w:val="nil"/>
              <w:bottom w:val="nil"/>
              <w:right w:val="nil"/>
            </w:tcBorders>
            <w:noWrap/>
            <w:vAlign w:val="bottom"/>
            <w:hideMark/>
          </w:tcPr>
          <w:p w14:paraId="7BA3B8C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2F4340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7D7D086B" w14:textId="40D9B396" w:rsidR="003126A9" w:rsidRPr="003126A9" w:rsidRDefault="00245048"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287372</w:t>
            </w:r>
          </w:p>
        </w:tc>
        <w:tc>
          <w:tcPr>
            <w:tcW w:w="134" w:type="dxa"/>
            <w:tcBorders>
              <w:top w:val="nil"/>
              <w:left w:val="nil"/>
              <w:bottom w:val="nil"/>
              <w:right w:val="nil"/>
            </w:tcBorders>
            <w:noWrap/>
            <w:vAlign w:val="bottom"/>
            <w:hideMark/>
          </w:tcPr>
          <w:p w14:paraId="40B8F831"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13164B71"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42A86004" w14:textId="77777777" w:rsidR="003126A9" w:rsidRDefault="003126A9" w:rsidP="006841B9">
      <w:pPr>
        <w:autoSpaceDE w:val="0"/>
        <w:autoSpaceDN w:val="0"/>
        <w:adjustRightInd w:val="0"/>
        <w:spacing w:after="0" w:line="240" w:lineRule="auto"/>
        <w:rPr>
          <w:rFonts w:ascii="Arial" w:hAnsi="Arial" w:cs="Arial"/>
          <w:sz w:val="20"/>
          <w:szCs w:val="20"/>
        </w:rPr>
      </w:pPr>
    </w:p>
    <w:p w14:paraId="507850AB" w14:textId="77777777" w:rsidR="003126A9" w:rsidRDefault="003126A9" w:rsidP="006841B9">
      <w:pPr>
        <w:autoSpaceDE w:val="0"/>
        <w:autoSpaceDN w:val="0"/>
        <w:adjustRightInd w:val="0"/>
        <w:spacing w:after="0" w:line="240" w:lineRule="auto"/>
        <w:rPr>
          <w:rFonts w:ascii="Arial" w:hAnsi="Arial" w:cs="Arial"/>
          <w:sz w:val="20"/>
          <w:szCs w:val="20"/>
        </w:rPr>
      </w:pPr>
    </w:p>
    <w:p w14:paraId="32BB9A72" w14:textId="77777777" w:rsidR="003126A9" w:rsidRDefault="003126A9" w:rsidP="006841B9">
      <w:pPr>
        <w:autoSpaceDE w:val="0"/>
        <w:autoSpaceDN w:val="0"/>
        <w:adjustRightInd w:val="0"/>
        <w:spacing w:after="0" w:line="240" w:lineRule="auto"/>
        <w:rPr>
          <w:rFonts w:ascii="Arial" w:hAnsi="Arial" w:cs="Arial"/>
          <w:b/>
          <w:sz w:val="20"/>
          <w:szCs w:val="20"/>
        </w:rPr>
      </w:pPr>
      <w:r w:rsidRPr="003126A9">
        <w:rPr>
          <w:rFonts w:ascii="Arial" w:hAnsi="Arial" w:cs="Arial"/>
          <w:b/>
          <w:sz w:val="20"/>
          <w:szCs w:val="20"/>
        </w:rPr>
        <w:t>4. Časové rozlíšenie aktív</w:t>
      </w:r>
    </w:p>
    <w:p w14:paraId="6220D796" w14:textId="77777777" w:rsidR="003126A9" w:rsidRDefault="003126A9" w:rsidP="006841B9">
      <w:pPr>
        <w:autoSpaceDE w:val="0"/>
        <w:autoSpaceDN w:val="0"/>
        <w:adjustRightInd w:val="0"/>
        <w:spacing w:after="0" w:line="240" w:lineRule="auto"/>
        <w:rPr>
          <w:rFonts w:ascii="Arial" w:hAnsi="Arial" w:cs="Arial"/>
          <w:b/>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502"/>
        <w:gridCol w:w="189"/>
        <w:gridCol w:w="189"/>
      </w:tblGrid>
      <w:tr w:rsidR="003126A9" w:rsidRPr="003126A9" w14:paraId="4916AD86" w14:textId="77777777" w:rsidTr="003126A9">
        <w:trPr>
          <w:trHeight w:val="288"/>
        </w:trPr>
        <w:tc>
          <w:tcPr>
            <w:tcW w:w="960" w:type="dxa"/>
            <w:tcBorders>
              <w:top w:val="nil"/>
              <w:left w:val="nil"/>
              <w:bottom w:val="nil"/>
              <w:right w:val="nil"/>
            </w:tcBorders>
            <w:noWrap/>
            <w:vAlign w:val="bottom"/>
            <w:hideMark/>
          </w:tcPr>
          <w:p w14:paraId="20FB7CF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AF60A0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BEAFFB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160D53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AE1633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33A74D6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452594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56384E0A"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bezprostredne predch.ÚO</w:t>
            </w:r>
          </w:p>
        </w:tc>
      </w:tr>
      <w:tr w:rsidR="003126A9" w:rsidRPr="003126A9" w14:paraId="4EA2EDC4" w14:textId="77777777" w:rsidTr="003126A9">
        <w:trPr>
          <w:trHeight w:val="288"/>
        </w:trPr>
        <w:tc>
          <w:tcPr>
            <w:tcW w:w="2880" w:type="dxa"/>
            <w:gridSpan w:val="3"/>
            <w:tcBorders>
              <w:top w:val="nil"/>
              <w:left w:val="nil"/>
              <w:bottom w:val="nil"/>
              <w:right w:val="nil"/>
            </w:tcBorders>
            <w:noWrap/>
            <w:vAlign w:val="bottom"/>
            <w:hideMark/>
          </w:tcPr>
          <w:p w14:paraId="060BC9FF"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náklady budúcich období</w:t>
            </w:r>
          </w:p>
        </w:tc>
        <w:tc>
          <w:tcPr>
            <w:tcW w:w="960" w:type="dxa"/>
            <w:tcBorders>
              <w:top w:val="nil"/>
              <w:left w:val="nil"/>
              <w:bottom w:val="nil"/>
              <w:right w:val="nil"/>
            </w:tcBorders>
            <w:noWrap/>
            <w:vAlign w:val="bottom"/>
            <w:hideMark/>
          </w:tcPr>
          <w:p w14:paraId="0D50E6B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3B00BB0" w14:textId="3DD37C16" w:rsidR="003126A9" w:rsidRPr="003126A9" w:rsidRDefault="00526B7C"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1187</w:t>
            </w:r>
          </w:p>
        </w:tc>
        <w:tc>
          <w:tcPr>
            <w:tcW w:w="960" w:type="dxa"/>
            <w:tcBorders>
              <w:top w:val="nil"/>
              <w:left w:val="nil"/>
              <w:bottom w:val="nil"/>
              <w:right w:val="nil"/>
            </w:tcBorders>
            <w:noWrap/>
            <w:vAlign w:val="bottom"/>
            <w:hideMark/>
          </w:tcPr>
          <w:p w14:paraId="43BD5FE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314788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5360D6EA" w14:textId="5EABE624" w:rsidR="003126A9" w:rsidRPr="003126A9" w:rsidRDefault="00245048"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1123</w:t>
            </w:r>
          </w:p>
        </w:tc>
        <w:tc>
          <w:tcPr>
            <w:tcW w:w="189" w:type="dxa"/>
            <w:tcBorders>
              <w:top w:val="nil"/>
              <w:left w:val="nil"/>
              <w:bottom w:val="nil"/>
              <w:right w:val="nil"/>
            </w:tcBorders>
            <w:noWrap/>
            <w:vAlign w:val="bottom"/>
            <w:hideMark/>
          </w:tcPr>
          <w:p w14:paraId="4521C3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3B4B30FB"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6CE3FFDF" w14:textId="77777777" w:rsidTr="003126A9">
        <w:trPr>
          <w:trHeight w:val="288"/>
        </w:trPr>
        <w:tc>
          <w:tcPr>
            <w:tcW w:w="960" w:type="dxa"/>
            <w:tcBorders>
              <w:top w:val="nil"/>
              <w:left w:val="nil"/>
              <w:bottom w:val="nil"/>
              <w:right w:val="nil"/>
            </w:tcBorders>
            <w:noWrap/>
            <w:vAlign w:val="bottom"/>
            <w:hideMark/>
          </w:tcPr>
          <w:p w14:paraId="5B88573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88698B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E9EA0F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26920BC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BDBC337" w14:textId="77777777"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48DCE59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D612FD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7476393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67D6CC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44C24BD5"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6729F783" w14:textId="77777777" w:rsidTr="003126A9">
        <w:trPr>
          <w:trHeight w:val="288"/>
        </w:trPr>
        <w:tc>
          <w:tcPr>
            <w:tcW w:w="960" w:type="dxa"/>
            <w:tcBorders>
              <w:top w:val="nil"/>
              <w:left w:val="nil"/>
              <w:bottom w:val="nil"/>
              <w:right w:val="nil"/>
            </w:tcBorders>
            <w:noWrap/>
            <w:vAlign w:val="bottom"/>
            <w:hideMark/>
          </w:tcPr>
          <w:p w14:paraId="01DBF185"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noWrap/>
            <w:vAlign w:val="bottom"/>
            <w:hideMark/>
          </w:tcPr>
          <w:p w14:paraId="6DCD372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4CAE4E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26BD941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1E72C84" w14:textId="0FEA77B7" w:rsidR="003126A9" w:rsidRPr="003126A9" w:rsidRDefault="00526B7C"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1187</w:t>
            </w:r>
          </w:p>
        </w:tc>
        <w:tc>
          <w:tcPr>
            <w:tcW w:w="960" w:type="dxa"/>
            <w:tcBorders>
              <w:top w:val="nil"/>
              <w:left w:val="nil"/>
              <w:bottom w:val="nil"/>
              <w:right w:val="nil"/>
            </w:tcBorders>
            <w:noWrap/>
            <w:vAlign w:val="bottom"/>
            <w:hideMark/>
          </w:tcPr>
          <w:p w14:paraId="2CA3AEF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E7B88C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043C093A" w14:textId="59401B9D" w:rsidR="003126A9" w:rsidRPr="003126A9" w:rsidRDefault="00245048"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1123</w:t>
            </w:r>
          </w:p>
        </w:tc>
        <w:tc>
          <w:tcPr>
            <w:tcW w:w="189" w:type="dxa"/>
            <w:tcBorders>
              <w:top w:val="nil"/>
              <w:left w:val="nil"/>
              <w:bottom w:val="nil"/>
              <w:right w:val="nil"/>
            </w:tcBorders>
            <w:noWrap/>
            <w:vAlign w:val="bottom"/>
            <w:hideMark/>
          </w:tcPr>
          <w:p w14:paraId="0E3AA70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B2575ED"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2C1A651C" w14:textId="77777777" w:rsidTr="003126A9">
        <w:trPr>
          <w:trHeight w:val="288"/>
        </w:trPr>
        <w:tc>
          <w:tcPr>
            <w:tcW w:w="960" w:type="dxa"/>
            <w:tcBorders>
              <w:top w:val="nil"/>
              <w:left w:val="nil"/>
              <w:bottom w:val="nil"/>
              <w:right w:val="nil"/>
            </w:tcBorders>
            <w:noWrap/>
            <w:vAlign w:val="bottom"/>
            <w:hideMark/>
          </w:tcPr>
          <w:p w14:paraId="5009448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E96535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80742B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99621D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F9E29D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1B9434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B55D60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70093F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2C39919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379361C4"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0BA5B2E6" w14:textId="77777777" w:rsidR="003126A9" w:rsidRDefault="003126A9" w:rsidP="006841B9">
      <w:pPr>
        <w:autoSpaceDE w:val="0"/>
        <w:autoSpaceDN w:val="0"/>
        <w:adjustRightInd w:val="0"/>
        <w:spacing w:after="0" w:line="240" w:lineRule="auto"/>
        <w:rPr>
          <w:rFonts w:ascii="Arial" w:hAnsi="Arial" w:cs="Arial"/>
          <w:b/>
          <w:sz w:val="20"/>
          <w:szCs w:val="20"/>
        </w:rPr>
      </w:pPr>
    </w:p>
    <w:p w14:paraId="6ECCDF38" w14:textId="77777777" w:rsidR="003126A9" w:rsidRDefault="003126A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5. Majetok prenajatý formou finančného prenájmu (prenajímateľ)</w:t>
      </w:r>
    </w:p>
    <w:p w14:paraId="449C53FD" w14:textId="77777777" w:rsidR="003126A9" w:rsidRDefault="003126A9" w:rsidP="006841B9">
      <w:pPr>
        <w:autoSpaceDE w:val="0"/>
        <w:autoSpaceDN w:val="0"/>
        <w:adjustRightInd w:val="0"/>
        <w:spacing w:after="0" w:line="240" w:lineRule="auto"/>
        <w:rPr>
          <w:rFonts w:ascii="Arial" w:hAnsi="Arial" w:cs="Arial"/>
          <w:b/>
          <w:sz w:val="20"/>
          <w:szCs w:val="20"/>
        </w:rPr>
      </w:pPr>
    </w:p>
    <w:p w14:paraId="3C4EF970" w14:textId="77777777" w:rsidR="003126A9" w:rsidRPr="003126A9" w:rsidRDefault="003126A9"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Účtovná jednotka prenajíma majetok formou finančného prenájmu, a to budovu na ulici 1. Mája v Malackách.</w:t>
      </w:r>
    </w:p>
    <w:p w14:paraId="3CC40013" w14:textId="77777777" w:rsidR="006841B9" w:rsidRPr="00351998" w:rsidRDefault="006841B9" w:rsidP="006841B9">
      <w:pPr>
        <w:autoSpaceDE w:val="0"/>
        <w:autoSpaceDN w:val="0"/>
        <w:adjustRightInd w:val="0"/>
        <w:spacing w:after="0" w:line="240" w:lineRule="auto"/>
        <w:rPr>
          <w:rFonts w:ascii="Arial" w:hAnsi="Arial" w:cs="Arial"/>
          <w:b/>
          <w:i/>
          <w:sz w:val="20"/>
          <w:szCs w:val="20"/>
        </w:rPr>
      </w:pPr>
    </w:p>
    <w:p w14:paraId="4643B032" w14:textId="77777777" w:rsidR="00E75AEA" w:rsidRPr="00E75AEA" w:rsidRDefault="00E75AEA" w:rsidP="002E271D">
      <w:pPr>
        <w:autoSpaceDE w:val="0"/>
        <w:autoSpaceDN w:val="0"/>
        <w:adjustRightInd w:val="0"/>
        <w:spacing w:after="0" w:line="240" w:lineRule="auto"/>
        <w:rPr>
          <w:rFonts w:ascii="Arial" w:hAnsi="Arial" w:cs="Arial"/>
          <w:sz w:val="20"/>
          <w:szCs w:val="20"/>
        </w:rPr>
      </w:pPr>
    </w:p>
    <w:p w14:paraId="2DCB3918" w14:textId="77777777" w:rsidR="005A218F" w:rsidRDefault="005A218F" w:rsidP="002E271D">
      <w:pPr>
        <w:autoSpaceDE w:val="0"/>
        <w:autoSpaceDN w:val="0"/>
        <w:adjustRightInd w:val="0"/>
        <w:spacing w:after="0" w:line="240" w:lineRule="auto"/>
        <w:rPr>
          <w:rFonts w:ascii="Arial" w:hAnsi="Arial" w:cs="Arial"/>
          <w:sz w:val="20"/>
          <w:szCs w:val="20"/>
        </w:rPr>
      </w:pPr>
    </w:p>
    <w:p w14:paraId="06CB231B" w14:textId="77777777" w:rsidR="00B801DE" w:rsidRDefault="00B801DE" w:rsidP="002E271D">
      <w:pPr>
        <w:autoSpaceDE w:val="0"/>
        <w:autoSpaceDN w:val="0"/>
        <w:adjustRightInd w:val="0"/>
        <w:spacing w:after="0" w:line="240" w:lineRule="auto"/>
        <w:rPr>
          <w:rFonts w:ascii="Arial" w:hAnsi="Arial" w:cs="Arial"/>
          <w:sz w:val="20"/>
          <w:szCs w:val="20"/>
        </w:rPr>
      </w:pPr>
    </w:p>
    <w:p w14:paraId="685A19C5" w14:textId="77777777" w:rsidR="003126A9" w:rsidRDefault="003126A9" w:rsidP="002E271D">
      <w:pPr>
        <w:autoSpaceDE w:val="0"/>
        <w:autoSpaceDN w:val="0"/>
        <w:adjustRightInd w:val="0"/>
        <w:spacing w:after="0" w:line="240" w:lineRule="auto"/>
        <w:rPr>
          <w:rFonts w:ascii="Arial" w:hAnsi="Arial" w:cs="Arial"/>
          <w:sz w:val="20"/>
          <w:szCs w:val="20"/>
        </w:rPr>
      </w:pPr>
    </w:p>
    <w:p w14:paraId="639B826A" w14:textId="77777777" w:rsidR="003126A9" w:rsidRDefault="003126A9" w:rsidP="003126A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Úč POD 3 - 01 </w:t>
      </w:r>
      <w:r>
        <w:rPr>
          <w:rFonts w:ascii="Arial" w:hAnsi="Arial" w:cs="Arial"/>
          <w:sz w:val="20"/>
          <w:szCs w:val="20"/>
        </w:rPr>
        <w:tab/>
        <w:t xml:space="preserve">IČO 35888695 </w:t>
      </w:r>
      <w:r>
        <w:rPr>
          <w:rFonts w:ascii="Arial" w:hAnsi="Arial" w:cs="Arial"/>
          <w:sz w:val="20"/>
          <w:szCs w:val="20"/>
        </w:rPr>
        <w:tab/>
        <w:t>DIČ 2021832846</w:t>
      </w:r>
      <w:r>
        <w:rPr>
          <w:rFonts w:ascii="Arial" w:hAnsi="Arial" w:cs="Arial"/>
          <w:i/>
          <w:sz w:val="20"/>
          <w:szCs w:val="20"/>
        </w:rPr>
        <w:tab/>
      </w:r>
      <w:r>
        <w:rPr>
          <w:rFonts w:ascii="Arial" w:hAnsi="Arial" w:cs="Arial"/>
          <w:i/>
          <w:sz w:val="20"/>
          <w:szCs w:val="20"/>
        </w:rPr>
        <w:tab/>
      </w:r>
      <w:r>
        <w:rPr>
          <w:rFonts w:ascii="Arial" w:hAnsi="Arial" w:cs="Arial"/>
          <w:i/>
          <w:sz w:val="20"/>
          <w:szCs w:val="20"/>
        </w:rPr>
        <w:tab/>
        <w:t>str.6</w:t>
      </w:r>
    </w:p>
    <w:p w14:paraId="5FE71344" w14:textId="77777777" w:rsidR="003126A9" w:rsidRDefault="003126A9" w:rsidP="003126A9">
      <w:pPr>
        <w:autoSpaceDE w:val="0"/>
        <w:autoSpaceDN w:val="0"/>
        <w:adjustRightInd w:val="0"/>
        <w:spacing w:after="0" w:line="240" w:lineRule="auto"/>
        <w:rPr>
          <w:rFonts w:ascii="Arial" w:hAnsi="Arial" w:cs="Arial"/>
          <w:sz w:val="20"/>
          <w:szCs w:val="20"/>
        </w:rPr>
      </w:pPr>
    </w:p>
    <w:p w14:paraId="3EDB1416"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F. Informácie na strane pasív súvahy</w:t>
      </w:r>
    </w:p>
    <w:p w14:paraId="759E578C"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1. Základné imanie</w:t>
      </w:r>
    </w:p>
    <w:p w14:paraId="5691819B" w14:textId="77777777" w:rsidR="003126A9" w:rsidRDefault="003126A9" w:rsidP="003126A9">
      <w:pPr>
        <w:autoSpaceDE w:val="0"/>
        <w:autoSpaceDN w:val="0"/>
        <w:adjustRightInd w:val="0"/>
        <w:spacing w:after="0" w:line="240" w:lineRule="auto"/>
        <w:rPr>
          <w:rFonts w:ascii="Arial" w:hAnsi="Arial" w:cs="Arial"/>
          <w:b/>
          <w:sz w:val="20"/>
          <w:szCs w:val="20"/>
        </w:rPr>
      </w:pPr>
    </w:p>
    <w:p w14:paraId="2725F8F1" w14:textId="5145642C"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Výška základného imania sa v priebehu roka nezmenila a činí</w:t>
      </w:r>
      <w:r w:rsidR="00F01D8D">
        <w:rPr>
          <w:rFonts w:ascii="Arial" w:hAnsi="Arial" w:cs="Arial"/>
          <w:sz w:val="20"/>
          <w:szCs w:val="20"/>
        </w:rPr>
        <w:t xml:space="preserve"> 80.000,- eur. Ku dňu 31.12.202</w:t>
      </w:r>
      <w:r w:rsidR="00526B7C">
        <w:rPr>
          <w:rFonts w:ascii="Arial" w:hAnsi="Arial" w:cs="Arial"/>
          <w:sz w:val="20"/>
          <w:szCs w:val="20"/>
        </w:rPr>
        <w:t>5</w:t>
      </w:r>
      <w:r>
        <w:rPr>
          <w:rFonts w:ascii="Arial" w:hAnsi="Arial" w:cs="Arial"/>
          <w:sz w:val="20"/>
          <w:szCs w:val="20"/>
        </w:rPr>
        <w:t xml:space="preserve"> účtovnej závierky  je základné imanie splatené v celom rozsahu a v tejto hodnote je zapísané v obchodnom registri príslušného registrového súdu.</w:t>
      </w:r>
    </w:p>
    <w:p w14:paraId="76CC0306" w14:textId="77777777" w:rsidR="003126A9" w:rsidRDefault="003126A9" w:rsidP="003126A9">
      <w:pPr>
        <w:autoSpaceDE w:val="0"/>
        <w:autoSpaceDN w:val="0"/>
        <w:adjustRightInd w:val="0"/>
        <w:spacing w:after="0" w:line="240" w:lineRule="auto"/>
        <w:rPr>
          <w:rFonts w:ascii="Arial" w:hAnsi="Arial" w:cs="Arial"/>
          <w:sz w:val="20"/>
          <w:szCs w:val="20"/>
        </w:rPr>
      </w:pPr>
    </w:p>
    <w:p w14:paraId="0B9CF658" w14:textId="7C06EDAA"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Valné zhromaždenie na svojom zasadnutí rozhodlo o dosiahnutom h</w:t>
      </w:r>
      <w:r w:rsidR="00F01D8D">
        <w:rPr>
          <w:rFonts w:ascii="Arial" w:hAnsi="Arial" w:cs="Arial"/>
          <w:sz w:val="20"/>
          <w:szCs w:val="20"/>
        </w:rPr>
        <w:t>ospodárskom výsledku za rok 202</w:t>
      </w:r>
      <w:r w:rsidR="00526B7C">
        <w:rPr>
          <w:rFonts w:ascii="Arial" w:hAnsi="Arial" w:cs="Arial"/>
          <w:sz w:val="20"/>
          <w:szCs w:val="20"/>
        </w:rPr>
        <w:t>4</w:t>
      </w:r>
      <w:r>
        <w:rPr>
          <w:rFonts w:ascii="Arial" w:hAnsi="Arial" w:cs="Arial"/>
          <w:sz w:val="20"/>
          <w:szCs w:val="20"/>
        </w:rPr>
        <w:t xml:space="preserve"> </w:t>
      </w:r>
      <w:r w:rsidR="001444D5">
        <w:rPr>
          <w:rFonts w:ascii="Arial" w:hAnsi="Arial" w:cs="Arial"/>
          <w:sz w:val="20"/>
          <w:szCs w:val="20"/>
        </w:rPr>
        <w:t xml:space="preserve">takto: hospodársky výsledok za previedol na nerozdelený zisk. </w:t>
      </w:r>
    </w:p>
    <w:p w14:paraId="1FA33682" w14:textId="77777777" w:rsidR="001444D5" w:rsidRDefault="001444D5" w:rsidP="003126A9">
      <w:pPr>
        <w:autoSpaceDE w:val="0"/>
        <w:autoSpaceDN w:val="0"/>
        <w:adjustRightInd w:val="0"/>
        <w:spacing w:after="0" w:line="240" w:lineRule="auto"/>
        <w:rPr>
          <w:rFonts w:ascii="Arial" w:hAnsi="Arial" w:cs="Arial"/>
          <w:sz w:val="20"/>
          <w:szCs w:val="20"/>
        </w:rPr>
      </w:pPr>
    </w:p>
    <w:p w14:paraId="536ED6F7" w14:textId="7D1FB81D" w:rsidR="001444D5" w:rsidRDefault="001444D5"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 nerozdeleného zisku </w:t>
      </w:r>
      <w:r w:rsidR="00AE2296">
        <w:rPr>
          <w:rFonts w:ascii="Arial" w:hAnsi="Arial" w:cs="Arial"/>
          <w:sz w:val="20"/>
          <w:szCs w:val="20"/>
        </w:rPr>
        <w:t>za</w:t>
      </w:r>
      <w:r>
        <w:rPr>
          <w:rFonts w:ascii="Arial" w:hAnsi="Arial" w:cs="Arial"/>
          <w:sz w:val="20"/>
          <w:szCs w:val="20"/>
        </w:rPr>
        <w:t xml:space="preserve"> </w:t>
      </w:r>
      <w:r w:rsidR="00526B7C">
        <w:rPr>
          <w:rFonts w:ascii="Arial" w:hAnsi="Arial" w:cs="Arial"/>
          <w:sz w:val="20"/>
          <w:szCs w:val="20"/>
        </w:rPr>
        <w:t>rok 2016</w:t>
      </w:r>
      <w:r>
        <w:rPr>
          <w:rFonts w:ascii="Arial" w:hAnsi="Arial" w:cs="Arial"/>
          <w:sz w:val="20"/>
          <w:szCs w:val="20"/>
        </w:rPr>
        <w:t xml:space="preserve"> bola vyplatená spoločníkom hodnota </w:t>
      </w:r>
      <w:r w:rsidR="00526B7C">
        <w:rPr>
          <w:rFonts w:ascii="Arial" w:hAnsi="Arial" w:cs="Arial"/>
          <w:sz w:val="20"/>
          <w:szCs w:val="20"/>
        </w:rPr>
        <w:t>44.420,64</w:t>
      </w:r>
      <w:r>
        <w:rPr>
          <w:rFonts w:ascii="Arial" w:hAnsi="Arial" w:cs="Arial"/>
          <w:sz w:val="20"/>
          <w:szCs w:val="20"/>
        </w:rPr>
        <w:t xml:space="preserve"> eur.</w:t>
      </w:r>
    </w:p>
    <w:p w14:paraId="5E39B558" w14:textId="77777777" w:rsidR="001444D5" w:rsidRDefault="001444D5" w:rsidP="003126A9">
      <w:pPr>
        <w:autoSpaceDE w:val="0"/>
        <w:autoSpaceDN w:val="0"/>
        <w:adjustRightInd w:val="0"/>
        <w:spacing w:after="0" w:line="240" w:lineRule="auto"/>
        <w:rPr>
          <w:rFonts w:ascii="Arial" w:hAnsi="Arial" w:cs="Arial"/>
          <w:sz w:val="20"/>
          <w:szCs w:val="20"/>
        </w:rPr>
      </w:pPr>
    </w:p>
    <w:p w14:paraId="66EED539" w14:textId="77777777" w:rsidR="001444D5" w:rsidRPr="001444D5" w:rsidRDefault="001444D5" w:rsidP="003126A9">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2. Záväzky</w:t>
      </w:r>
    </w:p>
    <w:p w14:paraId="7376C6E4" w14:textId="77777777" w:rsidR="001444D5" w:rsidRPr="003126A9" w:rsidRDefault="001444D5" w:rsidP="003126A9">
      <w:pPr>
        <w:autoSpaceDE w:val="0"/>
        <w:autoSpaceDN w:val="0"/>
        <w:adjustRightInd w:val="0"/>
        <w:spacing w:after="0" w:line="240" w:lineRule="auto"/>
        <w:rPr>
          <w:rFonts w:ascii="Arial" w:hAnsi="Arial" w:cs="Arial"/>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1444D5" w:rsidRPr="00351998" w14:paraId="728121F5" w14:textId="77777777" w:rsidTr="0073307E">
        <w:trPr>
          <w:trHeight w:val="288"/>
        </w:trPr>
        <w:tc>
          <w:tcPr>
            <w:tcW w:w="963" w:type="dxa"/>
            <w:tcBorders>
              <w:top w:val="nil"/>
              <w:left w:val="nil"/>
              <w:bottom w:val="nil"/>
              <w:right w:val="nil"/>
            </w:tcBorders>
            <w:noWrap/>
            <w:vAlign w:val="bottom"/>
            <w:hideMark/>
          </w:tcPr>
          <w:p w14:paraId="2EB91B3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0E5575D5"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7F961AF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C960EA3"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3BC5C01"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4C22759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1052865"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1DEB9A0A"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bezprostredne predch.ÚO</w:t>
            </w:r>
          </w:p>
        </w:tc>
      </w:tr>
      <w:tr w:rsidR="001444D5" w:rsidRPr="00351998" w14:paraId="34110787" w14:textId="77777777" w:rsidTr="0073307E">
        <w:trPr>
          <w:trHeight w:val="288"/>
        </w:trPr>
        <w:tc>
          <w:tcPr>
            <w:tcW w:w="3849" w:type="dxa"/>
            <w:gridSpan w:val="4"/>
            <w:tcBorders>
              <w:top w:val="nil"/>
              <w:left w:val="nil"/>
              <w:bottom w:val="nil"/>
              <w:right w:val="nil"/>
            </w:tcBorders>
            <w:noWrap/>
            <w:vAlign w:val="bottom"/>
            <w:hideMark/>
          </w:tcPr>
          <w:p w14:paraId="5F00BA46" w14:textId="77777777" w:rsidR="001444D5" w:rsidRPr="00351998" w:rsidRDefault="001444D5" w:rsidP="001444D5">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pred lehotou splatnosti</w:t>
            </w:r>
          </w:p>
        </w:tc>
        <w:tc>
          <w:tcPr>
            <w:tcW w:w="960" w:type="dxa"/>
            <w:tcBorders>
              <w:top w:val="nil"/>
              <w:left w:val="nil"/>
              <w:bottom w:val="nil"/>
              <w:right w:val="nil"/>
            </w:tcBorders>
            <w:noWrap/>
            <w:vAlign w:val="bottom"/>
            <w:hideMark/>
          </w:tcPr>
          <w:p w14:paraId="39F6FC73" w14:textId="3F24C141" w:rsidR="001444D5" w:rsidRPr="00351998" w:rsidRDefault="00526B7C"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123562</w:t>
            </w:r>
          </w:p>
        </w:tc>
        <w:tc>
          <w:tcPr>
            <w:tcW w:w="960" w:type="dxa"/>
            <w:tcBorders>
              <w:top w:val="nil"/>
              <w:left w:val="nil"/>
              <w:bottom w:val="nil"/>
              <w:right w:val="nil"/>
            </w:tcBorders>
            <w:noWrap/>
            <w:vAlign w:val="bottom"/>
            <w:hideMark/>
          </w:tcPr>
          <w:p w14:paraId="533FACA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CCE890F"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2A6CE5DC" w14:textId="2D70B6AA" w:rsidR="001444D5" w:rsidRPr="00351998" w:rsidRDefault="00526B7C"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114925</w:t>
            </w:r>
          </w:p>
        </w:tc>
        <w:tc>
          <w:tcPr>
            <w:tcW w:w="189" w:type="dxa"/>
            <w:tcBorders>
              <w:top w:val="nil"/>
              <w:left w:val="nil"/>
              <w:bottom w:val="nil"/>
              <w:right w:val="nil"/>
            </w:tcBorders>
            <w:noWrap/>
            <w:vAlign w:val="bottom"/>
            <w:hideMark/>
          </w:tcPr>
          <w:p w14:paraId="2EBAE17E"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52697DEE"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7EDE397B" w14:textId="77777777" w:rsidTr="0073307E">
        <w:trPr>
          <w:trHeight w:val="288"/>
        </w:trPr>
        <w:tc>
          <w:tcPr>
            <w:tcW w:w="2889" w:type="dxa"/>
            <w:gridSpan w:val="3"/>
            <w:tcBorders>
              <w:top w:val="nil"/>
              <w:left w:val="nil"/>
              <w:bottom w:val="nil"/>
              <w:right w:val="nil"/>
            </w:tcBorders>
            <w:noWrap/>
            <w:vAlign w:val="bottom"/>
            <w:hideMark/>
          </w:tcPr>
          <w:p w14:paraId="0C5A8762" w14:textId="77777777" w:rsidR="001444D5" w:rsidRPr="00351998" w:rsidRDefault="001444D5" w:rsidP="0073307E">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po lehote splatnosti</w:t>
            </w:r>
          </w:p>
        </w:tc>
        <w:tc>
          <w:tcPr>
            <w:tcW w:w="960" w:type="dxa"/>
            <w:tcBorders>
              <w:top w:val="nil"/>
              <w:left w:val="nil"/>
              <w:bottom w:val="nil"/>
              <w:right w:val="nil"/>
            </w:tcBorders>
            <w:noWrap/>
            <w:vAlign w:val="bottom"/>
            <w:hideMark/>
          </w:tcPr>
          <w:p w14:paraId="08087D1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8B2AD12"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09A678B7"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271AA8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6DA87AD3"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737CD2CE"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16B0273E"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6B8F5B22" w14:textId="77777777" w:rsidTr="0073307E">
        <w:trPr>
          <w:trHeight w:val="288"/>
        </w:trPr>
        <w:tc>
          <w:tcPr>
            <w:tcW w:w="2889" w:type="dxa"/>
            <w:gridSpan w:val="3"/>
            <w:tcBorders>
              <w:top w:val="nil"/>
              <w:left w:val="nil"/>
              <w:bottom w:val="nil"/>
              <w:right w:val="nil"/>
            </w:tcBorders>
            <w:noWrap/>
            <w:vAlign w:val="bottom"/>
            <w:hideMark/>
          </w:tcPr>
          <w:p w14:paraId="2E501A39" w14:textId="77777777" w:rsidR="001444D5" w:rsidRPr="00351998" w:rsidRDefault="001444D5" w:rsidP="001444D5">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Krátkodobé </w:t>
            </w:r>
            <w:r>
              <w:rPr>
                <w:rFonts w:ascii="Calibri" w:eastAsia="Times New Roman" w:hAnsi="Calibri" w:cs="Calibri"/>
                <w:b/>
                <w:bCs/>
                <w:color w:val="000000"/>
                <w:lang w:eastAsia="sk-SK"/>
              </w:rPr>
              <w:t>záväz</w:t>
            </w:r>
            <w:r w:rsidRPr="00351998">
              <w:rPr>
                <w:rFonts w:ascii="Calibri" w:eastAsia="Times New Roman" w:hAnsi="Calibri" w:cs="Calibri"/>
                <w:b/>
                <w:bCs/>
                <w:color w:val="000000"/>
                <w:lang w:eastAsia="sk-SK"/>
              </w:rPr>
              <w:t>ky spolu</w:t>
            </w:r>
          </w:p>
        </w:tc>
        <w:tc>
          <w:tcPr>
            <w:tcW w:w="960" w:type="dxa"/>
            <w:tcBorders>
              <w:top w:val="nil"/>
              <w:left w:val="nil"/>
              <w:bottom w:val="nil"/>
              <w:right w:val="nil"/>
            </w:tcBorders>
            <w:noWrap/>
            <w:vAlign w:val="bottom"/>
            <w:hideMark/>
          </w:tcPr>
          <w:p w14:paraId="520ABDF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126B4F4" w14:textId="7B1542FF" w:rsidR="001444D5" w:rsidRPr="00351998" w:rsidRDefault="00526B7C"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123562</w:t>
            </w:r>
          </w:p>
        </w:tc>
        <w:tc>
          <w:tcPr>
            <w:tcW w:w="960" w:type="dxa"/>
            <w:tcBorders>
              <w:top w:val="nil"/>
              <w:left w:val="nil"/>
              <w:bottom w:val="nil"/>
              <w:right w:val="nil"/>
            </w:tcBorders>
            <w:noWrap/>
            <w:vAlign w:val="bottom"/>
            <w:hideMark/>
          </w:tcPr>
          <w:p w14:paraId="44F8B0A9"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39E09D5"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0EBE56E" w14:textId="57C51C07" w:rsidR="001444D5" w:rsidRPr="00351998" w:rsidRDefault="00526B7C"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114925</w:t>
            </w:r>
          </w:p>
        </w:tc>
        <w:tc>
          <w:tcPr>
            <w:tcW w:w="189" w:type="dxa"/>
            <w:tcBorders>
              <w:top w:val="nil"/>
              <w:left w:val="nil"/>
              <w:bottom w:val="nil"/>
              <w:right w:val="nil"/>
            </w:tcBorders>
            <w:noWrap/>
            <w:vAlign w:val="bottom"/>
            <w:hideMark/>
          </w:tcPr>
          <w:p w14:paraId="64CD7783"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396ED287" w14:textId="77777777" w:rsidR="001444D5" w:rsidRPr="00351998" w:rsidRDefault="001444D5" w:rsidP="0073307E">
            <w:pPr>
              <w:spacing w:after="0" w:line="240" w:lineRule="auto"/>
              <w:rPr>
                <w:rFonts w:ascii="Calibri" w:eastAsia="Times New Roman" w:hAnsi="Calibri" w:cs="Calibri"/>
                <w:color w:val="000000"/>
                <w:lang w:eastAsia="sk-SK"/>
              </w:rPr>
            </w:pPr>
          </w:p>
        </w:tc>
      </w:tr>
    </w:tbl>
    <w:p w14:paraId="75A81C3D" w14:textId="77777777" w:rsidR="003126A9" w:rsidRPr="005A218F" w:rsidRDefault="003126A9" w:rsidP="002E271D">
      <w:pPr>
        <w:autoSpaceDE w:val="0"/>
        <w:autoSpaceDN w:val="0"/>
        <w:adjustRightInd w:val="0"/>
        <w:spacing w:after="0" w:line="240" w:lineRule="auto"/>
        <w:rPr>
          <w:rFonts w:ascii="Arial" w:hAnsi="Arial" w:cs="Arial"/>
          <w:sz w:val="20"/>
          <w:szCs w:val="20"/>
        </w:rPr>
      </w:pPr>
    </w:p>
    <w:p w14:paraId="4D5037C9" w14:textId="77777777" w:rsidR="005A218F" w:rsidRDefault="005A218F" w:rsidP="002E271D">
      <w:pPr>
        <w:autoSpaceDE w:val="0"/>
        <w:autoSpaceDN w:val="0"/>
        <w:adjustRightInd w:val="0"/>
        <w:spacing w:after="0" w:line="240" w:lineRule="auto"/>
        <w:rPr>
          <w:rFonts w:ascii="Arial" w:hAnsi="Arial" w:cs="Arial"/>
          <w:sz w:val="20"/>
          <w:szCs w:val="20"/>
        </w:rPr>
      </w:pPr>
    </w:p>
    <w:p w14:paraId="1978FBF4" w14:textId="77777777" w:rsidR="001444D5" w:rsidRDefault="001444D5"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3. Pôžičky a krátkodobé finančné výpomoci</w:t>
      </w:r>
    </w:p>
    <w:p w14:paraId="516682A0" w14:textId="77777777" w:rsidR="001444D5" w:rsidRDefault="001444D5" w:rsidP="002E271D">
      <w:pPr>
        <w:autoSpaceDE w:val="0"/>
        <w:autoSpaceDN w:val="0"/>
        <w:adjustRightInd w:val="0"/>
        <w:spacing w:after="0" w:line="240" w:lineRule="auto"/>
        <w:rPr>
          <w:rFonts w:ascii="Arial" w:hAnsi="Arial" w:cs="Arial"/>
          <w:b/>
          <w:sz w:val="20"/>
          <w:szCs w:val="20"/>
        </w:rPr>
      </w:pPr>
    </w:p>
    <w:p w14:paraId="64AE1CCC" w14:textId="77777777" w:rsidR="001444D5" w:rsidRDefault="001444D5"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Účtovnej jednotke poskytli finančné prostriedky na plynulý chod prevádzky spoločníci:</w:t>
      </w:r>
    </w:p>
    <w:p w14:paraId="0693B4CD" w14:textId="734A2695" w:rsidR="001444D5" w:rsidRDefault="001444D5"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Šatan Marián – zostatok ku koncu zd.obdobia v sume </w:t>
      </w:r>
      <w:r w:rsidR="00526B7C">
        <w:rPr>
          <w:rFonts w:ascii="Arial" w:hAnsi="Arial" w:cs="Arial"/>
          <w:sz w:val="20"/>
          <w:szCs w:val="20"/>
        </w:rPr>
        <w:t>38</w:t>
      </w:r>
      <w:r w:rsidR="0034300F">
        <w:rPr>
          <w:rFonts w:ascii="Arial" w:hAnsi="Arial" w:cs="Arial"/>
          <w:sz w:val="20"/>
          <w:szCs w:val="20"/>
        </w:rPr>
        <w:t>.000</w:t>
      </w:r>
      <w:r>
        <w:rPr>
          <w:rFonts w:ascii="Arial" w:hAnsi="Arial" w:cs="Arial"/>
          <w:sz w:val="20"/>
          <w:szCs w:val="20"/>
        </w:rPr>
        <w:t>,- - priebežne splácané</w:t>
      </w:r>
    </w:p>
    <w:p w14:paraId="6B8BC528" w14:textId="77777777" w:rsidR="001444D5" w:rsidRDefault="001444D5"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Šatan Norbert – zostatok ku koncu zd.obdobia v sume 0 – dosplácané.</w:t>
      </w:r>
    </w:p>
    <w:p w14:paraId="5CD2A98F" w14:textId="16921040" w:rsidR="001444D5" w:rsidRDefault="0034300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w:t>
      </w:r>
    </w:p>
    <w:p w14:paraId="18BFC5F8" w14:textId="77777777" w:rsidR="001444D5" w:rsidRDefault="001444D5" w:rsidP="002E271D">
      <w:pPr>
        <w:autoSpaceDE w:val="0"/>
        <w:autoSpaceDN w:val="0"/>
        <w:adjustRightInd w:val="0"/>
        <w:spacing w:after="0" w:line="240" w:lineRule="auto"/>
        <w:rPr>
          <w:rFonts w:ascii="Arial" w:hAnsi="Arial" w:cs="Arial"/>
          <w:sz w:val="20"/>
          <w:szCs w:val="20"/>
        </w:rPr>
      </w:pPr>
    </w:p>
    <w:p w14:paraId="101A679B" w14:textId="77777777" w:rsidR="001444D5" w:rsidRPr="001444D5" w:rsidRDefault="001444D5" w:rsidP="002E271D">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G. Informácie o ekonomických vzťahoch účtovnej jednotky a spriaznených osôb</w:t>
      </w:r>
    </w:p>
    <w:p w14:paraId="600554BD" w14:textId="77777777" w:rsidR="001444D5" w:rsidRDefault="001444D5" w:rsidP="002E271D">
      <w:pPr>
        <w:autoSpaceDE w:val="0"/>
        <w:autoSpaceDN w:val="0"/>
        <w:adjustRightInd w:val="0"/>
        <w:spacing w:after="0" w:line="240" w:lineRule="auto"/>
        <w:rPr>
          <w:rFonts w:ascii="Arial" w:hAnsi="Arial" w:cs="Arial"/>
          <w:sz w:val="20"/>
          <w:szCs w:val="20"/>
        </w:rPr>
      </w:pPr>
    </w:p>
    <w:p w14:paraId="4790AFAD" w14:textId="77777777" w:rsidR="001444D5" w:rsidRDefault="001444D5"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prenajíma prevažnú časť nehnuteľnosti spoločnosti AutoSave, s.r.o. za cenu trhovú aká je dojednaná aj s ostatnými nájomcami.</w:t>
      </w:r>
    </w:p>
    <w:p w14:paraId="14B05199" w14:textId="7EB28FD3" w:rsidR="001444D5" w:rsidRDefault="0034300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Suma tržieb k 31.12.202</w:t>
      </w:r>
      <w:r w:rsidR="00526B7C">
        <w:rPr>
          <w:rFonts w:ascii="Arial" w:hAnsi="Arial" w:cs="Arial"/>
          <w:sz w:val="20"/>
          <w:szCs w:val="20"/>
        </w:rPr>
        <w:t>5</w:t>
      </w:r>
      <w:r w:rsidR="001444D5">
        <w:rPr>
          <w:rFonts w:ascii="Arial" w:hAnsi="Arial" w:cs="Arial"/>
          <w:sz w:val="20"/>
          <w:szCs w:val="20"/>
        </w:rPr>
        <w:t xml:space="preserve"> </w:t>
      </w:r>
      <w:r w:rsidR="004D25C4">
        <w:rPr>
          <w:rFonts w:ascii="Arial" w:hAnsi="Arial" w:cs="Arial"/>
          <w:sz w:val="20"/>
          <w:szCs w:val="20"/>
        </w:rPr>
        <w:t xml:space="preserve"> je  </w:t>
      </w:r>
      <w:r w:rsidR="00526B7C">
        <w:rPr>
          <w:rFonts w:ascii="Arial" w:hAnsi="Arial" w:cs="Arial"/>
          <w:sz w:val="20"/>
          <w:szCs w:val="20"/>
        </w:rPr>
        <w:t>120.285</w:t>
      </w:r>
      <w:r w:rsidR="004D25C4">
        <w:rPr>
          <w:rFonts w:ascii="Arial" w:hAnsi="Arial" w:cs="Arial"/>
          <w:sz w:val="20"/>
          <w:szCs w:val="20"/>
        </w:rPr>
        <w:t>,- eur.</w:t>
      </w:r>
    </w:p>
    <w:p w14:paraId="4B371494" w14:textId="77777777" w:rsidR="004D25C4" w:rsidRDefault="004D25C4" w:rsidP="002E271D">
      <w:pPr>
        <w:autoSpaceDE w:val="0"/>
        <w:autoSpaceDN w:val="0"/>
        <w:adjustRightInd w:val="0"/>
        <w:spacing w:after="0" w:line="240" w:lineRule="auto"/>
        <w:rPr>
          <w:rFonts w:ascii="Arial" w:hAnsi="Arial" w:cs="Arial"/>
          <w:sz w:val="20"/>
          <w:szCs w:val="20"/>
        </w:rPr>
      </w:pPr>
    </w:p>
    <w:p w14:paraId="1B1D3BDF" w14:textId="77777777" w:rsidR="004D25C4" w:rsidRDefault="004D25C4"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H. Informácie o skutočnostiach, ktoré nastali po dni, ku ktorému sa zostavuje účtovná závierka do dňa zostavenia účtovnej závierky</w:t>
      </w:r>
    </w:p>
    <w:p w14:paraId="4B8EA623" w14:textId="77777777" w:rsidR="004D25C4" w:rsidRDefault="004D25C4" w:rsidP="002E271D">
      <w:pPr>
        <w:autoSpaceDE w:val="0"/>
        <w:autoSpaceDN w:val="0"/>
        <w:adjustRightInd w:val="0"/>
        <w:spacing w:after="0" w:line="240" w:lineRule="auto"/>
        <w:rPr>
          <w:rFonts w:ascii="Arial" w:hAnsi="Arial" w:cs="Arial"/>
          <w:b/>
          <w:sz w:val="20"/>
          <w:szCs w:val="20"/>
        </w:rPr>
      </w:pPr>
    </w:p>
    <w:p w14:paraId="3A887B89" w14:textId="1748E7CE" w:rsidR="004D25C4" w:rsidRPr="004D25C4" w:rsidRDefault="004D25C4"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 31. decembri 202</w:t>
      </w:r>
      <w:r w:rsidR="00526B7C">
        <w:rPr>
          <w:rFonts w:ascii="Arial" w:hAnsi="Arial" w:cs="Arial"/>
          <w:sz w:val="20"/>
          <w:szCs w:val="20"/>
        </w:rPr>
        <w:t>5</w:t>
      </w:r>
      <w:r>
        <w:rPr>
          <w:rFonts w:ascii="Arial" w:hAnsi="Arial" w:cs="Arial"/>
          <w:sz w:val="20"/>
          <w:szCs w:val="20"/>
        </w:rPr>
        <w:t xml:space="preserve"> do dňa zostavenia závierky nenastali žiadne významné skutočnosti, ktoré by ovplyvnili výsledok hosp</w:t>
      </w:r>
      <w:r w:rsidR="0034300F">
        <w:rPr>
          <w:rFonts w:ascii="Arial" w:hAnsi="Arial" w:cs="Arial"/>
          <w:sz w:val="20"/>
          <w:szCs w:val="20"/>
        </w:rPr>
        <w:t>odárenia spoločnosti za rok 202</w:t>
      </w:r>
      <w:r w:rsidR="00526B7C">
        <w:rPr>
          <w:rFonts w:ascii="Arial" w:hAnsi="Arial" w:cs="Arial"/>
          <w:sz w:val="20"/>
          <w:szCs w:val="20"/>
        </w:rPr>
        <w:t>5</w:t>
      </w:r>
      <w:r>
        <w:rPr>
          <w:rFonts w:ascii="Arial" w:hAnsi="Arial" w:cs="Arial"/>
          <w:sz w:val="20"/>
          <w:szCs w:val="20"/>
        </w:rPr>
        <w:t xml:space="preserve">. </w:t>
      </w:r>
    </w:p>
    <w:sectPr w:rsidR="004D25C4" w:rsidRPr="004D25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775DAA"/>
    <w:multiLevelType w:val="hybridMultilevel"/>
    <w:tmpl w:val="6BFABC14"/>
    <w:lvl w:ilvl="0" w:tplc="E44CEB5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3E9228D4"/>
    <w:multiLevelType w:val="hybridMultilevel"/>
    <w:tmpl w:val="80D61F26"/>
    <w:lvl w:ilvl="0" w:tplc="BED694C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344744959">
    <w:abstractNumId w:val="0"/>
  </w:num>
  <w:num w:numId="2" w16cid:durableId="11145194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71D"/>
    <w:rsid w:val="000E2473"/>
    <w:rsid w:val="000F1E40"/>
    <w:rsid w:val="001444D5"/>
    <w:rsid w:val="00225B95"/>
    <w:rsid w:val="00245048"/>
    <w:rsid w:val="00253B66"/>
    <w:rsid w:val="002A67E7"/>
    <w:rsid w:val="002E271D"/>
    <w:rsid w:val="003126A9"/>
    <w:rsid w:val="00335DE1"/>
    <w:rsid w:val="0034300F"/>
    <w:rsid w:val="00351998"/>
    <w:rsid w:val="00497565"/>
    <w:rsid w:val="004D25C4"/>
    <w:rsid w:val="004F7AC7"/>
    <w:rsid w:val="00526B7C"/>
    <w:rsid w:val="005A218F"/>
    <w:rsid w:val="00680E2D"/>
    <w:rsid w:val="006841B9"/>
    <w:rsid w:val="006D141E"/>
    <w:rsid w:val="00740FCF"/>
    <w:rsid w:val="00752A88"/>
    <w:rsid w:val="00941D2B"/>
    <w:rsid w:val="00967F67"/>
    <w:rsid w:val="00AE2296"/>
    <w:rsid w:val="00B119DB"/>
    <w:rsid w:val="00B801DE"/>
    <w:rsid w:val="00D2649A"/>
    <w:rsid w:val="00D74DC1"/>
    <w:rsid w:val="00E75AEA"/>
    <w:rsid w:val="00E969E9"/>
    <w:rsid w:val="00F01D8D"/>
    <w:rsid w:val="00FF4E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77E526"/>
  <w15:docId w15:val="{1E3A0BA1-62BA-4EA8-814A-B76EB6B4F2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F4E66"/>
    <w:pPr>
      <w:ind w:left="720"/>
      <w:contextualSpacing/>
    </w:pPr>
  </w:style>
  <w:style w:type="character" w:customStyle="1" w:styleId="ra">
    <w:name w:val="ra"/>
    <w:basedOn w:val="Predvolenpsmoodseku"/>
    <w:rsid w:val="00D264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5565543">
      <w:bodyDiv w:val="1"/>
      <w:marLeft w:val="0"/>
      <w:marRight w:val="0"/>
      <w:marTop w:val="0"/>
      <w:marBottom w:val="0"/>
      <w:divBdr>
        <w:top w:val="none" w:sz="0" w:space="0" w:color="auto"/>
        <w:left w:val="none" w:sz="0" w:space="0" w:color="auto"/>
        <w:bottom w:val="none" w:sz="0" w:space="0" w:color="auto"/>
        <w:right w:val="none" w:sz="0" w:space="0" w:color="auto"/>
      </w:divBdr>
    </w:div>
    <w:div w:id="1222406854">
      <w:bodyDiv w:val="1"/>
      <w:marLeft w:val="0"/>
      <w:marRight w:val="0"/>
      <w:marTop w:val="0"/>
      <w:marBottom w:val="0"/>
      <w:divBdr>
        <w:top w:val="none" w:sz="0" w:space="0" w:color="auto"/>
        <w:left w:val="none" w:sz="0" w:space="0" w:color="auto"/>
        <w:bottom w:val="none" w:sz="0" w:space="0" w:color="auto"/>
        <w:right w:val="none" w:sz="0" w:space="0" w:color="auto"/>
      </w:divBdr>
    </w:div>
    <w:div w:id="1344237247">
      <w:bodyDiv w:val="1"/>
      <w:marLeft w:val="0"/>
      <w:marRight w:val="0"/>
      <w:marTop w:val="0"/>
      <w:marBottom w:val="0"/>
      <w:divBdr>
        <w:top w:val="none" w:sz="0" w:space="0" w:color="auto"/>
        <w:left w:val="none" w:sz="0" w:space="0" w:color="auto"/>
        <w:bottom w:val="none" w:sz="0" w:space="0" w:color="auto"/>
        <w:right w:val="none" w:sz="0" w:space="0" w:color="auto"/>
      </w:divBdr>
    </w:div>
    <w:div w:id="1419407250">
      <w:bodyDiv w:val="1"/>
      <w:marLeft w:val="0"/>
      <w:marRight w:val="0"/>
      <w:marTop w:val="0"/>
      <w:marBottom w:val="0"/>
      <w:divBdr>
        <w:top w:val="none" w:sz="0" w:space="0" w:color="auto"/>
        <w:left w:val="none" w:sz="0" w:space="0" w:color="auto"/>
        <w:bottom w:val="none" w:sz="0" w:space="0" w:color="auto"/>
        <w:right w:val="none" w:sz="0" w:space="0" w:color="auto"/>
      </w:divBdr>
    </w:div>
    <w:div w:id="1450315003">
      <w:bodyDiv w:val="1"/>
      <w:marLeft w:val="0"/>
      <w:marRight w:val="0"/>
      <w:marTop w:val="0"/>
      <w:marBottom w:val="0"/>
      <w:divBdr>
        <w:top w:val="none" w:sz="0" w:space="0" w:color="auto"/>
        <w:left w:val="none" w:sz="0" w:space="0" w:color="auto"/>
        <w:bottom w:val="none" w:sz="0" w:space="0" w:color="auto"/>
        <w:right w:val="none" w:sz="0" w:space="0" w:color="auto"/>
      </w:divBdr>
    </w:div>
    <w:div w:id="1531917447">
      <w:bodyDiv w:val="1"/>
      <w:marLeft w:val="0"/>
      <w:marRight w:val="0"/>
      <w:marTop w:val="0"/>
      <w:marBottom w:val="0"/>
      <w:divBdr>
        <w:top w:val="none" w:sz="0" w:space="0" w:color="auto"/>
        <w:left w:val="none" w:sz="0" w:space="0" w:color="auto"/>
        <w:bottom w:val="none" w:sz="0" w:space="0" w:color="auto"/>
        <w:right w:val="none" w:sz="0" w:space="0" w:color="auto"/>
      </w:divBdr>
    </w:div>
    <w:div w:id="1887331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97A16-1B88-4632-ACB5-1C6491551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1560</Words>
  <Characters>8893</Characters>
  <Application>Microsoft Office Word</Application>
  <DocSecurity>0</DocSecurity>
  <Lines>74</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Eva Šatanová</cp:lastModifiedBy>
  <cp:revision>3</cp:revision>
  <dcterms:created xsi:type="dcterms:W3CDTF">2026-03-24T09:12:00Z</dcterms:created>
  <dcterms:modified xsi:type="dcterms:W3CDTF">2026-03-24T10:25:00Z</dcterms:modified>
</cp:coreProperties>
</file>