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B19AE">
        <w:rPr>
          <w:rFonts w:ascii="Times New Roman" w:hAnsi="Times New Roman" w:cs="Times New Roman"/>
          <w:b/>
        </w:rPr>
        <w:tab/>
      </w:r>
      <w:r w:rsidR="009B19AE">
        <w:rPr>
          <w:rFonts w:ascii="Times New Roman" w:hAnsi="Times New Roman" w:cs="Times New Roman"/>
          <w:b/>
        </w:rPr>
        <w:tab/>
      </w:r>
      <w:r w:rsidR="009B19AE">
        <w:rPr>
          <w:rFonts w:ascii="Times New Roman" w:hAnsi="Times New Roman" w:cs="Times New Roman"/>
          <w:b/>
        </w:rPr>
        <w:tab/>
      </w:r>
      <w:r w:rsidR="00437EDA">
        <w:rPr>
          <w:rFonts w:ascii="Times New Roman" w:hAnsi="Times New Roman" w:cs="Times New Roman"/>
          <w:b/>
        </w:rPr>
        <w:t>ALFAMEDIC</w:t>
      </w:r>
      <w:r w:rsidR="009B19AE">
        <w:rPr>
          <w:rFonts w:ascii="Times New Roman" w:hAnsi="Times New Roman" w:cs="Times New Roman"/>
          <w:b/>
        </w:rPr>
        <w:t xml:space="preserve">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B19AE">
        <w:rPr>
          <w:rFonts w:ascii="Times New Roman" w:hAnsi="Times New Roman" w:cs="Times New Roman"/>
          <w:b/>
        </w:rPr>
        <w:tab/>
      </w:r>
      <w:r w:rsidR="009B19AE">
        <w:rPr>
          <w:rFonts w:ascii="Times New Roman" w:hAnsi="Times New Roman" w:cs="Times New Roman"/>
          <w:b/>
        </w:rPr>
        <w:tab/>
      </w:r>
      <w:r w:rsidR="009B19AE">
        <w:rPr>
          <w:rFonts w:ascii="Times New Roman" w:hAnsi="Times New Roman" w:cs="Times New Roman"/>
          <w:b/>
        </w:rPr>
        <w:tab/>
      </w:r>
      <w:r w:rsidR="009B19AE">
        <w:rPr>
          <w:rFonts w:ascii="Times New Roman" w:hAnsi="Times New Roman" w:cs="Times New Roman"/>
          <w:b/>
        </w:rPr>
        <w:tab/>
      </w:r>
      <w:r w:rsidR="00437EDA">
        <w:rPr>
          <w:rFonts w:ascii="Times New Roman" w:hAnsi="Times New Roman" w:cs="Times New Roman"/>
          <w:b/>
        </w:rPr>
        <w:t>Kpt. Nálepku 159/5931, 984 01 Lučenec</w:t>
      </w:r>
    </w:p>
    <w:p w:rsidR="009B19AE" w:rsidRDefault="009B19AE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9B19AE" w:rsidRDefault="00437EDA" w:rsidP="009B19AE">
      <w:pPr>
        <w:pStyle w:val="Odsekzoznamu"/>
        <w:spacing w:line="240" w:lineRule="auto"/>
        <w:ind w:left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Prevádzkovanie zariadenia spoločných vyšetrovacích a liečebných zložiek v špecializačnom odbore rádiológia.</w:t>
      </w:r>
    </w:p>
    <w:p w:rsidR="009B19AE" w:rsidRPr="009B19AE" w:rsidRDefault="009B19AE" w:rsidP="009B19AE">
      <w:pPr>
        <w:pStyle w:val="Odsekzoznamu"/>
        <w:spacing w:line="240" w:lineRule="auto"/>
        <w:ind w:left="708"/>
        <w:jc w:val="both"/>
        <w:rPr>
          <w:rFonts w:ascii="Times New Roman" w:hAnsi="Times New Roman" w:cs="Times New Roman"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9B19AE" w:rsidRDefault="009B19AE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9B19AE">
        <w:rPr>
          <w:rFonts w:ascii="Times New Roman" w:hAnsi="Times New Roman" w:cs="Times New Roman"/>
        </w:rPr>
        <w:t>Účtovná závierka spoločnosti</w:t>
      </w:r>
      <w:r w:rsidR="00847718">
        <w:rPr>
          <w:rFonts w:ascii="Times New Roman" w:hAnsi="Times New Roman" w:cs="Times New Roman"/>
        </w:rPr>
        <w:t xml:space="preserve"> k 31.12.20</w:t>
      </w:r>
      <w:r w:rsidR="0002210C">
        <w:rPr>
          <w:rFonts w:ascii="Times New Roman" w:hAnsi="Times New Roman" w:cs="Times New Roman"/>
        </w:rPr>
        <w:t>2</w:t>
      </w:r>
      <w:r w:rsidR="007E155C">
        <w:rPr>
          <w:rFonts w:ascii="Times New Roman" w:hAnsi="Times New Roman" w:cs="Times New Roman"/>
        </w:rPr>
        <w:t>4</w:t>
      </w:r>
      <w:r>
        <w:rPr>
          <w:rFonts w:ascii="Times New Roman" w:hAnsi="Times New Roman" w:cs="Times New Roman"/>
        </w:rPr>
        <w:t xml:space="preserve">, za predchádzajúce obdobie bola schválená valným zhromaždením spoločnosti dňa </w:t>
      </w:r>
      <w:r w:rsidR="00BD57F6">
        <w:rPr>
          <w:rFonts w:ascii="Times New Roman" w:hAnsi="Times New Roman" w:cs="Times New Roman"/>
        </w:rPr>
        <w:t>2</w:t>
      </w:r>
      <w:r w:rsidR="007E155C">
        <w:rPr>
          <w:rFonts w:ascii="Times New Roman" w:hAnsi="Times New Roman" w:cs="Times New Roman"/>
        </w:rPr>
        <w:t>5</w:t>
      </w:r>
      <w:r w:rsidR="00BD57F6">
        <w:rPr>
          <w:rFonts w:ascii="Times New Roman" w:hAnsi="Times New Roman" w:cs="Times New Roman"/>
        </w:rPr>
        <w:t>.06.202</w:t>
      </w:r>
      <w:r w:rsidR="007E155C">
        <w:rPr>
          <w:rFonts w:ascii="Times New Roman" w:hAnsi="Times New Roman" w:cs="Times New Roman"/>
        </w:rPr>
        <w:t>5</w:t>
      </w:r>
      <w:r>
        <w:rPr>
          <w:rFonts w:ascii="Times New Roman" w:hAnsi="Times New Roman" w:cs="Times New Roman"/>
        </w:rPr>
        <w:t>.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256FBF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B19AE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Default="009B19AE" w:rsidP="00147095">
      <w:pPr>
        <w:ind w:left="708"/>
        <w:jc w:val="both"/>
        <w:rPr>
          <w:rFonts w:ascii="Times New Roman" w:hAnsi="Times New Roman" w:cs="Times New Roman"/>
          <w:snapToGrid w:val="0"/>
          <w:sz w:val="24"/>
        </w:rPr>
      </w:pPr>
      <w:r w:rsidRPr="00B13C1F">
        <w:rPr>
          <w:rFonts w:ascii="Times New Roman" w:hAnsi="Times New Roman" w:cs="Times New Roman"/>
        </w:rPr>
        <w:t>Účtovná závierka Spoločnosti k 31. decembru 20</w:t>
      </w:r>
      <w:r w:rsidR="00F532FB">
        <w:rPr>
          <w:rFonts w:ascii="Times New Roman" w:hAnsi="Times New Roman" w:cs="Times New Roman"/>
        </w:rPr>
        <w:t>2</w:t>
      </w:r>
      <w:r w:rsidR="007E155C">
        <w:rPr>
          <w:rFonts w:ascii="Times New Roman" w:hAnsi="Times New Roman" w:cs="Times New Roman"/>
        </w:rPr>
        <w:t>5</w:t>
      </w:r>
      <w:r w:rsidR="00F532FB">
        <w:rPr>
          <w:rFonts w:ascii="Times New Roman" w:hAnsi="Times New Roman" w:cs="Times New Roman"/>
        </w:rPr>
        <w:t xml:space="preserve"> </w:t>
      </w:r>
      <w:r w:rsidRPr="00B13C1F">
        <w:rPr>
          <w:rFonts w:ascii="Times New Roman" w:hAnsi="Times New Roman" w:cs="Times New Roman"/>
        </w:rPr>
        <w:t>je zostavená ako riadna účtovná závierka podľa</w:t>
      </w:r>
      <w:r>
        <w:rPr>
          <w:rFonts w:ascii="Times New Roman" w:hAnsi="Times New Roman" w:cs="Times New Roman"/>
        </w:rPr>
        <w:br/>
      </w:r>
      <w:r w:rsidRPr="00B13C1F">
        <w:rPr>
          <w:rFonts w:ascii="Times New Roman" w:hAnsi="Times New Roman" w:cs="Times New Roman"/>
        </w:rPr>
        <w:t>§ 17</w:t>
      </w:r>
      <w:r>
        <w:rPr>
          <w:rFonts w:ascii="Times New Roman" w:hAnsi="Times New Roman" w:cs="Times New Roman"/>
        </w:rPr>
        <w:t xml:space="preserve"> </w:t>
      </w:r>
      <w:r w:rsidRPr="00B13C1F">
        <w:rPr>
          <w:rFonts w:ascii="Times New Roman" w:hAnsi="Times New Roman" w:cs="Times New Roman"/>
        </w:rPr>
        <w:t>ods. 6 zákona NR SR č. 431/2002 Z. z. o účtovníctve, za účtovné obdobie od 1.januára</w:t>
      </w:r>
      <w:r>
        <w:rPr>
          <w:rFonts w:ascii="Times New Roman" w:hAnsi="Times New Roman" w:cs="Times New Roman"/>
        </w:rPr>
        <w:t xml:space="preserve"> </w:t>
      </w:r>
      <w:r w:rsidRPr="00B13C1F">
        <w:rPr>
          <w:rFonts w:ascii="Times New Roman" w:hAnsi="Times New Roman" w:cs="Times New Roman"/>
        </w:rPr>
        <w:t>20</w:t>
      </w:r>
      <w:r w:rsidR="00F532FB">
        <w:rPr>
          <w:rFonts w:ascii="Times New Roman" w:hAnsi="Times New Roman" w:cs="Times New Roman"/>
        </w:rPr>
        <w:t>2</w:t>
      </w:r>
      <w:r w:rsidR="007E155C">
        <w:rPr>
          <w:rFonts w:ascii="Times New Roman" w:hAnsi="Times New Roman" w:cs="Times New Roman"/>
        </w:rPr>
        <w:t>5</w:t>
      </w:r>
      <w:r w:rsidRPr="00B13C1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br/>
      </w:r>
      <w:r w:rsidRPr="00B13C1F">
        <w:rPr>
          <w:rFonts w:ascii="Times New Roman" w:hAnsi="Times New Roman" w:cs="Times New Roman"/>
        </w:rPr>
        <w:t>do</w:t>
      </w:r>
      <w:r>
        <w:rPr>
          <w:rFonts w:ascii="Times New Roman" w:hAnsi="Times New Roman" w:cs="Times New Roman"/>
        </w:rPr>
        <w:t xml:space="preserve"> </w:t>
      </w:r>
      <w:r w:rsidRPr="00B13C1F">
        <w:rPr>
          <w:rFonts w:ascii="Times New Roman" w:hAnsi="Times New Roman" w:cs="Times New Roman"/>
        </w:rPr>
        <w:t>31. decembra 20</w:t>
      </w:r>
      <w:r w:rsidR="00F532FB">
        <w:rPr>
          <w:rFonts w:ascii="Times New Roman" w:hAnsi="Times New Roman" w:cs="Times New Roman"/>
        </w:rPr>
        <w:t>2</w:t>
      </w:r>
      <w:r w:rsidR="007E155C">
        <w:rPr>
          <w:rFonts w:ascii="Times New Roman" w:hAnsi="Times New Roman" w:cs="Times New Roman"/>
        </w:rPr>
        <w:t>5</w:t>
      </w:r>
      <w:r w:rsidRPr="00B13C1F">
        <w:rPr>
          <w:rFonts w:ascii="Times New Roman" w:hAnsi="Times New Roman" w:cs="Times New Roman"/>
        </w:rPr>
        <w:t xml:space="preserve"> </w:t>
      </w:r>
      <w:r w:rsidRPr="00B13C1F">
        <w:rPr>
          <w:rFonts w:ascii="Times New Roman" w:hAnsi="Times New Roman" w:cs="Times New Roman"/>
          <w:snapToGrid w:val="0"/>
        </w:rPr>
        <w:t>podľa slovenských právnych predpisov, a to zákona o</w:t>
      </w:r>
      <w:r w:rsidRPr="00B13C1F">
        <w:rPr>
          <w:rFonts w:ascii="Times New Roman" w:hAnsi="Times New Roman" w:cs="Times New Roman"/>
        </w:rPr>
        <w:t> </w:t>
      </w:r>
      <w:r w:rsidRPr="00B13C1F">
        <w:rPr>
          <w:rFonts w:ascii="Times New Roman" w:hAnsi="Times New Roman" w:cs="Times New Roman"/>
          <w:snapToGrid w:val="0"/>
        </w:rPr>
        <w:t>účtovníctve a postupov účtovania pre podnikateľov.</w:t>
      </w:r>
      <w:r w:rsidRPr="00B13C1F">
        <w:rPr>
          <w:rFonts w:ascii="Times New Roman" w:hAnsi="Times New Roman" w:cs="Times New Roman"/>
          <w:snapToGrid w:val="0"/>
          <w:sz w:val="24"/>
        </w:rPr>
        <w:t xml:space="preserve"> </w:t>
      </w:r>
    </w:p>
    <w:p w:rsidR="00147095" w:rsidRPr="00147095" w:rsidRDefault="00147095" w:rsidP="00147095">
      <w:pPr>
        <w:ind w:left="708"/>
        <w:jc w:val="both"/>
        <w:rPr>
          <w:rFonts w:ascii="Times New Roman" w:hAnsi="Times New Roman" w:cs="Times New Roman"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5F6CF8">
        <w:rPr>
          <w:rFonts w:ascii="Times New Roman" w:hAnsi="Times New Roman" w:cs="Times New Roman"/>
          <w:b/>
        </w:rPr>
        <w:t xml:space="preserve"> a) - d)   </w:t>
      </w:r>
      <w:r w:rsidR="00CE03EC" w:rsidRPr="002E2695">
        <w:rPr>
          <w:rFonts w:ascii="Times New Roman" w:hAnsi="Times New Roman" w:cs="Times New Roman"/>
          <w:b/>
        </w:rPr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BC2E8E" w:rsidRDefault="005F6CF8" w:rsidP="00BC2E8E">
      <w:pPr>
        <w:spacing w:after="0" w:line="252" w:lineRule="auto"/>
        <w:ind w:left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</w:t>
      </w:r>
      <w:r w:rsidR="00147095" w:rsidRPr="00147095">
        <w:rPr>
          <w:rFonts w:ascii="Times New Roman" w:hAnsi="Times New Roman" w:cs="Times New Roman"/>
        </w:rPr>
        <w:t xml:space="preserve">je súčasťou konsolidovaného celku,  je dcérskou spoločnosťou materskej </w:t>
      </w:r>
      <w:r>
        <w:rPr>
          <w:rFonts w:ascii="Times New Roman" w:hAnsi="Times New Roman" w:cs="Times New Roman"/>
        </w:rPr>
        <w:t xml:space="preserve">spoločnosti AB Diagnostik </w:t>
      </w:r>
      <w:proofErr w:type="spellStart"/>
      <w:r>
        <w:rPr>
          <w:rFonts w:ascii="Times New Roman" w:hAnsi="Times New Roman" w:cs="Times New Roman"/>
        </w:rPr>
        <w:t>a.s</w:t>
      </w:r>
      <w:proofErr w:type="spellEnd"/>
      <w:r>
        <w:rPr>
          <w:rFonts w:ascii="Times New Roman" w:hAnsi="Times New Roman" w:cs="Times New Roman"/>
        </w:rPr>
        <w:t xml:space="preserve">., </w:t>
      </w:r>
      <w:r w:rsidRPr="005F6CF8">
        <w:rPr>
          <w:rFonts w:ascii="Times New Roman" w:hAnsi="Times New Roman" w:cs="Times New Roman"/>
        </w:rPr>
        <w:t xml:space="preserve">Legionárska </w:t>
      </w:r>
      <w:r>
        <w:rPr>
          <w:rFonts w:ascii="Times New Roman" w:hAnsi="Times New Roman" w:cs="Times New Roman"/>
        </w:rPr>
        <w:t>7158/5</w:t>
      </w:r>
      <w:r w:rsidRPr="005F6CF8">
        <w:rPr>
          <w:rFonts w:ascii="Times New Roman" w:hAnsi="Times New Roman" w:cs="Times New Roman"/>
        </w:rPr>
        <w:t xml:space="preserve">, </w:t>
      </w:r>
      <w:r w:rsidR="00417E76">
        <w:rPr>
          <w:rFonts w:ascii="Times New Roman" w:hAnsi="Times New Roman" w:cs="Times New Roman"/>
        </w:rPr>
        <w:t xml:space="preserve">911 01 </w:t>
      </w:r>
      <w:r w:rsidRPr="005F6CF8">
        <w:rPr>
          <w:rFonts w:ascii="Times New Roman" w:hAnsi="Times New Roman" w:cs="Times New Roman"/>
        </w:rPr>
        <w:t>Trenčín, IČO</w:t>
      </w:r>
      <w:r>
        <w:rPr>
          <w:rFonts w:ascii="Times New Roman" w:hAnsi="Times New Roman" w:cs="Times New Roman"/>
        </w:rPr>
        <w:t>: 51969602.</w:t>
      </w:r>
      <w:r w:rsidR="00BC2E8E">
        <w:rPr>
          <w:rFonts w:ascii="Times New Roman" w:hAnsi="Times New Roman" w:cs="Times New Roman"/>
        </w:rPr>
        <w:t xml:space="preserve"> </w:t>
      </w:r>
    </w:p>
    <w:p w:rsidR="009B19AE" w:rsidRDefault="00147095" w:rsidP="00BC2E8E">
      <w:pPr>
        <w:spacing w:after="0" w:line="252" w:lineRule="auto"/>
        <w:ind w:left="708"/>
        <w:jc w:val="both"/>
        <w:rPr>
          <w:rFonts w:ascii="Times New Roman" w:hAnsi="Times New Roman" w:cs="Times New Roman"/>
        </w:rPr>
      </w:pPr>
      <w:r w:rsidRPr="00147095">
        <w:rPr>
          <w:rFonts w:ascii="Times New Roman" w:hAnsi="Times New Roman" w:cs="Times New Roman"/>
        </w:rPr>
        <w:t xml:space="preserve">Materská spoločnosť </w:t>
      </w:r>
      <w:r w:rsidRPr="00147095">
        <w:rPr>
          <w:rFonts w:ascii="Times New Roman" w:hAnsi="Times New Roman" w:cs="Times New Roman"/>
          <w:bCs/>
        </w:rPr>
        <w:t>nemá</w:t>
      </w:r>
      <w:r w:rsidRPr="00147095">
        <w:rPr>
          <w:rFonts w:ascii="Times New Roman" w:hAnsi="Times New Roman" w:cs="Times New Roman"/>
        </w:rPr>
        <w:t xml:space="preserve"> povinnosť zostaviť konsolidovanú účtovnú závierku za r. 202</w:t>
      </w:r>
      <w:r w:rsidR="007E155C">
        <w:rPr>
          <w:rFonts w:ascii="Times New Roman" w:hAnsi="Times New Roman" w:cs="Times New Roman"/>
        </w:rPr>
        <w:t>5</w:t>
      </w:r>
      <w:r w:rsidRPr="00147095">
        <w:rPr>
          <w:rFonts w:ascii="Times New Roman" w:hAnsi="Times New Roman" w:cs="Times New Roman"/>
        </w:rPr>
        <w:t xml:space="preserve">, nakoľko spĺňa kritéria uvedené v § 22 ods. 10, resp. v ods. 11, 12, 13 zákona 431/2002 </w:t>
      </w:r>
      <w:proofErr w:type="spellStart"/>
      <w:r w:rsidRPr="00147095">
        <w:rPr>
          <w:rFonts w:ascii="Times New Roman" w:hAnsi="Times New Roman" w:cs="Times New Roman"/>
        </w:rPr>
        <w:t>Z.z</w:t>
      </w:r>
      <w:proofErr w:type="spellEnd"/>
      <w:r w:rsidRPr="00147095">
        <w:rPr>
          <w:rFonts w:ascii="Times New Roman" w:hAnsi="Times New Roman" w:cs="Times New Roman"/>
        </w:rPr>
        <w:t>. o účtovníctve pre oslobodenie od zostavenia konsolidovanej účtovnej závierky ku dňu, ku ktorému sa zostavuje konsolidovaná účtovná závierka.</w:t>
      </w:r>
    </w:p>
    <w:p w:rsidR="00147095" w:rsidRPr="00147095" w:rsidRDefault="00147095" w:rsidP="00147095">
      <w:pPr>
        <w:spacing w:line="252" w:lineRule="auto"/>
        <w:jc w:val="both"/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Spec="center" w:tblpY="73"/>
        <w:tblW w:w="9324" w:type="dxa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903C18">
        <w:trPr>
          <w:jc w:val="center"/>
        </w:trPr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03C1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03C1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03C1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903C18">
        <w:trPr>
          <w:trHeight w:val="454"/>
          <w:jc w:val="center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903C18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E53684" w:rsidP="00903C1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8E4E28" w:rsidRPr="002E2695" w:rsidRDefault="00437EDA" w:rsidP="00903C1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</w:tr>
    </w:tbl>
    <w:p w:rsidR="0052190E" w:rsidRDefault="0052190E" w:rsidP="00B832B9">
      <w:pPr>
        <w:spacing w:line="240" w:lineRule="auto"/>
        <w:rPr>
          <w:rFonts w:ascii="Times New Roman" w:hAnsi="Times New Roman" w:cs="Times New Roman"/>
        </w:rPr>
      </w:pPr>
    </w:p>
    <w:p w:rsidR="00903C18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p w:rsidR="007B6228" w:rsidRPr="0014096B" w:rsidRDefault="007B6228" w:rsidP="007B6228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obsahovú náplň</w:t>
      </w:r>
    </w:p>
    <w:p w:rsidR="007B6228" w:rsidRDefault="007B6228" w:rsidP="007B622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neposkytla žiadne pôžičky, záruky ani výhody členom orgánov spoločnosti.</w:t>
      </w: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03C1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903C18" w:rsidRDefault="00903C18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bola zostavená za predpokladu nepretržitého trvania spoločnosti.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03C18" w:rsidRPr="0014096B" w:rsidRDefault="00903C18" w:rsidP="00903C18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neboli vykonané žiadne zmeny účtovných zásad a metód. Účtovné metódy a všeobecné účtovné zásady boli účtovnou jednotkou konzistentne aplikované.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p w:rsidR="00903C18" w:rsidRPr="0014096B" w:rsidRDefault="00903C18" w:rsidP="00903C18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obsahovú náplň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1D3E9D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3E9D" w:rsidRPr="0014096B" w:rsidRDefault="00F96696" w:rsidP="001D3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D3E9D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3E9D" w:rsidRPr="0014096B" w:rsidRDefault="001D3E9D" w:rsidP="001D3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14096B"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D3E9D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3E9D" w:rsidRPr="0014096B" w:rsidRDefault="001D3E9D" w:rsidP="001D3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14096B"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D3E9D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3E9D" w:rsidRPr="0014096B" w:rsidRDefault="001D3E9D" w:rsidP="001D3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D3E9D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3E9D" w:rsidRPr="0014096B" w:rsidRDefault="001D3E9D" w:rsidP="001D3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14096B"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D3E9D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3E9D" w:rsidRPr="0014096B" w:rsidRDefault="001D3E9D" w:rsidP="001D3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14096B"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D3E9D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3E9D" w:rsidRPr="0014096B" w:rsidRDefault="001D3E9D" w:rsidP="001D3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14096B"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D3E9D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3E9D" w:rsidRPr="004701FB" w:rsidRDefault="001D3E9D" w:rsidP="001D3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D3E9D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3E9D" w:rsidRPr="0014096B" w:rsidRDefault="001D3E9D" w:rsidP="001D3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D3E9D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3E9D" w:rsidRPr="0014096B" w:rsidRDefault="001D3E9D" w:rsidP="001D3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D3E9D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3E9D" w:rsidRPr="0014096B" w:rsidRDefault="001D3E9D" w:rsidP="001D3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D3E9D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3E9D" w:rsidRPr="0014096B" w:rsidRDefault="001D3E9D" w:rsidP="001D3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D3E9D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3E9D" w:rsidRPr="0014096B" w:rsidRDefault="001D3E9D" w:rsidP="001D3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D3E9D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3E9D" w:rsidRPr="0014096B" w:rsidRDefault="00F96696" w:rsidP="001D3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D3E9D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3E9D" w:rsidRPr="0014096B" w:rsidRDefault="001D3E9D" w:rsidP="001D3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D3E9D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3E9D" w:rsidRPr="0014096B" w:rsidRDefault="001D3E9D" w:rsidP="001D3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D3E9D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3E9D" w:rsidRPr="0014096B" w:rsidRDefault="001D3E9D" w:rsidP="001D3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D3E9D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3E9D" w:rsidRPr="0014096B" w:rsidRDefault="001D3E9D" w:rsidP="001D3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D3E9D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3E9D" w:rsidRPr="0014096B" w:rsidRDefault="001D3E9D" w:rsidP="001D3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D3E9D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3E9D" w:rsidRPr="0014096B" w:rsidRDefault="00437EDA" w:rsidP="001D3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D3E9D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3E9D" w:rsidRPr="0014096B" w:rsidRDefault="00726F20" w:rsidP="001D3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D3E9D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</w:t>
            </w:r>
            <w:r w:rsidR="00437ED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3E9D" w:rsidRPr="0014096B" w:rsidRDefault="001D3E9D" w:rsidP="001D3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D3E9D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3E9D" w:rsidRPr="0014096B" w:rsidRDefault="001D3E9D" w:rsidP="001D3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7A588C" w:rsidRDefault="001D3E9D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nemá obsahovú náplň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1D3E9D" w:rsidRDefault="001D3E9D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D3E9D">
              <w:rPr>
                <w:rFonts w:ascii="Times New Roman" w:eastAsia="Times New Roman" w:hAnsi="Times New Roman" w:cs="Times New Roman"/>
                <w:lang w:eastAsia="sk-SK"/>
              </w:rPr>
              <w:t>Menovitá hodnota</w:t>
            </w:r>
            <w:r w:rsidR="004701FB" w:rsidRPr="001D3E9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1D3E9D" w:rsidRDefault="001D3E9D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D3E9D">
              <w:rPr>
                <w:rFonts w:ascii="Times New Roman" w:eastAsia="Times New Roman" w:hAnsi="Times New Roman" w:cs="Times New Roman"/>
                <w:lang w:eastAsia="sk-SK"/>
              </w:rPr>
              <w:t>V očakávanej výške záväzku</w:t>
            </w:r>
            <w:r w:rsidR="004701FB" w:rsidRPr="001D3E9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:rsidR="004701FB" w:rsidRPr="001D3E9D" w:rsidRDefault="001D3E9D" w:rsidP="001D3E9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nemá obsahovú náplň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p w:rsidR="004701FB" w:rsidRDefault="001D3E9D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nemá obsahovú náplň</w:t>
      </w: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1D3E9D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nemá obsahovú náplň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773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69"/>
        <w:gridCol w:w="2126"/>
        <w:gridCol w:w="2268"/>
        <w:gridCol w:w="2410"/>
      </w:tblGrid>
      <w:tr w:rsidR="00E42DF0" w:rsidRPr="00C5195B" w:rsidTr="00726F20">
        <w:tc>
          <w:tcPr>
            <w:tcW w:w="296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726F20">
        <w:trPr>
          <w:trHeight w:val="340"/>
        </w:trPr>
        <w:tc>
          <w:tcPr>
            <w:tcW w:w="296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726F2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42DF0" w:rsidRPr="00C5195B" w:rsidRDefault="001D3E9D" w:rsidP="007878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42DF0" w:rsidRPr="00C5195B" w:rsidRDefault="00726F20" w:rsidP="007878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1/40 OC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:rsidR="00E42DF0" w:rsidRPr="00C5195B" w:rsidRDefault="001D3E9D" w:rsidP="007878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FC72E9" w:rsidRPr="00C5195B" w:rsidTr="00726F20">
        <w:trPr>
          <w:trHeight w:val="340"/>
        </w:trPr>
        <w:tc>
          <w:tcPr>
            <w:tcW w:w="2969" w:type="dxa"/>
            <w:tcBorders>
              <w:left w:val="single" w:sz="18" w:space="0" w:color="auto"/>
              <w:right w:val="single" w:sz="12" w:space="0" w:color="auto"/>
            </w:tcBorders>
          </w:tcPr>
          <w:p w:rsidR="00FC72E9" w:rsidRDefault="00726F2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Samostatne hnuteľné veci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C72E9" w:rsidRDefault="00726F20" w:rsidP="007878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FC72E9">
              <w:rPr>
                <w:rFonts w:ascii="Times New Roman" w:hAnsi="Times New Roman" w:cs="Times New Roman"/>
                <w:sz w:val="24"/>
                <w:szCs w:val="24"/>
              </w:rPr>
              <w:t xml:space="preserve"> roky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C72E9" w:rsidRDefault="00726F20" w:rsidP="00726F2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 OC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8" w:space="0" w:color="auto"/>
            </w:tcBorders>
            <w:vAlign w:val="center"/>
          </w:tcPr>
          <w:p w:rsidR="00FC72E9" w:rsidRDefault="00FC72E9" w:rsidP="007878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53684" w:rsidRPr="00C5195B" w:rsidTr="00726F20">
        <w:trPr>
          <w:trHeight w:val="340"/>
        </w:trPr>
        <w:tc>
          <w:tcPr>
            <w:tcW w:w="2969" w:type="dxa"/>
            <w:tcBorders>
              <w:left w:val="single" w:sz="18" w:space="0" w:color="auto"/>
              <w:right w:val="single" w:sz="12" w:space="0" w:color="auto"/>
            </w:tcBorders>
          </w:tcPr>
          <w:p w:rsidR="00E53684" w:rsidRDefault="00E5368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Samostatne hnuteľné veci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53684" w:rsidRDefault="00E53684" w:rsidP="00726F2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 rokov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53684" w:rsidRDefault="00E53684" w:rsidP="007878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1/12 OC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8" w:space="0" w:color="auto"/>
            </w:tcBorders>
            <w:vAlign w:val="center"/>
          </w:tcPr>
          <w:p w:rsidR="00E53684" w:rsidRDefault="00E53684" w:rsidP="007878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878F7" w:rsidRDefault="007878F7" w:rsidP="007878F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hmotný majetok okrem zásob odpisuje účtovná jednotka počas predpokladanej doby používania zodpovedajúcej spotrebe budúcich ekonomických úžitkov z majetku. Odpisy dlhodobého hmotného majetku sú stanovené vychádzajúc z predpokladanej doby a intenzity jeho používania a predpokladaného priebehu jeho fyzického opotrebenia a technického a morálneho za</w:t>
      </w:r>
      <w:r w:rsidR="00726F20">
        <w:rPr>
          <w:rFonts w:ascii="Times New Roman" w:hAnsi="Times New Roman" w:cs="Times New Roman"/>
          <w:sz w:val="24"/>
          <w:szCs w:val="24"/>
        </w:rPr>
        <w:t>starania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D5E71" w:rsidRDefault="007878F7" w:rsidP="007878F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 dlhodobom hmotnom majetku, ktorého obstarávacia cena je 1 700€ a menej, sa účtuje ako o</w:t>
      </w:r>
      <w:r w:rsidR="00726F20">
        <w:rPr>
          <w:rFonts w:ascii="Times New Roman" w:hAnsi="Times New Roman" w:cs="Times New Roman"/>
          <w:sz w:val="24"/>
          <w:szCs w:val="24"/>
        </w:rPr>
        <w:t xml:space="preserve"> drobnom dlhodobom hmotnom majetku. </w:t>
      </w:r>
    </w:p>
    <w:p w:rsidR="009D5E71" w:rsidRDefault="009D5E71" w:rsidP="007878F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Odpisový plán účtovných odpisov dlhodobého nehmotného majetku vychádzal z odpisového plánu zostaveného účtovnom jednotkou, ktorý vychádzal z predpokladanej doby použiteľnosti  dlhodobého nehmotného majetku. </w:t>
      </w:r>
    </w:p>
    <w:p w:rsidR="007878F7" w:rsidRDefault="007878F7" w:rsidP="007878F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Hmotný majetok a nehmotný majetok sa začína odpisovať počnúc mesiacom jeho uvedenia do používania.</w:t>
      </w:r>
    </w:p>
    <w:p w:rsidR="007878F7" w:rsidRDefault="007878F7" w:rsidP="007878F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Účtovné odpisy sú rovnomerné. Daňové odpisy sa uplatňujú podľa sadzieb uvedených v zákone o dani z príjmov </w:t>
      </w:r>
    </w:p>
    <w:p w:rsidR="00F96696" w:rsidRPr="00515417" w:rsidRDefault="00F96696" w:rsidP="00F9669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má majetok, pri ktorom sa účtovné odpisy rovnajú daňovým odpisom, aj majetok, pri ktorom sa účtovné odpisy a daňové odpisy nerovnajú.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997389" w:rsidRPr="005343B0" w:rsidRDefault="005343B0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343B0">
        <w:rPr>
          <w:rFonts w:ascii="Times New Roman" w:hAnsi="Times New Roman" w:cs="Times New Roman"/>
          <w:sz w:val="24"/>
          <w:szCs w:val="24"/>
        </w:rPr>
        <w:t>- nemá obsahovú náplň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:rsidR="00986157" w:rsidRDefault="005343B0" w:rsidP="005343B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nemá obsahovú náplň</w:t>
      </w:r>
    </w:p>
    <w:p w:rsidR="009D5E71" w:rsidRPr="005343B0" w:rsidRDefault="009D5E71" w:rsidP="005343B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D099A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="009D5E71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414FB4" w:rsidRPr="005343B0" w:rsidRDefault="005343B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nemá obsahovú náplň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E313E" w:rsidRPr="005343B0" w:rsidRDefault="005343B0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nemá obsahovú náplň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D3129C" w:rsidP="00D3129C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D3129C" w:rsidP="00D3129C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</w:p>
        </w:tc>
      </w:tr>
    </w:tbl>
    <w:p w:rsidR="00F607CB" w:rsidRPr="00F607CB" w:rsidRDefault="00F607CB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p w:rsidR="00414FB4" w:rsidRPr="005343B0" w:rsidRDefault="005343B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nemá obsahovú náplň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:rsidR="00AE313E" w:rsidRDefault="005343B0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nemá obsahovú náplň</w:t>
      </w:r>
    </w:p>
    <w:p w:rsidR="00F96696" w:rsidRDefault="00F96696" w:rsidP="00F96696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5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vytvorení kapitálového fondu z príspevkov</w:t>
      </w:r>
    </w:p>
    <w:p w:rsidR="00F96696" w:rsidRDefault="00F96696" w:rsidP="00F96696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obsahovú náplň</w:t>
      </w:r>
    </w:p>
    <w:p w:rsidR="00F96696" w:rsidRPr="00AE313E" w:rsidRDefault="00F96696" w:rsidP="00F96696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F96696" w:rsidRDefault="00F96696" w:rsidP="00F9669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nemá obsahovú náplň</w:t>
      </w:r>
    </w:p>
    <w:p w:rsidR="005343B0" w:rsidRDefault="005343B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bookmarkStart w:id="0" w:name="_GoBack"/>
      <w:bookmarkEnd w:id="0"/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BE3A69" w:rsidRPr="005343B0" w:rsidRDefault="005343B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nemá obsahovú náplň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BE3A69" w:rsidRDefault="005343B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lang w:eastAsia="sk-SK"/>
        </w:rPr>
        <w:t>- nemá obsahovú náplň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BE3A69" w:rsidRPr="00D3129C" w:rsidRDefault="00D3129C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nemá obsahovú náplň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p w:rsidR="009D5E71" w:rsidRDefault="009D5E71" w:rsidP="009D5E71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nemá obsahovú náplň</w:t>
      </w:r>
    </w:p>
    <w:p w:rsidR="00B56312" w:rsidRDefault="00B56312" w:rsidP="00B56312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Ďalšie info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rmácie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56312" w:rsidRDefault="00B56312" w:rsidP="00B56312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Spoločnosť je súčasťou Cash </w:t>
      </w:r>
      <w:proofErr w:type="spellStart"/>
      <w:r>
        <w:rPr>
          <w:rFonts w:ascii="Times New Roman" w:hAnsi="Times New Roman" w:cs="Times New Roman"/>
          <w:szCs w:val="24"/>
        </w:rPr>
        <w:t>poolingovej</w:t>
      </w:r>
      <w:proofErr w:type="spellEnd"/>
      <w:r>
        <w:rPr>
          <w:rFonts w:ascii="Times New Roman" w:hAnsi="Times New Roman" w:cs="Times New Roman"/>
          <w:szCs w:val="24"/>
        </w:rPr>
        <w:t xml:space="preserve"> skupiny za účelom poskytovania a prijímania krátkodobých vnútro skupinových pôžičiek. Likvidné finančné prostriedky sú v rámci Cash </w:t>
      </w:r>
      <w:proofErr w:type="spellStart"/>
      <w:r>
        <w:rPr>
          <w:rFonts w:ascii="Times New Roman" w:hAnsi="Times New Roman" w:cs="Times New Roman"/>
          <w:szCs w:val="24"/>
        </w:rPr>
        <w:t>poolingových</w:t>
      </w:r>
      <w:proofErr w:type="spellEnd"/>
      <w:r>
        <w:rPr>
          <w:rFonts w:ascii="Times New Roman" w:hAnsi="Times New Roman" w:cs="Times New Roman"/>
          <w:szCs w:val="24"/>
        </w:rPr>
        <w:t xml:space="preserve"> operácií premietnuté v krátkodobých pohľadávkach.</w:t>
      </w:r>
    </w:p>
    <w:p w:rsidR="009D5E71" w:rsidRPr="00E47417" w:rsidRDefault="009D5E71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 w:val="12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3D048D" w:rsidRPr="00986157" w:rsidRDefault="003D048D" w:rsidP="003D048D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VI. a) – </w:t>
      </w:r>
      <w:r w:rsidR="000F569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p w:rsidR="003D048D" w:rsidRDefault="003D048D" w:rsidP="003D048D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nemá obsahovú náplň</w:t>
      </w:r>
    </w:p>
    <w:p w:rsidR="009D5E71" w:rsidRPr="00E47417" w:rsidRDefault="009D5E71" w:rsidP="001D099A">
      <w:pPr>
        <w:spacing w:line="240" w:lineRule="auto"/>
        <w:jc w:val="both"/>
        <w:rPr>
          <w:rFonts w:ascii="Times New Roman" w:eastAsia="MS Gothic" w:hAnsi="Times New Roman" w:cs="Times New Roman"/>
          <w:sz w:val="2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Default="00DF187C" w:rsidP="000B0B07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0B0B07" w:rsidRPr="000B0B07" w:rsidRDefault="000B0B07" w:rsidP="000B0B07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nemá obsahovú náplň</w:t>
      </w: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p w:rsidR="00DF187C" w:rsidRDefault="000B0B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nemá obsahovú náplň</w:t>
      </w: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p w:rsidR="005877C7" w:rsidRDefault="000B0B07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 nemá obsahovú náplň</w:t>
      </w:r>
    </w:p>
    <w:p w:rsidR="003D048D" w:rsidRDefault="00FB3281" w:rsidP="003D048D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p w:rsidR="00C5195B" w:rsidRPr="009E6AD6" w:rsidRDefault="000B0B07" w:rsidP="003D048D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- nemá obsahovú náplň</w:t>
      </w: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56FBF" w:rsidRDefault="00256FBF" w:rsidP="00CE03EC">
      <w:pPr>
        <w:spacing w:after="0" w:line="240" w:lineRule="auto"/>
      </w:pPr>
      <w:r>
        <w:separator/>
      </w:r>
    </w:p>
  </w:endnote>
  <w:endnote w:type="continuationSeparator" w:id="0">
    <w:p w:rsidR="00256FBF" w:rsidRDefault="00256FB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135C" w:rsidRDefault="005D135C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F607CB">
      <w:rPr>
        <w:b/>
        <w:bCs/>
        <w:noProof/>
      </w:rPr>
      <w:t>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F607CB">
      <w:rPr>
        <w:b/>
        <w:bCs/>
        <w:noProof/>
      </w:rPr>
      <w:t>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56FBF" w:rsidRDefault="00256FBF" w:rsidP="00CE03EC">
      <w:pPr>
        <w:spacing w:after="0" w:line="240" w:lineRule="auto"/>
      </w:pPr>
      <w:r>
        <w:separator/>
      </w:r>
    </w:p>
  </w:footnote>
  <w:footnote w:type="continuationSeparator" w:id="0">
    <w:p w:rsidR="00256FBF" w:rsidRDefault="00256FB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5D135C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5D135C" w:rsidRPr="0018540B" w:rsidRDefault="005D135C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5D135C" w:rsidRPr="0018540B" w:rsidRDefault="005D135C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5D135C" w:rsidRPr="0018540B" w:rsidRDefault="00437E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5D135C" w:rsidRPr="0018540B" w:rsidRDefault="00437E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5D135C" w:rsidRPr="0018540B" w:rsidRDefault="00437E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5D135C" w:rsidRPr="0018540B" w:rsidRDefault="00437E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5D135C" w:rsidRPr="0018540B" w:rsidRDefault="00437E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5D135C" w:rsidRPr="0018540B" w:rsidRDefault="00437E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5D135C" w:rsidRPr="0018540B" w:rsidRDefault="00437E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5D135C" w:rsidRPr="0018540B" w:rsidRDefault="00437E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5D135C" w:rsidRPr="0018540B" w:rsidRDefault="005D135C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5D135C" w:rsidRPr="0018540B" w:rsidRDefault="00437E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5D135C" w:rsidRPr="0018540B" w:rsidRDefault="005D135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5D135C" w:rsidRPr="0018540B" w:rsidRDefault="005D135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5D135C" w:rsidRPr="0018540B" w:rsidRDefault="00437E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5D135C" w:rsidRPr="0018540B" w:rsidRDefault="00437E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5D135C" w:rsidRPr="0018540B" w:rsidRDefault="00437E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5D135C" w:rsidRPr="0018540B" w:rsidRDefault="00437E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5D135C" w:rsidRPr="0018540B" w:rsidRDefault="00437E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5D135C" w:rsidRPr="0018540B" w:rsidRDefault="00437E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5D135C" w:rsidRPr="0018540B" w:rsidRDefault="00437E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:rsidR="005D135C" w:rsidRPr="00CE03EC" w:rsidRDefault="005D135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210C"/>
    <w:rsid w:val="000278C4"/>
    <w:rsid w:val="000560E6"/>
    <w:rsid w:val="00080368"/>
    <w:rsid w:val="00090EEC"/>
    <w:rsid w:val="000B0B07"/>
    <w:rsid w:val="000B4576"/>
    <w:rsid w:val="000D25CF"/>
    <w:rsid w:val="000D561E"/>
    <w:rsid w:val="000F569B"/>
    <w:rsid w:val="000F64B6"/>
    <w:rsid w:val="001015D3"/>
    <w:rsid w:val="00147095"/>
    <w:rsid w:val="00156EEC"/>
    <w:rsid w:val="00173C34"/>
    <w:rsid w:val="0018540B"/>
    <w:rsid w:val="00195651"/>
    <w:rsid w:val="001D099A"/>
    <w:rsid w:val="001D3E9D"/>
    <w:rsid w:val="001D4FB8"/>
    <w:rsid w:val="001E6C5B"/>
    <w:rsid w:val="00212400"/>
    <w:rsid w:val="00223286"/>
    <w:rsid w:val="00252E99"/>
    <w:rsid w:val="00256FBF"/>
    <w:rsid w:val="002718B4"/>
    <w:rsid w:val="002736B9"/>
    <w:rsid w:val="002B61E2"/>
    <w:rsid w:val="002C4506"/>
    <w:rsid w:val="002D4AFC"/>
    <w:rsid w:val="002E2695"/>
    <w:rsid w:val="00336CBA"/>
    <w:rsid w:val="00354E66"/>
    <w:rsid w:val="00360F88"/>
    <w:rsid w:val="003A09DF"/>
    <w:rsid w:val="003A2A62"/>
    <w:rsid w:val="003B6528"/>
    <w:rsid w:val="003D048D"/>
    <w:rsid w:val="003D2C52"/>
    <w:rsid w:val="003F3E00"/>
    <w:rsid w:val="003F5AF5"/>
    <w:rsid w:val="00414FB4"/>
    <w:rsid w:val="00417E76"/>
    <w:rsid w:val="00435F5D"/>
    <w:rsid w:val="00437EDA"/>
    <w:rsid w:val="004701FB"/>
    <w:rsid w:val="004F66DD"/>
    <w:rsid w:val="00504DBD"/>
    <w:rsid w:val="0052190E"/>
    <w:rsid w:val="005343B0"/>
    <w:rsid w:val="00547F9F"/>
    <w:rsid w:val="005877C7"/>
    <w:rsid w:val="005B6985"/>
    <w:rsid w:val="005C2896"/>
    <w:rsid w:val="005D135C"/>
    <w:rsid w:val="005E1D6C"/>
    <w:rsid w:val="005F6CF8"/>
    <w:rsid w:val="00600C1D"/>
    <w:rsid w:val="00621534"/>
    <w:rsid w:val="00622DDD"/>
    <w:rsid w:val="00656664"/>
    <w:rsid w:val="00675241"/>
    <w:rsid w:val="006E4085"/>
    <w:rsid w:val="00726F20"/>
    <w:rsid w:val="0073338C"/>
    <w:rsid w:val="007878F7"/>
    <w:rsid w:val="00787C52"/>
    <w:rsid w:val="007A588C"/>
    <w:rsid w:val="007B45A0"/>
    <w:rsid w:val="007B6228"/>
    <w:rsid w:val="007C37DE"/>
    <w:rsid w:val="007E155C"/>
    <w:rsid w:val="007E7075"/>
    <w:rsid w:val="00811FFA"/>
    <w:rsid w:val="008200B8"/>
    <w:rsid w:val="0083794D"/>
    <w:rsid w:val="00847718"/>
    <w:rsid w:val="008774C4"/>
    <w:rsid w:val="008777C2"/>
    <w:rsid w:val="00892C40"/>
    <w:rsid w:val="008E20F3"/>
    <w:rsid w:val="008E4E28"/>
    <w:rsid w:val="00900440"/>
    <w:rsid w:val="00903C18"/>
    <w:rsid w:val="0090644B"/>
    <w:rsid w:val="00923190"/>
    <w:rsid w:val="00985F05"/>
    <w:rsid w:val="00986157"/>
    <w:rsid w:val="00994678"/>
    <w:rsid w:val="00997389"/>
    <w:rsid w:val="009A274C"/>
    <w:rsid w:val="009B0324"/>
    <w:rsid w:val="009B19AE"/>
    <w:rsid w:val="009B5798"/>
    <w:rsid w:val="009C7701"/>
    <w:rsid w:val="009D5E71"/>
    <w:rsid w:val="009D60B5"/>
    <w:rsid w:val="009E6AD6"/>
    <w:rsid w:val="009F1252"/>
    <w:rsid w:val="009F3346"/>
    <w:rsid w:val="00A100E4"/>
    <w:rsid w:val="00A25B96"/>
    <w:rsid w:val="00A54F83"/>
    <w:rsid w:val="00A562DA"/>
    <w:rsid w:val="00A60D37"/>
    <w:rsid w:val="00A65198"/>
    <w:rsid w:val="00A75CCF"/>
    <w:rsid w:val="00A97137"/>
    <w:rsid w:val="00AE313E"/>
    <w:rsid w:val="00AF1BE2"/>
    <w:rsid w:val="00B05B9D"/>
    <w:rsid w:val="00B10783"/>
    <w:rsid w:val="00B32AB6"/>
    <w:rsid w:val="00B56312"/>
    <w:rsid w:val="00B60893"/>
    <w:rsid w:val="00B832B9"/>
    <w:rsid w:val="00BC2E8E"/>
    <w:rsid w:val="00BD57F6"/>
    <w:rsid w:val="00BE3A69"/>
    <w:rsid w:val="00C074F4"/>
    <w:rsid w:val="00C21550"/>
    <w:rsid w:val="00C45AF1"/>
    <w:rsid w:val="00C47536"/>
    <w:rsid w:val="00C5195B"/>
    <w:rsid w:val="00C54666"/>
    <w:rsid w:val="00CD1824"/>
    <w:rsid w:val="00CE03EC"/>
    <w:rsid w:val="00CF48DF"/>
    <w:rsid w:val="00D06A5E"/>
    <w:rsid w:val="00D0740C"/>
    <w:rsid w:val="00D11693"/>
    <w:rsid w:val="00D3129C"/>
    <w:rsid w:val="00D77AF9"/>
    <w:rsid w:val="00D90FCB"/>
    <w:rsid w:val="00D92374"/>
    <w:rsid w:val="00DC3B5F"/>
    <w:rsid w:val="00DD7F82"/>
    <w:rsid w:val="00DF187C"/>
    <w:rsid w:val="00E03DFF"/>
    <w:rsid w:val="00E42DF0"/>
    <w:rsid w:val="00E47417"/>
    <w:rsid w:val="00E53684"/>
    <w:rsid w:val="00E60915"/>
    <w:rsid w:val="00E84CA1"/>
    <w:rsid w:val="00EC287A"/>
    <w:rsid w:val="00ED71A7"/>
    <w:rsid w:val="00EE6599"/>
    <w:rsid w:val="00EF3AD9"/>
    <w:rsid w:val="00EF686B"/>
    <w:rsid w:val="00F532FB"/>
    <w:rsid w:val="00F607CB"/>
    <w:rsid w:val="00F96696"/>
    <w:rsid w:val="00FB3281"/>
    <w:rsid w:val="00FC72E9"/>
    <w:rsid w:val="00FF22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7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4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0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1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5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5</Pages>
  <Words>1235</Words>
  <Characters>7042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danekova</cp:lastModifiedBy>
  <cp:revision>39</cp:revision>
  <cp:lastPrinted>2025-06-25T12:32:00Z</cp:lastPrinted>
  <dcterms:created xsi:type="dcterms:W3CDTF">2019-06-25T13:50:00Z</dcterms:created>
  <dcterms:modified xsi:type="dcterms:W3CDTF">2026-03-25T10:09:00Z</dcterms:modified>
</cp:coreProperties>
</file>