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7DA42F1B" w:rsidR="00C72E9C" w:rsidRPr="00AD3E66" w:rsidRDefault="00E67481" w:rsidP="00C72E9C">
      <w:pPr>
        <w:spacing w:after="240"/>
        <w:rPr>
          <w:rFonts w:cs="Arial"/>
          <w:szCs w:val="17"/>
        </w:rPr>
      </w:pPr>
      <w:r>
        <w:rPr>
          <w:rFonts w:cs="Arial"/>
          <w:b/>
          <w:szCs w:val="17"/>
        </w:rPr>
        <w:t>CSO Nána</w:t>
      </w:r>
      <w:r w:rsidR="001F4AF4">
        <w:rPr>
          <w:rFonts w:cs="Arial"/>
          <w:b/>
          <w:szCs w:val="17"/>
        </w:rPr>
        <w:t xml:space="preserve"> </w:t>
      </w:r>
      <w:r w:rsidR="00051A93">
        <w:rPr>
          <w:rFonts w:cs="Arial"/>
          <w:b/>
          <w:szCs w:val="17"/>
        </w:rPr>
        <w:t>s.</w:t>
      </w:r>
      <w:r w:rsidR="001F4AF4">
        <w:rPr>
          <w:rFonts w:cs="Arial"/>
          <w:b/>
          <w:szCs w:val="17"/>
        </w:rPr>
        <w:t xml:space="preserve"> </w:t>
      </w:r>
      <w:r w:rsidR="00051A93">
        <w:rPr>
          <w:rFonts w:cs="Arial"/>
          <w:b/>
          <w:szCs w:val="17"/>
        </w:rPr>
        <w:t>r.o</w:t>
      </w:r>
      <w:r w:rsidR="001F4AF4">
        <w:rPr>
          <w:rFonts w:cs="Arial"/>
          <w:b/>
          <w:szCs w:val="17"/>
        </w:rPr>
        <w:t>.</w:t>
      </w:r>
      <w:r w:rsidR="00C72E9C" w:rsidRPr="00AD3E66">
        <w:rPr>
          <w:rFonts w:cs="Arial"/>
          <w:szCs w:val="17"/>
        </w:rPr>
        <w:t xml:space="preserve"> (ďalej len „spoločnosť”) je spoločnosť s ručením obmedzeným, ktorá vznikla dňa</w:t>
      </w:r>
      <w:r w:rsidR="001F4AF4">
        <w:rPr>
          <w:rFonts w:cs="Arial"/>
          <w:szCs w:val="17"/>
        </w:rPr>
        <w:t xml:space="preserve"> 07</w:t>
      </w:r>
      <w:r w:rsidR="00D27ED7">
        <w:rPr>
          <w:rFonts w:cs="Arial"/>
          <w:szCs w:val="17"/>
        </w:rPr>
        <w:t>.</w:t>
      </w:r>
      <w:r w:rsidR="00CC42EB">
        <w:rPr>
          <w:rFonts w:cs="Arial"/>
          <w:szCs w:val="17"/>
        </w:rPr>
        <w:t xml:space="preserve"> </w:t>
      </w:r>
      <w:r w:rsidR="001F4AF4">
        <w:rPr>
          <w:rFonts w:cs="Arial"/>
          <w:szCs w:val="17"/>
        </w:rPr>
        <w:t>apríla</w:t>
      </w:r>
      <w:r w:rsidR="00C72E9C" w:rsidRPr="00AD3E66">
        <w:rPr>
          <w:rFonts w:cs="Arial"/>
          <w:szCs w:val="17"/>
        </w:rPr>
        <w:t xml:space="preserve"> </w:t>
      </w:r>
      <w:r w:rsidR="0091434D">
        <w:rPr>
          <w:rFonts w:cs="Arial"/>
          <w:szCs w:val="17"/>
        </w:rPr>
        <w:t>199</w:t>
      </w:r>
      <w:r w:rsidR="001F4AF4">
        <w:rPr>
          <w:rFonts w:cs="Arial"/>
          <w:szCs w:val="17"/>
        </w:rPr>
        <w:t>9</w:t>
      </w:r>
      <w:r w:rsidR="00851DD5">
        <w:rPr>
          <w:rFonts w:cs="Arial"/>
          <w:szCs w:val="17"/>
        </w:rPr>
        <w:t>. Dňa</w:t>
      </w:r>
      <w:r w:rsidR="00121B64">
        <w:rPr>
          <w:rFonts w:cs="Arial"/>
          <w:szCs w:val="17"/>
        </w:rPr>
        <w:t xml:space="preserve"> </w:t>
      </w:r>
      <w:r w:rsidR="00851DD5">
        <w:rPr>
          <w:rFonts w:cs="Arial"/>
          <w:szCs w:val="17"/>
        </w:rPr>
        <w:t>1</w:t>
      </w:r>
      <w:r w:rsidR="00121B64">
        <w:rPr>
          <w:rFonts w:cs="Arial"/>
          <w:szCs w:val="17"/>
        </w:rPr>
        <w:t>5</w:t>
      </w:r>
      <w:r w:rsidR="00851DD5">
        <w:rPr>
          <w:rFonts w:cs="Arial"/>
          <w:szCs w:val="17"/>
        </w:rPr>
        <w:t>.</w:t>
      </w:r>
      <w:r w:rsidR="0091434D">
        <w:rPr>
          <w:rFonts w:cs="Arial"/>
          <w:szCs w:val="17"/>
        </w:rPr>
        <w:t>0</w:t>
      </w:r>
      <w:r w:rsidR="00121B64">
        <w:rPr>
          <w:rFonts w:cs="Arial"/>
          <w:szCs w:val="17"/>
        </w:rPr>
        <w:t>4</w:t>
      </w:r>
      <w:r w:rsidR="00851DD5">
        <w:rPr>
          <w:rFonts w:cs="Arial"/>
          <w:szCs w:val="17"/>
        </w:rPr>
        <w:t>.</w:t>
      </w:r>
      <w:r w:rsidR="0091434D">
        <w:rPr>
          <w:rFonts w:cs="Arial"/>
          <w:szCs w:val="17"/>
        </w:rPr>
        <w:t>199</w:t>
      </w:r>
      <w:r w:rsidR="00121B64">
        <w:rPr>
          <w:rFonts w:cs="Arial"/>
          <w:szCs w:val="17"/>
        </w:rPr>
        <w:t>9</w:t>
      </w:r>
      <w:r w:rsidR="00851DD5">
        <w:rPr>
          <w:rFonts w:cs="Arial"/>
          <w:szCs w:val="17"/>
        </w:rPr>
        <w:t xml:space="preserve"> bola </w:t>
      </w:r>
      <w:r w:rsidR="00C72E9C" w:rsidRPr="00AD3E66">
        <w:rPr>
          <w:rFonts w:cs="Arial"/>
          <w:szCs w:val="17"/>
        </w:rPr>
        <w:t>zapísaná do Obchodného registra ve</w:t>
      </w:r>
      <w:r w:rsidR="00242AB4">
        <w:rPr>
          <w:rFonts w:cs="Arial"/>
          <w:szCs w:val="17"/>
        </w:rPr>
        <w:t>denom na Mestskom súde Košice</w:t>
      </w:r>
      <w:r w:rsidR="00C72E9C" w:rsidRPr="00AD3E66">
        <w:rPr>
          <w:rFonts w:cs="Arial"/>
          <w:szCs w:val="17"/>
        </w:rPr>
        <w:t xml:space="preserve"> , oddiel s.r.o., vložka </w:t>
      </w:r>
      <w:r w:rsidR="00EF386F">
        <w:rPr>
          <w:rFonts w:cs="Arial"/>
          <w:szCs w:val="17"/>
        </w:rPr>
        <w:t>5</w:t>
      </w:r>
      <w:r w:rsidR="00121B64">
        <w:rPr>
          <w:rFonts w:cs="Arial"/>
          <w:szCs w:val="17"/>
        </w:rPr>
        <w:t>3</w:t>
      </w:r>
      <w:r w:rsidR="00EF386F">
        <w:rPr>
          <w:rFonts w:cs="Arial"/>
          <w:szCs w:val="17"/>
        </w:rPr>
        <w:t>3</w:t>
      </w:r>
      <w:r w:rsidR="00121B64">
        <w:rPr>
          <w:rFonts w:cs="Arial"/>
          <w:szCs w:val="17"/>
        </w:rPr>
        <w:t>57</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91434D">
        <w:rPr>
          <w:rFonts w:cs="Arial"/>
          <w:szCs w:val="17"/>
        </w:rPr>
        <w:t>3</w:t>
      </w:r>
      <w:r w:rsidR="00121B64">
        <w:rPr>
          <w:rFonts w:cs="Arial"/>
          <w:szCs w:val="17"/>
        </w:rPr>
        <w:t>6 385 433</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4CED78B1" w:rsidR="00C72E9C" w:rsidRPr="00AD3E66" w:rsidRDefault="00C675FB" w:rsidP="003E06B3">
      <w:pPr>
        <w:keepNext/>
        <w:numPr>
          <w:ilvl w:val="0"/>
          <w:numId w:val="13"/>
        </w:numPr>
        <w:jc w:val="left"/>
        <w:rPr>
          <w:rFonts w:cs="Arial"/>
          <w:szCs w:val="17"/>
        </w:rPr>
      </w:pPr>
      <w:r>
        <w:rPr>
          <w:rFonts w:cs="Arial"/>
          <w:szCs w:val="17"/>
        </w:rPr>
        <w:t>Sprostredkovanie obchodu, služieb a výroby</w:t>
      </w:r>
      <w:r w:rsidR="003E06B3">
        <w:rPr>
          <w:rFonts w:cs="Arial"/>
          <w:szCs w:val="17"/>
        </w:rPr>
        <w:br/>
      </w:r>
    </w:p>
    <w:p w14:paraId="73BD0D00" w14:textId="3382377F" w:rsidR="003E06B3" w:rsidRPr="00C675FB" w:rsidRDefault="003E06B3" w:rsidP="00C675FB">
      <w:pPr>
        <w:keepNext/>
        <w:numPr>
          <w:ilvl w:val="0"/>
          <w:numId w:val="13"/>
        </w:numPr>
        <w:rPr>
          <w:rFonts w:cs="Arial"/>
          <w:szCs w:val="17"/>
        </w:rPr>
      </w:pPr>
      <w:r>
        <w:rPr>
          <w:rFonts w:cs="Arial"/>
          <w:szCs w:val="17"/>
        </w:rPr>
        <w:t>Podnikan</w:t>
      </w:r>
      <w:r w:rsidR="00C675FB">
        <w:rPr>
          <w:rFonts w:cs="Arial"/>
          <w:szCs w:val="17"/>
        </w:rPr>
        <w:t>ie v oblasti nakladania s odpadmi : - zhromažďovanie, preprava /zber a odvoz/ odpadov, úprava, využívanie a spracovanie odpadov ako zdroja druhotných surovín, zneškodňovanie odpadov skládkovaním</w:t>
      </w:r>
      <w:r w:rsidR="00C72E9C" w:rsidRPr="00AD3E66">
        <w:rPr>
          <w:rFonts w:cs="Arial"/>
          <w:szCs w:val="17"/>
        </w:rPr>
        <w:tab/>
      </w:r>
    </w:p>
    <w:p w14:paraId="36A8BAED" w14:textId="77777777" w:rsidR="003E06B3" w:rsidRDefault="003E06B3" w:rsidP="003E06B3">
      <w:pPr>
        <w:pStyle w:val="Odsekzoznamu"/>
        <w:rPr>
          <w:rFonts w:cs="Arial"/>
          <w:szCs w:val="17"/>
        </w:rPr>
      </w:pPr>
    </w:p>
    <w:p w14:paraId="0217EEBE" w14:textId="1C80AA16" w:rsidR="00C72E9C" w:rsidRDefault="00C675FB" w:rsidP="004174C3">
      <w:pPr>
        <w:keepNext/>
        <w:numPr>
          <w:ilvl w:val="0"/>
          <w:numId w:val="13"/>
        </w:numPr>
        <w:rPr>
          <w:rFonts w:cs="Arial"/>
          <w:szCs w:val="17"/>
        </w:rPr>
      </w:pPr>
      <w:r>
        <w:rPr>
          <w:rFonts w:cs="Arial"/>
          <w:szCs w:val="17"/>
        </w:rPr>
        <w:t>Uskutočňovanie inžinierskych stavieb a ich zmien, stavebných úprav a udržiavacích prác</w:t>
      </w:r>
    </w:p>
    <w:p w14:paraId="73A16A18" w14:textId="77777777" w:rsidR="00131118" w:rsidRDefault="00131118" w:rsidP="00131118">
      <w:pPr>
        <w:pStyle w:val="Odsekzoznamu"/>
        <w:rPr>
          <w:rFonts w:cs="Arial"/>
          <w:szCs w:val="17"/>
        </w:rPr>
      </w:pPr>
    </w:p>
    <w:p w14:paraId="4205CD4A" w14:textId="77777777" w:rsidR="00131118" w:rsidRDefault="00131118" w:rsidP="00131118">
      <w:pPr>
        <w:keepNext/>
        <w:ind w:left="360"/>
        <w:rPr>
          <w:rFonts w:cs="Arial"/>
          <w:szCs w:val="17"/>
        </w:rPr>
      </w:pP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1EE903FF" w14:textId="3BB8769F" w:rsidR="00C72E9C" w:rsidRDefault="00C72E9C" w:rsidP="00C72E9C">
      <w:pPr>
        <w:pStyle w:val="Nadpis2"/>
      </w:pPr>
      <w:r w:rsidRPr="002101E6">
        <w:t>Schválen</w:t>
      </w:r>
      <w:r w:rsidR="001328EB">
        <w:t>ie účtovnej závierky za rok 20</w:t>
      </w:r>
      <w:r w:rsidR="009637C5">
        <w:t>2</w:t>
      </w:r>
      <w:r w:rsidR="00C24732">
        <w:t>5</w:t>
      </w:r>
    </w:p>
    <w:p w14:paraId="6C4B0C59" w14:textId="77777777" w:rsidR="00C72E9C" w:rsidRPr="002101E6" w:rsidRDefault="00C72E9C" w:rsidP="00C72E9C">
      <w:pPr>
        <w:rPr>
          <w:sz w:val="14"/>
          <w:szCs w:val="14"/>
          <w:lang w:eastAsia="sk-SK"/>
        </w:rPr>
      </w:pPr>
    </w:p>
    <w:p w14:paraId="1625B3D0" w14:textId="3876F403" w:rsidR="00C72E9C" w:rsidRDefault="00C72E9C" w:rsidP="00C72E9C">
      <w:pPr>
        <w:rPr>
          <w:snapToGrid w:val="0"/>
          <w:lang w:eastAsia="sk-SK"/>
        </w:rPr>
      </w:pPr>
      <w:r w:rsidRPr="002101E6">
        <w:rPr>
          <w:snapToGrid w:val="0"/>
          <w:lang w:eastAsia="sk-SK"/>
        </w:rPr>
        <w:t xml:space="preserve">Účtovnú závierku spoločnosti </w:t>
      </w:r>
      <w:r w:rsidR="00E67481">
        <w:rPr>
          <w:rFonts w:cs="Arial"/>
          <w:b/>
          <w:szCs w:val="17"/>
        </w:rPr>
        <w:t>CS</w:t>
      </w:r>
      <w:r w:rsidR="00FD553A">
        <w:rPr>
          <w:rFonts w:cs="Arial"/>
          <w:b/>
          <w:szCs w:val="17"/>
        </w:rPr>
        <w:t>O</w:t>
      </w:r>
      <w:r w:rsidR="00E67481">
        <w:rPr>
          <w:rFonts w:cs="Arial"/>
          <w:b/>
          <w:szCs w:val="17"/>
        </w:rPr>
        <w:t xml:space="preserve"> Nána s.r.o.</w:t>
      </w:r>
      <w:r w:rsidR="008E7F99">
        <w:rPr>
          <w:rFonts w:cs="Arial"/>
          <w:szCs w:val="17"/>
        </w:rPr>
        <w:t xml:space="preserve"> </w:t>
      </w:r>
      <w:r w:rsidRPr="002101E6">
        <w:rPr>
          <w:snapToGrid w:val="0"/>
          <w:lang w:eastAsia="sk-SK"/>
        </w:rPr>
        <w:t>za rok 20</w:t>
      </w:r>
      <w:r w:rsidR="009637C5">
        <w:rPr>
          <w:snapToGrid w:val="0"/>
          <w:lang w:eastAsia="sk-SK"/>
        </w:rPr>
        <w:t>2</w:t>
      </w:r>
      <w:r w:rsidR="00C24732">
        <w:rPr>
          <w:snapToGrid w:val="0"/>
          <w:lang w:eastAsia="sk-SK"/>
        </w:rPr>
        <w:t>5</w:t>
      </w:r>
      <w:r w:rsidRPr="002101E6">
        <w:rPr>
          <w:snapToGrid w:val="0"/>
          <w:lang w:eastAsia="sk-SK"/>
        </w:rPr>
        <w:t xml:space="preserve"> schválilo riadne valné zhromaždenie, ktoré sa konalo dňa </w:t>
      </w:r>
      <w:r w:rsidR="004B3528">
        <w:rPr>
          <w:snapToGrid w:val="0"/>
          <w:lang w:eastAsia="sk-SK"/>
        </w:rPr>
        <w:t xml:space="preserve"> </w:t>
      </w:r>
      <w:r w:rsidR="00C24732">
        <w:rPr>
          <w:snapToGrid w:val="0"/>
          <w:lang w:eastAsia="sk-SK"/>
        </w:rPr>
        <w:t>30</w:t>
      </w:r>
      <w:r w:rsidR="00183B1C">
        <w:rPr>
          <w:snapToGrid w:val="0"/>
          <w:lang w:eastAsia="sk-SK"/>
        </w:rPr>
        <w:t>.0</w:t>
      </w:r>
      <w:r w:rsidR="00C24732">
        <w:rPr>
          <w:snapToGrid w:val="0"/>
          <w:lang w:eastAsia="sk-SK"/>
        </w:rPr>
        <w:t>6</w:t>
      </w:r>
      <w:r w:rsidR="00183B1C">
        <w:rPr>
          <w:snapToGrid w:val="0"/>
          <w:lang w:eastAsia="sk-SK"/>
        </w:rPr>
        <w:t>.202</w:t>
      </w:r>
      <w:r w:rsidR="00C24732">
        <w:rPr>
          <w:snapToGrid w:val="0"/>
          <w:lang w:eastAsia="sk-SK"/>
        </w:rPr>
        <w:t>5</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1CA5A2D3"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E67481">
        <w:rPr>
          <w:rFonts w:cs="Arial"/>
          <w:b/>
          <w:szCs w:val="17"/>
        </w:rPr>
        <w:t xml:space="preserve">CSO Nána s.r.o. </w:t>
      </w:r>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C24732">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27A66E18" w:rsidR="00C72E9C" w:rsidRDefault="00C72E9C" w:rsidP="00C72E9C">
      <w:pPr>
        <w:rPr>
          <w:rFonts w:cs="Arial"/>
          <w:b/>
          <w:szCs w:val="17"/>
        </w:rPr>
      </w:pPr>
      <w:r w:rsidRPr="00EC39C1">
        <w:t xml:space="preserve">Spoločnosť </w:t>
      </w:r>
      <w:r w:rsidR="00E67481">
        <w:rPr>
          <w:rFonts w:cs="Arial"/>
          <w:b/>
          <w:szCs w:val="17"/>
        </w:rPr>
        <w:t xml:space="preserve">CSO Nána s.r.o. </w:t>
      </w:r>
      <w:r w:rsidRPr="00EC39C1">
        <w:t xml:space="preserve">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41602BF0" w:rsidR="003B3D3C" w:rsidRPr="00156F21" w:rsidRDefault="00C72E9C" w:rsidP="00C72E9C">
      <w:r w:rsidRPr="00156F21">
        <w:t>Konsolidovaná účtovná závierka spoločnosti</w:t>
      </w:r>
      <w:r w:rsidR="00756925">
        <w:t xml:space="preserve"> </w:t>
      </w:r>
      <w:r w:rsidR="00E67481">
        <w:rPr>
          <w:rFonts w:cs="Arial"/>
          <w:b/>
          <w:szCs w:val="17"/>
        </w:rPr>
        <w:t>CSO Nána</w:t>
      </w:r>
      <w:r w:rsidR="00C675FB">
        <w:rPr>
          <w:rFonts w:cs="Arial"/>
          <w:b/>
          <w:szCs w:val="17"/>
        </w:rPr>
        <w:t xml:space="preserve"> s.r.o</w:t>
      </w:r>
      <w:r w:rsidR="00C675FB">
        <w:rPr>
          <w:rFonts w:cs="Arial"/>
          <w:szCs w:val="17"/>
        </w:rPr>
        <w:t>.</w:t>
      </w:r>
      <w:r w:rsidR="00292D31" w:rsidRPr="00756925">
        <w:rPr>
          <w:rFonts w:cs="Arial"/>
          <w:b/>
          <w:szCs w:val="17"/>
        </w:rPr>
        <w:t>,</w:t>
      </w:r>
      <w:r w:rsidR="00292D31">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vAlign w:val="center"/>
            <w:hideMark/>
          </w:tcPr>
          <w:p w14:paraId="4CDDB9BA" w14:textId="7B61F600" w:rsidR="00C72E9C" w:rsidRPr="00AD3E66" w:rsidRDefault="00DC014A" w:rsidP="00756925">
            <w:pPr>
              <w:jc w:val="center"/>
              <w:rPr>
                <w:color w:val="000000"/>
                <w:sz w:val="18"/>
                <w:szCs w:val="18"/>
                <w:lang w:eastAsia="sk-SK"/>
              </w:rPr>
            </w:pPr>
            <w:r>
              <w:rPr>
                <w:color w:val="000000"/>
                <w:sz w:val="18"/>
                <w:szCs w:val="18"/>
                <w:lang w:eastAsia="sk-SK"/>
              </w:rPr>
              <w:t>6</w:t>
            </w:r>
          </w:p>
        </w:tc>
        <w:tc>
          <w:tcPr>
            <w:tcW w:w="1418" w:type="pct"/>
            <w:tcBorders>
              <w:top w:val="single" w:sz="12" w:space="0" w:color="auto"/>
              <w:left w:val="nil"/>
              <w:bottom w:val="single" w:sz="8" w:space="0" w:color="auto"/>
              <w:right w:val="single" w:sz="12" w:space="0" w:color="auto"/>
            </w:tcBorders>
            <w:vAlign w:val="center"/>
            <w:hideMark/>
          </w:tcPr>
          <w:p w14:paraId="712AE50A" w14:textId="73F8029B" w:rsidR="00C72E9C" w:rsidRPr="00AD3E66" w:rsidRDefault="00403841"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vAlign w:val="center"/>
            <w:hideMark/>
          </w:tcPr>
          <w:p w14:paraId="6690A22C" w14:textId="198F400E" w:rsidR="00C72E9C" w:rsidRPr="00AD3E66" w:rsidRDefault="00DC014A" w:rsidP="00756925">
            <w:pPr>
              <w:jc w:val="center"/>
              <w:rPr>
                <w:color w:val="000000"/>
                <w:sz w:val="18"/>
                <w:szCs w:val="18"/>
                <w:lang w:eastAsia="sk-SK"/>
              </w:rPr>
            </w:pPr>
            <w:r>
              <w:rPr>
                <w:color w:val="000000"/>
                <w:sz w:val="18"/>
                <w:szCs w:val="18"/>
                <w:lang w:eastAsia="sk-SK"/>
              </w:rPr>
              <w:t>6</w:t>
            </w:r>
          </w:p>
        </w:tc>
        <w:tc>
          <w:tcPr>
            <w:tcW w:w="1418" w:type="pct"/>
            <w:tcBorders>
              <w:top w:val="nil"/>
              <w:left w:val="nil"/>
              <w:bottom w:val="single" w:sz="8" w:space="0" w:color="auto"/>
              <w:right w:val="single" w:sz="12" w:space="0" w:color="auto"/>
            </w:tcBorders>
            <w:vAlign w:val="center"/>
            <w:hideMark/>
          </w:tcPr>
          <w:p w14:paraId="07D85637" w14:textId="7947C34E" w:rsidR="00C72E9C" w:rsidRDefault="00403841" w:rsidP="00756925">
            <w:pPr>
              <w:jc w:val="center"/>
              <w:rPr>
                <w:color w:val="000000"/>
                <w:sz w:val="18"/>
                <w:szCs w:val="18"/>
                <w:lang w:eastAsia="sk-SK"/>
              </w:rPr>
            </w:pPr>
            <w:r>
              <w:rPr>
                <w:color w:val="000000"/>
                <w:sz w:val="18"/>
                <w:szCs w:val="18"/>
                <w:lang w:eastAsia="sk-SK"/>
              </w:rPr>
              <w:t>0</w:t>
            </w:r>
          </w:p>
          <w:p w14:paraId="55AA7230" w14:textId="356BE90D" w:rsidR="009D3E86" w:rsidRPr="00AD3E66" w:rsidRDefault="009D3E86" w:rsidP="00756925">
            <w:pPr>
              <w:jc w:val="center"/>
              <w:rPr>
                <w:color w:val="000000"/>
                <w:sz w:val="18"/>
                <w:szCs w:val="18"/>
                <w:lang w:eastAsia="sk-SK"/>
              </w:rPr>
            </w:pP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vAlign w:val="center"/>
            <w:hideMark/>
          </w:tcPr>
          <w:p w14:paraId="0946F68B" w14:textId="27990D76" w:rsidR="00C72E9C" w:rsidRPr="00AD3E66" w:rsidRDefault="00DC014A" w:rsidP="00AD3E66">
            <w:pPr>
              <w:jc w:val="center"/>
              <w:rPr>
                <w:color w:val="000000"/>
                <w:sz w:val="18"/>
                <w:szCs w:val="18"/>
                <w:lang w:eastAsia="sk-SK"/>
              </w:rPr>
            </w:pPr>
            <w:r>
              <w:rPr>
                <w:color w:val="000000"/>
                <w:sz w:val="18"/>
                <w:szCs w:val="18"/>
                <w:lang w:eastAsia="sk-SK"/>
              </w:rPr>
              <w:t>1</w:t>
            </w:r>
          </w:p>
        </w:tc>
        <w:tc>
          <w:tcPr>
            <w:tcW w:w="1418" w:type="pct"/>
            <w:tcBorders>
              <w:top w:val="nil"/>
              <w:left w:val="nil"/>
              <w:bottom w:val="single" w:sz="12" w:space="0" w:color="auto"/>
              <w:right w:val="single" w:sz="12" w:space="0" w:color="auto"/>
            </w:tcBorders>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34736ED9" w:rsidR="00C81150" w:rsidRPr="002101E6" w:rsidRDefault="00C81150" w:rsidP="004174C3">
      <w:pPr>
        <w:numPr>
          <w:ilvl w:val="0"/>
          <w:numId w:val="4"/>
        </w:numPr>
      </w:pPr>
      <w:r w:rsidRPr="002101E6">
        <w:t xml:space="preserve">Účtovná závierka za rok </w:t>
      </w:r>
      <w:r w:rsidR="009605E3">
        <w:t>20</w:t>
      </w:r>
      <w:r w:rsidR="00437BBF">
        <w:t>2</w:t>
      </w:r>
      <w:r w:rsidR="00C24732">
        <w:t>5</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a.s. </w:t>
      </w:r>
    </w:p>
    <w:p w14:paraId="12B0C0F9" w14:textId="77777777" w:rsidR="009F08F4" w:rsidRDefault="009F08F4" w:rsidP="009F08F4">
      <w:pPr>
        <w:pStyle w:val="Odsekzoznamu"/>
      </w:pPr>
    </w:p>
    <w:p w14:paraId="5E639549" w14:textId="1F2D2676" w:rsidR="009F08F4" w:rsidRDefault="009F08F4" w:rsidP="009F08F4">
      <w:pPr>
        <w:ind w:left="539"/>
      </w:pPr>
      <w:r>
        <w:t>Spoločnosť v bezprostredne predchádzajúcom účtovnom období vykázala vo výkaze ziskov a strát na riadku č. 51 Ostatné nákladové úroky hodnotu 20 396 Eur. Táto hodnota nie je správne vykázaná, vzhľadom k tomu, že hodnota 20 396 Eur mala byť vykázaná ako Nákladové úroky pre prepojené účtovné jednotky na riadku č. 50.</w:t>
      </w:r>
    </w:p>
    <w:p w14:paraId="2D6304E9" w14:textId="391AB65E" w:rsidR="009F08F4" w:rsidRPr="002101E6" w:rsidRDefault="009F08F4" w:rsidP="009F08F4">
      <w:pPr>
        <w:ind w:left="539"/>
      </w:pPr>
      <w:r>
        <w:t>V bežnom období sú úroky vykázané správne.</w:t>
      </w:r>
    </w:p>
    <w:p w14:paraId="6CE47030" w14:textId="77777777" w:rsidR="009F08F4" w:rsidRDefault="009F08F4" w:rsidP="009F08F4">
      <w:pPr>
        <w:ind w:left="539"/>
      </w:pPr>
    </w:p>
    <w:p w14:paraId="56BE522E" w14:textId="77777777" w:rsidR="009F08F4" w:rsidRPr="004E2A1D" w:rsidRDefault="009F08F4" w:rsidP="009F08F4">
      <w:pPr>
        <w:ind w:left="539"/>
      </w:pP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DAA6D0B" w14:textId="77777777" w:rsidR="009F08F4" w:rsidRDefault="009F08F4"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Rezervy – v očakávanej výške záväzku alebo poistnomatematickými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Pr="008E51C5" w:rsidRDefault="00C81150" w:rsidP="004174C3">
      <w:pPr>
        <w:numPr>
          <w:ilvl w:val="0"/>
          <w:numId w:val="12"/>
        </w:numPr>
      </w:pPr>
      <w:bookmarkStart w:id="4" w:name="_Ref150575467"/>
      <w:r w:rsidRPr="008E51C5">
        <w:t>Predpokladané riziká, straty a zníženia hodnoty, ktoré sa týkajú majetku a záväzkov, sa vyjadrujú prostredníctvom rezerv, opravných položiek a odpisov.</w:t>
      </w:r>
      <w:bookmarkEnd w:id="4"/>
      <w:r w:rsidRPr="008E51C5">
        <w:t xml:space="preserve"> </w:t>
      </w:r>
    </w:p>
    <w:p w14:paraId="5B813CF8" w14:textId="77777777" w:rsidR="00C81150" w:rsidRPr="008E51C5" w:rsidRDefault="00C81150" w:rsidP="00C81150"/>
    <w:p w14:paraId="322CE761" w14:textId="77777777" w:rsidR="008E51C5" w:rsidRPr="008E51C5" w:rsidRDefault="00AF7BB5" w:rsidP="008E51C5">
      <w:pPr>
        <w:numPr>
          <w:ilvl w:val="0"/>
          <w:numId w:val="8"/>
        </w:numPr>
        <w:tabs>
          <w:tab w:val="clear" w:pos="539"/>
          <w:tab w:val="num" w:pos="900"/>
        </w:tabs>
        <w:ind w:left="900" w:hanging="360"/>
        <w:rPr>
          <w:snapToGrid w:val="0"/>
          <w:lang w:eastAsia="sk-SK"/>
        </w:rPr>
      </w:pPr>
      <w:r w:rsidRPr="008E51C5">
        <w:rPr>
          <w:snapToGrid w:val="0"/>
          <w:u w:val="single"/>
          <w:lang w:eastAsia="sk-SK"/>
        </w:rPr>
        <w:t>Rezervy</w:t>
      </w:r>
      <w:r w:rsidRPr="008E51C5">
        <w:rPr>
          <w:snapToGrid w:val="0"/>
          <w:lang w:eastAsia="sk-SK"/>
        </w:rPr>
        <w:t xml:space="preserve"> – účtujú sa v očakávanej výške záväzku. Spoločnosť vytvára rezervu na súdne spory, rezervu na environmentálne záväzky, </w:t>
      </w:r>
      <w:r w:rsidRPr="008E51C5">
        <w:rPr>
          <w:snapToGrid w:val="0"/>
          <w:szCs w:val="17"/>
          <w:lang w:eastAsia="sk-SK"/>
        </w:rPr>
        <w:t>emisné kvóty</w:t>
      </w:r>
      <w:r w:rsidRPr="008E51C5">
        <w:rPr>
          <w:snapToGrid w:val="0"/>
          <w:lang w:eastAsia="sk-SK"/>
        </w:rPr>
        <w:t xml:space="preserve"> a rezervu na odchodné a iné dlhodobé zamestnanecké</w:t>
      </w:r>
      <w:r w:rsidRPr="002101E6">
        <w:rPr>
          <w:snapToGrid w:val="0"/>
          <w:lang w:eastAsia="sk-SK"/>
        </w:rPr>
        <w:t xml:space="preserve"> požitky. Ku dňu, ku ktorému sa zostavuje účtovná závierka, sa posudzuje ich výška a odôvodnenosť. </w:t>
      </w:r>
      <w:r w:rsidR="008E51C5" w:rsidRPr="008E51C5">
        <w:rPr>
          <w:snapToGrid w:val="0"/>
          <w:lang w:eastAsia="sk-SK"/>
        </w:rPr>
        <w:t>Spoločnosť tvorí rezervu na rekultiváciu v súlade so zákonom, podľa naplnenosti skládky.</w:t>
      </w:r>
    </w:p>
    <w:p w14:paraId="2E13D459" w14:textId="53F9E21E" w:rsidR="00AF7BB5" w:rsidRPr="002101E6" w:rsidRDefault="00AF7BB5" w:rsidP="008E51C5">
      <w:pPr>
        <w:rPr>
          <w:snapToGrid w:val="0"/>
          <w:lang w:eastAsia="sk-SK"/>
        </w:rPr>
      </w:pP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74E8DD73" w14:textId="04B219FF" w:rsidR="009F08F4" w:rsidRPr="009F08F4" w:rsidRDefault="009F08F4" w:rsidP="009F08F4">
            <w:pPr>
              <w:ind w:left="371" w:hanging="371"/>
              <w:rPr>
                <w:sz w:val="15"/>
                <w:szCs w:val="15"/>
              </w:rPr>
            </w:pPr>
            <w:r w:rsidRPr="009F08F4">
              <w:rPr>
                <w:sz w:val="15"/>
                <w:szCs w:val="15"/>
              </w:rPr>
              <w:t>Kazeta skládky</w:t>
            </w:r>
          </w:p>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321E3EB5" w:rsidR="00C81150" w:rsidRPr="002101E6" w:rsidRDefault="009F08F4" w:rsidP="00CB407B">
            <w:pPr>
              <w:jc w:val="center"/>
              <w:rPr>
                <w:sz w:val="15"/>
                <w:szCs w:val="15"/>
              </w:rPr>
            </w:pPr>
            <w:r>
              <w:rPr>
                <w:sz w:val="15"/>
                <w:szCs w:val="15"/>
              </w:rPr>
              <w:t xml:space="preserve">Podľa </w:t>
            </w:r>
            <w:proofErr w:type="spellStart"/>
            <w:r>
              <w:rPr>
                <w:sz w:val="15"/>
                <w:szCs w:val="15"/>
              </w:rPr>
              <w:t>živostnosti</w:t>
            </w:r>
            <w:proofErr w:type="spellEnd"/>
          </w:p>
        </w:tc>
        <w:tc>
          <w:tcPr>
            <w:tcW w:w="2693" w:type="dxa"/>
            <w:tcBorders>
              <w:bottom w:val="single" w:sz="8" w:space="0" w:color="auto"/>
            </w:tcBorders>
          </w:tcPr>
          <w:p w14:paraId="05A912CC" w14:textId="6BE691CE" w:rsidR="00C81150" w:rsidRPr="002101E6" w:rsidRDefault="009F08F4" w:rsidP="00CB407B">
            <w:pPr>
              <w:jc w:val="center"/>
              <w:rPr>
                <w:sz w:val="15"/>
                <w:szCs w:val="15"/>
              </w:rPr>
            </w:pPr>
            <w:r>
              <w:rPr>
                <w:sz w:val="15"/>
                <w:szCs w:val="15"/>
              </w:rPr>
              <w:t>Časová metóda</w:t>
            </w: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757"/>
        <w:gridCol w:w="2212"/>
      </w:tblGrid>
      <w:tr w:rsidR="00AD3E66" w:rsidRPr="00AD3E66" w14:paraId="5442F36B" w14:textId="77777777" w:rsidTr="00905AD5">
        <w:trPr>
          <w:trHeight w:val="1020"/>
        </w:trPr>
        <w:tc>
          <w:tcPr>
            <w:tcW w:w="4977" w:type="dxa"/>
            <w:tcBorders>
              <w:top w:val="single" w:sz="12" w:space="0" w:color="auto"/>
              <w:left w:val="single" w:sz="12" w:space="0" w:color="auto"/>
              <w:bottom w:val="single" w:sz="12" w:space="0" w:color="auto"/>
              <w:right w:val="single" w:sz="12" w:space="0" w:color="auto"/>
            </w:tcBorders>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757" w:type="dxa"/>
            <w:tcBorders>
              <w:top w:val="single" w:sz="12" w:space="0" w:color="auto"/>
              <w:left w:val="nil"/>
              <w:bottom w:val="single" w:sz="12" w:space="0" w:color="auto"/>
              <w:right w:val="single" w:sz="12" w:space="0" w:color="auto"/>
            </w:tcBorders>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2212" w:type="dxa"/>
            <w:tcBorders>
              <w:top w:val="single" w:sz="12" w:space="0" w:color="auto"/>
              <w:left w:val="nil"/>
              <w:bottom w:val="single" w:sz="12" w:space="0" w:color="auto"/>
              <w:right w:val="single" w:sz="12" w:space="0" w:color="auto"/>
            </w:tcBorders>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905AD5">
        <w:trPr>
          <w:trHeight w:val="360"/>
        </w:trPr>
        <w:tc>
          <w:tcPr>
            <w:tcW w:w="4977" w:type="dxa"/>
            <w:tcBorders>
              <w:top w:val="nil"/>
              <w:left w:val="single" w:sz="12" w:space="0" w:color="auto"/>
              <w:bottom w:val="single" w:sz="8" w:space="0" w:color="auto"/>
              <w:right w:val="single" w:sz="12" w:space="0" w:color="auto"/>
            </w:tcBorders>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757" w:type="dxa"/>
            <w:tcBorders>
              <w:top w:val="nil"/>
              <w:left w:val="nil"/>
              <w:bottom w:val="single" w:sz="8" w:space="0" w:color="auto"/>
              <w:right w:val="single" w:sz="8" w:space="0" w:color="auto"/>
            </w:tcBorders>
            <w:noWrap/>
            <w:vAlign w:val="bottom"/>
          </w:tcPr>
          <w:p w14:paraId="22914CA0" w14:textId="2F49956E" w:rsidR="00AD3E66" w:rsidRPr="00AE25DC" w:rsidRDefault="006858F8" w:rsidP="00AD3E66">
            <w:pPr>
              <w:ind w:firstLineChars="100" w:firstLine="180"/>
              <w:jc w:val="right"/>
              <w:rPr>
                <w:bCs/>
                <w:sz w:val="18"/>
                <w:szCs w:val="18"/>
                <w:lang w:eastAsia="sk-SK"/>
              </w:rPr>
            </w:pPr>
            <w:r>
              <w:rPr>
                <w:bCs/>
                <w:sz w:val="18"/>
                <w:szCs w:val="18"/>
                <w:lang w:eastAsia="sk-SK"/>
              </w:rPr>
              <w:t>695</w:t>
            </w:r>
          </w:p>
        </w:tc>
        <w:tc>
          <w:tcPr>
            <w:tcW w:w="2212" w:type="dxa"/>
            <w:tcBorders>
              <w:top w:val="nil"/>
              <w:left w:val="nil"/>
              <w:bottom w:val="single" w:sz="8" w:space="0" w:color="auto"/>
              <w:right w:val="single" w:sz="12" w:space="0" w:color="auto"/>
            </w:tcBorders>
            <w:vAlign w:val="bottom"/>
          </w:tcPr>
          <w:p w14:paraId="3B355F1B" w14:textId="1F612A30" w:rsidR="00AD3E66" w:rsidRPr="009D3E86" w:rsidRDefault="00DC014A" w:rsidP="00AD3E66">
            <w:pPr>
              <w:ind w:firstLineChars="100" w:firstLine="180"/>
              <w:jc w:val="right"/>
              <w:rPr>
                <w:bCs/>
                <w:sz w:val="18"/>
                <w:szCs w:val="18"/>
                <w:lang w:eastAsia="sk-SK"/>
              </w:rPr>
            </w:pPr>
            <w:r>
              <w:rPr>
                <w:bCs/>
                <w:sz w:val="18"/>
                <w:szCs w:val="18"/>
                <w:lang w:eastAsia="sk-SK"/>
              </w:rPr>
              <w:t>19 410</w:t>
            </w:r>
          </w:p>
        </w:tc>
      </w:tr>
      <w:tr w:rsidR="00AD3E66" w:rsidRPr="00AD3E66" w14:paraId="1B0F32BA" w14:textId="77777777" w:rsidTr="00905AD5">
        <w:trPr>
          <w:trHeight w:val="675"/>
        </w:trPr>
        <w:tc>
          <w:tcPr>
            <w:tcW w:w="4977" w:type="dxa"/>
            <w:tcBorders>
              <w:top w:val="nil"/>
              <w:left w:val="single" w:sz="12" w:space="0" w:color="auto"/>
              <w:bottom w:val="single" w:sz="8" w:space="0" w:color="auto"/>
              <w:right w:val="single" w:sz="12" w:space="0" w:color="auto"/>
            </w:tcBorders>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757" w:type="dxa"/>
            <w:tcBorders>
              <w:top w:val="nil"/>
              <w:left w:val="nil"/>
              <w:bottom w:val="single" w:sz="8" w:space="0" w:color="auto"/>
              <w:right w:val="single" w:sz="8" w:space="0" w:color="auto"/>
            </w:tcBorders>
            <w:noWrap/>
            <w:vAlign w:val="bottom"/>
          </w:tcPr>
          <w:p w14:paraId="3433E5CE" w14:textId="7FF9A6EA" w:rsidR="00AD3E66" w:rsidRPr="00AE25DC" w:rsidRDefault="008B7741" w:rsidP="008F77C0">
            <w:pPr>
              <w:ind w:firstLineChars="100" w:firstLine="180"/>
              <w:jc w:val="right"/>
              <w:rPr>
                <w:bCs/>
                <w:sz w:val="18"/>
                <w:szCs w:val="18"/>
                <w:lang w:eastAsia="sk-SK"/>
              </w:rPr>
            </w:pPr>
            <w:r>
              <w:rPr>
                <w:bCs/>
                <w:sz w:val="18"/>
                <w:szCs w:val="18"/>
                <w:lang w:eastAsia="sk-SK"/>
              </w:rPr>
              <w:t>503 513</w:t>
            </w:r>
          </w:p>
        </w:tc>
        <w:tc>
          <w:tcPr>
            <w:tcW w:w="2212" w:type="dxa"/>
            <w:tcBorders>
              <w:top w:val="nil"/>
              <w:left w:val="nil"/>
              <w:bottom w:val="single" w:sz="8" w:space="0" w:color="auto"/>
              <w:right w:val="single" w:sz="12" w:space="0" w:color="auto"/>
            </w:tcBorders>
            <w:vAlign w:val="bottom"/>
          </w:tcPr>
          <w:p w14:paraId="4603CE53" w14:textId="01B40BD0" w:rsidR="00AD3E66" w:rsidRPr="009D3E86" w:rsidRDefault="00DC014A" w:rsidP="00AD3E66">
            <w:pPr>
              <w:ind w:firstLineChars="100" w:firstLine="180"/>
              <w:jc w:val="right"/>
              <w:rPr>
                <w:bCs/>
                <w:sz w:val="18"/>
                <w:szCs w:val="18"/>
                <w:lang w:eastAsia="sk-SK"/>
              </w:rPr>
            </w:pPr>
            <w:r>
              <w:rPr>
                <w:bCs/>
                <w:sz w:val="18"/>
                <w:szCs w:val="18"/>
                <w:lang w:eastAsia="sk-SK"/>
              </w:rPr>
              <w:t>503 168</w:t>
            </w:r>
          </w:p>
        </w:tc>
      </w:tr>
      <w:tr w:rsidR="00AD3E66" w:rsidRPr="00AD3E66" w14:paraId="155EF151" w14:textId="77777777" w:rsidTr="00905AD5">
        <w:trPr>
          <w:trHeight w:val="345"/>
        </w:trPr>
        <w:tc>
          <w:tcPr>
            <w:tcW w:w="4977" w:type="dxa"/>
            <w:tcBorders>
              <w:top w:val="nil"/>
              <w:left w:val="single" w:sz="12" w:space="0" w:color="auto"/>
              <w:bottom w:val="single" w:sz="8" w:space="0" w:color="auto"/>
              <w:right w:val="single" w:sz="12" w:space="0" w:color="auto"/>
            </w:tcBorders>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757" w:type="dxa"/>
            <w:tcBorders>
              <w:top w:val="nil"/>
              <w:left w:val="nil"/>
              <w:bottom w:val="single" w:sz="8" w:space="0" w:color="auto"/>
              <w:right w:val="single" w:sz="8" w:space="0" w:color="auto"/>
            </w:tcBorders>
            <w:noWrap/>
            <w:vAlign w:val="bottom"/>
          </w:tcPr>
          <w:p w14:paraId="449899F8" w14:textId="15D6AAB4" w:rsidR="00AD3E66" w:rsidRPr="00AE25DC" w:rsidRDefault="0037579D" w:rsidP="008F77C0">
            <w:pPr>
              <w:ind w:firstLineChars="100" w:firstLine="181"/>
              <w:jc w:val="right"/>
              <w:rPr>
                <w:b/>
                <w:sz w:val="18"/>
                <w:szCs w:val="18"/>
                <w:lang w:eastAsia="sk-SK"/>
              </w:rPr>
            </w:pPr>
            <w:r>
              <w:rPr>
                <w:b/>
                <w:sz w:val="18"/>
                <w:szCs w:val="18"/>
                <w:lang w:eastAsia="sk-SK"/>
              </w:rPr>
              <w:t>504 208</w:t>
            </w:r>
          </w:p>
        </w:tc>
        <w:tc>
          <w:tcPr>
            <w:tcW w:w="2212" w:type="dxa"/>
            <w:tcBorders>
              <w:top w:val="nil"/>
              <w:left w:val="nil"/>
              <w:bottom w:val="single" w:sz="8" w:space="0" w:color="auto"/>
              <w:right w:val="single" w:sz="12" w:space="0" w:color="auto"/>
            </w:tcBorders>
            <w:noWrap/>
            <w:vAlign w:val="bottom"/>
          </w:tcPr>
          <w:p w14:paraId="2D579E41" w14:textId="1FDADD26" w:rsidR="00AD3E66" w:rsidRPr="009D3E86" w:rsidRDefault="00DC014A" w:rsidP="00AD3E66">
            <w:pPr>
              <w:ind w:firstLineChars="100" w:firstLine="181"/>
              <w:jc w:val="right"/>
              <w:rPr>
                <w:b/>
                <w:sz w:val="18"/>
                <w:szCs w:val="18"/>
                <w:lang w:eastAsia="sk-SK"/>
              </w:rPr>
            </w:pPr>
            <w:r>
              <w:rPr>
                <w:b/>
                <w:sz w:val="18"/>
                <w:szCs w:val="18"/>
                <w:lang w:eastAsia="sk-SK"/>
              </w:rPr>
              <w:t>522 578</w:t>
            </w:r>
            <w:r w:rsidR="00E67481">
              <w:rPr>
                <w:b/>
                <w:sz w:val="18"/>
                <w:szCs w:val="18"/>
                <w:lang w:eastAsia="sk-SK"/>
              </w:rPr>
              <w:t xml:space="preserve"> </w:t>
            </w:r>
          </w:p>
        </w:tc>
      </w:tr>
      <w:tr w:rsidR="00AD3E66" w:rsidRPr="00AD3E66" w14:paraId="61957C7E" w14:textId="77777777" w:rsidTr="00905AD5">
        <w:trPr>
          <w:trHeight w:val="345"/>
        </w:trPr>
        <w:tc>
          <w:tcPr>
            <w:tcW w:w="4977" w:type="dxa"/>
            <w:tcBorders>
              <w:top w:val="nil"/>
              <w:left w:val="single" w:sz="12" w:space="0" w:color="auto"/>
              <w:bottom w:val="single" w:sz="8" w:space="0" w:color="auto"/>
              <w:right w:val="single" w:sz="12" w:space="0" w:color="auto"/>
            </w:tcBorders>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757" w:type="dxa"/>
            <w:tcBorders>
              <w:top w:val="nil"/>
              <w:left w:val="nil"/>
              <w:bottom w:val="single" w:sz="8" w:space="0" w:color="auto"/>
              <w:right w:val="single" w:sz="8" w:space="0" w:color="auto"/>
            </w:tcBorders>
            <w:noWrap/>
            <w:vAlign w:val="bottom"/>
          </w:tcPr>
          <w:p w14:paraId="53852EAA" w14:textId="2EDB6DC6" w:rsidR="00AD3E66" w:rsidRPr="00756925" w:rsidRDefault="0037579D" w:rsidP="00AD3E66">
            <w:pPr>
              <w:ind w:firstLineChars="100" w:firstLine="180"/>
              <w:jc w:val="right"/>
              <w:rPr>
                <w:color w:val="FF0000"/>
                <w:sz w:val="18"/>
                <w:szCs w:val="18"/>
                <w:lang w:eastAsia="sk-SK"/>
              </w:rPr>
            </w:pPr>
            <w:r w:rsidRPr="0037579D">
              <w:rPr>
                <w:sz w:val="18"/>
                <w:szCs w:val="18"/>
                <w:lang w:eastAsia="sk-SK"/>
              </w:rPr>
              <w:t>-156</w:t>
            </w:r>
          </w:p>
        </w:tc>
        <w:tc>
          <w:tcPr>
            <w:tcW w:w="2212" w:type="dxa"/>
            <w:tcBorders>
              <w:top w:val="nil"/>
              <w:left w:val="nil"/>
              <w:bottom w:val="single" w:sz="8" w:space="0" w:color="auto"/>
              <w:right w:val="single" w:sz="12" w:space="0" w:color="auto"/>
            </w:tcBorders>
            <w:noWrap/>
            <w:vAlign w:val="bottom"/>
          </w:tcPr>
          <w:p w14:paraId="375C0E18" w14:textId="219DBCF5" w:rsidR="00AD3E66" w:rsidRPr="009D3E86" w:rsidRDefault="00DC014A" w:rsidP="00AD3E66">
            <w:pPr>
              <w:ind w:firstLineChars="100" w:firstLine="180"/>
              <w:jc w:val="right"/>
              <w:rPr>
                <w:sz w:val="18"/>
                <w:szCs w:val="18"/>
                <w:lang w:eastAsia="sk-SK"/>
              </w:rPr>
            </w:pPr>
            <w:r>
              <w:rPr>
                <w:sz w:val="18"/>
                <w:szCs w:val="18"/>
                <w:lang w:eastAsia="sk-SK"/>
              </w:rPr>
              <w:t>18 717</w:t>
            </w:r>
          </w:p>
        </w:tc>
      </w:tr>
      <w:tr w:rsidR="00AD3E66" w:rsidRPr="00AD3E66" w14:paraId="0B92E20A" w14:textId="77777777" w:rsidTr="00905AD5">
        <w:trPr>
          <w:trHeight w:val="345"/>
        </w:trPr>
        <w:tc>
          <w:tcPr>
            <w:tcW w:w="4977" w:type="dxa"/>
            <w:tcBorders>
              <w:top w:val="nil"/>
              <w:left w:val="single" w:sz="12" w:space="0" w:color="auto"/>
              <w:bottom w:val="single" w:sz="8" w:space="0" w:color="auto"/>
              <w:right w:val="single" w:sz="12" w:space="0" w:color="auto"/>
            </w:tcBorders>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757" w:type="dxa"/>
            <w:tcBorders>
              <w:top w:val="nil"/>
              <w:left w:val="nil"/>
              <w:bottom w:val="nil"/>
              <w:right w:val="single" w:sz="8" w:space="0" w:color="auto"/>
            </w:tcBorders>
            <w:noWrap/>
            <w:vAlign w:val="bottom"/>
          </w:tcPr>
          <w:p w14:paraId="2D76BFC2" w14:textId="24B1ECDE" w:rsidR="00AD3E66" w:rsidRPr="00905AD5" w:rsidRDefault="00AD3E66" w:rsidP="008F77C0">
            <w:pPr>
              <w:ind w:firstLineChars="100" w:firstLine="180"/>
              <w:jc w:val="right"/>
              <w:rPr>
                <w:bCs/>
                <w:sz w:val="18"/>
                <w:szCs w:val="18"/>
                <w:lang w:eastAsia="sk-SK"/>
              </w:rPr>
            </w:pPr>
          </w:p>
        </w:tc>
        <w:tc>
          <w:tcPr>
            <w:tcW w:w="2212" w:type="dxa"/>
            <w:tcBorders>
              <w:top w:val="nil"/>
              <w:left w:val="nil"/>
              <w:bottom w:val="nil"/>
              <w:right w:val="single" w:sz="12" w:space="0" w:color="auto"/>
            </w:tcBorders>
            <w:noWrap/>
            <w:vAlign w:val="bottom"/>
          </w:tcPr>
          <w:p w14:paraId="3FA72DC0" w14:textId="20C98CF3" w:rsidR="00AD3E66" w:rsidRPr="009D3E86" w:rsidRDefault="00923623" w:rsidP="00AD3E66">
            <w:pPr>
              <w:ind w:firstLineChars="100" w:firstLine="180"/>
              <w:jc w:val="right"/>
              <w:rPr>
                <w:sz w:val="18"/>
                <w:szCs w:val="18"/>
                <w:lang w:eastAsia="sk-SK"/>
              </w:rPr>
            </w:pPr>
            <w:r>
              <w:rPr>
                <w:sz w:val="18"/>
                <w:szCs w:val="18"/>
                <w:lang w:eastAsia="sk-SK"/>
              </w:rPr>
              <w:t>0</w:t>
            </w:r>
          </w:p>
        </w:tc>
      </w:tr>
      <w:tr w:rsidR="00AD3E66" w:rsidRPr="00AD3E66" w14:paraId="7098C8E8" w14:textId="77777777" w:rsidTr="00DC014A">
        <w:trPr>
          <w:trHeight w:val="345"/>
        </w:trPr>
        <w:tc>
          <w:tcPr>
            <w:tcW w:w="4977" w:type="dxa"/>
            <w:tcBorders>
              <w:top w:val="nil"/>
              <w:left w:val="single" w:sz="12" w:space="0" w:color="auto"/>
              <w:bottom w:val="single" w:sz="12" w:space="0" w:color="auto"/>
              <w:right w:val="single" w:sz="12" w:space="0" w:color="auto"/>
            </w:tcBorders>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757" w:type="dxa"/>
            <w:tcBorders>
              <w:top w:val="single" w:sz="8" w:space="0" w:color="auto"/>
              <w:left w:val="nil"/>
              <w:bottom w:val="single" w:sz="12" w:space="0" w:color="auto"/>
              <w:right w:val="single" w:sz="8" w:space="0" w:color="auto"/>
            </w:tcBorders>
            <w:noWrap/>
            <w:vAlign w:val="bottom"/>
          </w:tcPr>
          <w:p w14:paraId="309FB558" w14:textId="2C093588" w:rsidR="00AD3E66" w:rsidRPr="00905AD5" w:rsidRDefault="0037579D" w:rsidP="008F77C0">
            <w:pPr>
              <w:ind w:firstLineChars="100" w:firstLine="181"/>
              <w:jc w:val="right"/>
              <w:rPr>
                <w:b/>
                <w:sz w:val="18"/>
                <w:szCs w:val="18"/>
                <w:lang w:eastAsia="sk-SK"/>
              </w:rPr>
            </w:pPr>
            <w:r>
              <w:rPr>
                <w:b/>
                <w:sz w:val="18"/>
                <w:szCs w:val="18"/>
                <w:lang w:eastAsia="sk-SK"/>
              </w:rPr>
              <w:t>-156</w:t>
            </w:r>
          </w:p>
        </w:tc>
        <w:tc>
          <w:tcPr>
            <w:tcW w:w="2212" w:type="dxa"/>
            <w:tcBorders>
              <w:top w:val="single" w:sz="8" w:space="0" w:color="auto"/>
              <w:left w:val="nil"/>
              <w:bottom w:val="single" w:sz="12" w:space="0" w:color="auto"/>
              <w:right w:val="single" w:sz="12" w:space="0" w:color="auto"/>
            </w:tcBorders>
            <w:noWrap/>
            <w:vAlign w:val="bottom"/>
            <w:hideMark/>
          </w:tcPr>
          <w:p w14:paraId="79FCC183" w14:textId="692051BD" w:rsidR="00AD3E66" w:rsidRPr="00905AD5" w:rsidRDefault="00DC014A" w:rsidP="00AD3E66">
            <w:pPr>
              <w:ind w:firstLineChars="100" w:firstLine="181"/>
              <w:jc w:val="right"/>
              <w:rPr>
                <w:b/>
                <w:sz w:val="18"/>
                <w:szCs w:val="18"/>
                <w:lang w:eastAsia="sk-SK"/>
              </w:rPr>
            </w:pPr>
            <w:r>
              <w:rPr>
                <w:b/>
                <w:sz w:val="18"/>
                <w:szCs w:val="18"/>
                <w:lang w:eastAsia="sk-SK"/>
              </w:rPr>
              <w:t>18 717</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5" w:name="T_accrued_expense_deferred_income"/>
    </w:p>
    <w:p w14:paraId="3C5C5CB0" w14:textId="77777777" w:rsidR="00D30BCA" w:rsidRDefault="00D30BCA">
      <w:pPr>
        <w:jc w:val="left"/>
        <w:rPr>
          <w:snapToGrid w:val="0"/>
          <w:lang w:eastAsia="sk-SK"/>
        </w:rPr>
      </w:pPr>
    </w:p>
    <w:bookmarkEnd w:id="5"/>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6C958769" w:rsidR="001E2635" w:rsidRPr="002101E6" w:rsidRDefault="001E2635" w:rsidP="001E2635">
      <w:pPr>
        <w:rPr>
          <w:snapToGrid w:val="0"/>
        </w:rPr>
      </w:pPr>
      <w:r w:rsidRPr="002101E6">
        <w:rPr>
          <w:snapToGrid w:val="0"/>
        </w:rPr>
        <w:lastRenderedPageBreak/>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0A70BA23"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7" w:name="T_related_parties_2"/>
      <w:bookmarkEnd w:id="6"/>
    </w:p>
    <w:bookmarkEnd w:id="7"/>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2F8F9A9B"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18354F">
        <w:rPr>
          <w:snapToGrid w:val="0"/>
          <w:lang w:eastAsia="sk-SK"/>
        </w:rPr>
        <w:t>2</w:t>
      </w:r>
      <w:r w:rsidR="00C24732">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sectPr w:rsidR="00FB5DC5" w:rsidRPr="00FB5DC5"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8E78" w14:textId="77777777" w:rsidR="00A11607" w:rsidRDefault="00A11607">
      <w:r>
        <w:separator/>
      </w:r>
    </w:p>
  </w:endnote>
  <w:endnote w:type="continuationSeparator" w:id="0">
    <w:p w14:paraId="0CDD6ACC" w14:textId="77777777" w:rsidR="00A11607" w:rsidRDefault="00A1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801E2C">
          <w:rPr>
            <w:noProof/>
          </w:rPr>
          <w:t>1</w:t>
        </w:r>
        <w:r w:rsidR="00801E2C">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F0B5D" w14:textId="77777777" w:rsidR="00A11607" w:rsidRDefault="00A11607">
      <w:r>
        <w:separator/>
      </w:r>
    </w:p>
  </w:footnote>
  <w:footnote w:type="continuationSeparator" w:id="0">
    <w:p w14:paraId="1607DA74" w14:textId="77777777" w:rsidR="00A11607" w:rsidRDefault="00A11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481D" w14:textId="7742D67F"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434D">
      <w:t>3</w:t>
    </w:r>
    <w:r w:rsidR="001F4AF4">
      <w:t>6 385 433</w:t>
    </w:r>
    <w:r>
      <w:tab/>
      <w:t>DIČ:</w:t>
    </w:r>
    <w:r w:rsidR="008E7F99">
      <w:t xml:space="preserve"> </w:t>
    </w:r>
    <w:r>
      <w:t>2</w:t>
    </w:r>
    <w:r w:rsidR="0091434D">
      <w:t>020</w:t>
    </w:r>
    <w:r w:rsidR="001F4AF4">
      <w:t>097970</w:t>
    </w:r>
  </w:p>
  <w:p w14:paraId="4E904159" w14:textId="77777777" w:rsidR="00C72E9C" w:rsidRDefault="00C72E9C" w:rsidP="00C81150">
    <w:pPr>
      <w:pStyle w:val="Hlavika"/>
    </w:pPr>
    <w:bookmarkStart w:id="8" w:name="Business_name"/>
    <w:bookmarkEnd w:id="8"/>
  </w:p>
  <w:p w14:paraId="0F27D1BF" w14:textId="77777777" w:rsidR="00C72E9C" w:rsidRDefault="00C72E9C" w:rsidP="00C81150">
    <w:pPr>
      <w:pStyle w:val="Hlavika"/>
    </w:pPr>
    <w:r>
      <w:t>Poznámky individuálnej účtovnej závierky</w:t>
    </w:r>
  </w:p>
  <w:p w14:paraId="05A63AC5" w14:textId="492A098E" w:rsidR="00B6452C" w:rsidRDefault="00B6452C" w:rsidP="00C81150">
    <w:pPr>
      <w:pStyle w:val="Hlavika"/>
    </w:pPr>
    <w:r>
      <w:t>Zostavenej k 31. decembru 20</w:t>
    </w:r>
    <w:r w:rsidR="00F74B01">
      <w:t>2</w:t>
    </w:r>
    <w:r w:rsidR="00C24732">
      <w:t>5</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41420762">
    <w:abstractNumId w:val="6"/>
  </w:num>
  <w:num w:numId="2" w16cid:durableId="1665014069">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2890921">
    <w:abstractNumId w:val="1"/>
  </w:num>
  <w:num w:numId="4" w16cid:durableId="1559823013">
    <w:abstractNumId w:val="2"/>
  </w:num>
  <w:num w:numId="5" w16cid:durableId="719013763">
    <w:abstractNumId w:val="9"/>
  </w:num>
  <w:num w:numId="6" w16cid:durableId="746849866">
    <w:abstractNumId w:val="4"/>
  </w:num>
  <w:num w:numId="7" w16cid:durableId="621690654">
    <w:abstractNumId w:val="11"/>
  </w:num>
  <w:num w:numId="8" w16cid:durableId="609238642">
    <w:abstractNumId w:val="12"/>
  </w:num>
  <w:num w:numId="9" w16cid:durableId="2098596426">
    <w:abstractNumId w:val="0"/>
  </w:num>
  <w:num w:numId="10" w16cid:durableId="1873883503">
    <w:abstractNumId w:val="7"/>
  </w:num>
  <w:num w:numId="11" w16cid:durableId="955481956">
    <w:abstractNumId w:val="13"/>
  </w:num>
  <w:num w:numId="12" w16cid:durableId="1652295775">
    <w:abstractNumId w:val="3"/>
  </w:num>
  <w:num w:numId="13" w16cid:durableId="376242809">
    <w:abstractNumId w:val="10"/>
  </w:num>
  <w:num w:numId="14" w16cid:durableId="316544246">
    <w:abstractNumId w:val="8"/>
  </w:num>
  <w:num w:numId="15" w16cid:durableId="192606337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1CEA"/>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0088"/>
    <w:rsid w:val="000F2546"/>
    <w:rsid w:val="000F3C33"/>
    <w:rsid w:val="000F3D4D"/>
    <w:rsid w:val="000F63F1"/>
    <w:rsid w:val="00100B64"/>
    <w:rsid w:val="00101342"/>
    <w:rsid w:val="00111C30"/>
    <w:rsid w:val="00113235"/>
    <w:rsid w:val="001145C2"/>
    <w:rsid w:val="001170F1"/>
    <w:rsid w:val="001177BF"/>
    <w:rsid w:val="00121B64"/>
    <w:rsid w:val="00121FD2"/>
    <w:rsid w:val="0012231A"/>
    <w:rsid w:val="001228E7"/>
    <w:rsid w:val="00123B6F"/>
    <w:rsid w:val="001240E4"/>
    <w:rsid w:val="0012668B"/>
    <w:rsid w:val="00126897"/>
    <w:rsid w:val="0013020B"/>
    <w:rsid w:val="00131118"/>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3B1C"/>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AF4"/>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2AB4"/>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4E61"/>
    <w:rsid w:val="002C6F9D"/>
    <w:rsid w:val="002C779A"/>
    <w:rsid w:val="002D03DC"/>
    <w:rsid w:val="002D055E"/>
    <w:rsid w:val="002D47F8"/>
    <w:rsid w:val="002E19BA"/>
    <w:rsid w:val="002E2DB5"/>
    <w:rsid w:val="002E3D80"/>
    <w:rsid w:val="002E4AA9"/>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15FC7"/>
    <w:rsid w:val="0032199B"/>
    <w:rsid w:val="00321F75"/>
    <w:rsid w:val="00325A50"/>
    <w:rsid w:val="00330565"/>
    <w:rsid w:val="00330AB2"/>
    <w:rsid w:val="00332B4B"/>
    <w:rsid w:val="00335109"/>
    <w:rsid w:val="003407DC"/>
    <w:rsid w:val="003424E9"/>
    <w:rsid w:val="00343F01"/>
    <w:rsid w:val="00354434"/>
    <w:rsid w:val="00354E22"/>
    <w:rsid w:val="003628BD"/>
    <w:rsid w:val="00363B4A"/>
    <w:rsid w:val="00366100"/>
    <w:rsid w:val="003661CA"/>
    <w:rsid w:val="0037364A"/>
    <w:rsid w:val="0037579D"/>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3EE0"/>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3841"/>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36A2"/>
    <w:rsid w:val="00433AF6"/>
    <w:rsid w:val="00437BBF"/>
    <w:rsid w:val="00442FFF"/>
    <w:rsid w:val="004431DF"/>
    <w:rsid w:val="00447B2C"/>
    <w:rsid w:val="00453985"/>
    <w:rsid w:val="004570ED"/>
    <w:rsid w:val="004646FF"/>
    <w:rsid w:val="004654CD"/>
    <w:rsid w:val="00465890"/>
    <w:rsid w:val="00465E18"/>
    <w:rsid w:val="00470A91"/>
    <w:rsid w:val="004726A8"/>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6B5"/>
    <w:rsid w:val="004D4CB4"/>
    <w:rsid w:val="004D7D0F"/>
    <w:rsid w:val="004E18CF"/>
    <w:rsid w:val="004E1ADB"/>
    <w:rsid w:val="004E2A1D"/>
    <w:rsid w:val="004E40B8"/>
    <w:rsid w:val="004F4E7B"/>
    <w:rsid w:val="004F5290"/>
    <w:rsid w:val="005009EF"/>
    <w:rsid w:val="0050194B"/>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858F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17E"/>
    <w:rsid w:val="0073354C"/>
    <w:rsid w:val="0073405C"/>
    <w:rsid w:val="00736B44"/>
    <w:rsid w:val="007372E7"/>
    <w:rsid w:val="00741943"/>
    <w:rsid w:val="00741BCD"/>
    <w:rsid w:val="007432FF"/>
    <w:rsid w:val="0074448F"/>
    <w:rsid w:val="00744B3A"/>
    <w:rsid w:val="00747C59"/>
    <w:rsid w:val="00750790"/>
    <w:rsid w:val="00751283"/>
    <w:rsid w:val="00751B5B"/>
    <w:rsid w:val="0075466C"/>
    <w:rsid w:val="00754810"/>
    <w:rsid w:val="00756925"/>
    <w:rsid w:val="00756DE7"/>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512D"/>
    <w:rsid w:val="007C3562"/>
    <w:rsid w:val="007C439E"/>
    <w:rsid w:val="007C4C15"/>
    <w:rsid w:val="007C51C3"/>
    <w:rsid w:val="007C6D77"/>
    <w:rsid w:val="007D06E6"/>
    <w:rsid w:val="007D27F2"/>
    <w:rsid w:val="007D3F5B"/>
    <w:rsid w:val="007D4267"/>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1E2C"/>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41"/>
    <w:rsid w:val="008B77F4"/>
    <w:rsid w:val="008C23C1"/>
    <w:rsid w:val="008C287B"/>
    <w:rsid w:val="008C4F2A"/>
    <w:rsid w:val="008C598A"/>
    <w:rsid w:val="008D2542"/>
    <w:rsid w:val="008D4CF5"/>
    <w:rsid w:val="008D4CF7"/>
    <w:rsid w:val="008D679E"/>
    <w:rsid w:val="008E24D7"/>
    <w:rsid w:val="008E3271"/>
    <w:rsid w:val="008E4966"/>
    <w:rsid w:val="008E4A7A"/>
    <w:rsid w:val="008E51C5"/>
    <w:rsid w:val="008E7F99"/>
    <w:rsid w:val="008F0152"/>
    <w:rsid w:val="008F103E"/>
    <w:rsid w:val="008F33A6"/>
    <w:rsid w:val="008F4A7C"/>
    <w:rsid w:val="008F77C0"/>
    <w:rsid w:val="0090028D"/>
    <w:rsid w:val="00900955"/>
    <w:rsid w:val="009018B1"/>
    <w:rsid w:val="00902506"/>
    <w:rsid w:val="00904FDA"/>
    <w:rsid w:val="009051D3"/>
    <w:rsid w:val="00905AD5"/>
    <w:rsid w:val="0091434D"/>
    <w:rsid w:val="00914918"/>
    <w:rsid w:val="00916FF0"/>
    <w:rsid w:val="00920677"/>
    <w:rsid w:val="00923489"/>
    <w:rsid w:val="00923623"/>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3E86"/>
    <w:rsid w:val="009D5AA8"/>
    <w:rsid w:val="009D64A1"/>
    <w:rsid w:val="009D6B8B"/>
    <w:rsid w:val="009E051F"/>
    <w:rsid w:val="009E172B"/>
    <w:rsid w:val="009E3F8A"/>
    <w:rsid w:val="009F08F4"/>
    <w:rsid w:val="009F4036"/>
    <w:rsid w:val="009F5D65"/>
    <w:rsid w:val="009F6044"/>
    <w:rsid w:val="009F7D8C"/>
    <w:rsid w:val="009F7FD4"/>
    <w:rsid w:val="00A01E6C"/>
    <w:rsid w:val="00A04E0D"/>
    <w:rsid w:val="00A0722C"/>
    <w:rsid w:val="00A109AB"/>
    <w:rsid w:val="00A10FFF"/>
    <w:rsid w:val="00A113C2"/>
    <w:rsid w:val="00A11607"/>
    <w:rsid w:val="00A12788"/>
    <w:rsid w:val="00A12EDC"/>
    <w:rsid w:val="00A1305F"/>
    <w:rsid w:val="00A228D3"/>
    <w:rsid w:val="00A25A3F"/>
    <w:rsid w:val="00A27035"/>
    <w:rsid w:val="00A313C2"/>
    <w:rsid w:val="00A330D5"/>
    <w:rsid w:val="00A33809"/>
    <w:rsid w:val="00A33AF8"/>
    <w:rsid w:val="00A33FE8"/>
    <w:rsid w:val="00A35C6F"/>
    <w:rsid w:val="00A367B5"/>
    <w:rsid w:val="00A36CCE"/>
    <w:rsid w:val="00A372D1"/>
    <w:rsid w:val="00A37DB2"/>
    <w:rsid w:val="00A40BD1"/>
    <w:rsid w:val="00A45117"/>
    <w:rsid w:val="00A55E6C"/>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25DC"/>
    <w:rsid w:val="00AE4448"/>
    <w:rsid w:val="00AE66CD"/>
    <w:rsid w:val="00AE7683"/>
    <w:rsid w:val="00AF17E8"/>
    <w:rsid w:val="00AF3FB5"/>
    <w:rsid w:val="00AF7B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4774A"/>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AA1"/>
    <w:rsid w:val="00B77E79"/>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4C5"/>
    <w:rsid w:val="00BF0B0D"/>
    <w:rsid w:val="00BF1666"/>
    <w:rsid w:val="00BF238A"/>
    <w:rsid w:val="00BF2474"/>
    <w:rsid w:val="00C003E1"/>
    <w:rsid w:val="00C112FD"/>
    <w:rsid w:val="00C17699"/>
    <w:rsid w:val="00C17D9A"/>
    <w:rsid w:val="00C24732"/>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675FB"/>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A7817"/>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3E2B"/>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014A"/>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67481"/>
    <w:rsid w:val="00E72BBF"/>
    <w:rsid w:val="00E7421C"/>
    <w:rsid w:val="00E82A4D"/>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B62C6"/>
    <w:rsid w:val="00EC3950"/>
    <w:rsid w:val="00EC6CC4"/>
    <w:rsid w:val="00EC786F"/>
    <w:rsid w:val="00ED01A2"/>
    <w:rsid w:val="00ED312A"/>
    <w:rsid w:val="00ED3679"/>
    <w:rsid w:val="00ED48C7"/>
    <w:rsid w:val="00EE084E"/>
    <w:rsid w:val="00EE359A"/>
    <w:rsid w:val="00EE3813"/>
    <w:rsid w:val="00EE4764"/>
    <w:rsid w:val="00EE4A42"/>
    <w:rsid w:val="00EE4F99"/>
    <w:rsid w:val="00EF386F"/>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382D"/>
    <w:rsid w:val="00FB5DC5"/>
    <w:rsid w:val="00FB77AB"/>
    <w:rsid w:val="00FB7F9D"/>
    <w:rsid w:val="00FC59AC"/>
    <w:rsid w:val="00FC5BA7"/>
    <w:rsid w:val="00FD1CE3"/>
    <w:rsid w:val="00FD4DFC"/>
    <w:rsid w:val="00FD553A"/>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E3C07-C36E-4725-837A-5FFD211FE6A0}">
  <ds:schemaRefs>
    <ds:schemaRef ds:uri="http://schemas.openxmlformats.org/officeDocument/2006/bibliography"/>
  </ds:schemaRefs>
</ds:datastoreItem>
</file>

<file path=customXml/itemProps2.xml><?xml version="1.0" encoding="utf-8"?>
<ds:datastoreItem xmlns:ds="http://schemas.openxmlformats.org/officeDocument/2006/customXml" ds:itemID="{4AA03200-FC28-47DC-BD8B-8D6F8B53C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1615</Words>
  <Characters>9569</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 Daniela</cp:lastModifiedBy>
  <cp:revision>6</cp:revision>
  <cp:lastPrinted>2024-02-02T13:27:00Z</cp:lastPrinted>
  <dcterms:created xsi:type="dcterms:W3CDTF">2026-02-11T08:59:00Z</dcterms:created>
  <dcterms:modified xsi:type="dcterms:W3CDTF">2026-02-11T11:32:00Z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