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1A78" w:rsidRDefault="00DF0388">
      <w:pPr>
        <w:spacing w:after="0"/>
        <w:jc w:val="both"/>
      </w:pPr>
      <w:r>
        <w:rPr>
          <w:rFonts w:ascii="Arial" w:eastAsia="Arial" w:hAnsi="Arial" w:cs="Arial"/>
          <w:b/>
          <w:sz w:val="20"/>
        </w:rPr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</w:p>
    <w:p w:rsidR="00771A78" w:rsidRDefault="00DF0388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38" w:type="dxa"/>
          <w:right w:w="115" w:type="dxa"/>
        </w:tblCellMar>
        <w:tblLook w:val="04A0" w:firstRow="1" w:lastRow="0" w:firstColumn="1" w:lastColumn="0" w:noHBand="0" w:noVBand="1"/>
      </w:tblPr>
      <w:tblGrid>
        <w:gridCol w:w="3985"/>
        <w:gridCol w:w="5401"/>
      </w:tblGrid>
      <w:tr w:rsidR="00771A78">
        <w:trPr>
          <w:trHeight w:val="276"/>
        </w:trPr>
        <w:tc>
          <w:tcPr>
            <w:tcW w:w="398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DF0388">
            <w:pPr>
              <w:ind w:left="3159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DF0388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p w:rsidR="00771A78" w:rsidRDefault="00DF0388">
      <w:pPr>
        <w:spacing w:after="0"/>
        <w:ind w:left="425"/>
      </w:pPr>
      <w:r>
        <w:rPr>
          <w:rFonts w:ascii="Arial" w:eastAsia="Arial" w:hAnsi="Arial" w:cs="Arial"/>
          <w:b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6" w:type="dxa"/>
          <w:left w:w="108" w:type="dxa"/>
          <w:right w:w="103" w:type="dxa"/>
        </w:tblCellMar>
        <w:tblLook w:val="04A0" w:firstRow="1" w:lastRow="0" w:firstColumn="1" w:lastColumn="0" w:noHBand="0" w:noVBand="1"/>
      </w:tblPr>
      <w:tblGrid>
        <w:gridCol w:w="2268"/>
        <w:gridCol w:w="7089"/>
      </w:tblGrid>
      <w:tr w:rsidR="00771A78">
        <w:trPr>
          <w:trHeight w:val="111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b/>
                <w:sz w:val="20"/>
              </w:rPr>
              <w:t>Obchodné meno: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KOSMO SLOVAKIA s.r.o. </w:t>
            </w:r>
          </w:p>
        </w:tc>
      </w:tr>
      <w:tr w:rsidR="00771A78">
        <w:trPr>
          <w:trHeight w:val="35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Budovateľská 461/17 Veľké Bielice 958 04 Partizánske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3262"/>
        <w:gridCol w:w="991"/>
        <w:gridCol w:w="425"/>
        <w:gridCol w:w="4254"/>
        <w:gridCol w:w="425"/>
      </w:tblGrid>
      <w:tr w:rsidR="00771A78">
        <w:trPr>
          <w:trHeight w:val="35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(2)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Údaje o konsolidovanom celku </w:t>
            </w:r>
          </w:p>
        </w:tc>
      </w:tr>
      <w:tr w:rsidR="00771A78">
        <w:trPr>
          <w:trHeight w:val="350"/>
        </w:trPr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>ÚJ   nie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>ÚJ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771A78">
        <w:trPr>
          <w:trHeight w:val="471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14"/>
            </w:pPr>
            <w:r>
              <w:rPr>
                <w:rFonts w:ascii="Arial" w:eastAsia="Arial" w:hAnsi="Arial" w:cs="Arial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 </w:t>
            </w:r>
          </w:p>
        </w:tc>
      </w:tr>
      <w:tr w:rsidR="00771A78">
        <w:trPr>
          <w:trHeight w:val="47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Meno ÚJ, ktorá je bezprostredne konsolidujúcou ÚJ: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771A78">
        <w:trPr>
          <w:trHeight w:val="35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Sídlo 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i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0" w:type="dxa"/>
          <w:left w:w="108" w:type="dxa"/>
          <w:right w:w="62" w:type="dxa"/>
        </w:tblCellMar>
        <w:tblLook w:val="04A0" w:firstRow="1" w:lastRow="0" w:firstColumn="1" w:lastColumn="0" w:noHBand="0" w:noVBand="1"/>
      </w:tblPr>
      <w:tblGrid>
        <w:gridCol w:w="3829"/>
        <w:gridCol w:w="1359"/>
        <w:gridCol w:w="1759"/>
        <w:gridCol w:w="711"/>
        <w:gridCol w:w="566"/>
        <w:gridCol w:w="567"/>
        <w:gridCol w:w="566"/>
      </w:tblGrid>
      <w:tr w:rsidR="00771A78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17"/>
            </w:pPr>
            <w:r>
              <w:rPr>
                <w:rFonts w:ascii="Arial" w:eastAsia="Arial" w:hAnsi="Arial" w:cs="Arial"/>
                <w:sz w:val="20"/>
              </w:rPr>
              <w:t>b)ÚJ je materskou účtovnou jednotkou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1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4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7"/>
              <w:jc w:val="center"/>
            </w:pPr>
            <w:r>
              <w:rPr>
                <w:rFonts w:ascii="Arial" w:eastAsia="Arial" w:hAnsi="Arial" w:cs="Arial"/>
                <w:sz w:val="20"/>
              </w:rPr>
              <w:t>ÚJ je oslobodená od povinnosti zostaviť konsolidovanú ÚZ podľa §22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Obchodné meno a sídlo materskej ÚJ 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§ 22 ods.8 </w:t>
            </w:r>
          </w:p>
        </w:tc>
        <w:tc>
          <w:tcPr>
            <w:tcW w:w="1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35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>Obchodné meno a</w:t>
            </w:r>
            <w:r w:rsidR="00233919"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sídlo dcérskych ÚJ 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§ 22 ods.12 </w:t>
            </w:r>
          </w:p>
        </w:tc>
        <w:tc>
          <w:tcPr>
            <w:tcW w:w="1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</w:tbl>
    <w:p w:rsidR="00771A78" w:rsidRDefault="00DF0388">
      <w:pPr>
        <w:spacing w:after="2"/>
        <w:ind w:right="4670"/>
        <w:jc w:val="right"/>
      </w:pPr>
      <w:r>
        <w:rPr>
          <w:rFonts w:ascii="Arial" w:eastAsia="Arial" w:hAnsi="Arial" w:cs="Arial"/>
          <w:i/>
          <w:sz w:val="18"/>
        </w:rPr>
        <w:t xml:space="preserve"> </w:t>
      </w:r>
    </w:p>
    <w:p w:rsidR="00771A78" w:rsidRDefault="00DF0388">
      <w:pPr>
        <w:spacing w:after="0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70" w:type="dxa"/>
        <w:tblInd w:w="-13" w:type="dxa"/>
        <w:tblCellMar>
          <w:top w:w="2" w:type="dxa"/>
          <w:left w:w="108" w:type="dxa"/>
          <w:right w:w="31" w:type="dxa"/>
        </w:tblCellMar>
        <w:tblLook w:val="04A0" w:firstRow="1" w:lastRow="0" w:firstColumn="1" w:lastColumn="0" w:noHBand="0" w:noVBand="1"/>
      </w:tblPr>
      <w:tblGrid>
        <w:gridCol w:w="592"/>
        <w:gridCol w:w="6369"/>
        <w:gridCol w:w="711"/>
        <w:gridCol w:w="283"/>
        <w:gridCol w:w="283"/>
        <w:gridCol w:w="566"/>
        <w:gridCol w:w="566"/>
      </w:tblGrid>
      <w:tr w:rsidR="00771A78">
        <w:trPr>
          <w:trHeight w:val="351"/>
        </w:trPr>
        <w:tc>
          <w:tcPr>
            <w:tcW w:w="6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b/>
                <w:sz w:val="20"/>
              </w:rPr>
              <w:t>Priemerný prepočítaný počet zamestnancov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71A78" w:rsidRDefault="00DF0388">
            <w:pPr>
              <w:ind w:right="55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0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970"/>
        </w:trPr>
        <w:tc>
          <w:tcPr>
            <w:tcW w:w="69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771A78" w:rsidRDefault="00DF0388">
            <w:pPr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:rsidR="00771A78" w:rsidRDefault="00DF0388">
            <w:pPr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:rsidR="00771A78" w:rsidRDefault="00DF0388">
            <w:pPr>
              <w:spacing w:after="14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:rsidR="00771A78" w:rsidRDefault="00DF0388">
            <w:pPr>
              <w:ind w:left="2777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771A78" w:rsidRDefault="00771A78"/>
        </w:tc>
      </w:tr>
      <w:tr w:rsidR="00771A78">
        <w:trPr>
          <w:trHeight w:val="276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DF0388">
            <w:pPr>
              <w:tabs>
                <w:tab w:val="center" w:pos="2499"/>
                <w:tab w:val="center" w:pos="4922"/>
              </w:tabs>
            </w:pPr>
            <w: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  <w:r>
              <w:rPr>
                <w:rFonts w:ascii="Arial" w:eastAsia="Arial" w:hAnsi="Arial" w:cs="Arial"/>
                <w:i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771A78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771A78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771A78"/>
        </w:tc>
      </w:tr>
      <w:tr w:rsidR="00771A78">
        <w:trPr>
          <w:trHeight w:val="466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771A78" w:rsidRDefault="00DF0388">
            <w:pPr>
              <w:ind w:left="10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:rsidR="00771A78" w:rsidRDefault="00DF0388">
            <w:pPr>
              <w:ind w:left="10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</w:tr>
      <w:tr w:rsidR="00771A78">
        <w:trPr>
          <w:trHeight w:val="5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right="78"/>
              <w:jc w:val="center"/>
            </w:pPr>
            <w:r>
              <w:rPr>
                <w:rFonts w:ascii="Arial" w:eastAsia="Arial" w:hAnsi="Arial" w:cs="Arial"/>
                <w:sz w:val="20"/>
              </w:rPr>
              <w:t>X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right="2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  <w:ind w:left="35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right w:w="81" w:type="dxa"/>
        </w:tblCellMar>
        <w:tblLook w:val="04A0" w:firstRow="1" w:lastRow="0" w:firstColumn="1" w:lastColumn="0" w:noHBand="0" w:noVBand="1"/>
      </w:tblPr>
      <w:tblGrid>
        <w:gridCol w:w="567"/>
        <w:gridCol w:w="8365"/>
        <w:gridCol w:w="425"/>
      </w:tblGrid>
      <w:tr w:rsidR="00771A78">
        <w:trPr>
          <w:trHeight w:val="29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ind w:left="1382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771A78" w:rsidRDefault="00771A78"/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5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lastRenderedPageBreak/>
        <w:t xml:space="preserve"> </w:t>
      </w:r>
    </w:p>
    <w:tbl>
      <w:tblPr>
        <w:tblStyle w:val="TableGrid"/>
        <w:tblW w:w="9357" w:type="dxa"/>
        <w:tblInd w:w="0" w:type="dxa"/>
        <w:tblCellMar>
          <w:top w:w="3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Vlastnými nákladmi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296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71A78">
        <w:trPr>
          <w:trHeight w:val="293"/>
        </w:trPr>
        <w:tc>
          <w:tcPr>
            <w:tcW w:w="93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Úbytok zásob rovnakého druhu sa účtuje v ocenení:  </w:t>
            </w:r>
          </w:p>
        </w:tc>
      </w:tr>
      <w:tr w:rsidR="00771A78">
        <w:trPr>
          <w:trHeight w:val="334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1836"/>
            </w:pPr>
            <w:r>
              <w:rPr>
                <w:rFonts w:ascii="Arial" w:eastAsia="Arial" w:hAnsi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5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3" w:type="dxa"/>
          <w:left w:w="108" w:type="dxa"/>
          <w:right w:w="93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71A78">
        <w:trPr>
          <w:trHeight w:val="47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228"/>
            </w:pPr>
            <w:r>
              <w:rPr>
                <w:rFonts w:ascii="Arial" w:eastAsia="Arial" w:hAnsi="Arial" w:cs="Arial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69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Náklady a výnosy časovo rozlišujú. Časovo sa ne nerozlišujú náklady a výnosy, ak ide  </w:t>
            </w:r>
          </w:p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Náklady a výnosy časovo nerozlišujú. </w:t>
            </w:r>
          </w:p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70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</w:tblCellMar>
        <w:tblLook w:val="04A0" w:firstRow="1" w:lastRow="0" w:firstColumn="1" w:lastColumn="0" w:noHBand="0" w:noVBand="1"/>
      </w:tblPr>
      <w:tblGrid>
        <w:gridCol w:w="567"/>
        <w:gridCol w:w="6761"/>
        <w:gridCol w:w="1604"/>
        <w:gridCol w:w="425"/>
      </w:tblGrid>
      <w:tr w:rsidR="00771A78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:rsidR="00771A78" w:rsidRDefault="00DF0388">
            <w:pPr>
              <w:ind w:right="37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:rsidR="00771A78" w:rsidRDefault="00DF0388">
            <w:pPr>
              <w:ind w:right="37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7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771A78">
        <w:trPr>
          <w:trHeight w:val="115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 w:right="11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93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 w:right="12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rovnajú.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92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 w:right="117"/>
              <w:jc w:val="both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nerovnajú.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  <w:tr w:rsidR="00771A78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</w:tbl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085"/>
        <w:gridCol w:w="2036"/>
        <w:gridCol w:w="1274"/>
        <w:gridCol w:w="1419"/>
        <w:gridCol w:w="1133"/>
        <w:gridCol w:w="1277"/>
        <w:gridCol w:w="1133"/>
      </w:tblGrid>
      <w:tr w:rsidR="00771A78">
        <w:trPr>
          <w:trHeight w:val="471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17"/>
            </w:pPr>
            <w:r>
              <w:rPr>
                <w:rFonts w:ascii="Arial" w:eastAsia="Arial" w:hAnsi="Arial" w:cs="Arial"/>
                <w:sz w:val="20"/>
              </w:rPr>
              <w:t>Majetok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Budovy 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6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40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1598 </w:t>
            </w:r>
          </w:p>
        </w:tc>
      </w:tr>
      <w:tr w:rsidR="00771A78">
        <w:trPr>
          <w:trHeight w:val="350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:rsidR="00771A78" w:rsidRDefault="00DF0388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449"/>
        <w:gridCol w:w="2246"/>
        <w:gridCol w:w="1841"/>
        <w:gridCol w:w="1560"/>
        <w:gridCol w:w="991"/>
        <w:gridCol w:w="712"/>
        <w:gridCol w:w="425"/>
        <w:gridCol w:w="708"/>
        <w:gridCol w:w="425"/>
      </w:tblGrid>
      <w:tr w:rsidR="00771A78">
        <w:trPr>
          <w:trHeight w:val="34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528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1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39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Dôvod uplatnenia </w:t>
            </w:r>
          </w:p>
        </w:tc>
        <w:tc>
          <w:tcPr>
            <w:tcW w:w="32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471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Výsledok hospodárenia </w:t>
            </w:r>
          </w:p>
        </w:tc>
      </w:tr>
      <w:tr w:rsidR="00771A78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8" w:type="dxa"/>
          <w:left w:w="72" w:type="dxa"/>
          <w:right w:w="55" w:type="dxa"/>
        </w:tblCellMar>
        <w:tblLook w:val="04A0" w:firstRow="1" w:lastRow="0" w:firstColumn="1" w:lastColumn="0" w:noHBand="0" w:noVBand="1"/>
      </w:tblPr>
      <w:tblGrid>
        <w:gridCol w:w="428"/>
        <w:gridCol w:w="5669"/>
        <w:gridCol w:w="1702"/>
        <w:gridCol w:w="1558"/>
      </w:tblGrid>
      <w:tr w:rsidR="00771A78">
        <w:trPr>
          <w:trHeight w:val="286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b/>
                <w:sz w:val="20"/>
              </w:rPr>
              <w:t>Informácia o poskytnutých dotáciách  a ich ocenenie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2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  <w:ind w:left="708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5" w:type="dxa"/>
          <w:left w:w="72" w:type="dxa"/>
          <w:right w:w="51" w:type="dxa"/>
        </w:tblCellMar>
        <w:tblLook w:val="04A0" w:firstRow="1" w:lastRow="0" w:firstColumn="1" w:lastColumn="0" w:noHBand="0" w:noVBand="1"/>
      </w:tblPr>
      <w:tblGrid>
        <w:gridCol w:w="428"/>
        <w:gridCol w:w="2819"/>
        <w:gridCol w:w="984"/>
        <w:gridCol w:w="831"/>
        <w:gridCol w:w="2026"/>
        <w:gridCol w:w="2269"/>
      </w:tblGrid>
      <w:tr w:rsidR="00771A78">
        <w:trPr>
          <w:trHeight w:val="514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771A78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Patrí do obdobia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10"/>
              <w:ind w:righ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na účet </w:t>
            </w:r>
          </w:p>
          <w:p w:rsidR="00771A78" w:rsidRDefault="00DF0388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4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do HV bežného  obdobia(EUR) </w:t>
            </w:r>
          </w:p>
        </w:tc>
      </w:tr>
      <w:tr w:rsidR="00771A78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lastRenderedPageBreak/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:rsidR="00771A78" w:rsidRDefault="00DF0388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2" w:type="dxa"/>
          <w:right w:w="115" w:type="dxa"/>
        </w:tblCellMar>
        <w:tblLook w:val="04A0" w:firstRow="1" w:lastRow="0" w:firstColumn="1" w:lastColumn="0" w:noHBand="0" w:noVBand="1"/>
      </w:tblPr>
      <w:tblGrid>
        <w:gridCol w:w="1510"/>
        <w:gridCol w:w="216"/>
        <w:gridCol w:w="7660"/>
      </w:tblGrid>
      <w:tr w:rsidR="00771A78">
        <w:trPr>
          <w:trHeight w:val="276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DF0388">
            <w:pPr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771A78"/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DF0388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:rsidR="00771A78" w:rsidRDefault="00DF0388">
      <w:pPr>
        <w:spacing w:after="0"/>
        <w:ind w:right="784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ind w:right="784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right w:w="18" w:type="dxa"/>
        </w:tblCellMar>
        <w:tblLook w:val="04A0" w:firstRow="1" w:lastRow="0" w:firstColumn="1" w:lastColumn="0" w:noHBand="0" w:noVBand="1"/>
      </w:tblPr>
      <w:tblGrid>
        <w:gridCol w:w="567"/>
        <w:gridCol w:w="3970"/>
        <w:gridCol w:w="3121"/>
        <w:gridCol w:w="1699"/>
      </w:tblGrid>
      <w:tr w:rsidR="00771A78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10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(1)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line="282" w:lineRule="auto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alebo výskyt</w:t>
            </w:r>
            <w:r>
              <w:rPr>
                <w:rFonts w:ascii="Arial" w:eastAsia="Arial" w:hAnsi="Arial" w:cs="Arial"/>
                <w:i/>
                <w:sz w:val="20"/>
              </w:rPr>
              <w:t xml:space="preserve">, </w:t>
            </w:r>
            <w:r>
              <w:rPr>
                <w:rFonts w:ascii="Arial" w:eastAsia="Arial" w:hAnsi="Arial" w:cs="Arial"/>
                <w:i/>
                <w:sz w:val="18"/>
              </w:rPr>
              <w:t xml:space="preserve">napríklad výnosy z predaja podniku alebo časti podniku, </w:t>
            </w:r>
          </w:p>
          <w:p w:rsidR="00771A78" w:rsidRDefault="00DF0388">
            <w:r>
              <w:rPr>
                <w:rFonts w:ascii="Arial" w:eastAsia="Arial" w:hAnsi="Arial" w:cs="Arial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771A78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jc w:val="center"/>
            </w:pPr>
            <w:r>
              <w:rPr>
                <w:rFonts w:ascii="Arial" w:eastAsia="Arial" w:hAnsi="Arial" w:cs="Arial"/>
              </w:rPr>
              <w:t xml:space="preserve">Popis nákladov ,výnosov výnimočného rozsahu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right="54"/>
              <w:jc w:val="center"/>
            </w:pPr>
            <w:r>
              <w:rPr>
                <w:rFonts w:ascii="Arial" w:eastAsia="Arial" w:hAnsi="Arial" w:cs="Arial"/>
              </w:rPr>
              <w:t xml:space="preserve">Dôvod vzniku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right="55"/>
              <w:jc w:val="center"/>
            </w:pPr>
            <w:r>
              <w:rPr>
                <w:rFonts w:ascii="Arial" w:eastAsia="Arial" w:hAnsi="Arial" w:cs="Arial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771A78">
        <w:trPr>
          <w:trHeight w:val="351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:rsidR="00771A78" w:rsidRDefault="00DF0388">
      <w:pPr>
        <w:spacing w:after="0"/>
        <w:ind w:right="7062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3"/>
        <w:gridCol w:w="1699"/>
      </w:tblGrid>
      <w:tr w:rsidR="00771A78">
        <w:trPr>
          <w:trHeight w:val="26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(2)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4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záväzkoch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4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578"/>
        </w:trPr>
        <w:tc>
          <w:tcPr>
            <w:tcW w:w="76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641" w:hanging="283"/>
            </w:pPr>
            <w:r>
              <w:rPr>
                <w:rFonts w:ascii="Arial" w:eastAsia="Arial" w:hAnsi="Arial" w:cs="Arial"/>
                <w:sz w:val="20"/>
              </w:rPr>
              <w:t>a) Celková sume záväzkov so zostatkovou dobou splatnosti dlhšou ako päť rokov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3C67E9">
            <w:r>
              <w:rPr>
                <w:rFonts w:ascii="Arial" w:eastAsia="Arial" w:hAnsi="Arial" w:cs="Arial"/>
                <w:b/>
                <w:sz w:val="20"/>
              </w:rPr>
              <w:t>97756</w:t>
            </w:r>
            <w:bookmarkStart w:id="0" w:name="_GoBack"/>
            <w:bookmarkEnd w:id="0"/>
          </w:p>
        </w:tc>
      </w:tr>
      <w:tr w:rsidR="00771A78">
        <w:trPr>
          <w:trHeight w:val="35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58"/>
            </w:pPr>
            <w:r>
              <w:rPr>
                <w:rFonts w:ascii="Arial" w:eastAsia="Arial" w:hAnsi="Arial" w:cs="Arial"/>
                <w:sz w:val="20"/>
              </w:rPr>
              <w:t xml:space="preserve">b) Celková suma zabezpečených záväzkov, opis a spôsoby zabezpečenia záväzkov </w:t>
            </w:r>
          </w:p>
        </w:tc>
      </w:tr>
      <w:tr w:rsidR="00771A78">
        <w:trPr>
          <w:trHeight w:val="348"/>
        </w:trPr>
        <w:tc>
          <w:tcPr>
            <w:tcW w:w="76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Spôsob zabezpečenia: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4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Záložné právo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Inak zabezpečené.........................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71A78" w:rsidRDefault="00DF0388">
            <w:pPr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71A78" w:rsidRDefault="00DF0388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Inak zabezpečené............................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71A78" w:rsidRDefault="00DF0388">
            <w:pPr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71A78" w:rsidRDefault="00DF0388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Spolu zabezpečené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</w:tbl>
    <w:p w:rsidR="00771A78" w:rsidRDefault="00DF0388">
      <w:pPr>
        <w:spacing w:after="10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tabs>
          <w:tab w:val="center" w:pos="2185"/>
        </w:tabs>
        <w:spacing w:after="2"/>
      </w:pPr>
      <w:r>
        <w:rPr>
          <w:rFonts w:ascii="Times New Roman" w:eastAsia="Times New Roman" w:hAnsi="Times New Roman" w:cs="Times New Roman"/>
          <w:sz w:val="20"/>
        </w:rPr>
        <w:t>(3)</w:t>
      </w:r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20"/>
        </w:rPr>
        <w:t>Informácie o vlastných akciách</w:t>
      </w: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numPr>
          <w:ilvl w:val="1"/>
          <w:numId w:val="2"/>
        </w:numPr>
        <w:spacing w:after="5" w:line="270" w:lineRule="auto"/>
        <w:ind w:right="39" w:hanging="569"/>
        <w:jc w:val="both"/>
      </w:pPr>
      <w:r>
        <w:rPr>
          <w:rFonts w:ascii="Arial" w:eastAsia="Arial" w:hAnsi="Arial" w:cs="Arial"/>
          <w:i/>
          <w:sz w:val="18"/>
        </w:rPr>
        <w:t xml:space="preserve">dôvod nadobudnutia vlastných akcií počas účtovného obdobia, </w:t>
      </w:r>
    </w:p>
    <w:p w:rsidR="00771A78" w:rsidRDefault="00DF0388">
      <w:pPr>
        <w:numPr>
          <w:ilvl w:val="1"/>
          <w:numId w:val="2"/>
        </w:numPr>
        <w:spacing w:after="5" w:line="270" w:lineRule="auto"/>
        <w:ind w:right="39" w:hanging="569"/>
        <w:jc w:val="both"/>
      </w:pPr>
      <w:r>
        <w:rPr>
          <w:rFonts w:ascii="Arial" w:eastAsia="Arial" w:hAnsi="Arial" w:cs="Arial"/>
          <w:i/>
          <w:sz w:val="18"/>
        </w:rPr>
        <w:t xml:space="preserve">informácie </w:t>
      </w:r>
    </w:p>
    <w:p w:rsidR="00771A78" w:rsidRDefault="00DF0388">
      <w:pPr>
        <w:numPr>
          <w:ilvl w:val="1"/>
          <w:numId w:val="1"/>
        </w:numPr>
        <w:spacing w:after="5" w:line="270" w:lineRule="auto"/>
        <w:ind w:right="39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71A78" w:rsidRDefault="00DF0388">
      <w:pPr>
        <w:numPr>
          <w:ilvl w:val="1"/>
          <w:numId w:val="1"/>
        </w:numPr>
        <w:spacing w:after="5" w:line="270" w:lineRule="auto"/>
        <w:ind w:right="39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771A78" w:rsidRDefault="00DF0388">
      <w:pPr>
        <w:spacing w:after="5" w:line="270" w:lineRule="auto"/>
        <w:ind w:left="1262" w:right="39" w:hanging="569"/>
        <w:jc w:val="both"/>
      </w:pPr>
      <w:r>
        <w:rPr>
          <w:rFonts w:ascii="Times New Roman" w:eastAsia="Times New Roman" w:hAnsi="Times New Roman" w:cs="Times New Roman"/>
          <w:i/>
          <w:sz w:val="18"/>
        </w:rPr>
        <w:t>c)</w:t>
      </w:r>
      <w:r>
        <w:rPr>
          <w:rFonts w:ascii="Arial" w:eastAsia="Arial" w:hAnsi="Arial" w:cs="Arial"/>
          <w:i/>
          <w:sz w:val="18"/>
        </w:rPr>
        <w:t xml:space="preserve"> 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" w:eastAsia="Arial" w:hAnsi="Arial" w:cs="Arial"/>
          <w:i/>
          <w:sz w:val="20"/>
        </w:rPr>
        <w:t xml:space="preserve">. </w:t>
      </w:r>
    </w:p>
    <w:p w:rsidR="00771A78" w:rsidRDefault="00DF0388">
      <w:pPr>
        <w:spacing w:after="0"/>
        <w:ind w:left="1277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8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579"/>
        <w:gridCol w:w="5660"/>
        <w:gridCol w:w="994"/>
        <w:gridCol w:w="425"/>
        <w:gridCol w:w="1274"/>
        <w:gridCol w:w="425"/>
      </w:tblGrid>
      <w:tr w:rsidR="00771A78">
        <w:trPr>
          <w:trHeight w:val="523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(4)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p w:rsidR="00771A78" w:rsidRDefault="00DF0388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7"/>
        <w:gridCol w:w="1613"/>
      </w:tblGrid>
      <w:tr w:rsidR="00771A78">
        <w:trPr>
          <w:trHeight w:val="26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(5)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4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orgánoch účtovnej jednotky </w:t>
            </w:r>
          </w:p>
        </w:tc>
      </w:tr>
      <w:tr w:rsidR="00771A78">
        <w:trPr>
          <w:trHeight w:val="47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lastRenderedPageBreak/>
              <w:t xml:space="preserve">a)výška jednotlivých druhov záruk alebo iných zabezpečení pre členov štatutárneho orgánu, dozorného orgánu a iného orgánu ÚJ </w:t>
            </w:r>
          </w:p>
        </w:tc>
      </w:tr>
      <w:tr w:rsidR="00771A78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Druh záruky 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4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538"/>
        <w:gridCol w:w="757"/>
        <w:gridCol w:w="1274"/>
      </w:tblGrid>
      <w:tr w:rsidR="00771A78">
        <w:trPr>
          <w:trHeight w:val="348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:rsidR="00771A78">
        <w:trPr>
          <w:trHeight w:val="47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Úrok v %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  <w:p w:rsidR="00771A78" w:rsidRDefault="00DF0388">
            <w:pPr>
              <w:ind w:left="6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Celková suma splatených pôžičiek k poslednému dňu účt. obdobia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87"/>
        <w:gridCol w:w="1957"/>
        <w:gridCol w:w="1613"/>
      </w:tblGrid>
      <w:tr w:rsidR="00771A78">
        <w:trPr>
          <w:trHeight w:val="468"/>
        </w:trPr>
        <w:tc>
          <w:tcPr>
            <w:tcW w:w="93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Plnenie na súkromné účely k vyúčtovaniu 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1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108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25"/>
        <w:gridCol w:w="425"/>
        <w:gridCol w:w="1699"/>
      </w:tblGrid>
      <w:tr w:rsidR="00771A78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7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(6)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483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povinnostiach účtovnej jednotky </w:t>
            </w:r>
          </w:p>
        </w:tc>
      </w:tr>
      <w:tr w:rsidR="00771A78">
        <w:trPr>
          <w:trHeight w:val="47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2" w:type="dxa"/>
          <w:left w:w="108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36"/>
        <w:gridCol w:w="423"/>
        <w:gridCol w:w="1690"/>
      </w:tblGrid>
      <w:tr w:rsidR="00771A78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ind w:left="710"/>
            </w:pPr>
            <w:r>
              <w:rPr>
                <w:rFonts w:ascii="Arial" w:eastAsia="Arial" w:hAnsi="Arial" w:cs="Arial"/>
                <w:sz w:val="20"/>
              </w:rPr>
              <w:t>Celková suma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4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6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ind w:right="231"/>
              <w:jc w:val="center"/>
            </w:pPr>
            <w:r>
              <w:rPr>
                <w:rFonts w:ascii="Arial" w:eastAsia="Arial" w:hAnsi="Arial" w:cs="Arial"/>
                <w:sz w:val="20"/>
              </w:rPr>
              <w:t>Opis a hodnota významných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Poskytnuté záruky za úver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Ručenie za ...............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lastRenderedPageBreak/>
              <w:t xml:space="preserve">Neobmedzené ručenie v inej spoločnosti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Žaloba zo strany...........(hrozba súdneho procesu)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ÚJ predala pohľadávky a ručí za ich vymožiteľnosť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ind w:left="641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right w:w="21" w:type="dxa"/>
        </w:tblCellMar>
        <w:tblLook w:val="04A0" w:firstRow="1" w:lastRow="0" w:firstColumn="1" w:lastColumn="0" w:noHBand="0" w:noVBand="1"/>
      </w:tblPr>
      <w:tblGrid>
        <w:gridCol w:w="720"/>
        <w:gridCol w:w="6513"/>
        <w:gridCol w:w="425"/>
        <w:gridCol w:w="1699"/>
      </w:tblGrid>
      <w:tr w:rsidR="00771A78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-12"/>
              <w:jc w:val="both"/>
            </w:pPr>
            <w:r>
              <w:rPr>
                <w:rFonts w:ascii="Arial" w:eastAsia="Arial" w:hAnsi="Arial" w:cs="Arial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:rsidR="00771A78" w:rsidRDefault="00DF0388">
      <w:pPr>
        <w:spacing w:after="17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:rsidR="00771A78" w:rsidRDefault="00DF0388">
      <w:pPr>
        <w:spacing w:after="3" w:line="241" w:lineRule="auto"/>
        <w:ind w:left="641" w:hanging="283"/>
      </w:pPr>
      <w:r>
        <w:rPr>
          <w:rFonts w:ascii="Arial" w:eastAsia="Arial" w:hAnsi="Arial" w:cs="Arial"/>
          <w:i/>
          <w:sz w:val="20"/>
        </w:rPr>
        <w:t xml:space="preserve">e) opise významných povinností účtovnej jednotky vyplývajúcich z dôchodkových programov pre zamestnancov. </w:t>
      </w:r>
    </w:p>
    <w:p w:rsidR="00771A78" w:rsidRDefault="00DF0388">
      <w:pPr>
        <w:spacing w:after="14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4" w:line="269" w:lineRule="auto"/>
        <w:ind w:left="719" w:hanging="577"/>
      </w:pPr>
      <w:r>
        <w:rPr>
          <w:rFonts w:ascii="Times New Roman" w:eastAsia="Times New Roman" w:hAnsi="Times New Roman" w:cs="Times New Roman"/>
          <w:sz w:val="20"/>
        </w:rPr>
        <w:t>(7)</w:t>
      </w:r>
      <w:r>
        <w:rPr>
          <w:rFonts w:ascii="Arial" w:eastAsia="Arial" w:hAnsi="Arial" w:cs="Arial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" w:eastAsia="Arial" w:hAnsi="Arial" w:cs="Arial"/>
          <w:b/>
          <w:sz w:val="20"/>
        </w:rPr>
        <w:t xml:space="preserve"> </w:t>
      </w:r>
    </w:p>
    <w:p w:rsidR="00771A78" w:rsidRDefault="00DF0388">
      <w:pPr>
        <w:spacing w:after="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4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</w:pPr>
      <w:r>
        <w:rPr>
          <w:rFonts w:ascii="Arial" w:eastAsia="Arial" w:hAnsi="Arial" w:cs="Arial"/>
        </w:rPr>
        <w:t xml:space="preserve">Použité skratky: </w:t>
      </w:r>
    </w:p>
    <w:p w:rsidR="00771A78" w:rsidRDefault="00DF0388">
      <w:pPr>
        <w:spacing w:after="4" w:line="269" w:lineRule="auto"/>
        <w:ind w:left="-15"/>
      </w:pPr>
      <w:r>
        <w:rPr>
          <w:rFonts w:ascii="Arial" w:eastAsia="Arial" w:hAnsi="Arial" w:cs="Arial"/>
          <w:sz w:val="20"/>
        </w:rPr>
        <w:t xml:space="preserve">ÚJ - účtovná jednotka; BO- bežné účtovné obdobie; X= ÚJ má náplň pre jednotlivú položku  </w:t>
      </w:r>
    </w:p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5" w:line="270" w:lineRule="auto"/>
        <w:ind w:left="10" w:right="39" w:hanging="10"/>
        <w:jc w:val="both"/>
      </w:pPr>
      <w:r>
        <w:rPr>
          <w:rFonts w:ascii="Arial" w:eastAsia="Arial" w:hAnsi="Arial" w:cs="Arial"/>
          <w:i/>
          <w:sz w:val="18"/>
        </w:rPr>
        <w:t xml:space="preserve">Údaje v poznámkach sú uvádzané za bežne účtovné obdobie. Sumy sú uvádzané v celých eurách. </w:t>
      </w:r>
    </w:p>
    <w:p w:rsidR="00771A78" w:rsidRDefault="00DF0388">
      <w:pPr>
        <w:spacing w:after="5" w:line="270" w:lineRule="auto"/>
        <w:ind w:left="10" w:right="39" w:hanging="10"/>
        <w:jc w:val="both"/>
      </w:pPr>
      <w:r>
        <w:rPr>
          <w:rFonts w:ascii="Arial" w:eastAsia="Arial" w:hAnsi="Arial" w:cs="Arial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:rsidR="00771A78" w:rsidRDefault="00DF0388">
      <w:pPr>
        <w:spacing w:after="0" w:line="251" w:lineRule="auto"/>
        <w:ind w:right="345"/>
      </w:pPr>
      <w:r>
        <w:rPr>
          <w:rFonts w:ascii="Arial" w:eastAsia="Arial" w:hAnsi="Arial" w:cs="Arial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  <w:r>
        <w:rPr>
          <w:rFonts w:ascii="Arial" w:eastAsia="Arial" w:hAnsi="Arial" w:cs="Arial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" w:eastAsia="Arial" w:hAnsi="Arial" w:cs="Arial"/>
          <w:i/>
          <w:sz w:val="18"/>
        </w:rPr>
        <w:t xml:space="preserve">. </w:t>
      </w: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sectPr w:rsidR="00771A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190" w:right="1503" w:bottom="1561" w:left="1020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4008" w:rsidRDefault="007B4008">
      <w:pPr>
        <w:spacing w:after="0" w:line="240" w:lineRule="auto"/>
      </w:pPr>
      <w:r>
        <w:separator/>
      </w:r>
    </w:p>
  </w:endnote>
  <w:endnote w:type="continuationSeparator" w:id="0">
    <w:p w:rsidR="007B4008" w:rsidRDefault="007B40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A78" w:rsidRDefault="00DF0388">
    <w:pPr>
      <w:spacing w:after="0"/>
      <w:ind w:right="55"/>
      <w:jc w:val="center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771A78" w:rsidRDefault="00DF0388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A78" w:rsidRDefault="00DF0388">
    <w:pPr>
      <w:spacing w:after="0"/>
      <w:ind w:right="55"/>
      <w:jc w:val="center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 w:rsidR="003C67E9">
      <w:rPr>
        <w:rFonts w:ascii="Times New Roman" w:eastAsia="Times New Roman" w:hAnsi="Times New Roman" w:cs="Times New Roman"/>
        <w:noProof/>
        <w:sz w:val="24"/>
      </w:rPr>
      <w:t>6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771A78" w:rsidRDefault="00DF0388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A78" w:rsidRDefault="00DF0388">
    <w:pPr>
      <w:spacing w:after="0"/>
      <w:ind w:right="55"/>
      <w:jc w:val="center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771A78" w:rsidRDefault="00DF0388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4008" w:rsidRDefault="007B4008">
      <w:pPr>
        <w:spacing w:after="0" w:line="240" w:lineRule="auto"/>
      </w:pPr>
      <w:r>
        <w:separator/>
      </w:r>
    </w:p>
  </w:footnote>
  <w:footnote w:type="continuationSeparator" w:id="0">
    <w:p w:rsidR="007B4008" w:rsidRDefault="007B40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3"/>
      <w:gridCol w:w="710"/>
      <w:gridCol w:w="2693"/>
      <w:gridCol w:w="283"/>
      <w:gridCol w:w="2693"/>
    </w:tblGrid>
    <w:tr w:rsidR="00771A78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r>
            <w:rPr>
              <w:rFonts w:ascii="Times New Roman" w:eastAsia="Times New Roman" w:hAnsi="Times New Roman" w:cs="Times New Roman"/>
              <w:sz w:val="24"/>
            </w:rPr>
            <w:t xml:space="preserve">IČO:36323993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DIČ:2021674435 </w:t>
          </w:r>
        </w:p>
      </w:tc>
    </w:tr>
  </w:tbl>
  <w:p w:rsidR="00771A78" w:rsidRDefault="00DF0388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771A78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r>
            <w:rPr>
              <w:rFonts w:ascii="Times New Roman" w:eastAsia="Times New Roman" w:hAnsi="Times New Roman" w:cs="Times New Roman"/>
              <w:sz w:val="24"/>
            </w:rPr>
            <w:t xml:space="preserve">IČO:36323993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DIČ:2021674435 </w:t>
          </w:r>
        </w:p>
      </w:tc>
    </w:tr>
  </w:tbl>
  <w:p w:rsidR="00771A78" w:rsidRDefault="00DF0388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3"/>
      <w:gridCol w:w="710"/>
      <w:gridCol w:w="2693"/>
      <w:gridCol w:w="283"/>
      <w:gridCol w:w="2693"/>
    </w:tblGrid>
    <w:tr w:rsidR="00771A78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r>
            <w:rPr>
              <w:rFonts w:ascii="Times New Roman" w:eastAsia="Times New Roman" w:hAnsi="Times New Roman" w:cs="Times New Roman"/>
              <w:sz w:val="24"/>
            </w:rPr>
            <w:t xml:space="preserve">IČO:36323993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DIČ:2021674435 </w:t>
          </w:r>
        </w:p>
      </w:tc>
    </w:tr>
  </w:tbl>
  <w:p w:rsidR="00771A78" w:rsidRDefault="00DF0388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FB28AF"/>
    <w:multiLevelType w:val="hybridMultilevel"/>
    <w:tmpl w:val="04B013B0"/>
    <w:lvl w:ilvl="0" w:tplc="8B3ACB0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D6CF404">
      <w:start w:val="1"/>
      <w:numFmt w:val="decimal"/>
      <w:lvlRestart w:val="0"/>
      <w:lvlText w:val="%2."/>
      <w:lvlJc w:val="left"/>
      <w:pPr>
        <w:ind w:left="17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01A5B4E">
      <w:start w:val="1"/>
      <w:numFmt w:val="lowerRoman"/>
      <w:lvlText w:val="%3"/>
      <w:lvlJc w:val="left"/>
      <w:pPr>
        <w:ind w:left="23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A10A5F6">
      <w:start w:val="1"/>
      <w:numFmt w:val="decimal"/>
      <w:lvlText w:val="%4"/>
      <w:lvlJc w:val="left"/>
      <w:pPr>
        <w:ind w:left="30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2BE5F50">
      <w:start w:val="1"/>
      <w:numFmt w:val="lowerLetter"/>
      <w:lvlText w:val="%5"/>
      <w:lvlJc w:val="left"/>
      <w:pPr>
        <w:ind w:left="379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1BCC4D6">
      <w:start w:val="1"/>
      <w:numFmt w:val="lowerRoman"/>
      <w:lvlText w:val="%6"/>
      <w:lvlJc w:val="left"/>
      <w:pPr>
        <w:ind w:left="451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D5E4A70">
      <w:start w:val="1"/>
      <w:numFmt w:val="decimal"/>
      <w:lvlText w:val="%7"/>
      <w:lvlJc w:val="left"/>
      <w:pPr>
        <w:ind w:left="523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C46FCCC">
      <w:start w:val="1"/>
      <w:numFmt w:val="lowerLetter"/>
      <w:lvlText w:val="%8"/>
      <w:lvlJc w:val="left"/>
      <w:pPr>
        <w:ind w:left="59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2448736">
      <w:start w:val="1"/>
      <w:numFmt w:val="lowerRoman"/>
      <w:lvlText w:val="%9"/>
      <w:lvlJc w:val="left"/>
      <w:pPr>
        <w:ind w:left="66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3AA3970"/>
    <w:multiLevelType w:val="hybridMultilevel"/>
    <w:tmpl w:val="6E540718"/>
    <w:lvl w:ilvl="0" w:tplc="A0627322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BFA9888">
      <w:start w:val="1"/>
      <w:numFmt w:val="lowerLetter"/>
      <w:lvlRestart w:val="0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6CCC65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2B4C02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04AF37C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7A08F602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5409E5C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0BEC90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CD083DD6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A78"/>
    <w:rsid w:val="00233919"/>
    <w:rsid w:val="003A5838"/>
    <w:rsid w:val="003C67E9"/>
    <w:rsid w:val="00771A78"/>
    <w:rsid w:val="007B4008"/>
    <w:rsid w:val="00DF0388"/>
    <w:rsid w:val="00EE7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895451-B146-4492-A37C-B35861DB1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1565</Words>
  <Characters>8925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10470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alena</cp:lastModifiedBy>
  <cp:revision>2</cp:revision>
  <dcterms:created xsi:type="dcterms:W3CDTF">2026-03-04T18:13:00Z</dcterms:created>
  <dcterms:modified xsi:type="dcterms:W3CDTF">2026-03-04T18:13:00Z</dcterms:modified>
</cp:coreProperties>
</file>