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B31FE82" w14:textId="77777777" w:rsidR="00761091" w:rsidRPr="00CD60F4" w:rsidRDefault="00761091" w:rsidP="00761091">
      <w:pPr>
        <w:spacing w:after="0" w:line="240" w:lineRule="auto"/>
        <w:jc w:val="right"/>
        <w:rPr>
          <w:rFonts w:cstheme="minorHAnsi"/>
          <w:bCs/>
          <w:i/>
          <w:sz w:val="20"/>
          <w:szCs w:val="20"/>
        </w:rPr>
      </w:pPr>
      <w:r w:rsidRPr="00CD60F4">
        <w:rPr>
          <w:rFonts w:cstheme="minorHAnsi"/>
          <w:bCs/>
          <w:i/>
          <w:sz w:val="20"/>
          <w:szCs w:val="20"/>
        </w:rPr>
        <w:t>strana 1</w:t>
      </w:r>
    </w:p>
    <w:p w14:paraId="37FD9AEB" w14:textId="77777777" w:rsidR="00657447" w:rsidRPr="00657447" w:rsidRDefault="00657447" w:rsidP="004673F2">
      <w:pPr>
        <w:spacing w:after="0" w:line="480" w:lineRule="auto"/>
        <w:outlineLvl w:val="4"/>
        <w:rPr>
          <w:rStyle w:val="Zvraznenie"/>
          <w:rFonts w:ascii="Calibri" w:hAnsi="Calibri" w:cs="Calibri"/>
          <w:color w:val="202020"/>
          <w:sz w:val="20"/>
          <w:szCs w:val="20"/>
          <w:shd w:val="clear" w:color="auto" w:fill="FFFFFF"/>
        </w:rPr>
      </w:pPr>
      <w:r w:rsidRPr="00657447">
        <w:rPr>
          <w:rStyle w:val="Zvraznenie"/>
          <w:rFonts w:ascii="Calibri" w:hAnsi="Calibri" w:cs="Calibri"/>
          <w:color w:val="202020"/>
          <w:sz w:val="20"/>
          <w:szCs w:val="20"/>
          <w:shd w:val="clear" w:color="auto" w:fill="FFFFFF"/>
        </w:rPr>
        <w:t xml:space="preserve">poznámky </w:t>
      </w:r>
      <w:proofErr w:type="spellStart"/>
      <w:r w:rsidRPr="00657447">
        <w:rPr>
          <w:rStyle w:val="Zvraznenie"/>
          <w:rFonts w:ascii="Calibri" w:hAnsi="Calibri" w:cs="Calibri"/>
          <w:color w:val="202020"/>
          <w:sz w:val="20"/>
          <w:szCs w:val="20"/>
          <w:shd w:val="clear" w:color="auto" w:fill="FFFFFF"/>
        </w:rPr>
        <w:t>Úč</w:t>
      </w:r>
      <w:proofErr w:type="spellEnd"/>
      <w:r>
        <w:rPr>
          <w:rStyle w:val="Zvraznenie"/>
          <w:rFonts w:ascii="Calibri" w:hAnsi="Calibri" w:cs="Calibri"/>
          <w:color w:val="202020"/>
          <w:sz w:val="20"/>
          <w:szCs w:val="20"/>
          <w:shd w:val="clear" w:color="auto" w:fill="FFFFFF"/>
        </w:rPr>
        <w:t xml:space="preserve"> </w:t>
      </w:r>
      <w:proofErr w:type="spellStart"/>
      <w:r w:rsidRPr="00657447">
        <w:rPr>
          <w:rStyle w:val="Zvraznenie"/>
          <w:rFonts w:ascii="Calibri" w:hAnsi="Calibri" w:cs="Calibri"/>
          <w:color w:val="202020"/>
          <w:sz w:val="20"/>
          <w:szCs w:val="20"/>
          <w:shd w:val="clear" w:color="auto" w:fill="FFFFFF"/>
        </w:rPr>
        <w:t>POD</w:t>
      </w:r>
      <w:r>
        <w:rPr>
          <w:rStyle w:val="Zvraznenie"/>
          <w:rFonts w:ascii="Calibri" w:hAnsi="Calibri" w:cs="Calibri"/>
          <w:color w:val="202020"/>
          <w:sz w:val="20"/>
          <w:szCs w:val="20"/>
          <w:shd w:val="clear" w:color="auto" w:fill="FFFFFF"/>
        </w:rPr>
        <w:t>v</w:t>
      </w:r>
      <w:proofErr w:type="spellEnd"/>
      <w:r w:rsidRPr="00657447">
        <w:rPr>
          <w:rStyle w:val="Zvraznenie"/>
          <w:rFonts w:ascii="Calibri" w:hAnsi="Calibri" w:cs="Calibri"/>
          <w:color w:val="202020"/>
          <w:sz w:val="20"/>
          <w:szCs w:val="20"/>
          <w:shd w:val="clear" w:color="auto" w:fill="FFFFFF"/>
        </w:rPr>
        <w:t xml:space="preserve"> 3- 01</w:t>
      </w:r>
    </w:p>
    <w:p w14:paraId="172CED1C" w14:textId="77777777" w:rsidR="004673F2" w:rsidRDefault="004673F2" w:rsidP="004673F2">
      <w:pPr>
        <w:spacing w:after="0" w:line="480" w:lineRule="auto"/>
        <w:outlineLvl w:val="4"/>
        <w:rPr>
          <w:rFonts w:ascii="Trebuchet MS" w:hAnsi="Trebuchet MS" w:cs="TTBDo00"/>
          <w:b/>
          <w:sz w:val="18"/>
          <w:szCs w:val="18"/>
        </w:rPr>
      </w:pPr>
      <w:r w:rsidRPr="00D23110">
        <w:rPr>
          <w:rFonts w:ascii="Trebuchet MS" w:hAnsi="Trebuchet MS" w:cs="TTBBo00"/>
          <w:b/>
          <w:sz w:val="24"/>
          <w:szCs w:val="24"/>
          <w:u w:val="single"/>
        </w:rPr>
        <w:t xml:space="preserve"> </w:t>
      </w:r>
      <w:r w:rsidR="00424157" w:rsidRPr="00D23110">
        <w:rPr>
          <w:rFonts w:ascii="Trebuchet MS" w:hAnsi="Trebuchet MS" w:cs="TTBBo00"/>
          <w:b/>
          <w:sz w:val="24"/>
          <w:szCs w:val="24"/>
          <w:u w:val="single"/>
        </w:rPr>
        <w:t>MEDIAL, družstvo</w:t>
      </w:r>
      <w:r w:rsidRPr="00D23110">
        <w:rPr>
          <w:rFonts w:ascii="Trebuchet MS" w:hAnsi="Trebuchet MS" w:cs="TTBBo00"/>
          <w:b/>
          <w:sz w:val="24"/>
          <w:szCs w:val="24"/>
          <w:u w:val="single"/>
        </w:rPr>
        <w:tab/>
      </w:r>
      <w:r w:rsidRPr="00C731B7">
        <w:rPr>
          <w:rFonts w:ascii="Trebuchet MS" w:hAnsi="Trebuchet MS" w:cs="TTBBo00"/>
          <w:sz w:val="18"/>
          <w:szCs w:val="18"/>
        </w:rPr>
        <w:tab/>
      </w:r>
      <w:r w:rsidR="00657447">
        <w:rPr>
          <w:rFonts w:ascii="Trebuchet MS" w:hAnsi="Trebuchet MS" w:cs="TTBBo00"/>
          <w:sz w:val="18"/>
          <w:szCs w:val="18"/>
        </w:rPr>
        <w:tab/>
        <w:t xml:space="preserve">              </w:t>
      </w:r>
      <w:r w:rsidRPr="00C731B7">
        <w:rPr>
          <w:rFonts w:ascii="Trebuchet MS" w:hAnsi="Trebuchet MS" w:cs="TTBBo00"/>
          <w:sz w:val="18"/>
          <w:szCs w:val="18"/>
        </w:rPr>
        <w:tab/>
      </w:r>
      <w:r w:rsidRPr="00C731B7">
        <w:rPr>
          <w:rFonts w:ascii="Trebuchet MS" w:hAnsi="Trebuchet MS" w:cs="TTBBo00"/>
          <w:b/>
          <w:sz w:val="18"/>
          <w:szCs w:val="18"/>
        </w:rPr>
        <w:t xml:space="preserve">  </w:t>
      </w:r>
      <w:r w:rsidRPr="00C731B7">
        <w:rPr>
          <w:rFonts w:ascii="Trebuchet MS" w:hAnsi="Trebuchet MS" w:cs="TTBCo00"/>
          <w:b/>
          <w:sz w:val="18"/>
          <w:szCs w:val="18"/>
        </w:rPr>
        <w:t xml:space="preserve">IČO: </w:t>
      </w:r>
      <w:r w:rsidR="00424157">
        <w:rPr>
          <w:rFonts w:ascii="Trebuchet MS" w:hAnsi="Trebuchet MS" w:cs="TTBDo00"/>
          <w:b/>
          <w:sz w:val="18"/>
          <w:szCs w:val="18"/>
        </w:rPr>
        <w:t>0 0 6 7 9 1 4 3</w:t>
      </w:r>
      <w:r w:rsidRPr="00C731B7">
        <w:rPr>
          <w:rFonts w:ascii="Trebuchet MS" w:hAnsi="Trebuchet MS" w:cs="TTBDo00"/>
          <w:b/>
          <w:sz w:val="18"/>
          <w:szCs w:val="18"/>
        </w:rPr>
        <w:t xml:space="preserve"> </w:t>
      </w:r>
      <w:r w:rsidRPr="00C731B7">
        <w:rPr>
          <w:rFonts w:ascii="Trebuchet MS" w:hAnsi="Trebuchet MS" w:cs="TTBDo00"/>
          <w:sz w:val="18"/>
          <w:szCs w:val="18"/>
        </w:rPr>
        <w:t xml:space="preserve"> </w:t>
      </w:r>
      <w:r w:rsidR="00657447">
        <w:rPr>
          <w:rFonts w:ascii="Trebuchet MS" w:hAnsi="Trebuchet MS" w:cs="TTBDo00"/>
          <w:sz w:val="18"/>
          <w:szCs w:val="18"/>
        </w:rPr>
        <w:t xml:space="preserve">  </w:t>
      </w:r>
      <w:r w:rsidRPr="00C731B7">
        <w:rPr>
          <w:rFonts w:ascii="Trebuchet MS" w:hAnsi="Trebuchet MS" w:cs="TTBDo00"/>
          <w:sz w:val="18"/>
          <w:szCs w:val="18"/>
        </w:rPr>
        <w:t xml:space="preserve"> </w:t>
      </w:r>
      <w:r w:rsidR="00657447">
        <w:rPr>
          <w:rFonts w:ascii="Trebuchet MS" w:hAnsi="Trebuchet MS" w:cs="TTBDo00"/>
          <w:sz w:val="18"/>
          <w:szCs w:val="18"/>
        </w:rPr>
        <w:t xml:space="preserve"> </w:t>
      </w:r>
      <w:r w:rsidRPr="00C731B7">
        <w:rPr>
          <w:rFonts w:ascii="Trebuchet MS" w:hAnsi="Trebuchet MS" w:cs="TTBCo00"/>
          <w:b/>
          <w:sz w:val="18"/>
          <w:szCs w:val="18"/>
        </w:rPr>
        <w:t xml:space="preserve">DIČ: </w:t>
      </w:r>
      <w:r w:rsidRPr="00C731B7">
        <w:rPr>
          <w:rFonts w:ascii="Trebuchet MS" w:hAnsi="Trebuchet MS" w:cs="TTBDo00"/>
          <w:b/>
          <w:sz w:val="18"/>
          <w:szCs w:val="18"/>
        </w:rPr>
        <w:t xml:space="preserve"> 2</w:t>
      </w:r>
      <w:r w:rsidR="00657447">
        <w:rPr>
          <w:rFonts w:ascii="Trebuchet MS" w:hAnsi="Trebuchet MS" w:cs="TTBDo00"/>
          <w:b/>
          <w:sz w:val="18"/>
          <w:szCs w:val="18"/>
        </w:rPr>
        <w:t xml:space="preserve"> </w:t>
      </w:r>
      <w:r w:rsidRPr="00C731B7">
        <w:rPr>
          <w:rFonts w:ascii="Trebuchet MS" w:hAnsi="Trebuchet MS" w:cs="TTBDo00"/>
          <w:b/>
          <w:sz w:val="18"/>
          <w:szCs w:val="18"/>
        </w:rPr>
        <w:t xml:space="preserve">0 2 0 </w:t>
      </w:r>
      <w:r w:rsidR="00424157">
        <w:rPr>
          <w:rFonts w:ascii="Trebuchet MS" w:hAnsi="Trebuchet MS" w:cs="TTBDo00"/>
          <w:b/>
          <w:sz w:val="18"/>
          <w:szCs w:val="18"/>
        </w:rPr>
        <w:t>3 2 7 7 4 9</w:t>
      </w:r>
    </w:p>
    <w:p w14:paraId="31910671" w14:textId="77777777" w:rsidR="00761091" w:rsidRPr="00C731B7" w:rsidRDefault="00761091" w:rsidP="004673F2">
      <w:pPr>
        <w:spacing w:after="0" w:line="480" w:lineRule="auto"/>
        <w:outlineLvl w:val="4"/>
        <w:rPr>
          <w:rFonts w:ascii="Trebuchet MS" w:eastAsia="Times New Roman" w:hAnsi="Trebuchet MS" w:cs="Arial"/>
          <w:b/>
          <w:bCs/>
          <w:sz w:val="18"/>
          <w:szCs w:val="18"/>
          <w:lang w:eastAsia="sk-SK"/>
        </w:rPr>
      </w:pPr>
    </w:p>
    <w:p w14:paraId="23B0EA87" w14:textId="77777777" w:rsidR="004673F2" w:rsidRPr="00C731B7" w:rsidRDefault="004673F2" w:rsidP="004673F2">
      <w:pPr>
        <w:spacing w:after="0" w:line="240" w:lineRule="auto"/>
        <w:outlineLvl w:val="4"/>
        <w:rPr>
          <w:rFonts w:ascii="inherit" w:eastAsia="Times New Roman" w:hAnsi="inherit" w:cs="Arial"/>
          <w:b/>
          <w:bCs/>
          <w:sz w:val="21"/>
          <w:szCs w:val="21"/>
          <w:lang w:eastAsia="sk-SK"/>
        </w:rPr>
      </w:pPr>
    </w:p>
    <w:p w14:paraId="55220FD6" w14:textId="77777777" w:rsidR="004673F2" w:rsidRPr="00C731B7" w:rsidRDefault="004673F2" w:rsidP="00573421">
      <w:pPr>
        <w:pStyle w:val="Odsekzoznamu"/>
        <w:numPr>
          <w:ilvl w:val="0"/>
          <w:numId w:val="8"/>
        </w:numPr>
        <w:spacing w:after="0" w:line="240" w:lineRule="auto"/>
        <w:outlineLvl w:val="4"/>
        <w:rPr>
          <w:rFonts w:ascii="inherit" w:eastAsia="Times New Roman" w:hAnsi="inherit" w:cs="Arial"/>
          <w:b/>
          <w:bCs/>
          <w:sz w:val="21"/>
          <w:szCs w:val="21"/>
          <w:lang w:eastAsia="sk-SK"/>
        </w:rPr>
      </w:pPr>
      <w:r w:rsidRPr="00C731B7">
        <w:rPr>
          <w:rFonts w:ascii="inherit" w:eastAsia="Times New Roman" w:hAnsi="inherit" w:cs="Arial"/>
          <w:b/>
          <w:bCs/>
          <w:sz w:val="21"/>
          <w:szCs w:val="21"/>
          <w:lang w:eastAsia="sk-SK"/>
        </w:rPr>
        <w:t>VŠEOBECNÉ INFORMÁCIE</w:t>
      </w:r>
    </w:p>
    <w:p w14:paraId="16C679EF" w14:textId="77777777" w:rsidR="004673F2" w:rsidRDefault="004673F2" w:rsidP="004673F2">
      <w:pPr>
        <w:autoSpaceDE w:val="0"/>
        <w:autoSpaceDN w:val="0"/>
        <w:adjustRightInd w:val="0"/>
        <w:spacing w:after="0" w:line="240" w:lineRule="auto"/>
        <w:rPr>
          <w:rFonts w:ascii="TTBBo00" w:hAnsi="TTBBo00" w:cs="TTBBo00"/>
          <w:sz w:val="18"/>
          <w:szCs w:val="18"/>
        </w:rPr>
      </w:pPr>
    </w:p>
    <w:p w14:paraId="57407C99" w14:textId="77777777" w:rsidR="00E97D85" w:rsidRPr="00C731B7" w:rsidRDefault="00E97D85" w:rsidP="004673F2">
      <w:pPr>
        <w:autoSpaceDE w:val="0"/>
        <w:autoSpaceDN w:val="0"/>
        <w:adjustRightInd w:val="0"/>
        <w:spacing w:after="0" w:line="240" w:lineRule="auto"/>
        <w:rPr>
          <w:rFonts w:ascii="TTBBo00" w:hAnsi="TTBBo00" w:cs="TTBBo00"/>
          <w:sz w:val="18"/>
          <w:szCs w:val="18"/>
        </w:rPr>
      </w:pPr>
    </w:p>
    <w:p w14:paraId="5FF8CAF4" w14:textId="77777777" w:rsidR="004673F2" w:rsidRPr="00C731B7" w:rsidRDefault="00573421" w:rsidP="00C731B7">
      <w:pPr>
        <w:autoSpaceDE w:val="0"/>
        <w:autoSpaceDN w:val="0"/>
        <w:adjustRightInd w:val="0"/>
        <w:spacing w:after="0" w:line="240" w:lineRule="auto"/>
        <w:jc w:val="both"/>
        <w:rPr>
          <w:rFonts w:ascii="TTBFo00" w:hAnsi="TTBFo00" w:cs="TTBFo00"/>
          <w:b/>
          <w:sz w:val="18"/>
          <w:szCs w:val="18"/>
        </w:rPr>
      </w:pPr>
      <w:r w:rsidRPr="00C731B7">
        <w:rPr>
          <w:rFonts w:ascii="TTBFo00" w:hAnsi="TTBFo00" w:cs="TTBFo00"/>
          <w:b/>
          <w:sz w:val="18"/>
          <w:szCs w:val="18"/>
        </w:rPr>
        <w:t xml:space="preserve">1. Obchodné meno a sídlo </w:t>
      </w:r>
      <w:r w:rsidR="005118B7">
        <w:rPr>
          <w:rFonts w:ascii="TTBFo00" w:hAnsi="TTBFo00" w:cs="TTBFo00"/>
          <w:b/>
          <w:sz w:val="18"/>
          <w:szCs w:val="18"/>
        </w:rPr>
        <w:t>družstva</w:t>
      </w:r>
      <w:r w:rsidRPr="00C731B7">
        <w:rPr>
          <w:rFonts w:ascii="TTBFo00" w:hAnsi="TTBFo00" w:cs="TTBFo00"/>
          <w:b/>
          <w:sz w:val="18"/>
          <w:szCs w:val="18"/>
        </w:rPr>
        <w:t>:</w:t>
      </w:r>
    </w:p>
    <w:p w14:paraId="668ED685" w14:textId="77777777" w:rsidR="00573421" w:rsidRPr="00C731B7" w:rsidRDefault="00573421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/>
          <w:sz w:val="18"/>
          <w:szCs w:val="18"/>
        </w:rPr>
      </w:pPr>
    </w:p>
    <w:p w14:paraId="10C88B07" w14:textId="77777777" w:rsidR="00424157" w:rsidRDefault="00424157" w:rsidP="0042415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  <w:r>
        <w:rPr>
          <w:rFonts w:cstheme="minorHAnsi"/>
          <w:sz w:val="21"/>
          <w:szCs w:val="21"/>
        </w:rPr>
        <w:t xml:space="preserve">MEDIAL, družstvo so sídlom </w:t>
      </w:r>
      <w:proofErr w:type="spellStart"/>
      <w:r>
        <w:rPr>
          <w:rFonts w:cstheme="minorHAnsi"/>
          <w:sz w:val="21"/>
          <w:szCs w:val="21"/>
        </w:rPr>
        <w:t>Haanova</w:t>
      </w:r>
      <w:proofErr w:type="spellEnd"/>
      <w:r>
        <w:rPr>
          <w:rFonts w:cstheme="minorHAnsi"/>
          <w:sz w:val="21"/>
          <w:szCs w:val="21"/>
        </w:rPr>
        <w:t xml:space="preserve"> 12/B,</w:t>
      </w:r>
      <w:r w:rsidR="004673F2" w:rsidRPr="00C731B7">
        <w:rPr>
          <w:rFonts w:cstheme="minorHAnsi"/>
          <w:sz w:val="21"/>
          <w:szCs w:val="21"/>
        </w:rPr>
        <w:t xml:space="preserve"> </w:t>
      </w:r>
      <w:r>
        <w:rPr>
          <w:rFonts w:cstheme="minorHAnsi"/>
          <w:sz w:val="21"/>
          <w:szCs w:val="21"/>
        </w:rPr>
        <w:t>851 04</w:t>
      </w:r>
      <w:r w:rsidR="004673F2" w:rsidRPr="00C731B7">
        <w:rPr>
          <w:rFonts w:cstheme="minorHAnsi"/>
          <w:sz w:val="21"/>
          <w:szCs w:val="21"/>
        </w:rPr>
        <w:t xml:space="preserve"> Bratislava (ďalej len </w:t>
      </w:r>
      <w:r>
        <w:rPr>
          <w:rFonts w:cstheme="minorHAnsi"/>
          <w:sz w:val="21"/>
          <w:szCs w:val="21"/>
        </w:rPr>
        <w:t>družstvo</w:t>
      </w:r>
      <w:r w:rsidR="004673F2" w:rsidRPr="00C731B7">
        <w:rPr>
          <w:rFonts w:cstheme="minorHAnsi"/>
          <w:sz w:val="21"/>
          <w:szCs w:val="21"/>
        </w:rPr>
        <w:t>), bol</w:t>
      </w:r>
      <w:r>
        <w:rPr>
          <w:rFonts w:cstheme="minorHAnsi"/>
          <w:sz w:val="21"/>
          <w:szCs w:val="21"/>
        </w:rPr>
        <w:t xml:space="preserve">o </w:t>
      </w:r>
      <w:r w:rsidR="004673F2" w:rsidRPr="00C731B7">
        <w:rPr>
          <w:rFonts w:cstheme="minorHAnsi"/>
          <w:sz w:val="21"/>
          <w:szCs w:val="21"/>
        </w:rPr>
        <w:t>založen</w:t>
      </w:r>
      <w:r>
        <w:rPr>
          <w:rFonts w:cstheme="minorHAnsi"/>
          <w:sz w:val="21"/>
          <w:szCs w:val="21"/>
        </w:rPr>
        <w:t>é</w:t>
      </w:r>
      <w:r w:rsidR="004673F2" w:rsidRPr="00C731B7">
        <w:rPr>
          <w:rFonts w:cstheme="minorHAnsi"/>
          <w:sz w:val="21"/>
          <w:szCs w:val="21"/>
        </w:rPr>
        <w:t xml:space="preserve"> 2</w:t>
      </w:r>
      <w:r>
        <w:rPr>
          <w:rFonts w:cstheme="minorHAnsi"/>
          <w:sz w:val="21"/>
          <w:szCs w:val="21"/>
        </w:rPr>
        <w:t>0</w:t>
      </w:r>
      <w:r w:rsidR="004673F2" w:rsidRPr="00C731B7">
        <w:rPr>
          <w:rFonts w:cstheme="minorHAnsi"/>
          <w:sz w:val="21"/>
          <w:szCs w:val="21"/>
        </w:rPr>
        <w:t>.0</w:t>
      </w:r>
      <w:r>
        <w:rPr>
          <w:rFonts w:cstheme="minorHAnsi"/>
          <w:sz w:val="21"/>
          <w:szCs w:val="21"/>
        </w:rPr>
        <w:t>4</w:t>
      </w:r>
      <w:r w:rsidR="004673F2" w:rsidRPr="00C731B7">
        <w:rPr>
          <w:rFonts w:cstheme="minorHAnsi"/>
          <w:sz w:val="21"/>
          <w:szCs w:val="21"/>
        </w:rPr>
        <w:t>.199</w:t>
      </w:r>
      <w:r>
        <w:rPr>
          <w:rFonts w:cstheme="minorHAnsi"/>
          <w:sz w:val="21"/>
          <w:szCs w:val="21"/>
        </w:rPr>
        <w:t>0</w:t>
      </w:r>
      <w:r w:rsidR="004673F2" w:rsidRPr="00C731B7">
        <w:rPr>
          <w:rFonts w:cstheme="minorHAnsi"/>
          <w:sz w:val="21"/>
          <w:szCs w:val="21"/>
        </w:rPr>
        <w:t xml:space="preserve">  a do obchodného registra bola zapísan</w:t>
      </w:r>
      <w:r>
        <w:rPr>
          <w:rFonts w:cstheme="minorHAnsi"/>
          <w:sz w:val="21"/>
          <w:szCs w:val="21"/>
        </w:rPr>
        <w:t>é</w:t>
      </w:r>
      <w:r w:rsidR="004673F2" w:rsidRPr="00C731B7">
        <w:rPr>
          <w:rFonts w:cstheme="minorHAnsi"/>
          <w:sz w:val="21"/>
          <w:szCs w:val="21"/>
        </w:rPr>
        <w:t xml:space="preserve"> </w:t>
      </w:r>
      <w:r>
        <w:rPr>
          <w:rFonts w:cstheme="minorHAnsi"/>
          <w:sz w:val="21"/>
          <w:szCs w:val="21"/>
        </w:rPr>
        <w:t>10</w:t>
      </w:r>
      <w:r w:rsidR="00573421" w:rsidRPr="00C731B7">
        <w:rPr>
          <w:rFonts w:cstheme="minorHAnsi"/>
          <w:sz w:val="21"/>
          <w:szCs w:val="21"/>
        </w:rPr>
        <w:t>.</w:t>
      </w:r>
      <w:r>
        <w:rPr>
          <w:rFonts w:cstheme="minorHAnsi"/>
          <w:sz w:val="21"/>
          <w:szCs w:val="21"/>
        </w:rPr>
        <w:t>05</w:t>
      </w:r>
      <w:r w:rsidR="00573421" w:rsidRPr="00C731B7">
        <w:rPr>
          <w:rFonts w:cstheme="minorHAnsi"/>
          <w:sz w:val="21"/>
          <w:szCs w:val="21"/>
        </w:rPr>
        <w:t>.199</w:t>
      </w:r>
      <w:r>
        <w:rPr>
          <w:rFonts w:cstheme="minorHAnsi"/>
          <w:sz w:val="21"/>
          <w:szCs w:val="21"/>
        </w:rPr>
        <w:t>0</w:t>
      </w:r>
      <w:r w:rsidR="00573421" w:rsidRPr="00C731B7">
        <w:rPr>
          <w:rFonts w:cstheme="minorHAnsi"/>
          <w:sz w:val="21"/>
          <w:szCs w:val="21"/>
        </w:rPr>
        <w:t xml:space="preserve"> pod názvom MEDIAL </w:t>
      </w:r>
      <w:r>
        <w:rPr>
          <w:rFonts w:cstheme="minorHAnsi"/>
          <w:sz w:val="21"/>
          <w:szCs w:val="21"/>
        </w:rPr>
        <w:t>výrobné družstvo invalidov.</w:t>
      </w:r>
      <w:r w:rsidR="00573421" w:rsidRPr="00C731B7">
        <w:rPr>
          <w:rFonts w:cstheme="minorHAnsi"/>
          <w:sz w:val="21"/>
          <w:szCs w:val="21"/>
        </w:rPr>
        <w:t xml:space="preserve"> Zm</w:t>
      </w:r>
      <w:r>
        <w:rPr>
          <w:rFonts w:cstheme="minorHAnsi"/>
          <w:sz w:val="21"/>
          <w:szCs w:val="21"/>
        </w:rPr>
        <w:t xml:space="preserve">ena názvu </w:t>
      </w:r>
      <w:r w:rsidR="005118B7">
        <w:rPr>
          <w:rFonts w:cstheme="minorHAnsi"/>
          <w:sz w:val="21"/>
          <w:szCs w:val="21"/>
        </w:rPr>
        <w:t xml:space="preserve">družstva </w:t>
      </w:r>
      <w:r>
        <w:rPr>
          <w:rFonts w:cstheme="minorHAnsi"/>
          <w:sz w:val="21"/>
          <w:szCs w:val="21"/>
        </w:rPr>
        <w:t>na MEDIAL, družstvo</w:t>
      </w:r>
      <w:r w:rsidR="00573421" w:rsidRPr="00C731B7">
        <w:rPr>
          <w:rFonts w:cstheme="minorHAnsi"/>
          <w:sz w:val="21"/>
          <w:szCs w:val="21"/>
        </w:rPr>
        <w:t xml:space="preserve"> </w:t>
      </w:r>
      <w:r>
        <w:rPr>
          <w:rFonts w:cstheme="minorHAnsi"/>
          <w:sz w:val="21"/>
          <w:szCs w:val="21"/>
        </w:rPr>
        <w:t>zápis zmeny v obchodnom registri 24.07.1997.</w:t>
      </w:r>
    </w:p>
    <w:p w14:paraId="788A55CB" w14:textId="77777777" w:rsidR="004673F2" w:rsidRPr="00C731B7" w:rsidRDefault="004673F2" w:rsidP="0042415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  <w:r w:rsidRPr="00C731B7">
        <w:rPr>
          <w:rFonts w:cstheme="minorHAnsi"/>
          <w:sz w:val="21"/>
          <w:szCs w:val="21"/>
        </w:rPr>
        <w:t xml:space="preserve">(Obchodný register </w:t>
      </w:r>
      <w:r w:rsidR="007B1189">
        <w:rPr>
          <w:rFonts w:cstheme="minorHAnsi"/>
          <w:sz w:val="21"/>
          <w:szCs w:val="21"/>
        </w:rPr>
        <w:t>Mestský súd Bratislava III,</w:t>
      </w:r>
      <w:r w:rsidRPr="00C731B7">
        <w:rPr>
          <w:rFonts w:cstheme="minorHAnsi"/>
          <w:sz w:val="21"/>
          <w:szCs w:val="21"/>
        </w:rPr>
        <w:t xml:space="preserve"> oddiel</w:t>
      </w:r>
      <w:r w:rsidR="00573421" w:rsidRPr="00C731B7">
        <w:rPr>
          <w:rFonts w:cstheme="minorHAnsi"/>
          <w:sz w:val="21"/>
          <w:szCs w:val="21"/>
        </w:rPr>
        <w:t>:</w:t>
      </w:r>
      <w:r w:rsidRPr="00C731B7">
        <w:rPr>
          <w:rFonts w:cstheme="minorHAnsi"/>
          <w:sz w:val="21"/>
          <w:szCs w:val="21"/>
        </w:rPr>
        <w:t xml:space="preserve"> </w:t>
      </w:r>
      <w:proofErr w:type="spellStart"/>
      <w:r w:rsidR="00424157">
        <w:rPr>
          <w:rFonts w:cstheme="minorHAnsi"/>
          <w:sz w:val="21"/>
          <w:szCs w:val="21"/>
        </w:rPr>
        <w:t>Dr</w:t>
      </w:r>
      <w:proofErr w:type="spellEnd"/>
      <w:r w:rsidRPr="00C731B7">
        <w:rPr>
          <w:rFonts w:cstheme="minorHAnsi"/>
          <w:sz w:val="21"/>
          <w:szCs w:val="21"/>
        </w:rPr>
        <w:t>, vložka</w:t>
      </w:r>
      <w:r w:rsidR="00573421" w:rsidRPr="00C731B7">
        <w:rPr>
          <w:rFonts w:cstheme="minorHAnsi"/>
          <w:sz w:val="21"/>
          <w:szCs w:val="21"/>
        </w:rPr>
        <w:t xml:space="preserve"> číslo:</w:t>
      </w:r>
      <w:r w:rsidRPr="00C731B7">
        <w:rPr>
          <w:rFonts w:cstheme="minorHAnsi"/>
          <w:sz w:val="21"/>
          <w:szCs w:val="21"/>
        </w:rPr>
        <w:t xml:space="preserve"> </w:t>
      </w:r>
      <w:r w:rsidR="00424157">
        <w:rPr>
          <w:rFonts w:cstheme="minorHAnsi"/>
          <w:sz w:val="21"/>
          <w:szCs w:val="21"/>
        </w:rPr>
        <w:t>108</w:t>
      </w:r>
      <w:r w:rsidRPr="00C731B7">
        <w:rPr>
          <w:rFonts w:cstheme="minorHAnsi"/>
          <w:sz w:val="21"/>
          <w:szCs w:val="21"/>
        </w:rPr>
        <w:t>/B).</w:t>
      </w:r>
    </w:p>
    <w:p w14:paraId="6E0A4D2C" w14:textId="77777777" w:rsidR="004673F2" w:rsidRPr="004673F2" w:rsidRDefault="004673F2" w:rsidP="00C731B7">
      <w:pPr>
        <w:spacing w:before="100" w:beforeAutospacing="1" w:after="100" w:afterAutospacing="1" w:line="240" w:lineRule="atLeast"/>
        <w:ind w:left="720"/>
        <w:jc w:val="both"/>
        <w:rPr>
          <w:rFonts w:eastAsia="Times New Roman" w:cstheme="minorHAnsi"/>
          <w:sz w:val="21"/>
          <w:szCs w:val="21"/>
          <w:lang w:eastAsia="sk-SK"/>
        </w:rPr>
      </w:pPr>
      <w:r w:rsidRPr="00C731B7">
        <w:rPr>
          <w:rFonts w:eastAsia="Times New Roman" w:cstheme="minorHAnsi"/>
          <w:b/>
          <w:bCs/>
          <w:sz w:val="21"/>
          <w:szCs w:val="21"/>
          <w:lang w:eastAsia="sk-SK"/>
        </w:rPr>
        <w:t xml:space="preserve">Hlavnými činnosťami </w:t>
      </w:r>
      <w:r w:rsidR="005118B7">
        <w:rPr>
          <w:rFonts w:eastAsia="Times New Roman" w:cstheme="minorHAnsi"/>
          <w:b/>
          <w:bCs/>
          <w:sz w:val="21"/>
          <w:szCs w:val="21"/>
          <w:lang w:eastAsia="sk-SK"/>
        </w:rPr>
        <w:t>družstva</w:t>
      </w:r>
      <w:r w:rsidRPr="00C731B7">
        <w:rPr>
          <w:rFonts w:eastAsia="Times New Roman" w:cstheme="minorHAnsi"/>
          <w:b/>
          <w:bCs/>
          <w:sz w:val="21"/>
          <w:szCs w:val="21"/>
          <w:lang w:eastAsia="sk-SK"/>
        </w:rPr>
        <w:t xml:space="preserve"> sú:</w:t>
      </w:r>
    </w:p>
    <w:p w14:paraId="1C3F77B7" w14:textId="77777777" w:rsidR="00424157" w:rsidRPr="005118B7" w:rsidRDefault="00424157" w:rsidP="00C731B7">
      <w:pPr>
        <w:numPr>
          <w:ilvl w:val="0"/>
          <w:numId w:val="7"/>
        </w:numPr>
        <w:spacing w:before="100" w:beforeAutospacing="1" w:after="100" w:afterAutospacing="1" w:line="240" w:lineRule="atLeast"/>
        <w:jc w:val="both"/>
        <w:rPr>
          <w:rFonts w:eastAsia="Times New Roman" w:cstheme="minorHAnsi"/>
          <w:sz w:val="21"/>
          <w:szCs w:val="21"/>
          <w:lang w:eastAsia="sk-SK"/>
        </w:rPr>
      </w:pPr>
      <w:r w:rsidRPr="005118B7">
        <w:rPr>
          <w:rStyle w:val="ra"/>
          <w:rFonts w:cstheme="minorHAnsi"/>
          <w:bCs/>
          <w:color w:val="000000"/>
          <w:sz w:val="21"/>
          <w:szCs w:val="21"/>
        </w:rPr>
        <w:t>prenájom nehnuteľností, bytových a nebytových priestorov spojený s poskytovaním doplnkových služieb spojených s prenájmom</w:t>
      </w:r>
    </w:p>
    <w:p w14:paraId="49E05C28" w14:textId="77777777" w:rsidR="00424157" w:rsidRPr="005118B7" w:rsidRDefault="00424157" w:rsidP="00C731B7">
      <w:pPr>
        <w:numPr>
          <w:ilvl w:val="0"/>
          <w:numId w:val="7"/>
        </w:numPr>
        <w:spacing w:before="100" w:beforeAutospacing="1" w:after="100" w:afterAutospacing="1" w:line="240" w:lineRule="atLeast"/>
        <w:jc w:val="both"/>
        <w:rPr>
          <w:rFonts w:eastAsia="Times New Roman" w:cstheme="minorHAnsi"/>
          <w:sz w:val="21"/>
          <w:szCs w:val="21"/>
          <w:lang w:eastAsia="sk-SK"/>
        </w:rPr>
      </w:pPr>
      <w:r w:rsidRPr="005118B7">
        <w:rPr>
          <w:rFonts w:cstheme="minorHAnsi"/>
          <w:bCs/>
          <w:color w:val="000000"/>
          <w:sz w:val="21"/>
          <w:szCs w:val="21"/>
        </w:rPr>
        <w:t>prevádzkovanie garáží a odstavných plôch pre motorové vozidlá</w:t>
      </w:r>
    </w:p>
    <w:p w14:paraId="3F3C389B" w14:textId="77777777" w:rsidR="00424157" w:rsidRPr="005118B7" w:rsidRDefault="00424157" w:rsidP="00C731B7">
      <w:pPr>
        <w:numPr>
          <w:ilvl w:val="0"/>
          <w:numId w:val="7"/>
        </w:numPr>
        <w:spacing w:before="100" w:beforeAutospacing="1" w:after="100" w:afterAutospacing="1" w:line="240" w:lineRule="atLeast"/>
        <w:jc w:val="both"/>
        <w:rPr>
          <w:rFonts w:eastAsia="Times New Roman" w:cstheme="minorHAnsi"/>
          <w:sz w:val="21"/>
          <w:szCs w:val="21"/>
          <w:lang w:eastAsia="sk-SK"/>
        </w:rPr>
      </w:pPr>
      <w:r w:rsidRPr="005118B7">
        <w:rPr>
          <w:rFonts w:cstheme="minorHAnsi"/>
          <w:bCs/>
          <w:color w:val="000000"/>
          <w:sz w:val="21"/>
          <w:szCs w:val="21"/>
        </w:rPr>
        <w:t>kúpa, predaj a sprostredkovanie tovaru v rozsahu voľnej živnosti</w:t>
      </w:r>
    </w:p>
    <w:p w14:paraId="0454767E" w14:textId="77777777" w:rsidR="00573421" w:rsidRPr="005118B7" w:rsidRDefault="005118B7" w:rsidP="00C731B7">
      <w:pPr>
        <w:numPr>
          <w:ilvl w:val="0"/>
          <w:numId w:val="7"/>
        </w:numPr>
        <w:spacing w:before="100" w:beforeAutospacing="1" w:after="100" w:afterAutospacing="1" w:line="240" w:lineRule="atLeast"/>
        <w:jc w:val="both"/>
        <w:rPr>
          <w:rFonts w:eastAsia="Times New Roman" w:cstheme="minorHAnsi"/>
          <w:sz w:val="21"/>
          <w:szCs w:val="21"/>
          <w:lang w:eastAsia="sk-SK"/>
        </w:rPr>
      </w:pPr>
      <w:r w:rsidRPr="005118B7">
        <w:rPr>
          <w:rStyle w:val="ra"/>
          <w:rFonts w:cstheme="minorHAnsi"/>
          <w:bCs/>
          <w:color w:val="000000"/>
          <w:sz w:val="21"/>
          <w:szCs w:val="21"/>
        </w:rPr>
        <w:t>sprostredkovanie predaja, prenájmu a kúpy nehnuteľností (realitná činnosť)</w:t>
      </w:r>
    </w:p>
    <w:p w14:paraId="37526DA1" w14:textId="77777777" w:rsidR="005118B7" w:rsidRPr="005118B7" w:rsidRDefault="005118B7" w:rsidP="00C731B7">
      <w:pPr>
        <w:numPr>
          <w:ilvl w:val="0"/>
          <w:numId w:val="7"/>
        </w:numPr>
        <w:spacing w:before="100" w:beforeAutospacing="1" w:after="100" w:afterAutospacing="1" w:line="240" w:lineRule="atLeast"/>
        <w:jc w:val="both"/>
        <w:rPr>
          <w:rStyle w:val="ra"/>
          <w:rFonts w:eastAsia="Times New Roman" w:cstheme="minorHAnsi"/>
          <w:sz w:val="21"/>
          <w:szCs w:val="21"/>
          <w:lang w:eastAsia="sk-SK"/>
        </w:rPr>
      </w:pPr>
      <w:r w:rsidRPr="005118B7">
        <w:rPr>
          <w:rStyle w:val="ra"/>
          <w:rFonts w:cstheme="minorHAnsi"/>
          <w:bCs/>
          <w:color w:val="000000"/>
          <w:sz w:val="21"/>
          <w:szCs w:val="21"/>
        </w:rPr>
        <w:t xml:space="preserve">sprostredkovanie služieb </w:t>
      </w:r>
    </w:p>
    <w:p w14:paraId="7044999E" w14:textId="77777777" w:rsidR="00573421" w:rsidRPr="005118B7" w:rsidRDefault="005118B7" w:rsidP="00C731B7">
      <w:pPr>
        <w:numPr>
          <w:ilvl w:val="0"/>
          <w:numId w:val="7"/>
        </w:numPr>
        <w:spacing w:before="100" w:beforeAutospacing="1" w:after="100" w:afterAutospacing="1" w:line="240" w:lineRule="atLeast"/>
        <w:jc w:val="both"/>
        <w:rPr>
          <w:rFonts w:eastAsia="Times New Roman" w:cstheme="minorHAnsi"/>
          <w:sz w:val="21"/>
          <w:szCs w:val="21"/>
          <w:lang w:eastAsia="sk-SK"/>
        </w:rPr>
      </w:pPr>
      <w:r w:rsidRPr="005118B7">
        <w:rPr>
          <w:rStyle w:val="ra"/>
          <w:rFonts w:cstheme="minorHAnsi"/>
          <w:bCs/>
          <w:sz w:val="21"/>
          <w:szCs w:val="21"/>
        </w:rPr>
        <w:t>poradenstvo v rozsahu predmetu podnikania</w:t>
      </w:r>
    </w:p>
    <w:p w14:paraId="12C64454" w14:textId="77777777" w:rsidR="008E1291" w:rsidRPr="00C731B7" w:rsidRDefault="008E1291" w:rsidP="00C731B7">
      <w:pPr>
        <w:jc w:val="both"/>
        <w:rPr>
          <w:rFonts w:cstheme="minorHAnsi"/>
          <w:b/>
          <w:bCs/>
          <w:sz w:val="21"/>
          <w:szCs w:val="21"/>
        </w:rPr>
      </w:pPr>
    </w:p>
    <w:p w14:paraId="5B37FCCB" w14:textId="77777777" w:rsidR="008E1291" w:rsidRPr="00C731B7" w:rsidRDefault="008E1291" w:rsidP="00C731B7">
      <w:pPr>
        <w:spacing w:after="0" w:line="240" w:lineRule="auto"/>
        <w:jc w:val="both"/>
        <w:rPr>
          <w:rFonts w:cstheme="minorHAnsi"/>
          <w:b/>
          <w:bCs/>
          <w:sz w:val="21"/>
          <w:szCs w:val="21"/>
        </w:rPr>
      </w:pPr>
      <w:r w:rsidRPr="00C731B7">
        <w:rPr>
          <w:rFonts w:cstheme="minorHAnsi"/>
          <w:b/>
          <w:bCs/>
          <w:sz w:val="21"/>
          <w:szCs w:val="21"/>
        </w:rPr>
        <w:t>2. Dátum schválenia účtovnej závierky za predchádzajúce účtovné obdobie.</w:t>
      </w:r>
    </w:p>
    <w:p w14:paraId="0DE9CD05" w14:textId="40AF5373" w:rsidR="004673F2" w:rsidRPr="00C731B7" w:rsidRDefault="004673F2" w:rsidP="00C731B7">
      <w:pPr>
        <w:jc w:val="both"/>
        <w:rPr>
          <w:rFonts w:eastAsia="Times New Roman" w:cstheme="minorHAnsi"/>
          <w:sz w:val="21"/>
          <w:szCs w:val="21"/>
          <w:lang w:eastAsia="sk-SK"/>
        </w:rPr>
      </w:pPr>
      <w:r w:rsidRPr="004673F2">
        <w:rPr>
          <w:rFonts w:eastAsia="Times New Roman" w:cstheme="minorHAnsi"/>
          <w:sz w:val="21"/>
          <w:szCs w:val="21"/>
          <w:lang w:eastAsia="sk-SK"/>
        </w:rPr>
        <w:t xml:space="preserve">Účtovná závierka </w:t>
      </w:r>
      <w:r w:rsidR="005118B7">
        <w:rPr>
          <w:rFonts w:eastAsia="Times New Roman" w:cstheme="minorHAnsi"/>
          <w:sz w:val="21"/>
          <w:szCs w:val="21"/>
          <w:lang w:eastAsia="sk-SK"/>
        </w:rPr>
        <w:t>družstva</w:t>
      </w:r>
      <w:r w:rsidRPr="004673F2">
        <w:rPr>
          <w:rFonts w:eastAsia="Times New Roman" w:cstheme="minorHAnsi"/>
          <w:sz w:val="21"/>
          <w:szCs w:val="21"/>
          <w:lang w:eastAsia="sk-SK"/>
        </w:rPr>
        <w:t xml:space="preserve"> k 31. decembru 20</w:t>
      </w:r>
      <w:r w:rsidR="00771614">
        <w:rPr>
          <w:rFonts w:eastAsia="Times New Roman" w:cstheme="minorHAnsi"/>
          <w:sz w:val="21"/>
          <w:szCs w:val="21"/>
          <w:lang w:eastAsia="sk-SK"/>
        </w:rPr>
        <w:t>2</w:t>
      </w:r>
      <w:r w:rsidR="009B68EF">
        <w:rPr>
          <w:rFonts w:eastAsia="Times New Roman" w:cstheme="minorHAnsi"/>
          <w:sz w:val="21"/>
          <w:szCs w:val="21"/>
          <w:lang w:eastAsia="sk-SK"/>
        </w:rPr>
        <w:t>4</w:t>
      </w:r>
      <w:r w:rsidRPr="004673F2">
        <w:rPr>
          <w:rFonts w:eastAsia="Times New Roman" w:cstheme="minorHAnsi"/>
          <w:sz w:val="21"/>
          <w:szCs w:val="21"/>
          <w:lang w:eastAsia="sk-SK"/>
        </w:rPr>
        <w:t xml:space="preserve"> za predchádzajúce účtovné obdobie bola schválená </w:t>
      </w:r>
      <w:r w:rsidR="005118B7">
        <w:rPr>
          <w:rFonts w:eastAsia="Times New Roman" w:cstheme="minorHAnsi"/>
          <w:sz w:val="21"/>
          <w:szCs w:val="21"/>
          <w:lang w:eastAsia="sk-SK"/>
        </w:rPr>
        <w:t xml:space="preserve">výročnou členskou schôdzou družstva dňa </w:t>
      </w:r>
      <w:r w:rsidR="009B68EF">
        <w:rPr>
          <w:rFonts w:eastAsia="Times New Roman" w:cstheme="minorHAnsi"/>
          <w:sz w:val="21"/>
          <w:szCs w:val="21"/>
          <w:lang w:eastAsia="sk-SK"/>
        </w:rPr>
        <w:t>05.06.2025</w:t>
      </w:r>
    </w:p>
    <w:p w14:paraId="5D6AE10D" w14:textId="77777777" w:rsidR="008E1291" w:rsidRPr="00C731B7" w:rsidRDefault="008E1291" w:rsidP="00C731B7">
      <w:pPr>
        <w:spacing w:after="0" w:line="240" w:lineRule="auto"/>
        <w:jc w:val="both"/>
        <w:rPr>
          <w:rFonts w:eastAsia="Times New Roman" w:cstheme="minorHAnsi"/>
          <w:b/>
          <w:bCs/>
          <w:sz w:val="21"/>
          <w:szCs w:val="21"/>
          <w:lang w:eastAsia="sk-SK"/>
        </w:rPr>
      </w:pPr>
      <w:r w:rsidRPr="00C731B7">
        <w:rPr>
          <w:rFonts w:cstheme="minorHAnsi"/>
          <w:b/>
          <w:bCs/>
          <w:sz w:val="21"/>
          <w:szCs w:val="21"/>
        </w:rPr>
        <w:t xml:space="preserve">3. </w:t>
      </w:r>
      <w:r w:rsidRPr="00C731B7">
        <w:rPr>
          <w:rFonts w:eastAsia="Times New Roman" w:cstheme="minorHAnsi"/>
          <w:b/>
          <w:bCs/>
          <w:sz w:val="21"/>
          <w:szCs w:val="21"/>
          <w:lang w:eastAsia="sk-SK"/>
        </w:rPr>
        <w:t>Právny dôvod na zostavenie účtovnej závierky</w:t>
      </w:r>
    </w:p>
    <w:p w14:paraId="68489E51" w14:textId="2BAC4992" w:rsidR="004673F2" w:rsidRPr="00C731B7" w:rsidRDefault="004673F2" w:rsidP="00C731B7">
      <w:pPr>
        <w:jc w:val="both"/>
        <w:rPr>
          <w:rFonts w:eastAsia="Times New Roman" w:cstheme="minorHAnsi"/>
          <w:sz w:val="21"/>
          <w:szCs w:val="21"/>
          <w:lang w:eastAsia="sk-SK"/>
        </w:rPr>
      </w:pPr>
      <w:r w:rsidRPr="004673F2">
        <w:rPr>
          <w:rFonts w:eastAsia="Times New Roman" w:cstheme="minorHAnsi"/>
          <w:sz w:val="21"/>
          <w:szCs w:val="21"/>
          <w:lang w:eastAsia="sk-SK"/>
        </w:rPr>
        <w:t xml:space="preserve">Účtovná závierka </w:t>
      </w:r>
      <w:r w:rsidR="005118B7">
        <w:rPr>
          <w:rFonts w:eastAsia="Times New Roman" w:cstheme="minorHAnsi"/>
          <w:sz w:val="21"/>
          <w:szCs w:val="21"/>
          <w:lang w:eastAsia="sk-SK"/>
        </w:rPr>
        <w:t>družstva</w:t>
      </w:r>
      <w:r w:rsidR="00AA2C3B">
        <w:rPr>
          <w:rFonts w:eastAsia="Times New Roman" w:cstheme="minorHAnsi"/>
          <w:sz w:val="21"/>
          <w:szCs w:val="21"/>
          <w:lang w:eastAsia="sk-SK"/>
        </w:rPr>
        <w:t xml:space="preserve"> k 31. decembru 202</w:t>
      </w:r>
      <w:r w:rsidR="009B68EF">
        <w:rPr>
          <w:rFonts w:eastAsia="Times New Roman" w:cstheme="minorHAnsi"/>
          <w:sz w:val="21"/>
          <w:szCs w:val="21"/>
          <w:lang w:eastAsia="sk-SK"/>
        </w:rPr>
        <w:t>5</w:t>
      </w:r>
      <w:r w:rsidRPr="004673F2">
        <w:rPr>
          <w:rFonts w:eastAsia="Times New Roman" w:cstheme="minorHAnsi"/>
          <w:sz w:val="21"/>
          <w:szCs w:val="21"/>
          <w:lang w:eastAsia="sk-SK"/>
        </w:rPr>
        <w:t xml:space="preserve"> je zostavená ako riadna účtovná závierka podľa </w:t>
      </w:r>
      <w:hyperlink r:id="rId6" w:tgtFrame="_blank" w:history="1">
        <w:r w:rsidRPr="00C731B7">
          <w:rPr>
            <w:rFonts w:eastAsia="Times New Roman" w:cstheme="minorHAnsi"/>
            <w:sz w:val="21"/>
            <w:szCs w:val="21"/>
            <w:lang w:eastAsia="sk-SK"/>
          </w:rPr>
          <w:t xml:space="preserve">§ 17 ods. 6 zákona </w:t>
        </w:r>
      </w:hyperlink>
      <w:r w:rsidRPr="004673F2">
        <w:rPr>
          <w:rFonts w:eastAsia="Times New Roman" w:cstheme="minorHAnsi"/>
          <w:sz w:val="21"/>
          <w:szCs w:val="21"/>
          <w:lang w:eastAsia="sk-SK"/>
        </w:rPr>
        <w:t xml:space="preserve">NR SR č. </w:t>
      </w:r>
      <w:hyperlink r:id="rId7" w:tgtFrame="_blank" w:history="1">
        <w:r w:rsidRPr="00C731B7">
          <w:rPr>
            <w:rFonts w:eastAsia="Times New Roman" w:cstheme="minorHAnsi"/>
            <w:sz w:val="21"/>
            <w:szCs w:val="21"/>
            <w:lang w:eastAsia="sk-SK"/>
          </w:rPr>
          <w:t>431/2002 Z. z.</w:t>
        </w:r>
      </w:hyperlink>
      <w:r w:rsidRPr="004673F2">
        <w:rPr>
          <w:rFonts w:eastAsia="Times New Roman" w:cstheme="minorHAnsi"/>
          <w:sz w:val="21"/>
          <w:szCs w:val="21"/>
          <w:lang w:eastAsia="sk-SK"/>
        </w:rPr>
        <w:t xml:space="preserve"> o účtovníctve (ďalej „</w:t>
      </w:r>
      <w:hyperlink r:id="rId8" w:tgtFrame="_blank" w:history="1">
        <w:r w:rsidRPr="00C731B7">
          <w:rPr>
            <w:rFonts w:eastAsia="Times New Roman" w:cstheme="minorHAnsi"/>
            <w:sz w:val="21"/>
            <w:szCs w:val="21"/>
            <w:lang w:eastAsia="sk-SK"/>
          </w:rPr>
          <w:t>zákon o účtovníctve</w:t>
        </w:r>
      </w:hyperlink>
      <w:r w:rsidRPr="004673F2">
        <w:rPr>
          <w:rFonts w:eastAsia="Times New Roman" w:cstheme="minorHAnsi"/>
          <w:sz w:val="21"/>
          <w:szCs w:val="21"/>
          <w:lang w:eastAsia="sk-SK"/>
        </w:rPr>
        <w:t>“) za účtovné obdobie</w:t>
      </w:r>
      <w:r w:rsidR="008E1291" w:rsidRPr="00C731B7">
        <w:rPr>
          <w:rFonts w:eastAsia="Times New Roman" w:cstheme="minorHAnsi"/>
          <w:sz w:val="21"/>
          <w:szCs w:val="21"/>
          <w:lang w:eastAsia="sk-SK"/>
        </w:rPr>
        <w:t xml:space="preserve"> </w:t>
      </w:r>
      <w:r w:rsidRPr="004673F2">
        <w:rPr>
          <w:rFonts w:eastAsia="Times New Roman" w:cstheme="minorHAnsi"/>
          <w:sz w:val="21"/>
          <w:szCs w:val="21"/>
          <w:lang w:eastAsia="sk-SK"/>
        </w:rPr>
        <w:t>od 1.</w:t>
      </w:r>
      <w:r w:rsidR="00AA2C3B">
        <w:rPr>
          <w:rFonts w:eastAsia="Times New Roman" w:cstheme="minorHAnsi"/>
          <w:sz w:val="21"/>
          <w:szCs w:val="21"/>
          <w:lang w:eastAsia="sk-SK"/>
        </w:rPr>
        <w:t>1.202</w:t>
      </w:r>
      <w:r w:rsidR="009B68EF">
        <w:rPr>
          <w:rFonts w:eastAsia="Times New Roman" w:cstheme="minorHAnsi"/>
          <w:sz w:val="21"/>
          <w:szCs w:val="21"/>
          <w:lang w:eastAsia="sk-SK"/>
        </w:rPr>
        <w:t xml:space="preserve">5 </w:t>
      </w:r>
      <w:r w:rsidR="00AA2C3B">
        <w:rPr>
          <w:rFonts w:eastAsia="Times New Roman" w:cstheme="minorHAnsi"/>
          <w:sz w:val="21"/>
          <w:szCs w:val="21"/>
          <w:lang w:eastAsia="sk-SK"/>
        </w:rPr>
        <w:t>do 31.12.202</w:t>
      </w:r>
      <w:r w:rsidR="009B68EF">
        <w:rPr>
          <w:rFonts w:eastAsia="Times New Roman" w:cstheme="minorHAnsi"/>
          <w:sz w:val="21"/>
          <w:szCs w:val="21"/>
          <w:lang w:eastAsia="sk-SK"/>
        </w:rPr>
        <w:t>5.</w:t>
      </w:r>
      <w:r w:rsidRPr="004673F2">
        <w:rPr>
          <w:rFonts w:eastAsia="Times New Roman" w:cstheme="minorHAnsi"/>
          <w:sz w:val="21"/>
          <w:szCs w:val="21"/>
          <w:lang w:eastAsia="sk-SK"/>
        </w:rPr>
        <w:t xml:space="preserve"> Účtovná závierka je určená pre používateľov, ktorí majú primerané znalosti o obchodných a ekonomických činnostiach a účtovníctve a ktorí analyzujú tieto informácie s primeranou pozornosťou. Účtovná závierka neposkytuje a ani nemôže poskytovať všetky informácie, ktoré by existujúci a potenciálni investori, poskytovatelia úverov a pôžičiek a iní veritelia mohli potrebovať. Títo používatelia musia relevantné informácie získať z iných zdrojov.</w:t>
      </w:r>
    </w:p>
    <w:p w14:paraId="44EE6729" w14:textId="77777777" w:rsidR="00B00C7C" w:rsidRDefault="008E1291" w:rsidP="00C731B7">
      <w:pPr>
        <w:pStyle w:val="Nadpis5"/>
        <w:rPr>
          <w:rStyle w:val="Vrazn"/>
          <w:rFonts w:asciiTheme="minorHAnsi" w:hAnsiTheme="minorHAnsi" w:cstheme="minorHAnsi"/>
          <w:sz w:val="21"/>
          <w:szCs w:val="21"/>
        </w:rPr>
      </w:pPr>
      <w:r w:rsidRPr="00C731B7">
        <w:rPr>
          <w:rFonts w:asciiTheme="minorHAnsi" w:hAnsiTheme="minorHAnsi" w:cstheme="minorHAnsi"/>
          <w:b/>
          <w:bCs/>
          <w:sz w:val="21"/>
          <w:szCs w:val="21"/>
        </w:rPr>
        <w:t>4.</w:t>
      </w:r>
      <w:r w:rsidR="00C731B7" w:rsidRPr="00C731B7">
        <w:rPr>
          <w:rFonts w:asciiTheme="minorHAnsi" w:hAnsiTheme="minorHAnsi" w:cstheme="minorHAnsi"/>
          <w:b/>
          <w:bCs/>
          <w:sz w:val="21"/>
          <w:szCs w:val="21"/>
        </w:rPr>
        <w:t xml:space="preserve"> </w:t>
      </w:r>
      <w:r w:rsidRPr="00C731B7">
        <w:rPr>
          <w:rFonts w:asciiTheme="minorHAnsi" w:hAnsiTheme="minorHAnsi" w:cstheme="minorHAnsi"/>
          <w:b/>
          <w:bCs/>
          <w:sz w:val="21"/>
          <w:szCs w:val="21"/>
        </w:rPr>
        <w:t>I</w:t>
      </w:r>
      <w:r w:rsidRPr="00C731B7">
        <w:rPr>
          <w:rStyle w:val="Vrazn"/>
          <w:rFonts w:asciiTheme="minorHAnsi" w:hAnsiTheme="minorHAnsi" w:cstheme="minorHAnsi"/>
          <w:sz w:val="21"/>
          <w:szCs w:val="21"/>
        </w:rPr>
        <w:t>nformácie</w:t>
      </w:r>
      <w:r w:rsidR="00C731B7" w:rsidRPr="00C731B7">
        <w:rPr>
          <w:rStyle w:val="Vrazn"/>
          <w:rFonts w:asciiTheme="minorHAnsi" w:hAnsiTheme="minorHAnsi" w:cstheme="minorHAnsi"/>
          <w:sz w:val="21"/>
          <w:szCs w:val="21"/>
        </w:rPr>
        <w:t xml:space="preserve"> </w:t>
      </w:r>
      <w:r w:rsidRPr="00C731B7">
        <w:rPr>
          <w:rStyle w:val="Vrazn"/>
          <w:rFonts w:asciiTheme="minorHAnsi" w:hAnsiTheme="minorHAnsi" w:cstheme="minorHAnsi"/>
          <w:sz w:val="21"/>
          <w:szCs w:val="21"/>
        </w:rPr>
        <w:t>o</w:t>
      </w:r>
      <w:r w:rsidR="00B00C7C">
        <w:rPr>
          <w:rStyle w:val="Vrazn"/>
          <w:rFonts w:asciiTheme="minorHAnsi" w:hAnsiTheme="minorHAnsi" w:cstheme="minorHAnsi"/>
          <w:sz w:val="21"/>
          <w:szCs w:val="21"/>
        </w:rPr>
        <w:t> </w:t>
      </w:r>
      <w:r w:rsidRPr="00C731B7">
        <w:rPr>
          <w:rStyle w:val="Vrazn"/>
          <w:rFonts w:asciiTheme="minorHAnsi" w:hAnsiTheme="minorHAnsi" w:cstheme="minorHAnsi"/>
          <w:sz w:val="21"/>
          <w:szCs w:val="21"/>
        </w:rPr>
        <w:t>skupine</w:t>
      </w:r>
    </w:p>
    <w:p w14:paraId="08F872A7" w14:textId="77777777" w:rsidR="008E1291" w:rsidRPr="00C731B7" w:rsidRDefault="005118B7" w:rsidP="00B00C7C">
      <w:pPr>
        <w:pStyle w:val="Nadpis5"/>
        <w:jc w:val="both"/>
        <w:rPr>
          <w:rFonts w:asciiTheme="minorHAnsi" w:hAnsiTheme="minorHAnsi" w:cstheme="minorHAnsi"/>
          <w:sz w:val="21"/>
          <w:szCs w:val="21"/>
        </w:rPr>
      </w:pPr>
      <w:r>
        <w:rPr>
          <w:rFonts w:asciiTheme="minorHAnsi" w:hAnsiTheme="minorHAnsi" w:cstheme="minorHAnsi"/>
          <w:sz w:val="21"/>
          <w:szCs w:val="21"/>
        </w:rPr>
        <w:t>Družstvo</w:t>
      </w:r>
      <w:r w:rsidR="008E1291" w:rsidRPr="00C731B7">
        <w:rPr>
          <w:rFonts w:asciiTheme="minorHAnsi" w:hAnsiTheme="minorHAnsi" w:cstheme="minorHAnsi"/>
          <w:sz w:val="21"/>
          <w:szCs w:val="21"/>
        </w:rPr>
        <w:t xml:space="preserve"> nespĺňa podmienky uvedené v </w:t>
      </w:r>
      <w:hyperlink r:id="rId9" w:tgtFrame="_blank" w:history="1">
        <w:r w:rsidR="008E1291" w:rsidRPr="00C731B7">
          <w:rPr>
            <w:rStyle w:val="Hypertextovprepojenie"/>
            <w:rFonts w:asciiTheme="minorHAnsi" w:hAnsiTheme="minorHAnsi" w:cstheme="minorHAnsi"/>
            <w:color w:val="auto"/>
            <w:sz w:val="21"/>
            <w:szCs w:val="21"/>
          </w:rPr>
          <w:t>§ 22 ods. 10 zákona o účtovníctve</w:t>
        </w:r>
      </w:hyperlink>
      <w:r w:rsidR="008E1291" w:rsidRPr="00C731B7">
        <w:rPr>
          <w:rFonts w:asciiTheme="minorHAnsi" w:hAnsiTheme="minorHAnsi" w:cstheme="minorHAnsi"/>
          <w:sz w:val="21"/>
          <w:szCs w:val="21"/>
        </w:rPr>
        <w:t xml:space="preserve"> definujúce povinnosť zostavenia konsolidovanej účtovnej závierky, a preto </w:t>
      </w:r>
      <w:r w:rsidR="00453016">
        <w:rPr>
          <w:rFonts w:asciiTheme="minorHAnsi" w:hAnsiTheme="minorHAnsi" w:cstheme="minorHAnsi"/>
          <w:sz w:val="21"/>
          <w:szCs w:val="21"/>
        </w:rPr>
        <w:t>družstvo</w:t>
      </w:r>
      <w:r w:rsidR="008E1291" w:rsidRPr="00C731B7">
        <w:rPr>
          <w:rFonts w:asciiTheme="minorHAnsi" w:hAnsiTheme="minorHAnsi" w:cstheme="minorHAnsi"/>
          <w:sz w:val="21"/>
          <w:szCs w:val="21"/>
        </w:rPr>
        <w:t xml:space="preserve"> nezostavuje konsolidovanú účtovnú závierku za rok 201</w:t>
      </w:r>
      <w:r w:rsidR="00D23110">
        <w:rPr>
          <w:rFonts w:asciiTheme="minorHAnsi" w:hAnsiTheme="minorHAnsi" w:cstheme="minorHAnsi"/>
          <w:sz w:val="21"/>
          <w:szCs w:val="21"/>
        </w:rPr>
        <w:t>9</w:t>
      </w:r>
      <w:r w:rsidR="008E1291" w:rsidRPr="00C731B7">
        <w:rPr>
          <w:rFonts w:asciiTheme="minorHAnsi" w:hAnsiTheme="minorHAnsi" w:cstheme="minorHAnsi"/>
          <w:sz w:val="21"/>
          <w:szCs w:val="21"/>
        </w:rPr>
        <w:t xml:space="preserve"> a ani sa nezahŕňa do žiadnej konsolidovanej účtovnej závierky.</w:t>
      </w:r>
    </w:p>
    <w:p w14:paraId="3E533394" w14:textId="77777777" w:rsidR="00C731B7" w:rsidRPr="00C731B7" w:rsidRDefault="00C731B7" w:rsidP="00C731B7">
      <w:pPr>
        <w:pStyle w:val="Nadpis5"/>
        <w:rPr>
          <w:rFonts w:asciiTheme="minorHAnsi" w:hAnsiTheme="minorHAnsi" w:cstheme="minorHAnsi"/>
          <w:sz w:val="21"/>
          <w:szCs w:val="21"/>
        </w:rPr>
      </w:pPr>
    </w:p>
    <w:p w14:paraId="18EE967A" w14:textId="77777777" w:rsidR="008E1291" w:rsidRPr="00C731B7" w:rsidRDefault="008E1291" w:rsidP="00C731B7">
      <w:pPr>
        <w:spacing w:after="0" w:line="240" w:lineRule="auto"/>
        <w:jc w:val="both"/>
        <w:rPr>
          <w:rFonts w:cstheme="minorHAnsi"/>
          <w:sz w:val="21"/>
          <w:szCs w:val="21"/>
        </w:rPr>
      </w:pPr>
      <w:r w:rsidRPr="00C731B7">
        <w:rPr>
          <w:rFonts w:cstheme="minorHAnsi"/>
          <w:b/>
          <w:bCs/>
          <w:sz w:val="21"/>
          <w:szCs w:val="21"/>
        </w:rPr>
        <w:t>5. Počet zamestnancov</w:t>
      </w:r>
    </w:p>
    <w:p w14:paraId="140F7467" w14:textId="5E95FBDB" w:rsidR="008E1291" w:rsidRPr="008E1291" w:rsidRDefault="005118B7" w:rsidP="00C731B7">
      <w:pPr>
        <w:jc w:val="both"/>
        <w:rPr>
          <w:rFonts w:eastAsia="Times New Roman" w:cstheme="minorHAnsi"/>
          <w:sz w:val="21"/>
          <w:szCs w:val="21"/>
          <w:lang w:eastAsia="sk-SK"/>
        </w:rPr>
      </w:pPr>
      <w:r>
        <w:rPr>
          <w:rFonts w:eastAsia="Times New Roman" w:cstheme="minorHAnsi"/>
          <w:sz w:val="21"/>
          <w:szCs w:val="21"/>
          <w:lang w:eastAsia="sk-SK"/>
        </w:rPr>
        <w:t>Družstvo zamestnávalo</w:t>
      </w:r>
      <w:r w:rsidR="008E1291" w:rsidRPr="008E1291">
        <w:rPr>
          <w:rFonts w:eastAsia="Times New Roman" w:cstheme="minorHAnsi"/>
          <w:sz w:val="21"/>
          <w:szCs w:val="21"/>
          <w:lang w:eastAsia="sk-SK"/>
        </w:rPr>
        <w:t xml:space="preserve"> v bežnom účtovnom období </w:t>
      </w:r>
      <w:r w:rsidR="00660914">
        <w:rPr>
          <w:rFonts w:eastAsia="Times New Roman" w:cstheme="minorHAnsi"/>
          <w:sz w:val="21"/>
          <w:szCs w:val="21"/>
          <w:lang w:eastAsia="sk-SK"/>
        </w:rPr>
        <w:t>8</w:t>
      </w:r>
      <w:r w:rsidR="008E1291" w:rsidRPr="008E1291">
        <w:rPr>
          <w:rFonts w:eastAsia="Times New Roman" w:cstheme="minorHAnsi"/>
          <w:sz w:val="21"/>
          <w:szCs w:val="21"/>
          <w:lang w:eastAsia="sk-SK"/>
        </w:rPr>
        <w:t xml:space="preserve"> zamestnancov</w:t>
      </w:r>
      <w:r w:rsidR="00B8623C">
        <w:rPr>
          <w:rFonts w:eastAsia="Times New Roman" w:cstheme="minorHAnsi"/>
          <w:sz w:val="21"/>
          <w:szCs w:val="21"/>
          <w:lang w:eastAsia="sk-SK"/>
        </w:rPr>
        <w:t xml:space="preserve"> (vrátane </w:t>
      </w:r>
      <w:proofErr w:type="spellStart"/>
      <w:r w:rsidR="00B8623C">
        <w:rPr>
          <w:rFonts w:eastAsia="Times New Roman" w:cstheme="minorHAnsi"/>
          <w:sz w:val="21"/>
          <w:szCs w:val="21"/>
          <w:lang w:eastAsia="sk-SK"/>
        </w:rPr>
        <w:t>dohodárov</w:t>
      </w:r>
      <w:proofErr w:type="spellEnd"/>
      <w:r w:rsidR="00B8623C">
        <w:rPr>
          <w:rFonts w:eastAsia="Times New Roman" w:cstheme="minorHAnsi"/>
          <w:sz w:val="21"/>
          <w:szCs w:val="21"/>
          <w:lang w:eastAsia="sk-SK"/>
        </w:rPr>
        <w:t>)</w:t>
      </w:r>
      <w:r w:rsidR="008E1291" w:rsidRPr="008E1291">
        <w:rPr>
          <w:rFonts w:eastAsia="Times New Roman" w:cstheme="minorHAnsi"/>
          <w:sz w:val="21"/>
          <w:szCs w:val="21"/>
          <w:lang w:eastAsia="sk-SK"/>
        </w:rPr>
        <w:t xml:space="preserve"> v bezprostredne </w:t>
      </w:r>
      <w:r w:rsidR="00CC3C26" w:rsidRPr="00C731B7">
        <w:rPr>
          <w:rFonts w:eastAsia="Times New Roman" w:cstheme="minorHAnsi"/>
          <w:sz w:val="21"/>
          <w:szCs w:val="21"/>
          <w:lang w:eastAsia="sk-SK"/>
        </w:rPr>
        <w:t>p</w:t>
      </w:r>
      <w:r w:rsidR="008E1291" w:rsidRPr="008E1291">
        <w:rPr>
          <w:rFonts w:eastAsia="Times New Roman" w:cstheme="minorHAnsi"/>
          <w:sz w:val="21"/>
          <w:szCs w:val="21"/>
          <w:lang w:eastAsia="sk-SK"/>
        </w:rPr>
        <w:t xml:space="preserve">redchádzajúcom účtovnom období </w:t>
      </w:r>
      <w:r w:rsidR="007B1189">
        <w:rPr>
          <w:rFonts w:eastAsia="Times New Roman" w:cstheme="minorHAnsi"/>
          <w:sz w:val="21"/>
          <w:szCs w:val="21"/>
          <w:lang w:eastAsia="sk-SK"/>
        </w:rPr>
        <w:t>8</w:t>
      </w:r>
      <w:r w:rsidR="008E1291" w:rsidRPr="008E1291">
        <w:rPr>
          <w:rFonts w:eastAsia="Times New Roman" w:cstheme="minorHAnsi"/>
          <w:sz w:val="21"/>
          <w:szCs w:val="21"/>
          <w:lang w:eastAsia="sk-SK"/>
        </w:rPr>
        <w:t xml:space="preserve"> zamestnancov</w:t>
      </w:r>
      <w:r w:rsidR="00B8623C">
        <w:rPr>
          <w:rFonts w:eastAsia="Times New Roman" w:cstheme="minorHAnsi"/>
          <w:sz w:val="21"/>
          <w:szCs w:val="21"/>
          <w:lang w:eastAsia="sk-SK"/>
        </w:rPr>
        <w:t xml:space="preserve"> (vrátane </w:t>
      </w:r>
      <w:proofErr w:type="spellStart"/>
      <w:r w:rsidR="00B8623C">
        <w:rPr>
          <w:rFonts w:eastAsia="Times New Roman" w:cstheme="minorHAnsi"/>
          <w:sz w:val="21"/>
          <w:szCs w:val="21"/>
          <w:lang w:eastAsia="sk-SK"/>
        </w:rPr>
        <w:t>dohodárov</w:t>
      </w:r>
      <w:proofErr w:type="spellEnd"/>
      <w:r w:rsidR="00B8623C">
        <w:rPr>
          <w:rFonts w:eastAsia="Times New Roman" w:cstheme="minorHAnsi"/>
          <w:sz w:val="21"/>
          <w:szCs w:val="21"/>
          <w:lang w:eastAsia="sk-SK"/>
        </w:rPr>
        <w:t>).</w:t>
      </w:r>
    </w:p>
    <w:p w14:paraId="2FF16218" w14:textId="77777777" w:rsidR="008E1291" w:rsidRPr="00C731B7" w:rsidRDefault="008E1291" w:rsidP="00C731B7">
      <w:pPr>
        <w:spacing w:after="0" w:line="240" w:lineRule="auto"/>
        <w:jc w:val="both"/>
        <w:rPr>
          <w:rFonts w:eastAsia="Times New Roman" w:cstheme="minorHAnsi"/>
          <w:b/>
          <w:bCs/>
          <w:sz w:val="21"/>
          <w:szCs w:val="21"/>
          <w:lang w:eastAsia="sk-SK"/>
        </w:rPr>
      </w:pPr>
      <w:r w:rsidRPr="00C731B7">
        <w:rPr>
          <w:rFonts w:cstheme="minorHAnsi"/>
          <w:b/>
          <w:bCs/>
          <w:sz w:val="21"/>
          <w:szCs w:val="21"/>
        </w:rPr>
        <w:t xml:space="preserve">6. </w:t>
      </w:r>
      <w:r w:rsidR="00394A20" w:rsidRPr="00C731B7">
        <w:rPr>
          <w:rFonts w:eastAsia="Times New Roman" w:cstheme="minorHAnsi"/>
          <w:b/>
          <w:bCs/>
          <w:sz w:val="21"/>
          <w:szCs w:val="21"/>
          <w:lang w:eastAsia="sk-SK"/>
        </w:rPr>
        <w:t>Schválenie audítora</w:t>
      </w:r>
    </w:p>
    <w:p w14:paraId="5A4D01EB" w14:textId="77777777" w:rsidR="00394A20" w:rsidRDefault="00771614" w:rsidP="00C731B7">
      <w:pPr>
        <w:jc w:val="both"/>
        <w:rPr>
          <w:rFonts w:eastAsia="Times New Roman" w:cstheme="minorHAnsi"/>
          <w:sz w:val="21"/>
          <w:szCs w:val="21"/>
          <w:lang w:eastAsia="sk-SK"/>
        </w:rPr>
      </w:pPr>
      <w:r>
        <w:rPr>
          <w:rFonts w:eastAsia="Times New Roman" w:cstheme="minorHAnsi"/>
          <w:sz w:val="21"/>
          <w:szCs w:val="21"/>
          <w:lang w:eastAsia="sk-SK"/>
        </w:rPr>
        <w:t>Družstvo nemá povinnosť mať overenú účtovnú závierku audítorom.</w:t>
      </w:r>
    </w:p>
    <w:p w14:paraId="574F6DFC" w14:textId="77777777" w:rsidR="00761091" w:rsidRDefault="00761091" w:rsidP="00C731B7">
      <w:pPr>
        <w:jc w:val="both"/>
        <w:rPr>
          <w:rFonts w:eastAsia="Times New Roman" w:cstheme="minorHAnsi"/>
          <w:sz w:val="21"/>
          <w:szCs w:val="21"/>
          <w:lang w:eastAsia="sk-SK"/>
        </w:rPr>
      </w:pPr>
    </w:p>
    <w:p w14:paraId="1D3B3FAE" w14:textId="77777777" w:rsidR="004E1E9A" w:rsidRDefault="004E1E9A" w:rsidP="00C731B7">
      <w:pPr>
        <w:jc w:val="both"/>
        <w:rPr>
          <w:rFonts w:eastAsia="Times New Roman" w:cstheme="minorHAnsi"/>
          <w:sz w:val="21"/>
          <w:szCs w:val="21"/>
          <w:lang w:eastAsia="sk-SK"/>
        </w:rPr>
      </w:pPr>
    </w:p>
    <w:p w14:paraId="0506B59B" w14:textId="77777777" w:rsidR="00D23110" w:rsidRDefault="00761091" w:rsidP="00CD60F4">
      <w:pPr>
        <w:spacing w:after="0" w:line="240" w:lineRule="auto"/>
        <w:jc w:val="right"/>
        <w:rPr>
          <w:rFonts w:cstheme="minorHAnsi"/>
          <w:bCs/>
          <w:i/>
          <w:sz w:val="20"/>
          <w:szCs w:val="20"/>
        </w:rPr>
      </w:pPr>
      <w:r>
        <w:rPr>
          <w:rFonts w:cstheme="minorHAnsi"/>
          <w:bCs/>
          <w:i/>
          <w:sz w:val="20"/>
          <w:szCs w:val="20"/>
        </w:rPr>
        <w:lastRenderedPageBreak/>
        <w:t>strana 2</w:t>
      </w:r>
    </w:p>
    <w:p w14:paraId="6D71A20B" w14:textId="77777777" w:rsidR="00761091" w:rsidRPr="00CD60F4" w:rsidRDefault="00761091" w:rsidP="00CD60F4">
      <w:pPr>
        <w:spacing w:after="0" w:line="240" w:lineRule="auto"/>
        <w:jc w:val="right"/>
        <w:rPr>
          <w:rFonts w:cstheme="minorHAnsi"/>
          <w:bCs/>
          <w:i/>
          <w:sz w:val="20"/>
          <w:szCs w:val="20"/>
        </w:rPr>
      </w:pPr>
    </w:p>
    <w:p w14:paraId="3B627CAD" w14:textId="77777777" w:rsidR="00D23110" w:rsidRPr="00D23110" w:rsidRDefault="00657447" w:rsidP="00D23110">
      <w:pPr>
        <w:spacing w:after="0" w:line="480" w:lineRule="auto"/>
        <w:outlineLvl w:val="4"/>
        <w:rPr>
          <w:rFonts w:ascii="Trebuchet MS" w:eastAsia="Times New Roman" w:hAnsi="Trebuchet MS" w:cs="Arial"/>
          <w:bCs/>
          <w:sz w:val="18"/>
          <w:szCs w:val="18"/>
          <w:lang w:eastAsia="sk-SK"/>
        </w:rPr>
      </w:pPr>
      <w:r w:rsidRPr="00657447">
        <w:rPr>
          <w:rStyle w:val="Zvraznenie"/>
          <w:rFonts w:ascii="Calibri" w:hAnsi="Calibri" w:cs="Calibri"/>
          <w:color w:val="202020"/>
          <w:sz w:val="20"/>
          <w:szCs w:val="20"/>
          <w:shd w:val="clear" w:color="auto" w:fill="FFFFFF"/>
        </w:rPr>
        <w:t xml:space="preserve">poznámky </w:t>
      </w:r>
      <w:proofErr w:type="spellStart"/>
      <w:r w:rsidRPr="00657447">
        <w:rPr>
          <w:rStyle w:val="Zvraznenie"/>
          <w:rFonts w:ascii="Calibri" w:hAnsi="Calibri" w:cs="Calibri"/>
          <w:color w:val="202020"/>
          <w:sz w:val="20"/>
          <w:szCs w:val="20"/>
          <w:shd w:val="clear" w:color="auto" w:fill="FFFFFF"/>
        </w:rPr>
        <w:t>Úč</w:t>
      </w:r>
      <w:proofErr w:type="spellEnd"/>
      <w:r>
        <w:rPr>
          <w:rStyle w:val="Zvraznenie"/>
          <w:rFonts w:ascii="Calibri" w:hAnsi="Calibri" w:cs="Calibri"/>
          <w:color w:val="202020"/>
          <w:sz w:val="20"/>
          <w:szCs w:val="20"/>
          <w:shd w:val="clear" w:color="auto" w:fill="FFFFFF"/>
        </w:rPr>
        <w:t xml:space="preserve"> </w:t>
      </w:r>
      <w:proofErr w:type="spellStart"/>
      <w:r w:rsidRPr="00657447">
        <w:rPr>
          <w:rStyle w:val="Zvraznenie"/>
          <w:rFonts w:ascii="Calibri" w:hAnsi="Calibri" w:cs="Calibri"/>
          <w:color w:val="202020"/>
          <w:sz w:val="20"/>
          <w:szCs w:val="20"/>
          <w:shd w:val="clear" w:color="auto" w:fill="FFFFFF"/>
        </w:rPr>
        <w:t>POD</w:t>
      </w:r>
      <w:r>
        <w:rPr>
          <w:rStyle w:val="Zvraznenie"/>
          <w:rFonts w:ascii="Calibri" w:hAnsi="Calibri" w:cs="Calibri"/>
          <w:color w:val="202020"/>
          <w:sz w:val="20"/>
          <w:szCs w:val="20"/>
          <w:shd w:val="clear" w:color="auto" w:fill="FFFFFF"/>
        </w:rPr>
        <w:t>v</w:t>
      </w:r>
      <w:proofErr w:type="spellEnd"/>
      <w:r w:rsidRPr="00657447">
        <w:rPr>
          <w:rStyle w:val="Zvraznenie"/>
          <w:rFonts w:ascii="Calibri" w:hAnsi="Calibri" w:cs="Calibri"/>
          <w:color w:val="202020"/>
          <w:sz w:val="20"/>
          <w:szCs w:val="20"/>
          <w:shd w:val="clear" w:color="auto" w:fill="FFFFFF"/>
        </w:rPr>
        <w:t xml:space="preserve"> 3- 01</w:t>
      </w:r>
      <w:r w:rsidR="00D23110">
        <w:rPr>
          <w:rFonts w:ascii="TTBBo00" w:hAnsi="TTBBo00" w:cs="TTBBo00"/>
          <w:sz w:val="18"/>
          <w:szCs w:val="18"/>
        </w:rPr>
        <w:tab/>
      </w:r>
      <w:r w:rsidR="00D23110">
        <w:rPr>
          <w:rFonts w:ascii="TTBBo00" w:hAnsi="TTBBo00" w:cs="TTBBo00"/>
          <w:sz w:val="18"/>
          <w:szCs w:val="18"/>
        </w:rPr>
        <w:tab/>
      </w:r>
      <w:r w:rsidR="00D23110">
        <w:rPr>
          <w:rFonts w:ascii="TTBBo00" w:hAnsi="TTBBo00" w:cs="TTBBo00"/>
          <w:sz w:val="18"/>
          <w:szCs w:val="18"/>
        </w:rPr>
        <w:tab/>
      </w:r>
      <w:r>
        <w:rPr>
          <w:rFonts w:ascii="TTBBo00" w:hAnsi="TTBBo00" w:cs="TTBBo00"/>
          <w:sz w:val="18"/>
          <w:szCs w:val="18"/>
        </w:rPr>
        <w:tab/>
      </w:r>
      <w:r>
        <w:rPr>
          <w:rFonts w:ascii="TTBBo00" w:hAnsi="TTBBo00" w:cs="TTBBo00"/>
          <w:sz w:val="18"/>
          <w:szCs w:val="18"/>
        </w:rPr>
        <w:tab/>
      </w:r>
      <w:r w:rsidR="00D23110" w:rsidRPr="00D23110">
        <w:rPr>
          <w:rFonts w:ascii="Trebuchet MS" w:hAnsi="Trebuchet MS" w:cs="TTBCo00"/>
          <w:sz w:val="18"/>
          <w:szCs w:val="18"/>
        </w:rPr>
        <w:t xml:space="preserve">IČO: </w:t>
      </w:r>
      <w:r w:rsidR="00D23110" w:rsidRPr="00D23110">
        <w:rPr>
          <w:rFonts w:ascii="Trebuchet MS" w:hAnsi="Trebuchet MS" w:cs="TTBDo00"/>
          <w:sz w:val="18"/>
          <w:szCs w:val="18"/>
        </w:rPr>
        <w:t xml:space="preserve">0 0 6 7 9 1 4 3 </w:t>
      </w:r>
      <w:r w:rsidR="00D23110" w:rsidRPr="00D23110">
        <w:rPr>
          <w:rFonts w:ascii="Trebuchet MS" w:hAnsi="Trebuchet MS" w:cs="TTBDo00"/>
          <w:sz w:val="18"/>
          <w:szCs w:val="18"/>
        </w:rPr>
        <w:tab/>
        <w:t xml:space="preserve">  </w:t>
      </w:r>
      <w:r w:rsidR="00D23110" w:rsidRPr="00D23110">
        <w:rPr>
          <w:rFonts w:ascii="Trebuchet MS" w:hAnsi="Trebuchet MS" w:cs="TTBCo00"/>
          <w:sz w:val="18"/>
          <w:szCs w:val="18"/>
        </w:rPr>
        <w:t xml:space="preserve">DIČ: </w:t>
      </w:r>
      <w:r w:rsidR="00D23110" w:rsidRPr="00D23110">
        <w:rPr>
          <w:rFonts w:ascii="Trebuchet MS" w:hAnsi="Trebuchet MS" w:cs="TTBDo00"/>
          <w:sz w:val="18"/>
          <w:szCs w:val="18"/>
        </w:rPr>
        <w:t xml:space="preserve"> 2 0 2 0 3 2 7 7 4 9</w:t>
      </w:r>
    </w:p>
    <w:p w14:paraId="4C55DC47" w14:textId="77777777" w:rsidR="00D23110" w:rsidRPr="00C731B7" w:rsidRDefault="00D23110" w:rsidP="00D23110">
      <w:pPr>
        <w:spacing w:after="0" w:line="480" w:lineRule="auto"/>
        <w:outlineLvl w:val="4"/>
        <w:rPr>
          <w:rFonts w:ascii="TTBBo00" w:hAnsi="TTBBo00" w:cs="TTBBo00"/>
          <w:sz w:val="18"/>
          <w:szCs w:val="18"/>
        </w:rPr>
      </w:pPr>
    </w:p>
    <w:p w14:paraId="14F06B0F" w14:textId="77777777" w:rsidR="004673F2" w:rsidRPr="004673F2" w:rsidRDefault="004673F2" w:rsidP="00C731B7">
      <w:pPr>
        <w:spacing w:after="0" w:line="240" w:lineRule="auto"/>
        <w:jc w:val="both"/>
        <w:outlineLvl w:val="4"/>
        <w:rPr>
          <w:rFonts w:eastAsia="Times New Roman" w:cstheme="minorHAnsi"/>
          <w:sz w:val="21"/>
          <w:szCs w:val="21"/>
          <w:lang w:eastAsia="sk-SK"/>
        </w:rPr>
      </w:pPr>
      <w:r w:rsidRPr="00C731B7">
        <w:rPr>
          <w:rFonts w:eastAsia="Times New Roman" w:cstheme="minorHAnsi"/>
          <w:b/>
          <w:bCs/>
          <w:sz w:val="21"/>
          <w:szCs w:val="21"/>
          <w:lang w:eastAsia="sk-SK"/>
        </w:rPr>
        <w:t>C. INFORMÁCIE O PRIJATÝCH POSTUPOCH</w:t>
      </w:r>
    </w:p>
    <w:p w14:paraId="6647DB10" w14:textId="77777777" w:rsidR="00CC3C26" w:rsidRPr="00C731B7" w:rsidRDefault="00CC3C26" w:rsidP="006876B9">
      <w:pPr>
        <w:autoSpaceDE w:val="0"/>
        <w:autoSpaceDN w:val="0"/>
        <w:adjustRightInd w:val="0"/>
        <w:spacing w:after="0" w:line="240" w:lineRule="auto"/>
        <w:ind w:left="708"/>
        <w:rPr>
          <w:rFonts w:eastAsia="Times New Roman" w:cstheme="minorHAnsi"/>
          <w:b/>
          <w:bCs/>
          <w:sz w:val="21"/>
          <w:szCs w:val="21"/>
          <w:lang w:eastAsia="sk-SK"/>
        </w:rPr>
      </w:pPr>
    </w:p>
    <w:p w14:paraId="6DABF2FD" w14:textId="77777777" w:rsidR="00CC3C26" w:rsidRPr="00C731B7" w:rsidRDefault="00CC3C26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/>
          <w:sz w:val="21"/>
          <w:szCs w:val="21"/>
        </w:rPr>
      </w:pPr>
      <w:r w:rsidRPr="00C731B7">
        <w:rPr>
          <w:rFonts w:cstheme="minorHAnsi"/>
          <w:b/>
          <w:sz w:val="21"/>
          <w:szCs w:val="21"/>
        </w:rPr>
        <w:t>Východiská pre zostavenia účtovnej závierky</w:t>
      </w:r>
    </w:p>
    <w:p w14:paraId="7895CF9D" w14:textId="77777777" w:rsidR="00CC3C26" w:rsidRPr="00C731B7" w:rsidRDefault="00CC3C26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  <w:r w:rsidRPr="00C731B7">
        <w:rPr>
          <w:rFonts w:cstheme="minorHAnsi"/>
          <w:sz w:val="21"/>
          <w:szCs w:val="21"/>
        </w:rPr>
        <w:t xml:space="preserve">Účtovná závierka bola zostavená za predpokladu, že </w:t>
      </w:r>
      <w:r w:rsidR="005118B7">
        <w:rPr>
          <w:rFonts w:cstheme="minorHAnsi"/>
          <w:sz w:val="21"/>
          <w:szCs w:val="21"/>
        </w:rPr>
        <w:t>družstvo</w:t>
      </w:r>
      <w:r w:rsidRPr="00C731B7">
        <w:rPr>
          <w:rFonts w:cstheme="minorHAnsi"/>
          <w:sz w:val="21"/>
          <w:szCs w:val="21"/>
        </w:rPr>
        <w:t xml:space="preserve"> bude nepretržite pokračovať vo svojej činnosti (</w:t>
      </w:r>
      <w:proofErr w:type="spellStart"/>
      <w:r w:rsidRPr="00C731B7">
        <w:rPr>
          <w:rFonts w:cstheme="minorHAnsi"/>
          <w:sz w:val="21"/>
          <w:szCs w:val="21"/>
        </w:rPr>
        <w:t>going</w:t>
      </w:r>
      <w:proofErr w:type="spellEnd"/>
      <w:r w:rsidR="00C731B7" w:rsidRPr="00C731B7">
        <w:rPr>
          <w:rFonts w:cstheme="minorHAnsi"/>
          <w:sz w:val="21"/>
          <w:szCs w:val="21"/>
        </w:rPr>
        <w:t xml:space="preserve"> </w:t>
      </w:r>
      <w:proofErr w:type="spellStart"/>
      <w:r w:rsidRPr="00C731B7">
        <w:rPr>
          <w:rFonts w:cstheme="minorHAnsi"/>
          <w:sz w:val="21"/>
          <w:szCs w:val="21"/>
        </w:rPr>
        <w:t>concern</w:t>
      </w:r>
      <w:proofErr w:type="spellEnd"/>
      <w:r w:rsidRPr="00C731B7">
        <w:rPr>
          <w:rFonts w:cstheme="minorHAnsi"/>
          <w:sz w:val="21"/>
          <w:szCs w:val="21"/>
        </w:rPr>
        <w:t>).</w:t>
      </w:r>
    </w:p>
    <w:p w14:paraId="264AB60B" w14:textId="77777777" w:rsidR="00C731B7" w:rsidRPr="00C731B7" w:rsidRDefault="00C731B7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</w:p>
    <w:p w14:paraId="1B368F27" w14:textId="77777777" w:rsidR="00CC3C26" w:rsidRPr="00C731B7" w:rsidRDefault="00CC3C26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/>
          <w:sz w:val="21"/>
          <w:szCs w:val="21"/>
        </w:rPr>
      </w:pPr>
      <w:r w:rsidRPr="00C731B7">
        <w:rPr>
          <w:rFonts w:cstheme="minorHAnsi"/>
          <w:b/>
          <w:sz w:val="21"/>
          <w:szCs w:val="21"/>
        </w:rPr>
        <w:t>Účtovné zásady a účtovné metódy</w:t>
      </w:r>
    </w:p>
    <w:p w14:paraId="171E85C4" w14:textId="77777777" w:rsidR="00CC3C26" w:rsidRPr="00C731B7" w:rsidRDefault="00CC3C26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  <w:r w:rsidRPr="00C731B7">
        <w:rPr>
          <w:rFonts w:cstheme="minorHAnsi"/>
          <w:sz w:val="21"/>
          <w:szCs w:val="21"/>
        </w:rPr>
        <w:t>Účtovné metódy a všeobecné účtovné zásady boli účtovnou jednotkou konzistentne aplikované počas celého účtovného</w:t>
      </w:r>
      <w:r w:rsidR="00C731B7" w:rsidRPr="00C731B7">
        <w:rPr>
          <w:rFonts w:cstheme="minorHAnsi"/>
          <w:sz w:val="21"/>
          <w:szCs w:val="21"/>
        </w:rPr>
        <w:t xml:space="preserve"> </w:t>
      </w:r>
      <w:r w:rsidRPr="00C731B7">
        <w:rPr>
          <w:rFonts w:cstheme="minorHAnsi"/>
          <w:sz w:val="21"/>
          <w:szCs w:val="21"/>
        </w:rPr>
        <w:t>obdobia.</w:t>
      </w:r>
    </w:p>
    <w:p w14:paraId="08FE6555" w14:textId="77777777" w:rsidR="00C731B7" w:rsidRPr="00C731B7" w:rsidRDefault="00C731B7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</w:p>
    <w:p w14:paraId="2282190A" w14:textId="77777777" w:rsidR="00C731B7" w:rsidRPr="00C731B7" w:rsidRDefault="005118B7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  <w:r>
        <w:rPr>
          <w:rFonts w:cstheme="minorHAnsi"/>
          <w:sz w:val="21"/>
          <w:szCs w:val="21"/>
        </w:rPr>
        <w:t>Družstvo</w:t>
      </w:r>
      <w:r w:rsidR="00CC3C26" w:rsidRPr="00C731B7">
        <w:rPr>
          <w:rFonts w:cstheme="minorHAnsi"/>
          <w:sz w:val="21"/>
          <w:szCs w:val="21"/>
        </w:rPr>
        <w:t xml:space="preserve"> uplatňuje účtovné princípy a postupy účtovania v súlade so zákonom o účtovníctve a s postupmi účtovania</w:t>
      </w:r>
      <w:r w:rsidR="00C731B7" w:rsidRPr="00C731B7">
        <w:rPr>
          <w:rFonts w:cstheme="minorHAnsi"/>
          <w:sz w:val="21"/>
          <w:szCs w:val="21"/>
        </w:rPr>
        <w:t xml:space="preserve"> </w:t>
      </w:r>
      <w:r w:rsidR="00CC3C26" w:rsidRPr="00C731B7">
        <w:rPr>
          <w:rFonts w:cstheme="minorHAnsi"/>
          <w:sz w:val="21"/>
          <w:szCs w:val="21"/>
        </w:rPr>
        <w:t xml:space="preserve">pre podnikateľov, ktoré platia v Slovenskej republike. </w:t>
      </w:r>
    </w:p>
    <w:p w14:paraId="74076015" w14:textId="77777777" w:rsidR="00C731B7" w:rsidRPr="00C731B7" w:rsidRDefault="00C731B7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</w:p>
    <w:p w14:paraId="59FE0275" w14:textId="77777777" w:rsidR="00CC3C26" w:rsidRPr="00C731B7" w:rsidRDefault="00CC3C26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  <w:r w:rsidRPr="00C731B7">
        <w:rPr>
          <w:rFonts w:cstheme="minorHAnsi"/>
          <w:sz w:val="21"/>
          <w:szCs w:val="21"/>
        </w:rPr>
        <w:t>Účtovníctvo sa vedie v peňažných jednotkách slovenskej meny,</w:t>
      </w:r>
      <w:r w:rsidR="00C731B7" w:rsidRPr="00C731B7">
        <w:rPr>
          <w:rFonts w:cstheme="minorHAnsi"/>
          <w:sz w:val="21"/>
          <w:szCs w:val="21"/>
        </w:rPr>
        <w:t xml:space="preserve"> </w:t>
      </w:r>
      <w:r w:rsidRPr="00C731B7">
        <w:rPr>
          <w:rFonts w:cstheme="minorHAnsi"/>
          <w:sz w:val="21"/>
          <w:szCs w:val="21"/>
        </w:rPr>
        <w:t>t. j. v eurách.</w:t>
      </w:r>
    </w:p>
    <w:p w14:paraId="00B13406" w14:textId="77777777" w:rsidR="00C731B7" w:rsidRPr="00C731B7" w:rsidRDefault="00C731B7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</w:p>
    <w:p w14:paraId="292584C6" w14:textId="77777777" w:rsidR="00C731B7" w:rsidRPr="00C731B7" w:rsidRDefault="00CC3C26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  <w:r w:rsidRPr="00C731B7">
        <w:rPr>
          <w:rFonts w:cstheme="minorHAnsi"/>
          <w:sz w:val="21"/>
          <w:szCs w:val="21"/>
        </w:rPr>
        <w:t>Účtovníctvo sa vedie na základe dodržania časovej a vecnej súvislosti nákladov a výnosov.</w:t>
      </w:r>
    </w:p>
    <w:p w14:paraId="1F637B6C" w14:textId="77777777" w:rsidR="00CC3C26" w:rsidRPr="00C731B7" w:rsidRDefault="00CC3C26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  <w:r w:rsidRPr="00C731B7">
        <w:rPr>
          <w:rFonts w:cstheme="minorHAnsi"/>
          <w:sz w:val="21"/>
          <w:szCs w:val="21"/>
        </w:rPr>
        <w:t>Za základ sa berú všetky</w:t>
      </w:r>
      <w:r w:rsidR="00C731B7" w:rsidRPr="00C731B7">
        <w:rPr>
          <w:rFonts w:cstheme="minorHAnsi"/>
          <w:sz w:val="21"/>
          <w:szCs w:val="21"/>
        </w:rPr>
        <w:t xml:space="preserve"> </w:t>
      </w:r>
      <w:r w:rsidRPr="00C731B7">
        <w:rPr>
          <w:rFonts w:cstheme="minorHAnsi"/>
          <w:sz w:val="21"/>
          <w:szCs w:val="21"/>
        </w:rPr>
        <w:t>náklady a výnosy, ktoré sa vzťahujú na účtovné obdobie bez ohľadu na dátum ich platenia.</w:t>
      </w:r>
    </w:p>
    <w:p w14:paraId="468294E5" w14:textId="77777777" w:rsidR="00C731B7" w:rsidRPr="00C731B7" w:rsidRDefault="00C731B7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</w:p>
    <w:p w14:paraId="1A96EF4C" w14:textId="77777777" w:rsidR="00C731B7" w:rsidRPr="00C731B7" w:rsidRDefault="00C731B7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  <w:r w:rsidRPr="00C731B7">
        <w:rPr>
          <w:rFonts w:cstheme="minorHAnsi"/>
          <w:sz w:val="21"/>
          <w:szCs w:val="21"/>
        </w:rPr>
        <w:t>Pri oceňovaní majetku a záväzkov sa uplatňuje zásada opatrnosti, t. j. berú sa za základ všetky riziká, straty a zníženia hodnoty, ktoré sa týkajú majetku a záväzkov a ktoré sú známe ku dňu, ku ktorému sa zostavuje účtovná závierka.</w:t>
      </w:r>
    </w:p>
    <w:p w14:paraId="2B66E72A" w14:textId="77777777" w:rsidR="00C731B7" w:rsidRPr="00C731B7" w:rsidRDefault="00C731B7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</w:p>
    <w:p w14:paraId="25BF04B6" w14:textId="77777777" w:rsidR="00C731B7" w:rsidRPr="00C731B7" w:rsidRDefault="00C731B7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  <w:r w:rsidRPr="00C731B7">
        <w:rPr>
          <w:rFonts w:cstheme="minorHAnsi"/>
          <w:sz w:val="21"/>
          <w:szCs w:val="21"/>
        </w:rPr>
        <w:t>Moment zaúčtovania výnosov – výnosy sa účtujú pri splnení dodacích podmienok, nakoľko v tomto okamihu prechádzajú na odberateľa významné riziká a vlastnícke práva.</w:t>
      </w:r>
    </w:p>
    <w:p w14:paraId="2C24746A" w14:textId="77777777" w:rsidR="00C731B7" w:rsidRPr="00C731B7" w:rsidRDefault="00C731B7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</w:p>
    <w:p w14:paraId="0D92C620" w14:textId="77777777" w:rsidR="00C731B7" w:rsidRDefault="00C731B7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  <w:r w:rsidRPr="00C731B7">
        <w:rPr>
          <w:rFonts w:cstheme="minorHAnsi"/>
          <w:sz w:val="21"/>
          <w:szCs w:val="21"/>
        </w:rPr>
        <w:t>Dlhodobé a krátkodobé pohľadávky, záväzky, úvery a pôžičky – pohľadávky a záväzky sa v súvahe vykazujú ako dlhodobé alebo krátkodobé podľa zostatkovej doby splatnosti ku dňu, ku ktorému sa zostavuje účtovná závierka. Časť dlhodobej pohľadávky a časť dlhodobého záväzku, ktorých splatnosť nie je dlhšia ako jeden rok odo dňa, ku ktorému sa zostavuje účtovná závierka, sa vykazujú v súvahe ako krátkodobá pohľadávka alebo krátkodobý záväzok.</w:t>
      </w:r>
    </w:p>
    <w:p w14:paraId="52C77544" w14:textId="77777777" w:rsidR="00C731B7" w:rsidRDefault="00C731B7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</w:p>
    <w:p w14:paraId="48EAA205" w14:textId="77777777" w:rsidR="00385EDF" w:rsidRDefault="00C731B7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/>
          <w:sz w:val="21"/>
          <w:szCs w:val="21"/>
        </w:rPr>
      </w:pPr>
      <w:r w:rsidRPr="00C731B7">
        <w:rPr>
          <w:rFonts w:cstheme="minorHAnsi"/>
          <w:b/>
          <w:sz w:val="21"/>
          <w:szCs w:val="21"/>
        </w:rPr>
        <w:t>Spôsob ocenenia jednotlivých zložiek majetku a</w:t>
      </w:r>
      <w:r w:rsidR="00385EDF">
        <w:rPr>
          <w:rFonts w:cstheme="minorHAnsi"/>
          <w:b/>
          <w:sz w:val="21"/>
          <w:szCs w:val="21"/>
        </w:rPr>
        <w:t> </w:t>
      </w:r>
      <w:r w:rsidRPr="00C731B7">
        <w:rPr>
          <w:rFonts w:cstheme="minorHAnsi"/>
          <w:b/>
          <w:sz w:val="21"/>
          <w:szCs w:val="21"/>
        </w:rPr>
        <w:t>záväzkov</w:t>
      </w:r>
    </w:p>
    <w:p w14:paraId="6C567E5E" w14:textId="77777777" w:rsidR="00E97D85" w:rsidRDefault="00E97D85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/>
          <w:bCs/>
          <w:sz w:val="21"/>
          <w:szCs w:val="21"/>
        </w:rPr>
      </w:pPr>
    </w:p>
    <w:p w14:paraId="4D3AD336" w14:textId="77777777" w:rsidR="00385EDF" w:rsidRPr="00385EDF" w:rsidRDefault="00385EDF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/>
          <w:sz w:val="21"/>
          <w:szCs w:val="21"/>
        </w:rPr>
      </w:pPr>
      <w:r w:rsidRPr="00385EDF">
        <w:rPr>
          <w:rFonts w:cstheme="minorHAnsi"/>
          <w:b/>
          <w:bCs/>
          <w:sz w:val="21"/>
          <w:szCs w:val="21"/>
        </w:rPr>
        <w:t>Dlhodobý nehmotný majetok a dlhodobý hmotný majetok</w:t>
      </w:r>
    </w:p>
    <w:p w14:paraId="64C58A38" w14:textId="77777777" w:rsidR="00C731B7" w:rsidRPr="00C731B7" w:rsidRDefault="00C731B7" w:rsidP="0069666C">
      <w:pPr>
        <w:pStyle w:val="Nadpis2"/>
        <w:jc w:val="both"/>
        <w:rPr>
          <w:rFonts w:asciiTheme="minorHAnsi" w:hAnsiTheme="minorHAnsi" w:cstheme="minorHAnsi"/>
          <w:color w:val="auto"/>
          <w:sz w:val="21"/>
          <w:szCs w:val="21"/>
        </w:rPr>
      </w:pPr>
      <w:r w:rsidRPr="00C731B7">
        <w:rPr>
          <w:rFonts w:asciiTheme="minorHAnsi" w:hAnsiTheme="minorHAnsi" w:cstheme="minorHAnsi"/>
          <w:color w:val="auto"/>
          <w:sz w:val="21"/>
          <w:szCs w:val="21"/>
        </w:rPr>
        <w:t>Dlhodobý majetok nakupovaný sa oceňuje obstarávacou cenou, ktorá zahŕňa cenu obstarania a náklady súvisiace s ob</w:t>
      </w:r>
      <w:r w:rsidR="0069666C">
        <w:rPr>
          <w:rFonts w:asciiTheme="minorHAnsi" w:hAnsiTheme="minorHAnsi" w:cstheme="minorHAnsi"/>
          <w:color w:val="auto"/>
          <w:sz w:val="21"/>
          <w:szCs w:val="21"/>
        </w:rPr>
        <w:t>staraním ( doprava</w:t>
      </w:r>
      <w:r w:rsidRPr="00C731B7">
        <w:rPr>
          <w:rFonts w:asciiTheme="minorHAnsi" w:hAnsiTheme="minorHAnsi" w:cstheme="minorHAnsi"/>
          <w:color w:val="auto"/>
          <w:sz w:val="21"/>
          <w:szCs w:val="21"/>
        </w:rPr>
        <w:t>, montáž, poistné a pod.). Súčasťou obstarávacej ceny dlhodobého majetku nie sú úroky z úverov, ktoré vznikli do momentu uvedenia dlhodobého majetku do používania.</w:t>
      </w:r>
    </w:p>
    <w:p w14:paraId="09546AC0" w14:textId="62BE87B2" w:rsidR="005118B7" w:rsidRDefault="005118B7" w:rsidP="0069666C">
      <w:pPr>
        <w:pStyle w:val="Nadpis2"/>
        <w:jc w:val="both"/>
        <w:rPr>
          <w:rFonts w:asciiTheme="minorHAnsi" w:hAnsiTheme="minorHAnsi" w:cstheme="minorHAnsi"/>
          <w:color w:val="auto"/>
          <w:sz w:val="21"/>
          <w:szCs w:val="21"/>
        </w:rPr>
      </w:pPr>
      <w:r>
        <w:rPr>
          <w:rFonts w:asciiTheme="minorHAnsi" w:hAnsiTheme="minorHAnsi" w:cstheme="minorHAnsi"/>
          <w:color w:val="auto"/>
          <w:sz w:val="21"/>
          <w:szCs w:val="21"/>
        </w:rPr>
        <w:t>Družstvo</w:t>
      </w:r>
      <w:r w:rsidR="00AA2C3B">
        <w:rPr>
          <w:rFonts w:asciiTheme="minorHAnsi" w:hAnsiTheme="minorHAnsi" w:cstheme="minorHAnsi"/>
          <w:color w:val="auto"/>
          <w:sz w:val="21"/>
          <w:szCs w:val="21"/>
        </w:rPr>
        <w:t xml:space="preserve"> k 31.12.202</w:t>
      </w:r>
      <w:r w:rsidR="00BF252D">
        <w:rPr>
          <w:rFonts w:asciiTheme="minorHAnsi" w:hAnsiTheme="minorHAnsi" w:cstheme="minorHAnsi"/>
          <w:color w:val="auto"/>
          <w:sz w:val="21"/>
          <w:szCs w:val="21"/>
        </w:rPr>
        <w:t>5</w:t>
      </w:r>
      <w:r w:rsidR="00D23110">
        <w:rPr>
          <w:rFonts w:asciiTheme="minorHAnsi" w:hAnsiTheme="minorHAnsi" w:cstheme="minorHAnsi"/>
          <w:color w:val="auto"/>
          <w:sz w:val="21"/>
          <w:szCs w:val="21"/>
        </w:rPr>
        <w:t xml:space="preserve"> </w:t>
      </w:r>
      <w:r w:rsidR="00C731B7" w:rsidRPr="00C731B7">
        <w:rPr>
          <w:rFonts w:asciiTheme="minorHAnsi" w:hAnsiTheme="minorHAnsi" w:cstheme="minorHAnsi"/>
          <w:color w:val="auto"/>
          <w:sz w:val="21"/>
          <w:szCs w:val="21"/>
        </w:rPr>
        <w:t xml:space="preserve">eviduje v dlhodobom hmotnom majetku </w:t>
      </w:r>
      <w:r w:rsidR="0069666C">
        <w:rPr>
          <w:rFonts w:asciiTheme="minorHAnsi" w:hAnsiTheme="minorHAnsi" w:cstheme="minorHAnsi"/>
          <w:color w:val="auto"/>
          <w:sz w:val="21"/>
          <w:szCs w:val="21"/>
        </w:rPr>
        <w:t xml:space="preserve">nasledovné nehnuteľnosti </w:t>
      </w:r>
      <w:r>
        <w:rPr>
          <w:rFonts w:asciiTheme="minorHAnsi" w:hAnsiTheme="minorHAnsi" w:cstheme="minorHAnsi"/>
          <w:color w:val="auto"/>
          <w:sz w:val="21"/>
          <w:szCs w:val="21"/>
        </w:rPr>
        <w:t xml:space="preserve">administratívne budovy, ktoré od 01.01.2015 účtovne a daňovo </w:t>
      </w:r>
      <w:r w:rsidR="0069666C">
        <w:rPr>
          <w:rFonts w:asciiTheme="minorHAnsi" w:hAnsiTheme="minorHAnsi" w:cstheme="minorHAnsi"/>
          <w:color w:val="auto"/>
          <w:sz w:val="21"/>
          <w:szCs w:val="21"/>
        </w:rPr>
        <w:t>odpisuje 40 rokov rovnomerne:</w:t>
      </w:r>
    </w:p>
    <w:p w14:paraId="06900A84" w14:textId="77777777" w:rsidR="0069666C" w:rsidRDefault="0069666C" w:rsidP="0069666C">
      <w:pPr>
        <w:pStyle w:val="Odsekzoznamu"/>
        <w:numPr>
          <w:ilvl w:val="0"/>
          <w:numId w:val="11"/>
        </w:numPr>
      </w:pPr>
      <w:r>
        <w:t>administratívna budova – Dunajská ul. č. 52, Bratislava</w:t>
      </w:r>
    </w:p>
    <w:p w14:paraId="5EF0175C" w14:textId="77777777" w:rsidR="0069666C" w:rsidRDefault="0069666C" w:rsidP="0069666C">
      <w:pPr>
        <w:pStyle w:val="Odsekzoznamu"/>
        <w:numPr>
          <w:ilvl w:val="0"/>
          <w:numId w:val="11"/>
        </w:numPr>
      </w:pPr>
      <w:r>
        <w:t>administratívna budova – Dunajská ul. č. 68, Bratislava</w:t>
      </w:r>
    </w:p>
    <w:p w14:paraId="3BBD011C" w14:textId="77777777" w:rsidR="0069666C" w:rsidRDefault="0069666C" w:rsidP="0069666C">
      <w:pPr>
        <w:pStyle w:val="Odsekzoznamu"/>
        <w:numPr>
          <w:ilvl w:val="0"/>
          <w:numId w:val="11"/>
        </w:numPr>
        <w:jc w:val="both"/>
      </w:pPr>
      <w:r>
        <w:t xml:space="preserve">administratívna budova – </w:t>
      </w:r>
      <w:proofErr w:type="spellStart"/>
      <w:r>
        <w:t>Gr</w:t>
      </w:r>
      <w:r w:rsidR="00210302">
        <w:t>ö</w:t>
      </w:r>
      <w:r>
        <w:t>sslingova</w:t>
      </w:r>
      <w:proofErr w:type="spellEnd"/>
      <w:r>
        <w:t xml:space="preserve"> ul. č. 51, Bratislava</w:t>
      </w:r>
    </w:p>
    <w:p w14:paraId="5CE05D19" w14:textId="6F9A18D4" w:rsidR="00210302" w:rsidRDefault="0069666C" w:rsidP="0069666C">
      <w:pPr>
        <w:jc w:val="both"/>
      </w:pPr>
      <w:r>
        <w:t>Okrem vyššie uvedených nehnuteľností eviduje družstvo v dlhodobom hmotnom majetku klimatizačné jednotky (počet 4 ks), rok obstarania 2011,2014,2015,2016 doba odpisov</w:t>
      </w:r>
      <w:r w:rsidR="00D23110">
        <w:t>ania 12 rokov, rovnomerný odpis. Účtovné odpisy = daňovým odpisom.</w:t>
      </w:r>
      <w:r w:rsidR="00210302">
        <w:t xml:space="preserve"> </w:t>
      </w:r>
    </w:p>
    <w:p w14:paraId="1B251712" w14:textId="77777777" w:rsidR="00C83D07" w:rsidRDefault="00C83D07" w:rsidP="0069666C">
      <w:pPr>
        <w:jc w:val="both"/>
      </w:pPr>
    </w:p>
    <w:p w14:paraId="26605E54" w14:textId="77777777" w:rsidR="00221FA0" w:rsidRDefault="00221FA0" w:rsidP="00210302">
      <w:pPr>
        <w:spacing w:after="0" w:line="240" w:lineRule="auto"/>
        <w:jc w:val="right"/>
        <w:rPr>
          <w:rFonts w:cstheme="minorHAnsi"/>
          <w:bCs/>
          <w:i/>
          <w:sz w:val="20"/>
          <w:szCs w:val="20"/>
        </w:rPr>
      </w:pPr>
    </w:p>
    <w:p w14:paraId="5A0F729D" w14:textId="77777777" w:rsidR="00210302" w:rsidRDefault="00761091" w:rsidP="00210302">
      <w:pPr>
        <w:spacing w:after="0" w:line="240" w:lineRule="auto"/>
        <w:jc w:val="right"/>
        <w:rPr>
          <w:rFonts w:cstheme="minorHAnsi"/>
          <w:bCs/>
          <w:i/>
          <w:sz w:val="20"/>
          <w:szCs w:val="20"/>
        </w:rPr>
      </w:pPr>
      <w:r>
        <w:rPr>
          <w:rFonts w:cstheme="minorHAnsi"/>
          <w:bCs/>
          <w:i/>
          <w:sz w:val="20"/>
          <w:szCs w:val="20"/>
        </w:rPr>
        <w:t>strana 3</w:t>
      </w:r>
    </w:p>
    <w:p w14:paraId="1DACD06C" w14:textId="77777777" w:rsidR="00761091" w:rsidRPr="00CD60F4" w:rsidRDefault="00761091" w:rsidP="00210302">
      <w:pPr>
        <w:spacing w:after="0" w:line="240" w:lineRule="auto"/>
        <w:jc w:val="right"/>
        <w:rPr>
          <w:rFonts w:cstheme="minorHAnsi"/>
          <w:bCs/>
          <w:i/>
          <w:sz w:val="20"/>
          <w:szCs w:val="20"/>
        </w:rPr>
      </w:pPr>
    </w:p>
    <w:p w14:paraId="09C47B7B" w14:textId="31F0E3E2" w:rsidR="00657447" w:rsidRPr="00D23110" w:rsidRDefault="00657447" w:rsidP="00657447">
      <w:pPr>
        <w:spacing w:after="0" w:line="480" w:lineRule="auto"/>
        <w:outlineLvl w:val="4"/>
        <w:rPr>
          <w:rFonts w:ascii="Trebuchet MS" w:eastAsia="Times New Roman" w:hAnsi="Trebuchet MS" w:cs="Arial"/>
          <w:bCs/>
          <w:sz w:val="18"/>
          <w:szCs w:val="18"/>
          <w:lang w:eastAsia="sk-SK"/>
        </w:rPr>
      </w:pPr>
      <w:r w:rsidRPr="00657447">
        <w:rPr>
          <w:rStyle w:val="Zvraznenie"/>
          <w:rFonts w:ascii="Calibri" w:hAnsi="Calibri" w:cs="Calibri"/>
          <w:color w:val="202020"/>
          <w:sz w:val="20"/>
          <w:szCs w:val="20"/>
          <w:shd w:val="clear" w:color="auto" w:fill="FFFFFF"/>
        </w:rPr>
        <w:t xml:space="preserve">poznámky </w:t>
      </w:r>
      <w:proofErr w:type="spellStart"/>
      <w:r w:rsidRPr="00657447">
        <w:rPr>
          <w:rStyle w:val="Zvraznenie"/>
          <w:rFonts w:ascii="Calibri" w:hAnsi="Calibri" w:cs="Calibri"/>
          <w:color w:val="202020"/>
          <w:sz w:val="20"/>
          <w:szCs w:val="20"/>
          <w:shd w:val="clear" w:color="auto" w:fill="FFFFFF"/>
        </w:rPr>
        <w:t>Úč</w:t>
      </w:r>
      <w:proofErr w:type="spellEnd"/>
      <w:r>
        <w:rPr>
          <w:rStyle w:val="Zvraznenie"/>
          <w:rFonts w:ascii="Calibri" w:hAnsi="Calibri" w:cs="Calibri"/>
          <w:color w:val="202020"/>
          <w:sz w:val="20"/>
          <w:szCs w:val="20"/>
          <w:shd w:val="clear" w:color="auto" w:fill="FFFFFF"/>
        </w:rPr>
        <w:t xml:space="preserve"> </w:t>
      </w:r>
      <w:proofErr w:type="spellStart"/>
      <w:r w:rsidRPr="00657447">
        <w:rPr>
          <w:rStyle w:val="Zvraznenie"/>
          <w:rFonts w:ascii="Calibri" w:hAnsi="Calibri" w:cs="Calibri"/>
          <w:color w:val="202020"/>
          <w:sz w:val="20"/>
          <w:szCs w:val="20"/>
          <w:shd w:val="clear" w:color="auto" w:fill="FFFFFF"/>
        </w:rPr>
        <w:t>POD</w:t>
      </w:r>
      <w:r>
        <w:rPr>
          <w:rStyle w:val="Zvraznenie"/>
          <w:rFonts w:ascii="Calibri" w:hAnsi="Calibri" w:cs="Calibri"/>
          <w:color w:val="202020"/>
          <w:sz w:val="20"/>
          <w:szCs w:val="20"/>
          <w:shd w:val="clear" w:color="auto" w:fill="FFFFFF"/>
        </w:rPr>
        <w:t>v</w:t>
      </w:r>
      <w:proofErr w:type="spellEnd"/>
      <w:r w:rsidRPr="00657447">
        <w:rPr>
          <w:rStyle w:val="Zvraznenie"/>
          <w:rFonts w:ascii="Calibri" w:hAnsi="Calibri" w:cs="Calibri"/>
          <w:color w:val="202020"/>
          <w:sz w:val="20"/>
          <w:szCs w:val="20"/>
          <w:shd w:val="clear" w:color="auto" w:fill="FFFFFF"/>
        </w:rPr>
        <w:t xml:space="preserve"> </w:t>
      </w:r>
      <w:r w:rsidR="00C45A6A">
        <w:rPr>
          <w:rStyle w:val="Zvraznenie"/>
          <w:rFonts w:ascii="Calibri" w:hAnsi="Calibri" w:cs="Calibri"/>
          <w:color w:val="202020"/>
          <w:sz w:val="20"/>
          <w:szCs w:val="20"/>
          <w:shd w:val="clear" w:color="auto" w:fill="FFFFFF"/>
        </w:rPr>
        <w:t>3</w:t>
      </w:r>
      <w:r w:rsidRPr="00657447">
        <w:rPr>
          <w:rStyle w:val="Zvraznenie"/>
          <w:rFonts w:ascii="Calibri" w:hAnsi="Calibri" w:cs="Calibri"/>
          <w:color w:val="202020"/>
          <w:sz w:val="20"/>
          <w:szCs w:val="20"/>
          <w:shd w:val="clear" w:color="auto" w:fill="FFFFFF"/>
        </w:rPr>
        <w:t>- 01</w:t>
      </w:r>
      <w:r>
        <w:rPr>
          <w:rFonts w:ascii="TTBBo00" w:hAnsi="TTBBo00" w:cs="TTBBo00"/>
          <w:sz w:val="18"/>
          <w:szCs w:val="18"/>
        </w:rPr>
        <w:tab/>
      </w:r>
      <w:r>
        <w:rPr>
          <w:rFonts w:ascii="TTBBo00" w:hAnsi="TTBBo00" w:cs="TTBBo00"/>
          <w:sz w:val="18"/>
          <w:szCs w:val="18"/>
        </w:rPr>
        <w:tab/>
      </w:r>
      <w:r>
        <w:rPr>
          <w:rFonts w:ascii="TTBBo00" w:hAnsi="TTBBo00" w:cs="TTBBo00"/>
          <w:sz w:val="18"/>
          <w:szCs w:val="18"/>
        </w:rPr>
        <w:tab/>
      </w:r>
      <w:r>
        <w:rPr>
          <w:rFonts w:ascii="TTBBo00" w:hAnsi="TTBBo00" w:cs="TTBBo00"/>
          <w:sz w:val="18"/>
          <w:szCs w:val="18"/>
        </w:rPr>
        <w:tab/>
      </w:r>
      <w:r>
        <w:rPr>
          <w:rFonts w:ascii="TTBBo00" w:hAnsi="TTBBo00" w:cs="TTBBo00"/>
          <w:sz w:val="18"/>
          <w:szCs w:val="18"/>
        </w:rPr>
        <w:tab/>
      </w:r>
      <w:r w:rsidRPr="00D23110">
        <w:rPr>
          <w:rFonts w:ascii="Trebuchet MS" w:hAnsi="Trebuchet MS" w:cs="TTBCo00"/>
          <w:sz w:val="18"/>
          <w:szCs w:val="18"/>
        </w:rPr>
        <w:t xml:space="preserve">IČO: </w:t>
      </w:r>
      <w:r w:rsidRPr="00D23110">
        <w:rPr>
          <w:rFonts w:ascii="Trebuchet MS" w:hAnsi="Trebuchet MS" w:cs="TTBDo00"/>
          <w:sz w:val="18"/>
          <w:szCs w:val="18"/>
        </w:rPr>
        <w:t xml:space="preserve">0 0 6 7 9 1 4 3 </w:t>
      </w:r>
      <w:r w:rsidRPr="00D23110">
        <w:rPr>
          <w:rFonts w:ascii="Trebuchet MS" w:hAnsi="Trebuchet MS" w:cs="TTBDo00"/>
          <w:sz w:val="18"/>
          <w:szCs w:val="18"/>
        </w:rPr>
        <w:tab/>
        <w:t xml:space="preserve">  </w:t>
      </w:r>
      <w:r w:rsidRPr="00D23110">
        <w:rPr>
          <w:rFonts w:ascii="Trebuchet MS" w:hAnsi="Trebuchet MS" w:cs="TTBCo00"/>
          <w:sz w:val="18"/>
          <w:szCs w:val="18"/>
        </w:rPr>
        <w:t xml:space="preserve">DIČ: </w:t>
      </w:r>
      <w:r w:rsidRPr="00D23110">
        <w:rPr>
          <w:rFonts w:ascii="Trebuchet MS" w:hAnsi="Trebuchet MS" w:cs="TTBDo00"/>
          <w:sz w:val="18"/>
          <w:szCs w:val="18"/>
        </w:rPr>
        <w:t xml:space="preserve"> 2 0 2 0 3 2 7 7 4 9</w:t>
      </w:r>
    </w:p>
    <w:p w14:paraId="51C1D2A8" w14:textId="77777777" w:rsidR="00761091" w:rsidRDefault="00761091" w:rsidP="0069666C">
      <w:pPr>
        <w:jc w:val="both"/>
      </w:pPr>
    </w:p>
    <w:p w14:paraId="13BB60FC" w14:textId="77777777" w:rsidR="00C731B7" w:rsidRPr="00E97D85" w:rsidRDefault="0069666C" w:rsidP="00C731B7">
      <w:pPr>
        <w:pStyle w:val="Nadpis2"/>
        <w:rPr>
          <w:rFonts w:asciiTheme="minorHAnsi" w:hAnsiTheme="minorHAnsi" w:cstheme="minorHAnsi"/>
          <w:color w:val="auto"/>
          <w:sz w:val="21"/>
          <w:szCs w:val="21"/>
        </w:rPr>
      </w:pPr>
      <w:r w:rsidRPr="00E97D85">
        <w:rPr>
          <w:rFonts w:asciiTheme="minorHAnsi" w:hAnsiTheme="minorHAnsi" w:cstheme="minorHAnsi"/>
          <w:color w:val="auto"/>
          <w:sz w:val="21"/>
          <w:szCs w:val="21"/>
        </w:rPr>
        <w:t>Družstvo</w:t>
      </w:r>
      <w:r w:rsidR="00C731B7" w:rsidRPr="00E97D85">
        <w:rPr>
          <w:rFonts w:asciiTheme="minorHAnsi" w:hAnsiTheme="minorHAnsi" w:cstheme="minorHAnsi"/>
          <w:color w:val="auto"/>
          <w:sz w:val="21"/>
          <w:szCs w:val="21"/>
        </w:rPr>
        <w:t xml:space="preserve"> v priebehu bežného ani bezprostredne predchádzajúce</w:t>
      </w:r>
      <w:r w:rsidRPr="00E97D85">
        <w:rPr>
          <w:rFonts w:asciiTheme="minorHAnsi" w:hAnsiTheme="minorHAnsi" w:cstheme="minorHAnsi"/>
          <w:color w:val="auto"/>
          <w:sz w:val="21"/>
          <w:szCs w:val="21"/>
        </w:rPr>
        <w:t>ho účtovného obdobia nevlastnilo</w:t>
      </w:r>
      <w:r w:rsidR="00C731B7" w:rsidRPr="00E97D85">
        <w:rPr>
          <w:rFonts w:asciiTheme="minorHAnsi" w:hAnsiTheme="minorHAnsi" w:cstheme="minorHAnsi"/>
          <w:color w:val="auto"/>
          <w:sz w:val="21"/>
          <w:szCs w:val="21"/>
        </w:rPr>
        <w:t xml:space="preserve"> žiadny dlhodobý nehmotný majetok.</w:t>
      </w:r>
    </w:p>
    <w:p w14:paraId="168450E2" w14:textId="77777777" w:rsidR="00C731B7" w:rsidRPr="00E97D85" w:rsidRDefault="0069666C" w:rsidP="00C731B7">
      <w:pPr>
        <w:pStyle w:val="Nadpis2"/>
        <w:rPr>
          <w:rFonts w:asciiTheme="minorHAnsi" w:hAnsiTheme="minorHAnsi" w:cstheme="minorHAnsi"/>
          <w:color w:val="auto"/>
          <w:sz w:val="21"/>
          <w:szCs w:val="21"/>
        </w:rPr>
      </w:pPr>
      <w:r w:rsidRPr="00E97D85">
        <w:rPr>
          <w:rFonts w:asciiTheme="minorHAnsi" w:hAnsiTheme="minorHAnsi" w:cstheme="minorHAnsi"/>
          <w:color w:val="auto"/>
          <w:sz w:val="21"/>
          <w:szCs w:val="21"/>
        </w:rPr>
        <w:t>Družstvo</w:t>
      </w:r>
      <w:r w:rsidR="00C731B7" w:rsidRPr="00E97D85">
        <w:rPr>
          <w:rFonts w:asciiTheme="minorHAnsi" w:hAnsiTheme="minorHAnsi" w:cstheme="minorHAnsi"/>
          <w:color w:val="auto"/>
          <w:sz w:val="21"/>
          <w:szCs w:val="21"/>
        </w:rPr>
        <w:t xml:space="preserve"> v bežnom účtovnom období, ani v bezprostredne predchádzajú</w:t>
      </w:r>
      <w:r w:rsidRPr="00E97D85">
        <w:rPr>
          <w:rFonts w:asciiTheme="minorHAnsi" w:hAnsiTheme="minorHAnsi" w:cstheme="minorHAnsi"/>
          <w:color w:val="auto"/>
          <w:sz w:val="21"/>
          <w:szCs w:val="21"/>
        </w:rPr>
        <w:t>com účtovnom období nevynaložilo</w:t>
      </w:r>
      <w:r w:rsidR="00C731B7" w:rsidRPr="00E97D85">
        <w:rPr>
          <w:rFonts w:asciiTheme="minorHAnsi" w:hAnsiTheme="minorHAnsi" w:cstheme="minorHAnsi"/>
          <w:color w:val="auto"/>
          <w:sz w:val="21"/>
          <w:szCs w:val="21"/>
        </w:rPr>
        <w:t xml:space="preserve"> žiadne náklady na výskum a vývoj.</w:t>
      </w:r>
    </w:p>
    <w:p w14:paraId="6D1F9D74" w14:textId="77777777" w:rsidR="0069666C" w:rsidRPr="00E97D85" w:rsidRDefault="0069666C" w:rsidP="00385EDF">
      <w:pPr>
        <w:pStyle w:val="Nadpis2"/>
        <w:rPr>
          <w:rFonts w:asciiTheme="minorHAnsi" w:hAnsiTheme="minorHAnsi" w:cstheme="minorHAnsi"/>
          <w:b/>
          <w:color w:val="auto"/>
          <w:sz w:val="21"/>
          <w:szCs w:val="21"/>
        </w:rPr>
      </w:pPr>
    </w:p>
    <w:p w14:paraId="70E8638C" w14:textId="77777777" w:rsidR="00385EDF" w:rsidRPr="00E97D85" w:rsidRDefault="00C731B7" w:rsidP="00385EDF">
      <w:pPr>
        <w:pStyle w:val="Nadpis2"/>
        <w:rPr>
          <w:rFonts w:asciiTheme="minorHAnsi" w:hAnsiTheme="minorHAnsi" w:cstheme="minorHAnsi"/>
          <w:b/>
          <w:color w:val="auto"/>
          <w:sz w:val="21"/>
          <w:szCs w:val="21"/>
        </w:rPr>
      </w:pPr>
      <w:r w:rsidRPr="00E97D85">
        <w:rPr>
          <w:rFonts w:asciiTheme="minorHAnsi" w:hAnsiTheme="minorHAnsi" w:cstheme="minorHAnsi"/>
          <w:b/>
          <w:color w:val="auto"/>
          <w:sz w:val="21"/>
          <w:szCs w:val="21"/>
        </w:rPr>
        <w:t>Dlhodobý finančný majetok</w:t>
      </w:r>
    </w:p>
    <w:p w14:paraId="1E3FEE2B" w14:textId="77777777" w:rsidR="00873BBC" w:rsidRPr="00E97D85" w:rsidRDefault="00873BBC" w:rsidP="003C0C15">
      <w:pPr>
        <w:pStyle w:val="Nadpis2"/>
        <w:jc w:val="both"/>
        <w:rPr>
          <w:rFonts w:asciiTheme="minorHAnsi" w:hAnsiTheme="minorHAnsi" w:cstheme="minorHAnsi"/>
          <w:color w:val="auto"/>
          <w:sz w:val="21"/>
          <w:szCs w:val="21"/>
        </w:rPr>
      </w:pPr>
      <w:r w:rsidRPr="00E97D85">
        <w:rPr>
          <w:rFonts w:asciiTheme="minorHAnsi" w:hAnsiTheme="minorHAnsi" w:cstheme="minorHAnsi"/>
          <w:color w:val="auto"/>
          <w:sz w:val="21"/>
          <w:szCs w:val="21"/>
        </w:rPr>
        <w:t>MEDIAL, družstvo je materská jednotka spoločnosti :</w:t>
      </w:r>
    </w:p>
    <w:p w14:paraId="15A0A84A" w14:textId="77777777" w:rsidR="00C731B7" w:rsidRPr="00E97D85" w:rsidRDefault="00873BBC" w:rsidP="003C0C15">
      <w:pPr>
        <w:pStyle w:val="Nadpis2"/>
        <w:jc w:val="both"/>
        <w:rPr>
          <w:rFonts w:asciiTheme="minorHAnsi" w:hAnsiTheme="minorHAnsi" w:cstheme="minorHAnsi"/>
          <w:color w:val="auto"/>
          <w:sz w:val="21"/>
          <w:szCs w:val="21"/>
        </w:rPr>
      </w:pPr>
      <w:r w:rsidRPr="00E97D85">
        <w:rPr>
          <w:rFonts w:asciiTheme="minorHAnsi" w:hAnsiTheme="minorHAnsi" w:cstheme="minorHAnsi"/>
          <w:color w:val="auto"/>
          <w:sz w:val="21"/>
          <w:szCs w:val="21"/>
        </w:rPr>
        <w:t xml:space="preserve">MEDIAL ŠENK, s. r. o., Bratislava, 75% podiel na ZI a na hlasovacích právach. </w:t>
      </w:r>
    </w:p>
    <w:p w14:paraId="4F64C8FE" w14:textId="77777777" w:rsidR="00873BBC" w:rsidRPr="00E97D85" w:rsidRDefault="00873BBC" w:rsidP="003C0C15">
      <w:pPr>
        <w:spacing w:after="0" w:line="240" w:lineRule="auto"/>
        <w:jc w:val="both"/>
        <w:rPr>
          <w:rFonts w:cstheme="minorHAnsi"/>
          <w:sz w:val="21"/>
          <w:szCs w:val="21"/>
        </w:rPr>
      </w:pPr>
      <w:r w:rsidRPr="00E97D85">
        <w:rPr>
          <w:rFonts w:cstheme="minorHAnsi"/>
          <w:sz w:val="21"/>
          <w:szCs w:val="21"/>
        </w:rPr>
        <w:t>MEDIAL CA</w:t>
      </w:r>
      <w:r w:rsidR="00131D55" w:rsidRPr="00E97D85">
        <w:rPr>
          <w:rFonts w:cstheme="minorHAnsi"/>
          <w:sz w:val="21"/>
          <w:szCs w:val="21"/>
        </w:rPr>
        <w:t>PITA</w:t>
      </w:r>
      <w:r w:rsidRPr="00E97D85">
        <w:rPr>
          <w:rFonts w:cstheme="minorHAnsi"/>
          <w:sz w:val="21"/>
          <w:szCs w:val="21"/>
        </w:rPr>
        <w:t>L, s. r. o., Bratislava, 60% podiel na ZI a hlasovacích právach.</w:t>
      </w:r>
    </w:p>
    <w:p w14:paraId="687F9542" w14:textId="402CC388" w:rsidR="00873BBC" w:rsidRPr="00E97D85" w:rsidRDefault="00873BBC" w:rsidP="003C0C15">
      <w:pPr>
        <w:jc w:val="both"/>
        <w:rPr>
          <w:rFonts w:cstheme="minorHAnsi"/>
          <w:sz w:val="21"/>
          <w:szCs w:val="21"/>
        </w:rPr>
      </w:pPr>
      <w:r w:rsidRPr="00E97D85">
        <w:rPr>
          <w:rFonts w:cstheme="minorHAnsi"/>
          <w:sz w:val="21"/>
          <w:szCs w:val="21"/>
        </w:rPr>
        <w:t>K 31.12.20</w:t>
      </w:r>
      <w:r w:rsidR="005067C1">
        <w:rPr>
          <w:rFonts w:cstheme="minorHAnsi"/>
          <w:sz w:val="21"/>
          <w:szCs w:val="21"/>
        </w:rPr>
        <w:t>2</w:t>
      </w:r>
      <w:r w:rsidR="00C45A6A">
        <w:rPr>
          <w:rFonts w:cstheme="minorHAnsi"/>
          <w:sz w:val="21"/>
          <w:szCs w:val="21"/>
        </w:rPr>
        <w:t>4</w:t>
      </w:r>
      <w:r w:rsidRPr="00E97D85">
        <w:rPr>
          <w:rFonts w:cstheme="minorHAnsi"/>
          <w:sz w:val="21"/>
          <w:szCs w:val="21"/>
        </w:rPr>
        <w:t xml:space="preserve"> družstvo oceňuje podiely metódou vlastného imania § 14 ods. 12) Opatrenie MF SR</w:t>
      </w:r>
    </w:p>
    <w:p w14:paraId="018DEEC8" w14:textId="15D8680F" w:rsidR="00660914" w:rsidRDefault="00291789" w:rsidP="003C0C15">
      <w:pPr>
        <w:jc w:val="both"/>
        <w:rPr>
          <w:rFonts w:cstheme="minorHAnsi"/>
          <w:sz w:val="21"/>
          <w:szCs w:val="21"/>
        </w:rPr>
      </w:pPr>
      <w:r w:rsidRPr="00CD613D">
        <w:rPr>
          <w:rFonts w:cstheme="minorHAnsi"/>
          <w:sz w:val="21"/>
          <w:szCs w:val="21"/>
        </w:rPr>
        <w:t xml:space="preserve">Družstvo </w:t>
      </w:r>
      <w:r w:rsidR="009B68EF">
        <w:rPr>
          <w:rFonts w:cstheme="minorHAnsi"/>
          <w:sz w:val="21"/>
          <w:szCs w:val="21"/>
        </w:rPr>
        <w:t>02.01.2025</w:t>
      </w:r>
      <w:r w:rsidR="00CD613D" w:rsidRPr="00CD613D">
        <w:rPr>
          <w:rFonts w:cstheme="minorHAnsi"/>
          <w:sz w:val="21"/>
          <w:szCs w:val="21"/>
        </w:rPr>
        <w:t xml:space="preserve"> </w:t>
      </w:r>
      <w:r w:rsidRPr="00CD613D">
        <w:rPr>
          <w:rFonts w:cstheme="minorHAnsi"/>
          <w:sz w:val="21"/>
          <w:szCs w:val="21"/>
        </w:rPr>
        <w:t>obstaralo dlhopis</w:t>
      </w:r>
      <w:r w:rsidR="003C0C15" w:rsidRPr="00CD613D">
        <w:rPr>
          <w:rFonts w:cstheme="minorHAnsi"/>
          <w:sz w:val="21"/>
          <w:szCs w:val="21"/>
        </w:rPr>
        <w:t xml:space="preserve">, ktorý drží do doby splatnosti </w:t>
      </w:r>
      <w:r w:rsidR="009B68EF">
        <w:rPr>
          <w:rFonts w:cstheme="minorHAnsi"/>
          <w:sz w:val="21"/>
          <w:szCs w:val="21"/>
        </w:rPr>
        <w:t>02.01.2029.</w:t>
      </w:r>
    </w:p>
    <w:p w14:paraId="3D0E0E0D" w14:textId="77777777" w:rsidR="003C0C15" w:rsidRDefault="003C0C15" w:rsidP="00E10BBF">
      <w:pPr>
        <w:jc w:val="both"/>
        <w:rPr>
          <w:rFonts w:cstheme="minorHAnsi"/>
          <w:sz w:val="21"/>
          <w:szCs w:val="21"/>
        </w:rPr>
      </w:pPr>
      <w:r w:rsidRPr="00E97D85">
        <w:rPr>
          <w:rFonts w:cstheme="minorHAnsi"/>
          <w:sz w:val="21"/>
          <w:szCs w:val="21"/>
        </w:rPr>
        <w:t>V dlhodobom finančnom majetku dr</w:t>
      </w:r>
      <w:r w:rsidR="00E10BBF">
        <w:rPr>
          <w:rFonts w:cstheme="minorHAnsi"/>
          <w:sz w:val="21"/>
          <w:szCs w:val="21"/>
        </w:rPr>
        <w:t>užstvo eviduj</w:t>
      </w:r>
      <w:r w:rsidR="00CD613D">
        <w:rPr>
          <w:rFonts w:cstheme="minorHAnsi"/>
          <w:sz w:val="21"/>
          <w:szCs w:val="21"/>
        </w:rPr>
        <w:t xml:space="preserve">e dlhodobú pôžičku spolu </w:t>
      </w:r>
      <w:r w:rsidR="00660914">
        <w:rPr>
          <w:rFonts w:cstheme="minorHAnsi"/>
          <w:sz w:val="21"/>
          <w:szCs w:val="21"/>
        </w:rPr>
        <w:t>aj s </w:t>
      </w:r>
      <w:r w:rsidR="00CD613D">
        <w:rPr>
          <w:rFonts w:cstheme="minorHAnsi"/>
          <w:sz w:val="21"/>
          <w:szCs w:val="21"/>
        </w:rPr>
        <w:t>úrokmi</w:t>
      </w:r>
      <w:r w:rsidR="00660914">
        <w:rPr>
          <w:rFonts w:cstheme="minorHAnsi"/>
          <w:sz w:val="21"/>
          <w:szCs w:val="21"/>
        </w:rPr>
        <w:t>, ktoré sa k nej vzťahujú</w:t>
      </w:r>
      <w:r w:rsidR="00E10BBF">
        <w:rPr>
          <w:rFonts w:cstheme="minorHAnsi"/>
          <w:sz w:val="21"/>
          <w:szCs w:val="21"/>
        </w:rPr>
        <w:t xml:space="preserve"> </w:t>
      </w:r>
      <w:r w:rsidR="000F0304">
        <w:rPr>
          <w:rFonts w:cstheme="minorHAnsi"/>
          <w:sz w:val="21"/>
          <w:szCs w:val="21"/>
        </w:rPr>
        <w:t>= poskytnutá dlhodobá úročená pôžička</w:t>
      </w:r>
      <w:r w:rsidRPr="00E97D85">
        <w:rPr>
          <w:rFonts w:cstheme="minorHAnsi"/>
          <w:sz w:val="21"/>
          <w:szCs w:val="21"/>
        </w:rPr>
        <w:t xml:space="preserve"> dcérskej spolo</w:t>
      </w:r>
      <w:r w:rsidR="000F0304">
        <w:rPr>
          <w:rFonts w:cstheme="minorHAnsi"/>
          <w:sz w:val="21"/>
          <w:szCs w:val="21"/>
        </w:rPr>
        <w:t>čnosti MEDIAL CAPITAL, s. r. o., Bratislava.</w:t>
      </w:r>
    </w:p>
    <w:p w14:paraId="5F3DE6AF" w14:textId="77777777" w:rsidR="009E6560" w:rsidRDefault="009E6560" w:rsidP="00761091">
      <w:pPr>
        <w:pStyle w:val="Nadpis1"/>
        <w:spacing w:before="0" w:line="240" w:lineRule="auto"/>
        <w:jc w:val="both"/>
        <w:rPr>
          <w:rFonts w:asciiTheme="minorHAnsi" w:hAnsiTheme="minorHAnsi" w:cstheme="minorHAnsi"/>
          <w:b/>
          <w:color w:val="auto"/>
          <w:sz w:val="21"/>
          <w:szCs w:val="21"/>
        </w:rPr>
      </w:pPr>
    </w:p>
    <w:p w14:paraId="64C7A455" w14:textId="77777777" w:rsidR="00761091" w:rsidRPr="005067C1" w:rsidRDefault="00761091" w:rsidP="00761091">
      <w:pPr>
        <w:pStyle w:val="Nadpis1"/>
        <w:spacing w:before="0" w:line="240" w:lineRule="auto"/>
        <w:jc w:val="both"/>
        <w:rPr>
          <w:rFonts w:asciiTheme="minorHAnsi" w:hAnsiTheme="minorHAnsi" w:cstheme="minorHAnsi"/>
          <w:b/>
          <w:color w:val="auto"/>
          <w:sz w:val="21"/>
          <w:szCs w:val="21"/>
        </w:rPr>
      </w:pPr>
      <w:r>
        <w:rPr>
          <w:rFonts w:asciiTheme="minorHAnsi" w:hAnsiTheme="minorHAnsi" w:cstheme="minorHAnsi"/>
          <w:b/>
          <w:color w:val="auto"/>
          <w:sz w:val="21"/>
          <w:szCs w:val="21"/>
        </w:rPr>
        <w:t>Z</w:t>
      </w:r>
      <w:r w:rsidRPr="005067C1">
        <w:rPr>
          <w:rFonts w:asciiTheme="minorHAnsi" w:hAnsiTheme="minorHAnsi" w:cstheme="minorHAnsi"/>
          <w:b/>
          <w:color w:val="auto"/>
          <w:sz w:val="21"/>
          <w:szCs w:val="21"/>
        </w:rPr>
        <w:t>ásoby obstarané kúpou</w:t>
      </w:r>
    </w:p>
    <w:p w14:paraId="59F84C22" w14:textId="77777777" w:rsidR="00761091" w:rsidRPr="005067C1" w:rsidRDefault="00761091" w:rsidP="00761091">
      <w:pPr>
        <w:pStyle w:val="Nadpis1"/>
        <w:spacing w:before="0" w:line="240" w:lineRule="auto"/>
        <w:jc w:val="both"/>
        <w:rPr>
          <w:rFonts w:asciiTheme="minorHAnsi" w:hAnsiTheme="minorHAnsi" w:cstheme="minorHAnsi"/>
          <w:color w:val="auto"/>
          <w:sz w:val="21"/>
          <w:szCs w:val="21"/>
        </w:rPr>
      </w:pPr>
      <w:r w:rsidRPr="005067C1">
        <w:rPr>
          <w:rFonts w:asciiTheme="minorHAnsi" w:hAnsiTheme="minorHAnsi" w:cstheme="minorHAnsi"/>
          <w:color w:val="auto"/>
          <w:sz w:val="21"/>
          <w:szCs w:val="21"/>
        </w:rPr>
        <w:t>Nakúpený materiál – obstarávacou cenou odchýlka podľa podielu súčtu stavu a prírastku.</w:t>
      </w:r>
    </w:p>
    <w:p w14:paraId="258DACD7" w14:textId="77777777" w:rsidR="00761091" w:rsidRPr="005067C1" w:rsidRDefault="00761091" w:rsidP="00761091">
      <w:pPr>
        <w:pStyle w:val="Nadpis1"/>
        <w:spacing w:before="0" w:line="240" w:lineRule="auto"/>
        <w:jc w:val="both"/>
        <w:rPr>
          <w:rFonts w:asciiTheme="minorHAnsi" w:hAnsiTheme="minorHAnsi" w:cstheme="minorHAnsi"/>
          <w:color w:val="auto"/>
          <w:sz w:val="21"/>
          <w:szCs w:val="21"/>
        </w:rPr>
      </w:pPr>
      <w:r w:rsidRPr="005067C1">
        <w:rPr>
          <w:rFonts w:asciiTheme="minorHAnsi" w:hAnsiTheme="minorHAnsi" w:cstheme="minorHAnsi"/>
          <w:color w:val="auto"/>
          <w:sz w:val="21"/>
          <w:szCs w:val="21"/>
        </w:rPr>
        <w:t xml:space="preserve">Družstvo na uvedenej položke v priebehu roka účtovalo o nákupe kancelárskych potrieb: papier, </w:t>
      </w:r>
    </w:p>
    <w:p w14:paraId="472C6A94" w14:textId="77777777" w:rsidR="00761091" w:rsidRPr="005067C1" w:rsidRDefault="00F32C63" w:rsidP="00761091">
      <w:pPr>
        <w:pStyle w:val="Nadpis1"/>
        <w:spacing w:before="0" w:line="240" w:lineRule="auto"/>
        <w:jc w:val="both"/>
        <w:rPr>
          <w:rFonts w:asciiTheme="minorHAnsi" w:hAnsiTheme="minorHAnsi" w:cstheme="minorHAnsi"/>
          <w:color w:val="auto"/>
          <w:sz w:val="21"/>
          <w:szCs w:val="21"/>
        </w:rPr>
      </w:pPr>
      <w:r>
        <w:rPr>
          <w:rFonts w:asciiTheme="minorHAnsi" w:hAnsiTheme="minorHAnsi" w:cstheme="minorHAnsi"/>
          <w:color w:val="auto"/>
          <w:sz w:val="21"/>
          <w:szCs w:val="21"/>
        </w:rPr>
        <w:t>tonery do tlačiarní</w:t>
      </w:r>
      <w:r w:rsidR="00660914">
        <w:rPr>
          <w:rFonts w:asciiTheme="minorHAnsi" w:hAnsiTheme="minorHAnsi" w:cstheme="minorHAnsi"/>
          <w:color w:val="auto"/>
          <w:sz w:val="21"/>
          <w:szCs w:val="21"/>
        </w:rPr>
        <w:t>, nákup materiálu do zásoby – použitý pri údržbe nehnuteľností</w:t>
      </w:r>
    </w:p>
    <w:p w14:paraId="0E018BA2" w14:textId="3585084F" w:rsidR="00761091" w:rsidRDefault="00761091" w:rsidP="00761091">
      <w:pPr>
        <w:pStyle w:val="Nadpis1"/>
        <w:spacing w:before="0" w:line="240" w:lineRule="auto"/>
        <w:jc w:val="both"/>
        <w:rPr>
          <w:rFonts w:asciiTheme="minorHAnsi" w:hAnsiTheme="minorHAnsi" w:cstheme="minorHAnsi"/>
          <w:color w:val="auto"/>
          <w:sz w:val="21"/>
          <w:szCs w:val="21"/>
        </w:rPr>
      </w:pPr>
      <w:r w:rsidRPr="005067C1">
        <w:rPr>
          <w:rFonts w:asciiTheme="minorHAnsi" w:hAnsiTheme="minorHAnsi" w:cstheme="minorHAnsi"/>
          <w:color w:val="auto"/>
          <w:sz w:val="21"/>
          <w:szCs w:val="21"/>
        </w:rPr>
        <w:t>K 31.12.202</w:t>
      </w:r>
      <w:r w:rsidR="009B68EF">
        <w:rPr>
          <w:rFonts w:asciiTheme="minorHAnsi" w:hAnsiTheme="minorHAnsi" w:cstheme="minorHAnsi"/>
          <w:color w:val="auto"/>
          <w:sz w:val="21"/>
          <w:szCs w:val="21"/>
        </w:rPr>
        <w:t>5</w:t>
      </w:r>
      <w:r w:rsidRPr="005067C1">
        <w:rPr>
          <w:rFonts w:asciiTheme="minorHAnsi" w:hAnsiTheme="minorHAnsi" w:cstheme="minorHAnsi"/>
          <w:color w:val="auto"/>
          <w:sz w:val="21"/>
          <w:szCs w:val="21"/>
        </w:rPr>
        <w:t xml:space="preserve"> eviduje ako končený zostatok nespotrebovaný toner do tlačiarne, kancelársky papier, </w:t>
      </w:r>
      <w:r w:rsidR="00F32C63">
        <w:rPr>
          <w:rFonts w:asciiTheme="minorHAnsi" w:hAnsiTheme="minorHAnsi" w:cstheme="minorHAnsi"/>
          <w:color w:val="auto"/>
          <w:sz w:val="21"/>
          <w:szCs w:val="21"/>
        </w:rPr>
        <w:t>reklamné predmety,</w:t>
      </w:r>
      <w:r w:rsidR="00B8623C">
        <w:rPr>
          <w:rFonts w:asciiTheme="minorHAnsi" w:hAnsiTheme="minorHAnsi" w:cstheme="minorHAnsi"/>
          <w:color w:val="auto"/>
          <w:sz w:val="21"/>
          <w:szCs w:val="21"/>
        </w:rPr>
        <w:t xml:space="preserve"> hygienické potreby, </w:t>
      </w:r>
      <w:r w:rsidRPr="005067C1">
        <w:rPr>
          <w:rFonts w:asciiTheme="minorHAnsi" w:hAnsiTheme="minorHAnsi" w:cstheme="minorHAnsi"/>
          <w:color w:val="auto"/>
          <w:sz w:val="21"/>
          <w:szCs w:val="21"/>
        </w:rPr>
        <w:t>nespotrebované PHM z vyúčtovani</w:t>
      </w:r>
      <w:r w:rsidR="00660914">
        <w:rPr>
          <w:rFonts w:asciiTheme="minorHAnsi" w:hAnsiTheme="minorHAnsi" w:cstheme="minorHAnsi"/>
          <w:color w:val="auto"/>
          <w:sz w:val="21"/>
          <w:szCs w:val="21"/>
        </w:rPr>
        <w:t>a nákupu a</w:t>
      </w:r>
      <w:r w:rsidR="009E6560">
        <w:rPr>
          <w:rFonts w:asciiTheme="minorHAnsi" w:hAnsiTheme="minorHAnsi" w:cstheme="minorHAnsi"/>
          <w:color w:val="auto"/>
          <w:sz w:val="21"/>
          <w:szCs w:val="21"/>
        </w:rPr>
        <w:t> </w:t>
      </w:r>
      <w:r w:rsidR="00660914">
        <w:rPr>
          <w:rFonts w:asciiTheme="minorHAnsi" w:hAnsiTheme="minorHAnsi" w:cstheme="minorHAnsi"/>
          <w:color w:val="auto"/>
          <w:sz w:val="21"/>
          <w:szCs w:val="21"/>
        </w:rPr>
        <w:t>spotreby</w:t>
      </w:r>
      <w:r w:rsidR="009E6560">
        <w:rPr>
          <w:rFonts w:asciiTheme="minorHAnsi" w:hAnsiTheme="minorHAnsi" w:cstheme="minorHAnsi"/>
          <w:color w:val="auto"/>
          <w:sz w:val="21"/>
          <w:szCs w:val="21"/>
        </w:rPr>
        <w:t xml:space="preserve">, materiál </w:t>
      </w:r>
      <w:r w:rsidR="00B8623C">
        <w:rPr>
          <w:rFonts w:asciiTheme="minorHAnsi" w:hAnsiTheme="minorHAnsi" w:cstheme="minorHAnsi"/>
          <w:color w:val="auto"/>
          <w:sz w:val="21"/>
          <w:szCs w:val="21"/>
        </w:rPr>
        <w:t>na</w:t>
      </w:r>
      <w:r w:rsidR="009E6560">
        <w:rPr>
          <w:rFonts w:asciiTheme="minorHAnsi" w:hAnsiTheme="minorHAnsi" w:cstheme="minorHAnsi"/>
          <w:color w:val="auto"/>
          <w:sz w:val="21"/>
          <w:szCs w:val="21"/>
        </w:rPr>
        <w:t xml:space="preserve"> údržb</w:t>
      </w:r>
      <w:r w:rsidR="00B8623C">
        <w:rPr>
          <w:rFonts w:asciiTheme="minorHAnsi" w:hAnsiTheme="minorHAnsi" w:cstheme="minorHAnsi"/>
          <w:color w:val="auto"/>
          <w:sz w:val="21"/>
          <w:szCs w:val="21"/>
        </w:rPr>
        <w:t>u</w:t>
      </w:r>
      <w:r w:rsidR="009E6560">
        <w:rPr>
          <w:rFonts w:asciiTheme="minorHAnsi" w:hAnsiTheme="minorHAnsi" w:cstheme="minorHAnsi"/>
          <w:color w:val="auto"/>
          <w:sz w:val="21"/>
          <w:szCs w:val="21"/>
        </w:rPr>
        <w:t xml:space="preserve"> nehnuteľností</w:t>
      </w:r>
      <w:r w:rsidR="00660914">
        <w:rPr>
          <w:rFonts w:asciiTheme="minorHAnsi" w:hAnsiTheme="minorHAnsi" w:cstheme="minorHAnsi"/>
          <w:color w:val="auto"/>
          <w:sz w:val="21"/>
          <w:szCs w:val="21"/>
        </w:rPr>
        <w:t xml:space="preserve"> k 31.12.</w:t>
      </w:r>
      <w:r w:rsidR="009B68EF">
        <w:rPr>
          <w:rFonts w:asciiTheme="minorHAnsi" w:hAnsiTheme="minorHAnsi" w:cstheme="minorHAnsi"/>
          <w:color w:val="auto"/>
          <w:sz w:val="21"/>
          <w:szCs w:val="21"/>
        </w:rPr>
        <w:t>2025.</w:t>
      </w:r>
    </w:p>
    <w:p w14:paraId="6C566D7C" w14:textId="77777777" w:rsidR="00761091" w:rsidRPr="00761091" w:rsidRDefault="00761091" w:rsidP="00761091"/>
    <w:p w14:paraId="4AB3319F" w14:textId="77777777" w:rsidR="00761091" w:rsidRPr="00E97D85" w:rsidRDefault="00761091" w:rsidP="00761091">
      <w:pPr>
        <w:pStyle w:val="Nadpis1"/>
        <w:spacing w:before="0" w:line="240" w:lineRule="auto"/>
        <w:jc w:val="both"/>
        <w:rPr>
          <w:rFonts w:asciiTheme="minorHAnsi" w:hAnsiTheme="minorHAnsi" w:cstheme="minorHAnsi"/>
          <w:b/>
          <w:color w:val="auto"/>
          <w:sz w:val="21"/>
          <w:szCs w:val="21"/>
        </w:rPr>
      </w:pPr>
      <w:r w:rsidRPr="00E97D85">
        <w:rPr>
          <w:rFonts w:asciiTheme="minorHAnsi" w:hAnsiTheme="minorHAnsi" w:cstheme="minorHAnsi"/>
          <w:b/>
          <w:color w:val="auto"/>
          <w:sz w:val="21"/>
          <w:szCs w:val="21"/>
        </w:rPr>
        <w:t>Zásoby vytvorené vlastnou činnosťou.</w:t>
      </w:r>
    </w:p>
    <w:p w14:paraId="5783791A" w14:textId="77777777" w:rsidR="00761091" w:rsidRPr="00E97D85" w:rsidRDefault="00761091" w:rsidP="00761091">
      <w:pPr>
        <w:pStyle w:val="Nadpis1"/>
        <w:spacing w:before="0" w:line="240" w:lineRule="auto"/>
        <w:jc w:val="both"/>
        <w:rPr>
          <w:rFonts w:asciiTheme="minorHAnsi" w:hAnsiTheme="minorHAnsi" w:cstheme="minorHAnsi"/>
          <w:color w:val="auto"/>
          <w:sz w:val="21"/>
          <w:szCs w:val="21"/>
        </w:rPr>
      </w:pPr>
      <w:r w:rsidRPr="00E97D85">
        <w:rPr>
          <w:rFonts w:asciiTheme="minorHAnsi" w:hAnsiTheme="minorHAnsi" w:cstheme="minorHAnsi"/>
          <w:color w:val="auto"/>
          <w:sz w:val="21"/>
          <w:szCs w:val="21"/>
        </w:rPr>
        <w:t>Družstvo na uvedenej položke v priebehu roka neúčtovalo.</w:t>
      </w:r>
    </w:p>
    <w:p w14:paraId="69C9BA34" w14:textId="77777777" w:rsidR="00761091" w:rsidRPr="00E97D85" w:rsidRDefault="00761091" w:rsidP="00761091">
      <w:pPr>
        <w:pStyle w:val="Nadpis1"/>
        <w:spacing w:before="0" w:line="240" w:lineRule="auto"/>
        <w:jc w:val="both"/>
        <w:rPr>
          <w:rFonts w:asciiTheme="minorHAnsi" w:hAnsiTheme="minorHAnsi" w:cstheme="minorHAnsi"/>
          <w:color w:val="auto"/>
          <w:sz w:val="21"/>
          <w:szCs w:val="21"/>
        </w:rPr>
      </w:pPr>
      <w:r w:rsidRPr="00E97D85">
        <w:rPr>
          <w:rFonts w:asciiTheme="minorHAnsi" w:hAnsiTheme="minorHAnsi" w:cstheme="minorHAnsi"/>
          <w:color w:val="auto"/>
          <w:sz w:val="21"/>
          <w:szCs w:val="21"/>
        </w:rPr>
        <w:t>Zásoby obstarané iným spôsobom.</w:t>
      </w:r>
    </w:p>
    <w:p w14:paraId="7AF93BF9" w14:textId="77777777" w:rsidR="00761091" w:rsidRPr="00E97D85" w:rsidRDefault="00761091" w:rsidP="00761091">
      <w:pPr>
        <w:pStyle w:val="Nadpis1"/>
        <w:spacing w:before="0" w:line="240" w:lineRule="auto"/>
        <w:jc w:val="both"/>
        <w:rPr>
          <w:rFonts w:asciiTheme="minorHAnsi" w:hAnsiTheme="minorHAnsi" w:cstheme="minorHAnsi"/>
          <w:color w:val="auto"/>
          <w:sz w:val="21"/>
          <w:szCs w:val="21"/>
        </w:rPr>
      </w:pPr>
      <w:r w:rsidRPr="00E97D85">
        <w:rPr>
          <w:rFonts w:asciiTheme="minorHAnsi" w:hAnsiTheme="minorHAnsi" w:cstheme="minorHAnsi"/>
          <w:color w:val="auto"/>
          <w:sz w:val="21"/>
          <w:szCs w:val="21"/>
        </w:rPr>
        <w:t>Družstvo na uvedenej položke v priebehu roka neúčtovalo.</w:t>
      </w:r>
    </w:p>
    <w:p w14:paraId="467EAC8D" w14:textId="77777777" w:rsidR="00761091" w:rsidRPr="00E97D85" w:rsidRDefault="00761091" w:rsidP="00761091">
      <w:pPr>
        <w:pStyle w:val="Nadpis1"/>
        <w:spacing w:before="0" w:line="240" w:lineRule="auto"/>
        <w:jc w:val="both"/>
        <w:rPr>
          <w:rFonts w:asciiTheme="minorHAnsi" w:hAnsiTheme="minorHAnsi" w:cstheme="minorHAnsi"/>
          <w:color w:val="auto"/>
          <w:sz w:val="21"/>
          <w:szCs w:val="21"/>
        </w:rPr>
      </w:pPr>
      <w:r w:rsidRPr="00E97D85">
        <w:rPr>
          <w:rFonts w:asciiTheme="minorHAnsi" w:hAnsiTheme="minorHAnsi" w:cstheme="minorHAnsi"/>
          <w:color w:val="auto"/>
          <w:sz w:val="21"/>
          <w:szCs w:val="21"/>
        </w:rPr>
        <w:t>Zákazková výroba a zákazková výstavba nehnuteľnosti.</w:t>
      </w:r>
    </w:p>
    <w:p w14:paraId="04AE890C" w14:textId="77777777" w:rsidR="00761091" w:rsidRPr="00E97D85" w:rsidRDefault="00761091" w:rsidP="00761091">
      <w:pPr>
        <w:pStyle w:val="Nadpis1"/>
        <w:spacing w:before="0" w:line="240" w:lineRule="auto"/>
        <w:jc w:val="both"/>
        <w:rPr>
          <w:rFonts w:asciiTheme="minorHAnsi" w:hAnsiTheme="minorHAnsi" w:cstheme="minorHAnsi"/>
          <w:color w:val="auto"/>
          <w:sz w:val="21"/>
          <w:szCs w:val="21"/>
        </w:rPr>
      </w:pPr>
      <w:r w:rsidRPr="00E97D85">
        <w:rPr>
          <w:rFonts w:asciiTheme="minorHAnsi" w:hAnsiTheme="minorHAnsi" w:cstheme="minorHAnsi"/>
          <w:color w:val="auto"/>
          <w:sz w:val="21"/>
          <w:szCs w:val="21"/>
        </w:rPr>
        <w:t>Družstvo na uvedenej položke v priebehu roka neúčtovalo.</w:t>
      </w:r>
    </w:p>
    <w:p w14:paraId="36CC5372" w14:textId="77777777" w:rsidR="00761091" w:rsidRDefault="00761091" w:rsidP="00E10BBF">
      <w:pPr>
        <w:jc w:val="both"/>
        <w:rPr>
          <w:rFonts w:cstheme="minorHAnsi"/>
          <w:sz w:val="21"/>
          <w:szCs w:val="21"/>
        </w:rPr>
      </w:pPr>
    </w:p>
    <w:p w14:paraId="57AA1E32" w14:textId="77777777" w:rsidR="009E6560" w:rsidRDefault="009E6560" w:rsidP="00E10BBF">
      <w:pPr>
        <w:jc w:val="both"/>
        <w:rPr>
          <w:rFonts w:eastAsia="Times New Roman" w:cstheme="minorHAnsi"/>
          <w:sz w:val="21"/>
          <w:szCs w:val="21"/>
          <w:lang w:eastAsia="sk-SK"/>
        </w:rPr>
      </w:pPr>
      <w:r w:rsidRPr="00E97D85">
        <w:rPr>
          <w:rFonts w:eastAsia="Times New Roman" w:cstheme="minorHAnsi"/>
          <w:b/>
          <w:bCs/>
          <w:sz w:val="21"/>
          <w:szCs w:val="21"/>
          <w:lang w:eastAsia="sk-SK"/>
        </w:rPr>
        <w:t>Pohľadávky</w:t>
      </w:r>
      <w:r w:rsidRPr="00E97D85">
        <w:rPr>
          <w:rFonts w:eastAsia="Times New Roman" w:cstheme="minorHAnsi"/>
          <w:b/>
          <w:bCs/>
          <w:sz w:val="21"/>
          <w:szCs w:val="21"/>
          <w:lang w:eastAsia="sk-SK"/>
        </w:rPr>
        <w:br/>
      </w:r>
      <w:proofErr w:type="spellStart"/>
      <w:r w:rsidRPr="00E97D85">
        <w:rPr>
          <w:rFonts w:eastAsia="Times New Roman" w:cstheme="minorHAnsi"/>
          <w:sz w:val="21"/>
          <w:szCs w:val="21"/>
          <w:lang w:eastAsia="sk-SK"/>
        </w:rPr>
        <w:t>Pohľadávky</w:t>
      </w:r>
      <w:proofErr w:type="spellEnd"/>
      <w:r w:rsidRPr="00E97D85">
        <w:rPr>
          <w:rFonts w:eastAsia="Times New Roman" w:cstheme="minorHAnsi"/>
          <w:sz w:val="21"/>
          <w:szCs w:val="21"/>
          <w:lang w:eastAsia="sk-SK"/>
        </w:rPr>
        <w:t xml:space="preserve"> pri ich vzniku sa oceňujú ich menovitou hodnotou; postúpené pohľadávky a pohľadávky nadobudnuté vkladom do základného imania sa oceňujú obstarávacou cenou vrátane nákladov súvisiacich s obstaraním. Toto ocenenie sa znižuje o pochybné a nevymožiteľné pohľadávky</w:t>
      </w:r>
    </w:p>
    <w:p w14:paraId="34553F94" w14:textId="77777777" w:rsidR="009E6560" w:rsidRDefault="009E6560" w:rsidP="009E6560">
      <w:pPr>
        <w:pStyle w:val="Nadpis1"/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</w:pPr>
      <w:r w:rsidRPr="00E97D85"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  <w:t>Finančné účty</w:t>
      </w:r>
      <w:r w:rsidRPr="00E97D85"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  <w:br/>
      </w:r>
      <w:r w:rsidRPr="00E97D85"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>Finančné účty tvorí peňažná hotovosť, zostatky na bankových účtoch a oceňujú sa menovitou hodnotou.</w:t>
      </w:r>
    </w:p>
    <w:p w14:paraId="4574DB52" w14:textId="77777777" w:rsidR="009E6560" w:rsidRPr="009E6560" w:rsidRDefault="009E6560" w:rsidP="009E6560">
      <w:pPr>
        <w:rPr>
          <w:lang w:eastAsia="sk-SK"/>
        </w:rPr>
      </w:pPr>
    </w:p>
    <w:p w14:paraId="2F0EA85D" w14:textId="77777777" w:rsidR="009E6560" w:rsidRPr="00E97D85" w:rsidRDefault="009E6560" w:rsidP="009E6560">
      <w:pPr>
        <w:pStyle w:val="Nadpis1"/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</w:pPr>
      <w:r w:rsidRPr="00E97D85"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  <w:t>Náklady budúcich období</w:t>
      </w:r>
      <w:r w:rsidRPr="00E97D85"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  <w:br/>
      </w:r>
      <w:r w:rsidRPr="00E97D85"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>Náklady budúcich období sa vykazujú vo výške, ktorá je potrebná na dodržanie zásady vecnej a časovej súvislosti s účtovným obdobím.</w:t>
      </w:r>
    </w:p>
    <w:p w14:paraId="605DCDE0" w14:textId="77777777" w:rsidR="009E6560" w:rsidRDefault="009E6560" w:rsidP="00E10BBF">
      <w:pPr>
        <w:jc w:val="both"/>
        <w:rPr>
          <w:rFonts w:cstheme="minorHAnsi"/>
          <w:sz w:val="21"/>
          <w:szCs w:val="21"/>
        </w:rPr>
      </w:pPr>
    </w:p>
    <w:p w14:paraId="09AFFF44" w14:textId="77777777" w:rsidR="00761091" w:rsidRDefault="00761091" w:rsidP="00761091">
      <w:pPr>
        <w:spacing w:after="0" w:line="240" w:lineRule="auto"/>
        <w:jc w:val="right"/>
        <w:rPr>
          <w:rFonts w:cstheme="minorHAnsi"/>
          <w:bCs/>
          <w:i/>
          <w:sz w:val="20"/>
          <w:szCs w:val="20"/>
        </w:rPr>
      </w:pPr>
    </w:p>
    <w:p w14:paraId="3FE094F7" w14:textId="77777777" w:rsidR="00761091" w:rsidRDefault="00761091" w:rsidP="00761091">
      <w:pPr>
        <w:spacing w:after="0" w:line="240" w:lineRule="auto"/>
        <w:jc w:val="right"/>
        <w:rPr>
          <w:rFonts w:cstheme="minorHAnsi"/>
          <w:bCs/>
          <w:i/>
          <w:sz w:val="20"/>
          <w:szCs w:val="20"/>
        </w:rPr>
      </w:pPr>
      <w:r>
        <w:rPr>
          <w:rFonts w:cstheme="minorHAnsi"/>
          <w:bCs/>
          <w:i/>
          <w:sz w:val="20"/>
          <w:szCs w:val="20"/>
        </w:rPr>
        <w:lastRenderedPageBreak/>
        <w:t>strana 4</w:t>
      </w:r>
    </w:p>
    <w:p w14:paraId="25BFA997" w14:textId="77777777" w:rsidR="00761091" w:rsidRPr="00CD60F4" w:rsidRDefault="00761091" w:rsidP="00761091">
      <w:pPr>
        <w:spacing w:after="0" w:line="240" w:lineRule="auto"/>
        <w:jc w:val="right"/>
        <w:rPr>
          <w:rFonts w:cstheme="minorHAnsi"/>
          <w:bCs/>
          <w:i/>
          <w:sz w:val="20"/>
          <w:szCs w:val="20"/>
        </w:rPr>
      </w:pPr>
    </w:p>
    <w:p w14:paraId="44D9C1E0" w14:textId="77777777" w:rsidR="00657447" w:rsidRDefault="00657447" w:rsidP="00657447">
      <w:pPr>
        <w:spacing w:after="0" w:line="480" w:lineRule="auto"/>
        <w:outlineLvl w:val="4"/>
        <w:rPr>
          <w:rFonts w:ascii="Trebuchet MS" w:hAnsi="Trebuchet MS" w:cs="TTBDo00"/>
          <w:sz w:val="18"/>
          <w:szCs w:val="18"/>
        </w:rPr>
      </w:pPr>
      <w:r w:rsidRPr="00657447">
        <w:rPr>
          <w:rStyle w:val="Zvraznenie"/>
          <w:rFonts w:ascii="Calibri" w:hAnsi="Calibri" w:cs="Calibri"/>
          <w:color w:val="202020"/>
          <w:sz w:val="20"/>
          <w:szCs w:val="20"/>
          <w:shd w:val="clear" w:color="auto" w:fill="FFFFFF"/>
        </w:rPr>
        <w:t xml:space="preserve">poznámky </w:t>
      </w:r>
      <w:proofErr w:type="spellStart"/>
      <w:r w:rsidRPr="00657447">
        <w:rPr>
          <w:rStyle w:val="Zvraznenie"/>
          <w:rFonts w:ascii="Calibri" w:hAnsi="Calibri" w:cs="Calibri"/>
          <w:color w:val="202020"/>
          <w:sz w:val="20"/>
          <w:szCs w:val="20"/>
          <w:shd w:val="clear" w:color="auto" w:fill="FFFFFF"/>
        </w:rPr>
        <w:t>Úč</w:t>
      </w:r>
      <w:proofErr w:type="spellEnd"/>
      <w:r>
        <w:rPr>
          <w:rStyle w:val="Zvraznenie"/>
          <w:rFonts w:ascii="Calibri" w:hAnsi="Calibri" w:cs="Calibri"/>
          <w:color w:val="202020"/>
          <w:sz w:val="20"/>
          <w:szCs w:val="20"/>
          <w:shd w:val="clear" w:color="auto" w:fill="FFFFFF"/>
        </w:rPr>
        <w:t xml:space="preserve"> </w:t>
      </w:r>
      <w:proofErr w:type="spellStart"/>
      <w:r w:rsidRPr="00657447">
        <w:rPr>
          <w:rStyle w:val="Zvraznenie"/>
          <w:rFonts w:ascii="Calibri" w:hAnsi="Calibri" w:cs="Calibri"/>
          <w:color w:val="202020"/>
          <w:sz w:val="20"/>
          <w:szCs w:val="20"/>
          <w:shd w:val="clear" w:color="auto" w:fill="FFFFFF"/>
        </w:rPr>
        <w:t>POD</w:t>
      </w:r>
      <w:r>
        <w:rPr>
          <w:rStyle w:val="Zvraznenie"/>
          <w:rFonts w:ascii="Calibri" w:hAnsi="Calibri" w:cs="Calibri"/>
          <w:color w:val="202020"/>
          <w:sz w:val="20"/>
          <w:szCs w:val="20"/>
          <w:shd w:val="clear" w:color="auto" w:fill="FFFFFF"/>
        </w:rPr>
        <w:t>v</w:t>
      </w:r>
      <w:proofErr w:type="spellEnd"/>
      <w:r w:rsidRPr="00657447">
        <w:rPr>
          <w:rStyle w:val="Zvraznenie"/>
          <w:rFonts w:ascii="Calibri" w:hAnsi="Calibri" w:cs="Calibri"/>
          <w:color w:val="202020"/>
          <w:sz w:val="20"/>
          <w:szCs w:val="20"/>
          <w:shd w:val="clear" w:color="auto" w:fill="FFFFFF"/>
        </w:rPr>
        <w:t xml:space="preserve"> 3- 01</w:t>
      </w:r>
      <w:r>
        <w:rPr>
          <w:rFonts w:ascii="TTBBo00" w:hAnsi="TTBBo00" w:cs="TTBBo00"/>
          <w:sz w:val="18"/>
          <w:szCs w:val="18"/>
        </w:rPr>
        <w:tab/>
      </w:r>
      <w:r>
        <w:rPr>
          <w:rFonts w:ascii="TTBBo00" w:hAnsi="TTBBo00" w:cs="TTBBo00"/>
          <w:sz w:val="18"/>
          <w:szCs w:val="18"/>
        </w:rPr>
        <w:tab/>
      </w:r>
      <w:r>
        <w:rPr>
          <w:rFonts w:ascii="TTBBo00" w:hAnsi="TTBBo00" w:cs="TTBBo00"/>
          <w:sz w:val="18"/>
          <w:szCs w:val="18"/>
        </w:rPr>
        <w:tab/>
      </w:r>
      <w:r>
        <w:rPr>
          <w:rFonts w:ascii="TTBBo00" w:hAnsi="TTBBo00" w:cs="TTBBo00"/>
          <w:sz w:val="18"/>
          <w:szCs w:val="18"/>
        </w:rPr>
        <w:tab/>
      </w:r>
      <w:r>
        <w:rPr>
          <w:rFonts w:ascii="TTBBo00" w:hAnsi="TTBBo00" w:cs="TTBBo00"/>
          <w:sz w:val="18"/>
          <w:szCs w:val="18"/>
        </w:rPr>
        <w:tab/>
      </w:r>
      <w:r w:rsidRPr="00D23110">
        <w:rPr>
          <w:rFonts w:ascii="Trebuchet MS" w:hAnsi="Trebuchet MS" w:cs="TTBCo00"/>
          <w:sz w:val="18"/>
          <w:szCs w:val="18"/>
        </w:rPr>
        <w:t xml:space="preserve">IČO: </w:t>
      </w:r>
      <w:r w:rsidRPr="00D23110">
        <w:rPr>
          <w:rFonts w:ascii="Trebuchet MS" w:hAnsi="Trebuchet MS" w:cs="TTBDo00"/>
          <w:sz w:val="18"/>
          <w:szCs w:val="18"/>
        </w:rPr>
        <w:t xml:space="preserve">0 0 6 7 9 1 4 3 </w:t>
      </w:r>
      <w:r w:rsidRPr="00D23110">
        <w:rPr>
          <w:rFonts w:ascii="Trebuchet MS" w:hAnsi="Trebuchet MS" w:cs="TTBDo00"/>
          <w:sz w:val="18"/>
          <w:szCs w:val="18"/>
        </w:rPr>
        <w:tab/>
        <w:t xml:space="preserve">  </w:t>
      </w:r>
      <w:r w:rsidRPr="00D23110">
        <w:rPr>
          <w:rFonts w:ascii="Trebuchet MS" w:hAnsi="Trebuchet MS" w:cs="TTBCo00"/>
          <w:sz w:val="18"/>
          <w:szCs w:val="18"/>
        </w:rPr>
        <w:t xml:space="preserve">DIČ: </w:t>
      </w:r>
      <w:r w:rsidRPr="00D23110">
        <w:rPr>
          <w:rFonts w:ascii="Trebuchet MS" w:hAnsi="Trebuchet MS" w:cs="TTBDo00"/>
          <w:sz w:val="18"/>
          <w:szCs w:val="18"/>
        </w:rPr>
        <w:t xml:space="preserve"> 2 0 2 0 3 2 7 7 4 9</w:t>
      </w:r>
    </w:p>
    <w:p w14:paraId="2D60F926" w14:textId="6FD85FB4" w:rsidR="00E97D85" w:rsidRDefault="00E97D85" w:rsidP="00E97D85">
      <w:pPr>
        <w:pStyle w:val="Nadpis1"/>
        <w:jc w:val="both"/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</w:pPr>
      <w:r w:rsidRPr="00E97D85"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  <w:t>Záväzky</w:t>
      </w:r>
      <w:r w:rsidRPr="00E97D85"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  <w:br/>
      </w:r>
      <w:proofErr w:type="spellStart"/>
      <w:r w:rsidRPr="00E97D85"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>Záväzky</w:t>
      </w:r>
      <w:proofErr w:type="spellEnd"/>
      <w:r w:rsidRPr="00E97D85"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 xml:space="preserve">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</w:t>
      </w:r>
    </w:p>
    <w:p w14:paraId="7C42F972" w14:textId="77777777" w:rsidR="00B11367" w:rsidRPr="00E97D85" w:rsidRDefault="00B11367" w:rsidP="00761091">
      <w:pPr>
        <w:spacing w:after="0" w:line="240" w:lineRule="auto"/>
        <w:jc w:val="right"/>
        <w:rPr>
          <w:rFonts w:cstheme="minorHAnsi"/>
          <w:b/>
          <w:sz w:val="21"/>
          <w:szCs w:val="21"/>
        </w:rPr>
      </w:pPr>
    </w:p>
    <w:p w14:paraId="30689808" w14:textId="77777777" w:rsidR="003C0C15" w:rsidRPr="00E97D85" w:rsidRDefault="003C0C15" w:rsidP="000F0304">
      <w:pPr>
        <w:jc w:val="both"/>
        <w:rPr>
          <w:rFonts w:eastAsia="Times New Roman" w:cstheme="minorHAnsi"/>
          <w:sz w:val="21"/>
          <w:szCs w:val="21"/>
          <w:lang w:eastAsia="sk-SK"/>
        </w:rPr>
      </w:pPr>
      <w:r w:rsidRPr="00E97D85">
        <w:rPr>
          <w:rFonts w:eastAsia="Times New Roman" w:cstheme="minorHAnsi"/>
          <w:b/>
          <w:bCs/>
          <w:sz w:val="21"/>
          <w:szCs w:val="21"/>
          <w:lang w:eastAsia="sk-SK"/>
        </w:rPr>
        <w:t>Rezervy</w:t>
      </w:r>
      <w:r w:rsidRPr="00E97D85">
        <w:rPr>
          <w:rFonts w:eastAsia="Times New Roman" w:cstheme="minorHAnsi"/>
          <w:b/>
          <w:bCs/>
          <w:sz w:val="21"/>
          <w:szCs w:val="21"/>
          <w:lang w:eastAsia="sk-SK"/>
        </w:rPr>
        <w:br/>
      </w:r>
      <w:r w:rsidRPr="00E97D85">
        <w:rPr>
          <w:rFonts w:eastAsia="Times New Roman" w:cstheme="minorHAnsi"/>
          <w:sz w:val="21"/>
          <w:szCs w:val="21"/>
          <w:lang w:eastAsia="sk-SK"/>
        </w:rPr>
        <w:t xml:space="preserve">Rezerva je záväzok predstavujúci existujúcu povinnosť spoločnosti, ktorá vznikla z minulých udalostí a je pravdepodobné, že v budúcnosti zníži jej ekonomické úžitky. Rezervy sú záväzky s neurčitým časovým vymedzením alebo výškou a oceňujú sa odhadom v sume potrebnej na splnenie existujúcej povinnosti ku </w:t>
      </w:r>
      <w:r w:rsidR="009E0188" w:rsidRPr="00E97D85">
        <w:rPr>
          <w:rFonts w:eastAsia="Times New Roman" w:cstheme="minorHAnsi"/>
          <w:sz w:val="21"/>
          <w:szCs w:val="21"/>
          <w:lang w:eastAsia="sk-SK"/>
        </w:rPr>
        <w:t>dňu, ku ktoré mu sa zostavuje účtovná závierka.</w:t>
      </w:r>
    </w:p>
    <w:p w14:paraId="379D2A12" w14:textId="77777777" w:rsidR="003C0C15" w:rsidRPr="00E97D85" w:rsidRDefault="003C0C15" w:rsidP="000F0304">
      <w:pPr>
        <w:rPr>
          <w:lang w:eastAsia="sk-SK"/>
        </w:rPr>
      </w:pPr>
      <w:r w:rsidRPr="00E97D85">
        <w:rPr>
          <w:b/>
          <w:bCs/>
          <w:lang w:eastAsia="sk-SK"/>
        </w:rPr>
        <w:t>Nevyfakturované</w:t>
      </w:r>
      <w:r w:rsidR="000F0304">
        <w:rPr>
          <w:b/>
          <w:bCs/>
          <w:lang w:eastAsia="sk-SK"/>
        </w:rPr>
        <w:t xml:space="preserve"> dodávky majetku</w:t>
      </w:r>
      <w:r w:rsidRPr="00E97D85">
        <w:rPr>
          <w:b/>
          <w:bCs/>
          <w:lang w:eastAsia="sk-SK"/>
        </w:rPr>
        <w:br/>
      </w:r>
      <w:r w:rsidRPr="00E97D85">
        <w:rPr>
          <w:lang w:eastAsia="sk-SK"/>
        </w:rPr>
        <w:t>Rezervy na nevyfakturované dodávky majetku sa vykazujú s vplyvom na výsle</w:t>
      </w:r>
      <w:r w:rsidR="006D417E" w:rsidRPr="00E97D85">
        <w:rPr>
          <w:lang w:eastAsia="sk-SK"/>
        </w:rPr>
        <w:t>dok hospodárenia a oceňujú sa v odhadovanej prípadne v presnej výške záväzku, pokiaľ družstvo disponuje ku dňu podania daňového priznania a účtovnej závierky došlými faktúrami, zmluvami, ktoré sa týkajú nevyfakturovanej dodávky.</w:t>
      </w:r>
    </w:p>
    <w:p w14:paraId="2363D31A" w14:textId="77777777" w:rsidR="003C0C15" w:rsidRPr="00E97D85" w:rsidRDefault="003C0C15" w:rsidP="003C0C15">
      <w:pPr>
        <w:autoSpaceDE w:val="0"/>
        <w:autoSpaceDN w:val="0"/>
        <w:adjustRightInd w:val="0"/>
        <w:spacing w:after="0" w:line="240" w:lineRule="auto"/>
        <w:rPr>
          <w:rFonts w:cstheme="minorHAnsi"/>
          <w:sz w:val="21"/>
          <w:szCs w:val="21"/>
        </w:rPr>
      </w:pPr>
    </w:p>
    <w:p w14:paraId="47A648C3" w14:textId="77777777" w:rsidR="003C0C15" w:rsidRPr="00C11235" w:rsidRDefault="003C0C15" w:rsidP="003C0C15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sz w:val="21"/>
          <w:szCs w:val="21"/>
        </w:rPr>
      </w:pPr>
      <w:r w:rsidRPr="00C11235">
        <w:rPr>
          <w:rFonts w:cstheme="minorHAnsi"/>
          <w:b/>
          <w:sz w:val="21"/>
          <w:szCs w:val="21"/>
        </w:rPr>
        <w:t>Odložené dane</w:t>
      </w:r>
    </w:p>
    <w:p w14:paraId="51424325" w14:textId="5097C32F" w:rsidR="003C0C15" w:rsidRPr="00C11235" w:rsidRDefault="003C0C15" w:rsidP="003C0C15">
      <w:pPr>
        <w:autoSpaceDE w:val="0"/>
        <w:autoSpaceDN w:val="0"/>
        <w:adjustRightInd w:val="0"/>
        <w:spacing w:after="0" w:line="240" w:lineRule="auto"/>
        <w:rPr>
          <w:rFonts w:cstheme="minorHAnsi"/>
          <w:sz w:val="21"/>
          <w:szCs w:val="21"/>
        </w:rPr>
      </w:pPr>
      <w:r w:rsidRPr="00C11235">
        <w:rPr>
          <w:rFonts w:cstheme="minorHAnsi"/>
          <w:sz w:val="21"/>
          <w:szCs w:val="21"/>
        </w:rPr>
        <w:t xml:space="preserve">Družstvo </w:t>
      </w:r>
      <w:r w:rsidR="00C11235" w:rsidRPr="00C11235">
        <w:rPr>
          <w:rFonts w:cstheme="minorHAnsi"/>
          <w:sz w:val="21"/>
          <w:szCs w:val="21"/>
        </w:rPr>
        <w:t>v roku 202</w:t>
      </w:r>
      <w:r w:rsidR="009B68EF">
        <w:rPr>
          <w:rFonts w:cstheme="minorHAnsi"/>
          <w:sz w:val="21"/>
          <w:szCs w:val="21"/>
        </w:rPr>
        <w:t>5</w:t>
      </w:r>
      <w:r w:rsidR="00C11235" w:rsidRPr="00C11235">
        <w:rPr>
          <w:rFonts w:cstheme="minorHAnsi"/>
          <w:sz w:val="21"/>
          <w:szCs w:val="21"/>
        </w:rPr>
        <w:t xml:space="preserve"> ne</w:t>
      </w:r>
      <w:r w:rsidR="00B11367" w:rsidRPr="00C11235">
        <w:rPr>
          <w:rFonts w:cstheme="minorHAnsi"/>
          <w:sz w:val="21"/>
          <w:szCs w:val="21"/>
        </w:rPr>
        <w:t>účtuje o odloženej dani z príjmov § 10 postupy účtovania (povinnosť overe</w:t>
      </w:r>
      <w:r w:rsidR="00C11235" w:rsidRPr="00C11235">
        <w:rPr>
          <w:rFonts w:cstheme="minorHAnsi"/>
          <w:sz w:val="21"/>
          <w:szCs w:val="21"/>
        </w:rPr>
        <w:t>nia účtovnej závie</w:t>
      </w:r>
      <w:r w:rsidR="00C11235">
        <w:rPr>
          <w:rFonts w:cstheme="minorHAnsi"/>
          <w:sz w:val="21"/>
          <w:szCs w:val="21"/>
        </w:rPr>
        <w:t>rky audítorom družstvu nevyplýva).</w:t>
      </w:r>
    </w:p>
    <w:p w14:paraId="7616C844" w14:textId="77777777" w:rsidR="005067C1" w:rsidRDefault="005067C1" w:rsidP="005067C1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</w:p>
    <w:p w14:paraId="630DD322" w14:textId="77777777" w:rsidR="003C0C15" w:rsidRPr="00C51F2D" w:rsidRDefault="003C0C15" w:rsidP="003C0C15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sz w:val="21"/>
          <w:szCs w:val="21"/>
        </w:rPr>
      </w:pPr>
      <w:r w:rsidRPr="00C51F2D">
        <w:rPr>
          <w:rFonts w:cstheme="minorHAnsi"/>
          <w:b/>
          <w:sz w:val="21"/>
          <w:szCs w:val="21"/>
        </w:rPr>
        <w:t>Výdavky budúcich období a výnosy budúcich období</w:t>
      </w:r>
    </w:p>
    <w:p w14:paraId="2469B810" w14:textId="77777777" w:rsidR="003C0C15" w:rsidRDefault="003C0C15" w:rsidP="003C0C15">
      <w:pPr>
        <w:autoSpaceDE w:val="0"/>
        <w:autoSpaceDN w:val="0"/>
        <w:adjustRightInd w:val="0"/>
        <w:spacing w:after="0" w:line="240" w:lineRule="auto"/>
        <w:rPr>
          <w:rFonts w:cstheme="minorHAnsi"/>
          <w:sz w:val="21"/>
          <w:szCs w:val="21"/>
        </w:rPr>
      </w:pPr>
      <w:r w:rsidRPr="00CF3D8E">
        <w:rPr>
          <w:rFonts w:cstheme="minorHAnsi"/>
          <w:sz w:val="21"/>
          <w:szCs w:val="21"/>
        </w:rPr>
        <w:t>Výdavky budúcich období a výnosy budúcich období sa vykazujú vo výške, ktorá je potrebná na dodržanie zásady vecnej a časovej súvislosti s účtovným obdobím.</w:t>
      </w:r>
    </w:p>
    <w:p w14:paraId="06C70932" w14:textId="77777777" w:rsidR="003C0C15" w:rsidRDefault="003C0C15" w:rsidP="003C0C15">
      <w:pPr>
        <w:autoSpaceDE w:val="0"/>
        <w:autoSpaceDN w:val="0"/>
        <w:adjustRightInd w:val="0"/>
        <w:spacing w:after="0" w:line="240" w:lineRule="auto"/>
        <w:rPr>
          <w:rFonts w:cstheme="minorHAnsi"/>
          <w:sz w:val="21"/>
          <w:szCs w:val="21"/>
        </w:rPr>
      </w:pPr>
    </w:p>
    <w:p w14:paraId="1CB86C4D" w14:textId="77777777" w:rsidR="00D26901" w:rsidRPr="00CF3D8E" w:rsidRDefault="00D26901" w:rsidP="003C0C15">
      <w:pPr>
        <w:autoSpaceDE w:val="0"/>
        <w:autoSpaceDN w:val="0"/>
        <w:adjustRightInd w:val="0"/>
        <w:spacing w:after="0" w:line="240" w:lineRule="auto"/>
        <w:rPr>
          <w:rFonts w:cstheme="minorHAnsi"/>
          <w:sz w:val="21"/>
          <w:szCs w:val="21"/>
        </w:rPr>
      </w:pPr>
    </w:p>
    <w:p w14:paraId="6A1F9518" w14:textId="77777777" w:rsidR="003C0C15" w:rsidRPr="00C51F2D" w:rsidRDefault="003C0C15" w:rsidP="003C0C15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sz w:val="21"/>
          <w:szCs w:val="21"/>
        </w:rPr>
      </w:pPr>
      <w:r w:rsidRPr="00C51F2D">
        <w:rPr>
          <w:rFonts w:cstheme="minorHAnsi"/>
          <w:b/>
          <w:sz w:val="21"/>
          <w:szCs w:val="21"/>
        </w:rPr>
        <w:t>Dotácie</w:t>
      </w:r>
    </w:p>
    <w:p w14:paraId="348070D3" w14:textId="36EA7474" w:rsidR="00D26901" w:rsidRDefault="00B11367" w:rsidP="003C0C15">
      <w:pPr>
        <w:autoSpaceDE w:val="0"/>
        <w:autoSpaceDN w:val="0"/>
        <w:adjustRightInd w:val="0"/>
        <w:spacing w:after="0" w:line="240" w:lineRule="auto"/>
        <w:rPr>
          <w:rFonts w:cstheme="minorHAnsi"/>
          <w:sz w:val="21"/>
          <w:szCs w:val="21"/>
        </w:rPr>
      </w:pPr>
      <w:r>
        <w:rPr>
          <w:rFonts w:cstheme="minorHAnsi"/>
          <w:sz w:val="21"/>
          <w:szCs w:val="21"/>
        </w:rPr>
        <w:t>Družstv</w:t>
      </w:r>
      <w:r w:rsidR="00B8623C">
        <w:rPr>
          <w:rFonts w:cstheme="minorHAnsi"/>
          <w:sz w:val="21"/>
          <w:szCs w:val="21"/>
        </w:rPr>
        <w:t>u v roku 202</w:t>
      </w:r>
      <w:r w:rsidR="009B68EF">
        <w:rPr>
          <w:rFonts w:cstheme="minorHAnsi"/>
          <w:sz w:val="21"/>
          <w:szCs w:val="21"/>
        </w:rPr>
        <w:t>5</w:t>
      </w:r>
      <w:r w:rsidR="00B8623C">
        <w:rPr>
          <w:rFonts w:cstheme="minorHAnsi"/>
          <w:sz w:val="21"/>
          <w:szCs w:val="21"/>
        </w:rPr>
        <w:t xml:space="preserve"> neboli poskytnuté žiadne dotácie.</w:t>
      </w:r>
    </w:p>
    <w:p w14:paraId="70A96ECA" w14:textId="77777777" w:rsidR="00B8623C" w:rsidRDefault="00B8623C" w:rsidP="003C0C15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sz w:val="21"/>
          <w:szCs w:val="21"/>
        </w:rPr>
      </w:pPr>
    </w:p>
    <w:p w14:paraId="5A0DA577" w14:textId="77777777" w:rsidR="00B8623C" w:rsidRDefault="00B8623C" w:rsidP="003C0C15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sz w:val="21"/>
          <w:szCs w:val="21"/>
        </w:rPr>
      </w:pPr>
    </w:p>
    <w:p w14:paraId="3E750DAB" w14:textId="77777777" w:rsidR="003C0C15" w:rsidRPr="00C51F2D" w:rsidRDefault="003C0C15" w:rsidP="003C0C15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sz w:val="21"/>
          <w:szCs w:val="21"/>
        </w:rPr>
      </w:pPr>
      <w:r w:rsidRPr="00C51F2D">
        <w:rPr>
          <w:rFonts w:cstheme="minorHAnsi"/>
          <w:b/>
          <w:sz w:val="21"/>
          <w:szCs w:val="21"/>
        </w:rPr>
        <w:t>Cudzia mena</w:t>
      </w:r>
    </w:p>
    <w:p w14:paraId="2B9A29BF" w14:textId="77777777" w:rsidR="00761091" w:rsidRDefault="003C0C15" w:rsidP="003C0C15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  <w:r w:rsidRPr="00CF3D8E">
        <w:rPr>
          <w:rFonts w:cstheme="minorHAnsi"/>
          <w:sz w:val="21"/>
          <w:szCs w:val="21"/>
        </w:rPr>
        <w:t>Majetok a záväzky vyjadrené v cudzej mene sa prepočítavajú na eurá referenčným výmenným kurzom určeným</w:t>
      </w:r>
      <w:r>
        <w:rPr>
          <w:rFonts w:cstheme="minorHAnsi"/>
          <w:sz w:val="21"/>
          <w:szCs w:val="21"/>
        </w:rPr>
        <w:t xml:space="preserve"> </w:t>
      </w:r>
      <w:r w:rsidRPr="00CF3D8E">
        <w:rPr>
          <w:rFonts w:cstheme="minorHAnsi"/>
          <w:sz w:val="21"/>
          <w:szCs w:val="21"/>
        </w:rPr>
        <w:t>a vyhláseným Európskou centrálnou bankou (ECB) alebo Národnou bankou Slovenska (NBS) v deň predchádzajúci dňu</w:t>
      </w:r>
      <w:r>
        <w:rPr>
          <w:rFonts w:cstheme="minorHAnsi"/>
          <w:sz w:val="21"/>
          <w:szCs w:val="21"/>
        </w:rPr>
        <w:t xml:space="preserve"> </w:t>
      </w:r>
      <w:r w:rsidRPr="00CF3D8E">
        <w:rPr>
          <w:rFonts w:cstheme="minorHAnsi"/>
          <w:sz w:val="21"/>
          <w:szCs w:val="21"/>
        </w:rPr>
        <w:t xml:space="preserve">uskutočnenia účtovného prípadu a v deň, ku ktorému sa zostavuje účtovná závierka. </w:t>
      </w:r>
    </w:p>
    <w:p w14:paraId="544048F2" w14:textId="77777777" w:rsidR="00761091" w:rsidRDefault="00761091" w:rsidP="003C0C15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</w:p>
    <w:p w14:paraId="413B4D79" w14:textId="77777777" w:rsidR="009E6560" w:rsidRPr="00CF3D8E" w:rsidRDefault="009E6560" w:rsidP="009E6560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  <w:r w:rsidRPr="00CF3D8E">
        <w:rPr>
          <w:rFonts w:cstheme="minorHAnsi"/>
          <w:sz w:val="21"/>
          <w:szCs w:val="21"/>
        </w:rPr>
        <w:t>Prijaté a poskytnuté preddavky</w:t>
      </w:r>
      <w:r>
        <w:rPr>
          <w:rFonts w:cstheme="minorHAnsi"/>
          <w:sz w:val="21"/>
          <w:szCs w:val="21"/>
        </w:rPr>
        <w:t xml:space="preserve"> </w:t>
      </w:r>
      <w:r w:rsidRPr="00CF3D8E">
        <w:rPr>
          <w:rFonts w:cstheme="minorHAnsi"/>
          <w:sz w:val="21"/>
          <w:szCs w:val="21"/>
        </w:rPr>
        <w:t>v cudzej mene sa ku dňu, ku ktorému sa zostavuje účtovná závierka, neprepočítavajú. Pri kúpe a predaji cudzej meny za</w:t>
      </w:r>
      <w:r>
        <w:rPr>
          <w:rFonts w:cstheme="minorHAnsi"/>
          <w:sz w:val="21"/>
          <w:szCs w:val="21"/>
        </w:rPr>
        <w:t xml:space="preserve"> </w:t>
      </w:r>
      <w:r w:rsidRPr="00CF3D8E">
        <w:rPr>
          <w:rFonts w:cstheme="minorHAnsi"/>
          <w:sz w:val="21"/>
          <w:szCs w:val="21"/>
        </w:rPr>
        <w:t>menu euro a pri prevode peňažných prostriedkov z účtu zriadeného v cudzej mene na účet zriadený v eurách a z</w:t>
      </w:r>
      <w:r>
        <w:rPr>
          <w:rFonts w:cstheme="minorHAnsi"/>
          <w:sz w:val="21"/>
          <w:szCs w:val="21"/>
        </w:rPr>
        <w:t> </w:t>
      </w:r>
      <w:r w:rsidRPr="00CF3D8E">
        <w:rPr>
          <w:rFonts w:cstheme="minorHAnsi"/>
          <w:sz w:val="21"/>
          <w:szCs w:val="21"/>
        </w:rPr>
        <w:t>účtu</w:t>
      </w:r>
      <w:r>
        <w:rPr>
          <w:rFonts w:cstheme="minorHAnsi"/>
          <w:sz w:val="21"/>
          <w:szCs w:val="21"/>
        </w:rPr>
        <w:t xml:space="preserve"> </w:t>
      </w:r>
      <w:r w:rsidRPr="00CF3D8E">
        <w:rPr>
          <w:rFonts w:cstheme="minorHAnsi"/>
          <w:sz w:val="21"/>
          <w:szCs w:val="21"/>
        </w:rPr>
        <w:t>zriadeného v eurách na účet zriadený v cudzej mene sa použil kurz, za ktorý boli tieto hodnoty nakúpené alebo predané.</w:t>
      </w:r>
    </w:p>
    <w:p w14:paraId="1B17E178" w14:textId="77777777" w:rsidR="009E6560" w:rsidRDefault="009E6560" w:rsidP="009E6560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  <w:r w:rsidRPr="00CF3D8E">
        <w:rPr>
          <w:rFonts w:cstheme="minorHAnsi"/>
          <w:sz w:val="21"/>
          <w:szCs w:val="21"/>
        </w:rPr>
        <w:t>Ak sa predaj alebo kúpa cudzej meny uskutoční za iný kurz ako ponúka komerčná banka v kurzovom lístku, použije sa</w:t>
      </w:r>
      <w:r>
        <w:rPr>
          <w:rFonts w:cstheme="minorHAnsi"/>
          <w:sz w:val="21"/>
          <w:szCs w:val="21"/>
        </w:rPr>
        <w:t xml:space="preserve"> </w:t>
      </w:r>
      <w:r w:rsidRPr="00CF3D8E">
        <w:rPr>
          <w:rFonts w:cstheme="minorHAnsi"/>
          <w:sz w:val="21"/>
          <w:szCs w:val="21"/>
        </w:rPr>
        <w:t>kurz, ktorý komerčná banka v deň vysporiadania obchodu ponúka v kurzovom lístku. Ak sa kúpa alebo predaj</w:t>
      </w:r>
      <w:r>
        <w:rPr>
          <w:rFonts w:cstheme="minorHAnsi"/>
          <w:sz w:val="21"/>
          <w:szCs w:val="21"/>
        </w:rPr>
        <w:t xml:space="preserve"> </w:t>
      </w:r>
      <w:r w:rsidRPr="00CF3D8E">
        <w:rPr>
          <w:rFonts w:cstheme="minorHAnsi"/>
          <w:sz w:val="21"/>
          <w:szCs w:val="21"/>
        </w:rPr>
        <w:t>neuskutočňuje s komerčnou bankou, použije sa referenčný výmenný kurz určený a vyhlásený ECB alebo NBS v</w:t>
      </w:r>
      <w:r>
        <w:rPr>
          <w:rFonts w:cstheme="minorHAnsi"/>
          <w:sz w:val="21"/>
          <w:szCs w:val="21"/>
        </w:rPr>
        <w:t> </w:t>
      </w:r>
      <w:r w:rsidRPr="00CF3D8E">
        <w:rPr>
          <w:rFonts w:cstheme="minorHAnsi"/>
          <w:sz w:val="21"/>
          <w:szCs w:val="21"/>
        </w:rPr>
        <w:t>deň</w:t>
      </w:r>
      <w:r>
        <w:rPr>
          <w:rFonts w:cstheme="minorHAnsi"/>
          <w:sz w:val="21"/>
          <w:szCs w:val="21"/>
        </w:rPr>
        <w:t xml:space="preserve"> </w:t>
      </w:r>
      <w:r w:rsidRPr="00CF3D8E">
        <w:rPr>
          <w:rFonts w:cstheme="minorHAnsi"/>
          <w:sz w:val="21"/>
          <w:szCs w:val="21"/>
        </w:rPr>
        <w:t>predchádzajúci dňu vysporiadania obchodu.</w:t>
      </w:r>
    </w:p>
    <w:p w14:paraId="7E316925" w14:textId="77777777" w:rsidR="009E6560" w:rsidRDefault="009E6560" w:rsidP="003C0C15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</w:p>
    <w:p w14:paraId="489BA541" w14:textId="77777777" w:rsidR="009E6560" w:rsidRDefault="009E6560" w:rsidP="003C0C15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</w:p>
    <w:p w14:paraId="161F8F59" w14:textId="77777777" w:rsidR="009E6560" w:rsidRDefault="009E6560" w:rsidP="003C0C15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</w:p>
    <w:p w14:paraId="617C4D4E" w14:textId="77777777" w:rsidR="00B8623C" w:rsidRDefault="00B8623C" w:rsidP="003C0C15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</w:p>
    <w:p w14:paraId="305CB190" w14:textId="77777777" w:rsidR="00B8623C" w:rsidRDefault="00B8623C" w:rsidP="003C0C15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</w:p>
    <w:p w14:paraId="081D8733" w14:textId="77777777" w:rsidR="00B8623C" w:rsidRDefault="00B8623C" w:rsidP="003C0C15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</w:p>
    <w:p w14:paraId="53CB0FEA" w14:textId="77777777" w:rsidR="009E6560" w:rsidRDefault="009E6560" w:rsidP="003C0C15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</w:p>
    <w:p w14:paraId="302E61E5" w14:textId="77777777" w:rsidR="009E6560" w:rsidRDefault="009E6560" w:rsidP="009E6560">
      <w:pPr>
        <w:spacing w:after="0" w:line="240" w:lineRule="auto"/>
        <w:jc w:val="right"/>
        <w:rPr>
          <w:rFonts w:cstheme="minorHAnsi"/>
          <w:bCs/>
          <w:i/>
          <w:sz w:val="20"/>
          <w:szCs w:val="20"/>
        </w:rPr>
      </w:pPr>
      <w:r>
        <w:rPr>
          <w:rFonts w:cstheme="minorHAnsi"/>
          <w:bCs/>
          <w:i/>
          <w:sz w:val="20"/>
          <w:szCs w:val="20"/>
        </w:rPr>
        <w:lastRenderedPageBreak/>
        <w:t>strana 5</w:t>
      </w:r>
    </w:p>
    <w:p w14:paraId="7E6E5884" w14:textId="77777777" w:rsidR="00D26901" w:rsidRPr="00CD60F4" w:rsidRDefault="00D26901" w:rsidP="009E6560">
      <w:pPr>
        <w:spacing w:after="0" w:line="240" w:lineRule="auto"/>
        <w:jc w:val="right"/>
        <w:rPr>
          <w:rFonts w:cstheme="minorHAnsi"/>
          <w:bCs/>
          <w:i/>
          <w:sz w:val="20"/>
          <w:szCs w:val="20"/>
        </w:rPr>
      </w:pPr>
    </w:p>
    <w:p w14:paraId="6A46C759" w14:textId="77777777" w:rsidR="00657447" w:rsidRPr="00D23110" w:rsidRDefault="00657447" w:rsidP="00657447">
      <w:pPr>
        <w:spacing w:after="0" w:line="480" w:lineRule="auto"/>
        <w:outlineLvl w:val="4"/>
        <w:rPr>
          <w:rFonts w:ascii="Trebuchet MS" w:eastAsia="Times New Roman" w:hAnsi="Trebuchet MS" w:cs="Arial"/>
          <w:bCs/>
          <w:sz w:val="18"/>
          <w:szCs w:val="18"/>
          <w:lang w:eastAsia="sk-SK"/>
        </w:rPr>
      </w:pPr>
      <w:r w:rsidRPr="00657447">
        <w:rPr>
          <w:rStyle w:val="Zvraznenie"/>
          <w:rFonts w:ascii="Calibri" w:hAnsi="Calibri" w:cs="Calibri"/>
          <w:color w:val="202020"/>
          <w:sz w:val="20"/>
          <w:szCs w:val="20"/>
          <w:shd w:val="clear" w:color="auto" w:fill="FFFFFF"/>
        </w:rPr>
        <w:t xml:space="preserve">poznámky </w:t>
      </w:r>
      <w:proofErr w:type="spellStart"/>
      <w:r w:rsidRPr="00657447">
        <w:rPr>
          <w:rStyle w:val="Zvraznenie"/>
          <w:rFonts w:ascii="Calibri" w:hAnsi="Calibri" w:cs="Calibri"/>
          <w:color w:val="202020"/>
          <w:sz w:val="20"/>
          <w:szCs w:val="20"/>
          <w:shd w:val="clear" w:color="auto" w:fill="FFFFFF"/>
        </w:rPr>
        <w:t>Úč</w:t>
      </w:r>
      <w:proofErr w:type="spellEnd"/>
      <w:r>
        <w:rPr>
          <w:rStyle w:val="Zvraznenie"/>
          <w:rFonts w:ascii="Calibri" w:hAnsi="Calibri" w:cs="Calibri"/>
          <w:color w:val="202020"/>
          <w:sz w:val="20"/>
          <w:szCs w:val="20"/>
          <w:shd w:val="clear" w:color="auto" w:fill="FFFFFF"/>
        </w:rPr>
        <w:t xml:space="preserve"> </w:t>
      </w:r>
      <w:proofErr w:type="spellStart"/>
      <w:r w:rsidRPr="00657447">
        <w:rPr>
          <w:rStyle w:val="Zvraznenie"/>
          <w:rFonts w:ascii="Calibri" w:hAnsi="Calibri" w:cs="Calibri"/>
          <w:color w:val="202020"/>
          <w:sz w:val="20"/>
          <w:szCs w:val="20"/>
          <w:shd w:val="clear" w:color="auto" w:fill="FFFFFF"/>
        </w:rPr>
        <w:t>POD</w:t>
      </w:r>
      <w:r>
        <w:rPr>
          <w:rStyle w:val="Zvraznenie"/>
          <w:rFonts w:ascii="Calibri" w:hAnsi="Calibri" w:cs="Calibri"/>
          <w:color w:val="202020"/>
          <w:sz w:val="20"/>
          <w:szCs w:val="20"/>
          <w:shd w:val="clear" w:color="auto" w:fill="FFFFFF"/>
        </w:rPr>
        <w:t>v</w:t>
      </w:r>
      <w:proofErr w:type="spellEnd"/>
      <w:r w:rsidRPr="00657447">
        <w:rPr>
          <w:rStyle w:val="Zvraznenie"/>
          <w:rFonts w:ascii="Calibri" w:hAnsi="Calibri" w:cs="Calibri"/>
          <w:color w:val="202020"/>
          <w:sz w:val="20"/>
          <w:szCs w:val="20"/>
          <w:shd w:val="clear" w:color="auto" w:fill="FFFFFF"/>
        </w:rPr>
        <w:t xml:space="preserve"> 3- 01</w:t>
      </w:r>
      <w:r>
        <w:rPr>
          <w:rFonts w:ascii="TTBBo00" w:hAnsi="TTBBo00" w:cs="TTBBo00"/>
          <w:sz w:val="18"/>
          <w:szCs w:val="18"/>
        </w:rPr>
        <w:tab/>
      </w:r>
      <w:r>
        <w:rPr>
          <w:rFonts w:ascii="TTBBo00" w:hAnsi="TTBBo00" w:cs="TTBBo00"/>
          <w:sz w:val="18"/>
          <w:szCs w:val="18"/>
        </w:rPr>
        <w:tab/>
      </w:r>
      <w:r>
        <w:rPr>
          <w:rFonts w:ascii="TTBBo00" w:hAnsi="TTBBo00" w:cs="TTBBo00"/>
          <w:sz w:val="18"/>
          <w:szCs w:val="18"/>
        </w:rPr>
        <w:tab/>
      </w:r>
      <w:r>
        <w:rPr>
          <w:rFonts w:ascii="TTBBo00" w:hAnsi="TTBBo00" w:cs="TTBBo00"/>
          <w:sz w:val="18"/>
          <w:szCs w:val="18"/>
        </w:rPr>
        <w:tab/>
      </w:r>
      <w:r>
        <w:rPr>
          <w:rFonts w:ascii="TTBBo00" w:hAnsi="TTBBo00" w:cs="TTBBo00"/>
          <w:sz w:val="18"/>
          <w:szCs w:val="18"/>
        </w:rPr>
        <w:tab/>
      </w:r>
      <w:r w:rsidRPr="00D23110">
        <w:rPr>
          <w:rFonts w:ascii="Trebuchet MS" w:hAnsi="Trebuchet MS" w:cs="TTBCo00"/>
          <w:sz w:val="18"/>
          <w:szCs w:val="18"/>
        </w:rPr>
        <w:t xml:space="preserve">IČO: </w:t>
      </w:r>
      <w:r w:rsidRPr="00D23110">
        <w:rPr>
          <w:rFonts w:ascii="Trebuchet MS" w:hAnsi="Trebuchet MS" w:cs="TTBDo00"/>
          <w:sz w:val="18"/>
          <w:szCs w:val="18"/>
        </w:rPr>
        <w:t xml:space="preserve">0 0 6 7 9 1 4 3 </w:t>
      </w:r>
      <w:r w:rsidRPr="00D23110">
        <w:rPr>
          <w:rFonts w:ascii="Trebuchet MS" w:hAnsi="Trebuchet MS" w:cs="TTBDo00"/>
          <w:sz w:val="18"/>
          <w:szCs w:val="18"/>
        </w:rPr>
        <w:tab/>
        <w:t xml:space="preserve">  </w:t>
      </w:r>
      <w:r w:rsidRPr="00D23110">
        <w:rPr>
          <w:rFonts w:ascii="Trebuchet MS" w:hAnsi="Trebuchet MS" w:cs="TTBCo00"/>
          <w:sz w:val="18"/>
          <w:szCs w:val="18"/>
        </w:rPr>
        <w:t xml:space="preserve">DIČ: </w:t>
      </w:r>
      <w:r w:rsidRPr="00D23110">
        <w:rPr>
          <w:rFonts w:ascii="Trebuchet MS" w:hAnsi="Trebuchet MS" w:cs="TTBDo00"/>
          <w:sz w:val="18"/>
          <w:szCs w:val="18"/>
        </w:rPr>
        <w:t xml:space="preserve"> 2 0 2 0 3 2 7 7 4 9</w:t>
      </w:r>
    </w:p>
    <w:p w14:paraId="385A83DD" w14:textId="77777777" w:rsidR="009E6560" w:rsidRDefault="009E6560" w:rsidP="003C0C15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</w:p>
    <w:p w14:paraId="038189A9" w14:textId="77777777" w:rsidR="009E6560" w:rsidRDefault="009E6560" w:rsidP="003C0C15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</w:p>
    <w:p w14:paraId="1B8AB9BD" w14:textId="77777777" w:rsidR="00A24A07" w:rsidRDefault="00A24A07" w:rsidP="00A24A0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/>
          <w:sz w:val="21"/>
          <w:szCs w:val="21"/>
        </w:rPr>
      </w:pPr>
      <w:r w:rsidRPr="00A24A07">
        <w:rPr>
          <w:rFonts w:cstheme="minorHAnsi"/>
          <w:b/>
          <w:sz w:val="21"/>
          <w:szCs w:val="21"/>
        </w:rPr>
        <w:t>Výnosy</w:t>
      </w:r>
    </w:p>
    <w:p w14:paraId="34045AFB" w14:textId="77777777" w:rsidR="00A24A07" w:rsidRDefault="00A24A07" w:rsidP="00A24A07">
      <w:pPr>
        <w:autoSpaceDE w:val="0"/>
        <w:autoSpaceDN w:val="0"/>
        <w:adjustRightInd w:val="0"/>
        <w:spacing w:after="0" w:line="240" w:lineRule="auto"/>
        <w:jc w:val="both"/>
        <w:rPr>
          <w:rFonts w:eastAsia="Times New Roman" w:cstheme="minorHAnsi"/>
          <w:sz w:val="21"/>
          <w:szCs w:val="21"/>
          <w:lang w:eastAsia="sk-SK"/>
        </w:rPr>
      </w:pPr>
      <w:r w:rsidRPr="00C731B7">
        <w:rPr>
          <w:rFonts w:eastAsia="Times New Roman" w:cstheme="minorHAnsi"/>
          <w:sz w:val="21"/>
          <w:szCs w:val="21"/>
          <w:lang w:eastAsia="sk-SK"/>
        </w:rPr>
        <w:t>Tržby za služby neobsahujú daň z pridanej hodnoty. Sú tiež znížené o zľavy a zrážky (rabaty, bonusy, skontá, dobropisy a pod.), bez ohľadu na to, či zákazník mal vopred na zľavu nárok alebo či ide o dodatočne uznanú zľavu.</w:t>
      </w:r>
      <w:r>
        <w:rPr>
          <w:rFonts w:eastAsia="Times New Roman" w:cstheme="minorHAnsi"/>
          <w:sz w:val="21"/>
          <w:szCs w:val="21"/>
          <w:lang w:eastAsia="sk-SK"/>
        </w:rPr>
        <w:t xml:space="preserve"> T</w:t>
      </w:r>
      <w:r w:rsidRPr="00C731B7">
        <w:rPr>
          <w:rFonts w:eastAsia="Times New Roman" w:cstheme="minorHAnsi"/>
          <w:sz w:val="21"/>
          <w:szCs w:val="21"/>
          <w:lang w:eastAsia="sk-SK"/>
        </w:rPr>
        <w:t>ržby z predaja služieb sa vykazujú v účtovnom období, v ktorom boli služby poskytnuté.</w:t>
      </w:r>
    </w:p>
    <w:p w14:paraId="2623286D" w14:textId="77777777" w:rsidR="00A24A07" w:rsidRDefault="00A24A07" w:rsidP="00A24A07">
      <w:pPr>
        <w:autoSpaceDE w:val="0"/>
        <w:autoSpaceDN w:val="0"/>
        <w:adjustRightInd w:val="0"/>
        <w:spacing w:after="0" w:line="240" w:lineRule="auto"/>
        <w:jc w:val="both"/>
        <w:rPr>
          <w:rFonts w:eastAsia="Times New Roman" w:cstheme="minorHAnsi"/>
          <w:sz w:val="21"/>
          <w:szCs w:val="21"/>
          <w:lang w:eastAsia="sk-SK"/>
        </w:rPr>
      </w:pPr>
    </w:p>
    <w:p w14:paraId="2DD29DE3" w14:textId="77777777" w:rsidR="00A24A07" w:rsidRDefault="00A24A07" w:rsidP="00A24A07">
      <w:pPr>
        <w:autoSpaceDE w:val="0"/>
        <w:autoSpaceDN w:val="0"/>
        <w:adjustRightInd w:val="0"/>
        <w:spacing w:after="0" w:line="240" w:lineRule="auto"/>
        <w:jc w:val="both"/>
        <w:rPr>
          <w:rFonts w:eastAsia="Times New Roman" w:cstheme="minorHAnsi"/>
          <w:b/>
          <w:bCs/>
          <w:sz w:val="21"/>
          <w:szCs w:val="21"/>
          <w:lang w:eastAsia="sk-SK"/>
        </w:rPr>
      </w:pPr>
      <w:r w:rsidRPr="00C731B7">
        <w:rPr>
          <w:rFonts w:eastAsia="Times New Roman" w:cstheme="minorHAnsi"/>
          <w:b/>
          <w:bCs/>
          <w:sz w:val="21"/>
          <w:szCs w:val="21"/>
          <w:lang w:eastAsia="sk-SK"/>
        </w:rPr>
        <w:t>Porovnateľné údaje</w:t>
      </w:r>
    </w:p>
    <w:p w14:paraId="03FFE177" w14:textId="77777777" w:rsidR="00A24A07" w:rsidRPr="00C731B7" w:rsidRDefault="00A24A07" w:rsidP="00A24A07">
      <w:pPr>
        <w:autoSpaceDE w:val="0"/>
        <w:autoSpaceDN w:val="0"/>
        <w:adjustRightInd w:val="0"/>
        <w:spacing w:after="0" w:line="240" w:lineRule="auto"/>
        <w:jc w:val="both"/>
        <w:rPr>
          <w:rFonts w:eastAsia="Times New Roman" w:cstheme="minorHAnsi"/>
          <w:sz w:val="21"/>
          <w:szCs w:val="21"/>
          <w:lang w:eastAsia="sk-SK"/>
        </w:rPr>
      </w:pPr>
      <w:r w:rsidRPr="00C731B7">
        <w:rPr>
          <w:rFonts w:eastAsia="Times New Roman" w:cstheme="minorHAnsi"/>
          <w:sz w:val="21"/>
          <w:szCs w:val="21"/>
          <w:lang w:eastAsia="sk-SK"/>
        </w:rPr>
        <w:t>Ak v dôsledku zmeny účtovných metód a účtovných zásad nie sú hodnoty za bezprostredne predchádzajúce účtovné obdobie v jednotlivých súčastiach účtovnej závierky porovnateľné, uvádza sa vysvetlenie o neporovnateľných hodnotách v poznámkach.</w:t>
      </w:r>
    </w:p>
    <w:p w14:paraId="0A793719" w14:textId="77777777" w:rsidR="00A24A07" w:rsidRDefault="00A24A07" w:rsidP="003C0C15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/>
          <w:sz w:val="21"/>
          <w:szCs w:val="21"/>
        </w:rPr>
      </w:pPr>
    </w:p>
    <w:p w14:paraId="67437BA4" w14:textId="77777777" w:rsidR="00A24A07" w:rsidRDefault="00A24A07" w:rsidP="003C0C15">
      <w:pPr>
        <w:autoSpaceDE w:val="0"/>
        <w:autoSpaceDN w:val="0"/>
        <w:adjustRightInd w:val="0"/>
        <w:spacing w:after="0" w:line="240" w:lineRule="auto"/>
        <w:jc w:val="both"/>
        <w:rPr>
          <w:rFonts w:eastAsia="Times New Roman" w:cstheme="minorHAnsi"/>
          <w:b/>
          <w:bCs/>
          <w:sz w:val="21"/>
          <w:szCs w:val="21"/>
          <w:lang w:eastAsia="sk-SK"/>
        </w:rPr>
      </w:pPr>
      <w:r w:rsidRPr="00C731B7">
        <w:rPr>
          <w:rFonts w:eastAsia="Times New Roman" w:cstheme="minorHAnsi"/>
          <w:b/>
          <w:bCs/>
          <w:sz w:val="21"/>
          <w:szCs w:val="21"/>
          <w:lang w:eastAsia="sk-SK"/>
        </w:rPr>
        <w:t>Oprava</w:t>
      </w:r>
      <w:r>
        <w:rPr>
          <w:rFonts w:eastAsia="Times New Roman" w:cstheme="minorHAnsi"/>
          <w:b/>
          <w:bCs/>
          <w:sz w:val="21"/>
          <w:szCs w:val="21"/>
          <w:lang w:eastAsia="sk-SK"/>
        </w:rPr>
        <w:t xml:space="preserve"> chýb minulých období</w:t>
      </w:r>
    </w:p>
    <w:p w14:paraId="22EB404F" w14:textId="77777777" w:rsidR="00A24A07" w:rsidRDefault="00A24A07" w:rsidP="003C0C15">
      <w:pPr>
        <w:autoSpaceDE w:val="0"/>
        <w:autoSpaceDN w:val="0"/>
        <w:adjustRightInd w:val="0"/>
        <w:spacing w:after="0" w:line="240" w:lineRule="auto"/>
        <w:jc w:val="both"/>
        <w:rPr>
          <w:rFonts w:eastAsia="Times New Roman" w:cstheme="minorHAnsi"/>
          <w:sz w:val="21"/>
          <w:szCs w:val="21"/>
          <w:lang w:eastAsia="sk-SK"/>
        </w:rPr>
      </w:pPr>
      <w:r w:rsidRPr="00C731B7">
        <w:rPr>
          <w:rFonts w:eastAsia="Times New Roman" w:cstheme="minorHAnsi"/>
          <w:sz w:val="21"/>
          <w:szCs w:val="21"/>
          <w:lang w:eastAsia="sk-SK"/>
        </w:rPr>
        <w:t>Ak Spoločnosť zistí v bežnom účtovnom období významnú chybu týkajúcu sa minulých účtovných období, opraví túto chybu na účtoch 428 – Nerozdelený zisk minulých rokov a 429 – Neuhradená strata minulých rokov, t. j. bez vplyvu na výsledok hospodárenia v bežnom účtovnom období.</w:t>
      </w:r>
    </w:p>
    <w:p w14:paraId="360EE899" w14:textId="77777777" w:rsidR="00761091" w:rsidRPr="00C731B7" w:rsidRDefault="00761091" w:rsidP="00761091">
      <w:pPr>
        <w:pStyle w:val="Nadpis1"/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</w:pPr>
      <w:r w:rsidRPr="00C731B7"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>Opravy nevýznamných chýb</w:t>
      </w:r>
      <w:r w:rsidRPr="00A24A07"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 xml:space="preserve"> </w:t>
      </w:r>
      <w:r w:rsidRPr="00C731B7"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>minulých účtovných období sa účtujú v bežnom účtovnom období na príslušný nákladový alebo výnosový účet.</w:t>
      </w:r>
    </w:p>
    <w:p w14:paraId="74FDFD83" w14:textId="42F520D8" w:rsidR="00761091" w:rsidRDefault="00761091" w:rsidP="00761091">
      <w:pPr>
        <w:pStyle w:val="Nadpis1"/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</w:pPr>
      <w:r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>V roku 202</w:t>
      </w:r>
      <w:r w:rsidR="009B68EF"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 xml:space="preserve">5 </w:t>
      </w:r>
      <w:r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>MEDIAL, družstvo</w:t>
      </w:r>
      <w:r w:rsidRPr="00C731B7"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 xml:space="preserve"> neúčtoval</w:t>
      </w:r>
      <w:r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>o</w:t>
      </w:r>
      <w:r w:rsidRPr="00C731B7"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 xml:space="preserve"> o oprave významných chýb minulých období.</w:t>
      </w:r>
    </w:p>
    <w:p w14:paraId="4EF372D1" w14:textId="77777777" w:rsidR="009E6560" w:rsidRDefault="009E6560" w:rsidP="00761091">
      <w:pPr>
        <w:pStyle w:val="Nadpis1"/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</w:pPr>
    </w:p>
    <w:p w14:paraId="6C8888E0" w14:textId="77777777" w:rsidR="00761091" w:rsidRPr="00C731B7" w:rsidRDefault="00761091" w:rsidP="00761091">
      <w:pPr>
        <w:pStyle w:val="Nadpis1"/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</w:pPr>
      <w:r w:rsidRPr="00C731B7"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  <w:t>D. INFORMÁCIE K POLOŽKÁM SÚVAHY a VÝKAZU ZISKOV a STRÁT</w:t>
      </w:r>
    </w:p>
    <w:p w14:paraId="4CF7E81E" w14:textId="77777777" w:rsidR="009E6560" w:rsidRDefault="009E6560" w:rsidP="00761091">
      <w:pPr>
        <w:pStyle w:val="Nadpis1"/>
        <w:rPr>
          <w:rFonts w:asciiTheme="minorHAnsi" w:eastAsia="Times New Roman" w:hAnsiTheme="minorHAnsi" w:cstheme="minorHAnsi"/>
          <w:b/>
          <w:color w:val="auto"/>
          <w:sz w:val="21"/>
          <w:szCs w:val="21"/>
          <w:lang w:eastAsia="sk-SK"/>
        </w:rPr>
      </w:pPr>
    </w:p>
    <w:p w14:paraId="5D90B2B8" w14:textId="77777777" w:rsidR="00761091" w:rsidRPr="001F3342" w:rsidRDefault="00761091" w:rsidP="00761091">
      <w:pPr>
        <w:pStyle w:val="Nadpis1"/>
        <w:rPr>
          <w:rFonts w:asciiTheme="minorHAnsi" w:eastAsia="Times New Roman" w:hAnsiTheme="minorHAnsi" w:cstheme="minorHAnsi"/>
          <w:b/>
          <w:color w:val="auto"/>
          <w:sz w:val="21"/>
          <w:szCs w:val="21"/>
          <w:lang w:eastAsia="sk-SK"/>
        </w:rPr>
      </w:pPr>
      <w:r w:rsidRPr="001F3342">
        <w:rPr>
          <w:rFonts w:asciiTheme="minorHAnsi" w:eastAsia="Times New Roman" w:hAnsiTheme="minorHAnsi" w:cstheme="minorHAnsi"/>
          <w:b/>
          <w:color w:val="auto"/>
          <w:sz w:val="21"/>
          <w:szCs w:val="21"/>
          <w:lang w:eastAsia="sk-SK"/>
        </w:rPr>
        <w:t>Záväzky</w:t>
      </w:r>
    </w:p>
    <w:p w14:paraId="1325254C" w14:textId="77777777" w:rsidR="00761091" w:rsidRPr="001F3342" w:rsidRDefault="00761091" w:rsidP="00761091">
      <w:pPr>
        <w:pStyle w:val="Nadpis1"/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</w:pPr>
      <w:r w:rsidRPr="00C11235"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 xml:space="preserve">Štruktúra záväzkov </w:t>
      </w:r>
      <w:r w:rsidR="00461B98"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 xml:space="preserve">z obchodného styku </w:t>
      </w:r>
      <w:r w:rsidRPr="00C11235"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>podľa zostatkovej doby splatnosti je uvedená v nasledujúcom prehľade:</w:t>
      </w:r>
    </w:p>
    <w:tbl>
      <w:tblPr>
        <w:tblW w:w="5011" w:type="pct"/>
        <w:tblCellSpacing w:w="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433"/>
        <w:gridCol w:w="1833"/>
        <w:gridCol w:w="994"/>
        <w:gridCol w:w="1830"/>
      </w:tblGrid>
      <w:tr w:rsidR="00960377" w:rsidRPr="00C731B7" w14:paraId="53316FC5" w14:textId="77777777" w:rsidTr="0045380A">
        <w:trPr>
          <w:tblCellSpacing w:w="0" w:type="dxa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3149008" w14:textId="77777777" w:rsidR="00960377" w:rsidRPr="00C731B7" w:rsidRDefault="00960377" w:rsidP="0045380A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 w:rsidRPr="00C731B7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6E637F5" w14:textId="1B28A92B" w:rsidR="00960377" w:rsidRPr="00C731B7" w:rsidRDefault="00960377" w:rsidP="00F32C63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31. 12. 202</w:t>
            </w:r>
            <w:r w:rsidR="009B68EF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5</w:t>
            </w:r>
            <w:r w:rsidRPr="00C731B7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br/>
              <w:t>EUR</w:t>
            </w:r>
          </w:p>
        </w:tc>
        <w:tc>
          <w:tcPr>
            <w:tcW w:w="933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8FD7C8F" w14:textId="77777777" w:rsidR="00960377" w:rsidRPr="00C731B7" w:rsidRDefault="00960377" w:rsidP="0045380A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 w:rsidRPr="00C731B7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1717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FA04986" w14:textId="38E3DF5B" w:rsidR="00960377" w:rsidRPr="00C731B7" w:rsidRDefault="00960377" w:rsidP="00F32C63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 w:rsidRPr="00C731B7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31. 12. 20</w:t>
            </w:r>
            <w:r w:rsidR="008C0232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2</w:t>
            </w:r>
            <w:r w:rsidR="009B68EF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4</w:t>
            </w:r>
            <w:r w:rsidRPr="00C731B7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br/>
              <w:t>EUR</w:t>
            </w:r>
          </w:p>
        </w:tc>
      </w:tr>
      <w:tr w:rsidR="00960377" w:rsidRPr="00C731B7" w14:paraId="586681CF" w14:textId="77777777" w:rsidTr="0045380A">
        <w:trPr>
          <w:tblCellSpacing w:w="0" w:type="dxa"/>
        </w:trPr>
        <w:tc>
          <w:tcPr>
            <w:tcW w:w="4160" w:type="dxa"/>
            <w:tcBorders>
              <w:top w:val="single" w:sz="6" w:space="0" w:color="auto"/>
              <w:left w:val="nil"/>
              <w:bottom w:val="nil"/>
              <w:right w:val="nil"/>
            </w:tcBorders>
            <w:vAlign w:val="center"/>
          </w:tcPr>
          <w:p w14:paraId="2A99CD75" w14:textId="77777777" w:rsidR="00960377" w:rsidRPr="00C731B7" w:rsidRDefault="00960377" w:rsidP="0045380A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</w:p>
        </w:tc>
        <w:tc>
          <w:tcPr>
            <w:tcW w:w="1720" w:type="dxa"/>
            <w:tcBorders>
              <w:top w:val="single" w:sz="6" w:space="0" w:color="auto"/>
              <w:left w:val="nil"/>
              <w:bottom w:val="nil"/>
              <w:right w:val="nil"/>
            </w:tcBorders>
            <w:vAlign w:val="center"/>
          </w:tcPr>
          <w:p w14:paraId="696BC2C4" w14:textId="77777777" w:rsidR="00960377" w:rsidRPr="00C731B7" w:rsidRDefault="00960377" w:rsidP="0045380A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</w:p>
        </w:tc>
        <w:tc>
          <w:tcPr>
            <w:tcW w:w="933" w:type="dxa"/>
            <w:tcBorders>
              <w:top w:val="single" w:sz="6" w:space="0" w:color="auto"/>
              <w:left w:val="nil"/>
              <w:bottom w:val="nil"/>
              <w:right w:val="nil"/>
            </w:tcBorders>
            <w:vAlign w:val="center"/>
          </w:tcPr>
          <w:p w14:paraId="661BBB0F" w14:textId="77777777" w:rsidR="00960377" w:rsidRPr="00C731B7" w:rsidRDefault="00960377" w:rsidP="0045380A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</w:p>
        </w:tc>
        <w:tc>
          <w:tcPr>
            <w:tcW w:w="1717" w:type="dxa"/>
            <w:tcBorders>
              <w:top w:val="single" w:sz="6" w:space="0" w:color="auto"/>
              <w:left w:val="nil"/>
              <w:bottom w:val="nil"/>
              <w:right w:val="nil"/>
            </w:tcBorders>
            <w:vAlign w:val="center"/>
          </w:tcPr>
          <w:p w14:paraId="50E410D4" w14:textId="77777777" w:rsidR="00960377" w:rsidRPr="00C731B7" w:rsidRDefault="00960377" w:rsidP="0045380A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</w:p>
        </w:tc>
      </w:tr>
      <w:tr w:rsidR="00960377" w:rsidRPr="00C731B7" w14:paraId="4B105D03" w14:textId="77777777" w:rsidTr="0045380A">
        <w:trPr>
          <w:tblCellSpacing w:w="0" w:type="dxa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F8ED882" w14:textId="77777777" w:rsidR="00960377" w:rsidRPr="00C731B7" w:rsidRDefault="00960377" w:rsidP="0045380A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 w:rsidRPr="00C731B7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Záväzky so zostatkovou dobou splatnosti do 1 roka</w:t>
            </w:r>
            <w:r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z obchodného styku</w:t>
            </w: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614EC29" w14:textId="7FB0A001" w:rsidR="00960377" w:rsidRPr="00C731B7" w:rsidRDefault="00960377" w:rsidP="00657447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        </w:t>
            </w:r>
            <w:r w:rsidR="00657447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</w:t>
            </w:r>
            <w:r w:rsidR="008A647C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</w:t>
            </w:r>
            <w:r w:rsidR="00D26901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</w:t>
            </w:r>
            <w:r w:rsidR="00CE308E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50 115</w:t>
            </w:r>
          </w:p>
        </w:tc>
        <w:tc>
          <w:tcPr>
            <w:tcW w:w="933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BB4C153" w14:textId="77777777" w:rsidR="00960377" w:rsidRPr="00C731B7" w:rsidRDefault="00960377" w:rsidP="0045380A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 w:rsidRPr="00C731B7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 </w:t>
            </w:r>
            <w:r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    </w:t>
            </w:r>
          </w:p>
        </w:tc>
        <w:tc>
          <w:tcPr>
            <w:tcW w:w="1717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0698496" w14:textId="35414B00" w:rsidR="00960377" w:rsidRPr="00C731B7" w:rsidRDefault="00960377" w:rsidP="008C0232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    </w:t>
            </w:r>
            <w:r w:rsidR="00B8623C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18 116</w:t>
            </w:r>
          </w:p>
        </w:tc>
      </w:tr>
      <w:tr w:rsidR="00960377" w:rsidRPr="00C731B7" w14:paraId="1D9379E0" w14:textId="77777777" w:rsidTr="0045380A">
        <w:trPr>
          <w:trHeight w:val="841"/>
          <w:tblCellSpacing w:w="0" w:type="dxa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DCD12DB" w14:textId="77777777" w:rsidR="00960377" w:rsidRPr="005C40BA" w:rsidRDefault="00960377" w:rsidP="0045380A">
            <w:pPr>
              <w:rPr>
                <w:lang w:eastAsia="sk-SK"/>
              </w:rPr>
            </w:pPr>
            <w:r w:rsidRPr="00C731B7">
              <w:rPr>
                <w:rFonts w:eastAsia="Times New Roman" w:cstheme="minorHAnsi"/>
                <w:sz w:val="21"/>
                <w:szCs w:val="21"/>
                <w:lang w:eastAsia="sk-SK"/>
              </w:rPr>
              <w:t xml:space="preserve">Záväzky so zostatkovou dobou splatnosti </w:t>
            </w:r>
            <w:r>
              <w:rPr>
                <w:rFonts w:eastAsia="Times New Roman" w:cstheme="minorHAnsi"/>
                <w:sz w:val="21"/>
                <w:szCs w:val="21"/>
                <w:lang w:eastAsia="sk-SK"/>
              </w:rPr>
              <w:t>1 až 5</w:t>
            </w:r>
            <w:r w:rsidRPr="00C731B7">
              <w:rPr>
                <w:rFonts w:eastAsia="Times New Roman" w:cstheme="minorHAnsi"/>
                <w:sz w:val="21"/>
                <w:szCs w:val="21"/>
                <w:lang w:eastAsia="sk-SK"/>
              </w:rPr>
              <w:t xml:space="preserve"> rok</w:t>
            </w:r>
            <w:r>
              <w:rPr>
                <w:rFonts w:eastAsia="Times New Roman" w:cstheme="minorHAnsi"/>
                <w:sz w:val="21"/>
                <w:szCs w:val="21"/>
                <w:lang w:eastAsia="sk-SK"/>
              </w:rPr>
              <w:t>ov z obchodného styku</w:t>
            </w: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F59426F" w14:textId="51030905" w:rsidR="00960377" w:rsidRPr="00C731B7" w:rsidRDefault="00960377" w:rsidP="00657447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    </w:t>
            </w:r>
            <w:r w:rsidR="00D26901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</w:t>
            </w:r>
            <w:r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 </w:t>
            </w:r>
            <w:r w:rsidR="00657447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</w:t>
            </w:r>
            <w:r w:rsidR="00CE308E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14 508</w:t>
            </w:r>
          </w:p>
        </w:tc>
        <w:tc>
          <w:tcPr>
            <w:tcW w:w="93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E56853A" w14:textId="77777777" w:rsidR="00960377" w:rsidRPr="00C731B7" w:rsidRDefault="00960377" w:rsidP="0045380A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</w:p>
        </w:tc>
        <w:tc>
          <w:tcPr>
            <w:tcW w:w="171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841C0EF" w14:textId="73F45508" w:rsidR="00960377" w:rsidRPr="00C731B7" w:rsidRDefault="00960377" w:rsidP="008C0232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    </w:t>
            </w:r>
            <w:r w:rsidR="008C0232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17 </w:t>
            </w:r>
            <w:r w:rsidR="00B8623C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457</w:t>
            </w:r>
            <w:r w:rsidR="00F32C63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                                 </w:t>
            </w:r>
          </w:p>
        </w:tc>
      </w:tr>
      <w:tr w:rsidR="00960377" w:rsidRPr="00C731B7" w14:paraId="13CD9A66" w14:textId="77777777" w:rsidTr="0045380A">
        <w:trPr>
          <w:tblCellSpacing w:w="0" w:type="dxa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DB7532D" w14:textId="77777777" w:rsidR="00960377" w:rsidRPr="00C731B7" w:rsidRDefault="00960377" w:rsidP="0045380A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 w:rsidRPr="00C731B7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Záväzky so zostatkovou dobou splatnosti dlhšou ako 5 rokov</w:t>
            </w:r>
            <w:r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z obchodného styku                                           </w:t>
            </w:r>
          </w:p>
        </w:tc>
        <w:tc>
          <w:tcPr>
            <w:tcW w:w="1720" w:type="dxa"/>
            <w:tcBorders>
              <w:top w:val="single" w:sz="6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3CFEC628" w14:textId="77777777" w:rsidR="00960377" w:rsidRPr="00C731B7" w:rsidRDefault="00960377" w:rsidP="0045380A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 w:rsidRPr="00C731B7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 </w:t>
            </w:r>
            <w:r w:rsidRPr="00C731B7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 </w:t>
            </w:r>
            <w:r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             0</w:t>
            </w:r>
          </w:p>
        </w:tc>
        <w:tc>
          <w:tcPr>
            <w:tcW w:w="933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504BA16" w14:textId="77777777" w:rsidR="00960377" w:rsidRPr="00C731B7" w:rsidRDefault="00960377" w:rsidP="0045380A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 w:rsidRPr="00C731B7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 </w:t>
            </w:r>
            <w:r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  </w:t>
            </w:r>
          </w:p>
        </w:tc>
        <w:tc>
          <w:tcPr>
            <w:tcW w:w="1717" w:type="dxa"/>
            <w:tcBorders>
              <w:top w:val="single" w:sz="6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71639164" w14:textId="77777777" w:rsidR="00960377" w:rsidRPr="00C731B7" w:rsidRDefault="00960377" w:rsidP="0045380A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             0</w:t>
            </w:r>
          </w:p>
        </w:tc>
      </w:tr>
      <w:tr w:rsidR="00960377" w:rsidRPr="004673F2" w14:paraId="63A1D42D" w14:textId="77777777" w:rsidTr="0045380A">
        <w:trPr>
          <w:tblCellSpacing w:w="0" w:type="dxa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1A8F247" w14:textId="77777777" w:rsidR="00960377" w:rsidRPr="004673F2" w:rsidRDefault="00960377" w:rsidP="0045380A">
            <w:pPr>
              <w:spacing w:before="144" w:after="144" w:line="240" w:lineRule="atLeast"/>
              <w:rPr>
                <w:rFonts w:ascii="Trebuchet MS" w:eastAsia="Times New Roman" w:hAnsi="Trebuchet MS" w:cs="Times New Roman"/>
                <w:color w:val="505050"/>
                <w:sz w:val="21"/>
                <w:szCs w:val="21"/>
                <w:lang w:eastAsia="sk-SK"/>
              </w:rPr>
            </w:pPr>
            <w:r w:rsidRPr="004673F2">
              <w:rPr>
                <w:rFonts w:ascii="Trebuchet MS" w:eastAsia="Times New Roman" w:hAnsi="Trebuchet MS" w:cs="Times New Roman"/>
                <w:b/>
                <w:bCs/>
                <w:color w:val="505050"/>
                <w:sz w:val="21"/>
                <w:szCs w:val="21"/>
                <w:lang w:eastAsia="sk-SK"/>
              </w:rPr>
              <w:t>Záväzky spolu</w:t>
            </w:r>
            <w:r>
              <w:rPr>
                <w:rFonts w:ascii="Trebuchet MS" w:eastAsia="Times New Roman" w:hAnsi="Trebuchet MS" w:cs="Times New Roman"/>
                <w:b/>
                <w:bCs/>
                <w:color w:val="505050"/>
                <w:sz w:val="21"/>
                <w:szCs w:val="21"/>
                <w:lang w:eastAsia="sk-SK"/>
              </w:rPr>
              <w:t xml:space="preserve"> z obchodného styku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6" w:space="0" w:color="auto"/>
              <w:right w:val="nil"/>
            </w:tcBorders>
            <w:vAlign w:val="center"/>
            <w:hideMark/>
          </w:tcPr>
          <w:p w14:paraId="5963629C" w14:textId="7FB7C3DE" w:rsidR="00960377" w:rsidRPr="004673F2" w:rsidRDefault="00960377" w:rsidP="00657447">
            <w:pPr>
              <w:spacing w:before="144" w:after="144" w:line="240" w:lineRule="atLeast"/>
              <w:rPr>
                <w:rFonts w:ascii="Trebuchet MS" w:eastAsia="Times New Roman" w:hAnsi="Trebuchet MS" w:cs="Times New Roman"/>
                <w:color w:val="505050"/>
                <w:sz w:val="21"/>
                <w:szCs w:val="21"/>
                <w:lang w:eastAsia="sk-SK"/>
              </w:rPr>
            </w:pPr>
            <w:r>
              <w:rPr>
                <w:rFonts w:ascii="Trebuchet MS" w:eastAsia="Times New Roman" w:hAnsi="Trebuchet MS" w:cs="Times New Roman"/>
                <w:color w:val="505050"/>
                <w:sz w:val="21"/>
                <w:szCs w:val="21"/>
                <w:lang w:eastAsia="sk-SK"/>
              </w:rPr>
              <w:t xml:space="preserve"> </w:t>
            </w:r>
            <w:r w:rsidR="003D0451">
              <w:rPr>
                <w:rFonts w:ascii="Trebuchet MS" w:eastAsia="Times New Roman" w:hAnsi="Trebuchet MS" w:cs="Times New Roman"/>
                <w:color w:val="505050"/>
                <w:sz w:val="21"/>
                <w:szCs w:val="21"/>
                <w:lang w:eastAsia="sk-SK"/>
              </w:rPr>
              <w:t xml:space="preserve"> </w:t>
            </w:r>
            <w:r>
              <w:rPr>
                <w:rFonts w:ascii="Trebuchet MS" w:eastAsia="Times New Roman" w:hAnsi="Trebuchet MS" w:cs="Times New Roman"/>
                <w:color w:val="505050"/>
                <w:sz w:val="21"/>
                <w:szCs w:val="21"/>
                <w:lang w:eastAsia="sk-SK"/>
              </w:rPr>
              <w:t xml:space="preserve">      </w:t>
            </w:r>
            <w:r w:rsidR="00CE308E">
              <w:rPr>
                <w:rFonts w:ascii="Trebuchet MS" w:eastAsia="Times New Roman" w:hAnsi="Trebuchet MS" w:cs="Times New Roman"/>
                <w:color w:val="505050"/>
                <w:sz w:val="21"/>
                <w:szCs w:val="21"/>
                <w:lang w:eastAsia="sk-SK"/>
              </w:rPr>
              <w:t>64</w:t>
            </w:r>
            <w:r w:rsidR="00B8623C">
              <w:rPr>
                <w:rFonts w:ascii="Trebuchet MS" w:eastAsia="Times New Roman" w:hAnsi="Trebuchet MS" w:cs="Times New Roman"/>
                <w:color w:val="505050"/>
                <w:sz w:val="21"/>
                <w:szCs w:val="21"/>
                <w:lang w:eastAsia="sk-SK"/>
              </w:rPr>
              <w:t xml:space="preserve"> </w:t>
            </w:r>
            <w:r w:rsidR="00CE308E">
              <w:rPr>
                <w:rFonts w:ascii="Trebuchet MS" w:eastAsia="Times New Roman" w:hAnsi="Trebuchet MS" w:cs="Times New Roman"/>
                <w:color w:val="505050"/>
                <w:sz w:val="21"/>
                <w:szCs w:val="21"/>
                <w:lang w:eastAsia="sk-SK"/>
              </w:rPr>
              <w:t>623</w:t>
            </w:r>
            <w:r>
              <w:rPr>
                <w:rFonts w:ascii="Trebuchet MS" w:eastAsia="Times New Roman" w:hAnsi="Trebuchet MS" w:cs="Times New Roman"/>
                <w:color w:val="505050"/>
                <w:sz w:val="21"/>
                <w:szCs w:val="21"/>
                <w:lang w:eastAsia="sk-SK"/>
              </w:rPr>
              <w:t xml:space="preserve">                           </w:t>
            </w:r>
          </w:p>
        </w:tc>
        <w:tc>
          <w:tcPr>
            <w:tcW w:w="933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4CAEC30" w14:textId="77777777" w:rsidR="00960377" w:rsidRPr="004673F2" w:rsidRDefault="00960377" w:rsidP="0045380A">
            <w:pPr>
              <w:spacing w:after="0" w:line="240" w:lineRule="atLeast"/>
              <w:rPr>
                <w:rFonts w:ascii="Trebuchet MS" w:eastAsia="Times New Roman" w:hAnsi="Trebuchet MS" w:cs="Times New Roman"/>
                <w:color w:val="505050"/>
                <w:sz w:val="21"/>
                <w:szCs w:val="21"/>
                <w:lang w:eastAsia="sk-SK"/>
              </w:rPr>
            </w:pPr>
            <w:r>
              <w:rPr>
                <w:rFonts w:ascii="Trebuchet MS" w:eastAsia="Times New Roman" w:hAnsi="Trebuchet MS" w:cs="Times New Roman"/>
                <w:color w:val="505050"/>
                <w:sz w:val="21"/>
                <w:szCs w:val="21"/>
                <w:lang w:eastAsia="sk-SK"/>
              </w:rPr>
              <w:t xml:space="preserve">                      </w:t>
            </w:r>
          </w:p>
        </w:tc>
        <w:tc>
          <w:tcPr>
            <w:tcW w:w="1717" w:type="dxa"/>
            <w:tcBorders>
              <w:top w:val="nil"/>
              <w:left w:val="nil"/>
              <w:bottom w:val="single" w:sz="6" w:space="0" w:color="auto"/>
              <w:right w:val="nil"/>
            </w:tcBorders>
            <w:vAlign w:val="center"/>
            <w:hideMark/>
          </w:tcPr>
          <w:p w14:paraId="07D3CE66" w14:textId="6535C57C" w:rsidR="00960377" w:rsidRPr="004673F2" w:rsidRDefault="00960377" w:rsidP="008C0232">
            <w:pPr>
              <w:spacing w:before="144" w:after="144" w:line="240" w:lineRule="atLeast"/>
              <w:rPr>
                <w:rFonts w:ascii="Trebuchet MS" w:eastAsia="Times New Roman" w:hAnsi="Trebuchet MS" w:cs="Times New Roman"/>
                <w:color w:val="505050"/>
                <w:sz w:val="21"/>
                <w:szCs w:val="21"/>
                <w:lang w:eastAsia="sk-SK"/>
              </w:rPr>
            </w:pPr>
            <w:r>
              <w:rPr>
                <w:rFonts w:ascii="Trebuchet MS" w:eastAsia="Times New Roman" w:hAnsi="Trebuchet MS" w:cs="Times New Roman"/>
                <w:color w:val="505050"/>
                <w:sz w:val="21"/>
                <w:szCs w:val="21"/>
                <w:lang w:eastAsia="sk-SK"/>
              </w:rPr>
              <w:t xml:space="preserve">    </w:t>
            </w:r>
            <w:r w:rsidR="00B8623C">
              <w:rPr>
                <w:rFonts w:ascii="Trebuchet MS" w:eastAsia="Times New Roman" w:hAnsi="Trebuchet MS" w:cs="Times New Roman"/>
                <w:color w:val="505050"/>
                <w:sz w:val="21"/>
                <w:szCs w:val="21"/>
                <w:lang w:eastAsia="sk-SK"/>
              </w:rPr>
              <w:t>35 573</w:t>
            </w:r>
            <w:r w:rsidR="00F32C63">
              <w:rPr>
                <w:rFonts w:ascii="Trebuchet MS" w:eastAsia="Times New Roman" w:hAnsi="Trebuchet MS" w:cs="Times New Roman"/>
                <w:color w:val="505050"/>
                <w:sz w:val="21"/>
                <w:szCs w:val="21"/>
                <w:lang w:eastAsia="sk-SK"/>
              </w:rPr>
              <w:t xml:space="preserve">                            </w:t>
            </w:r>
          </w:p>
        </w:tc>
      </w:tr>
    </w:tbl>
    <w:p w14:paraId="5255BA3B" w14:textId="77777777" w:rsidR="00761091" w:rsidRDefault="00761091" w:rsidP="003C0C15">
      <w:pPr>
        <w:autoSpaceDE w:val="0"/>
        <w:autoSpaceDN w:val="0"/>
        <w:adjustRightInd w:val="0"/>
        <w:spacing w:after="0" w:line="240" w:lineRule="auto"/>
        <w:jc w:val="both"/>
        <w:rPr>
          <w:rFonts w:eastAsia="Times New Roman" w:cstheme="minorHAnsi"/>
          <w:sz w:val="21"/>
          <w:szCs w:val="21"/>
          <w:lang w:eastAsia="sk-SK"/>
        </w:rPr>
      </w:pPr>
    </w:p>
    <w:p w14:paraId="3DD65B40" w14:textId="77777777" w:rsidR="00761091" w:rsidRDefault="00761091" w:rsidP="00761091">
      <w:pPr>
        <w:spacing w:after="0" w:line="240" w:lineRule="auto"/>
        <w:outlineLvl w:val="4"/>
        <w:rPr>
          <w:rFonts w:ascii="inherit" w:eastAsia="Times New Roman" w:hAnsi="inherit" w:cs="Arial"/>
          <w:b/>
          <w:bCs/>
          <w:color w:val="505050"/>
          <w:sz w:val="21"/>
          <w:szCs w:val="21"/>
          <w:lang w:eastAsia="sk-SK"/>
        </w:rPr>
      </w:pPr>
    </w:p>
    <w:p w14:paraId="63777CB7" w14:textId="77777777" w:rsidR="009E6560" w:rsidRDefault="009E6560" w:rsidP="00960377">
      <w:pPr>
        <w:spacing w:after="0" w:line="240" w:lineRule="auto"/>
        <w:jc w:val="right"/>
        <w:rPr>
          <w:rFonts w:cstheme="minorHAnsi"/>
          <w:bCs/>
          <w:i/>
          <w:sz w:val="20"/>
          <w:szCs w:val="20"/>
        </w:rPr>
      </w:pPr>
    </w:p>
    <w:p w14:paraId="79F869D8" w14:textId="77777777" w:rsidR="00657447" w:rsidRDefault="00657447" w:rsidP="00960377">
      <w:pPr>
        <w:spacing w:after="0" w:line="240" w:lineRule="auto"/>
        <w:jc w:val="right"/>
        <w:rPr>
          <w:rFonts w:cstheme="minorHAnsi"/>
          <w:bCs/>
          <w:i/>
          <w:sz w:val="20"/>
          <w:szCs w:val="20"/>
        </w:rPr>
      </w:pPr>
    </w:p>
    <w:p w14:paraId="4A017CDA" w14:textId="77777777" w:rsidR="00960377" w:rsidRDefault="00960377" w:rsidP="00960377">
      <w:pPr>
        <w:spacing w:after="0" w:line="240" w:lineRule="auto"/>
        <w:jc w:val="right"/>
        <w:rPr>
          <w:rFonts w:cstheme="minorHAnsi"/>
          <w:bCs/>
          <w:i/>
          <w:sz w:val="20"/>
          <w:szCs w:val="20"/>
        </w:rPr>
      </w:pPr>
      <w:r>
        <w:rPr>
          <w:rFonts w:cstheme="minorHAnsi"/>
          <w:bCs/>
          <w:i/>
          <w:sz w:val="20"/>
          <w:szCs w:val="20"/>
        </w:rPr>
        <w:lastRenderedPageBreak/>
        <w:t>strana 6</w:t>
      </w:r>
    </w:p>
    <w:p w14:paraId="361F9AED" w14:textId="77777777" w:rsidR="008C0232" w:rsidRPr="00CD60F4" w:rsidRDefault="008C0232" w:rsidP="008C0232">
      <w:pPr>
        <w:spacing w:after="0" w:line="240" w:lineRule="auto"/>
        <w:jc w:val="right"/>
        <w:rPr>
          <w:rFonts w:cstheme="minorHAnsi"/>
          <w:bCs/>
          <w:i/>
          <w:sz w:val="20"/>
          <w:szCs w:val="20"/>
        </w:rPr>
      </w:pPr>
    </w:p>
    <w:p w14:paraId="758746DE" w14:textId="77777777" w:rsidR="00657447" w:rsidRPr="00D23110" w:rsidRDefault="00657447" w:rsidP="00657447">
      <w:pPr>
        <w:spacing w:after="0" w:line="480" w:lineRule="auto"/>
        <w:outlineLvl w:val="4"/>
        <w:rPr>
          <w:rFonts w:ascii="Trebuchet MS" w:eastAsia="Times New Roman" w:hAnsi="Trebuchet MS" w:cs="Arial"/>
          <w:bCs/>
          <w:sz w:val="18"/>
          <w:szCs w:val="18"/>
          <w:lang w:eastAsia="sk-SK"/>
        </w:rPr>
      </w:pPr>
      <w:r w:rsidRPr="00657447">
        <w:rPr>
          <w:rStyle w:val="Zvraznenie"/>
          <w:rFonts w:ascii="Calibri" w:hAnsi="Calibri" w:cs="Calibri"/>
          <w:color w:val="202020"/>
          <w:sz w:val="20"/>
          <w:szCs w:val="20"/>
          <w:shd w:val="clear" w:color="auto" w:fill="FFFFFF"/>
        </w:rPr>
        <w:t xml:space="preserve">poznámky </w:t>
      </w:r>
      <w:proofErr w:type="spellStart"/>
      <w:r w:rsidRPr="00657447">
        <w:rPr>
          <w:rStyle w:val="Zvraznenie"/>
          <w:rFonts w:ascii="Calibri" w:hAnsi="Calibri" w:cs="Calibri"/>
          <w:color w:val="202020"/>
          <w:sz w:val="20"/>
          <w:szCs w:val="20"/>
          <w:shd w:val="clear" w:color="auto" w:fill="FFFFFF"/>
        </w:rPr>
        <w:t>Úč</w:t>
      </w:r>
      <w:proofErr w:type="spellEnd"/>
      <w:r>
        <w:rPr>
          <w:rStyle w:val="Zvraznenie"/>
          <w:rFonts w:ascii="Calibri" w:hAnsi="Calibri" w:cs="Calibri"/>
          <w:color w:val="202020"/>
          <w:sz w:val="20"/>
          <w:szCs w:val="20"/>
          <w:shd w:val="clear" w:color="auto" w:fill="FFFFFF"/>
        </w:rPr>
        <w:t xml:space="preserve"> </w:t>
      </w:r>
      <w:proofErr w:type="spellStart"/>
      <w:r w:rsidRPr="00657447">
        <w:rPr>
          <w:rStyle w:val="Zvraznenie"/>
          <w:rFonts w:ascii="Calibri" w:hAnsi="Calibri" w:cs="Calibri"/>
          <w:color w:val="202020"/>
          <w:sz w:val="20"/>
          <w:szCs w:val="20"/>
          <w:shd w:val="clear" w:color="auto" w:fill="FFFFFF"/>
        </w:rPr>
        <w:t>POD</w:t>
      </w:r>
      <w:r>
        <w:rPr>
          <w:rStyle w:val="Zvraznenie"/>
          <w:rFonts w:ascii="Calibri" w:hAnsi="Calibri" w:cs="Calibri"/>
          <w:color w:val="202020"/>
          <w:sz w:val="20"/>
          <w:szCs w:val="20"/>
          <w:shd w:val="clear" w:color="auto" w:fill="FFFFFF"/>
        </w:rPr>
        <w:t>v</w:t>
      </w:r>
      <w:proofErr w:type="spellEnd"/>
      <w:r w:rsidRPr="00657447">
        <w:rPr>
          <w:rStyle w:val="Zvraznenie"/>
          <w:rFonts w:ascii="Calibri" w:hAnsi="Calibri" w:cs="Calibri"/>
          <w:color w:val="202020"/>
          <w:sz w:val="20"/>
          <w:szCs w:val="20"/>
          <w:shd w:val="clear" w:color="auto" w:fill="FFFFFF"/>
        </w:rPr>
        <w:t xml:space="preserve"> 3- 01</w:t>
      </w:r>
      <w:r>
        <w:rPr>
          <w:rFonts w:ascii="TTBBo00" w:hAnsi="TTBBo00" w:cs="TTBBo00"/>
          <w:sz w:val="18"/>
          <w:szCs w:val="18"/>
        </w:rPr>
        <w:tab/>
      </w:r>
      <w:r>
        <w:rPr>
          <w:rFonts w:ascii="TTBBo00" w:hAnsi="TTBBo00" w:cs="TTBBo00"/>
          <w:sz w:val="18"/>
          <w:szCs w:val="18"/>
        </w:rPr>
        <w:tab/>
      </w:r>
      <w:r>
        <w:rPr>
          <w:rFonts w:ascii="TTBBo00" w:hAnsi="TTBBo00" w:cs="TTBBo00"/>
          <w:sz w:val="18"/>
          <w:szCs w:val="18"/>
        </w:rPr>
        <w:tab/>
      </w:r>
      <w:r>
        <w:rPr>
          <w:rFonts w:ascii="TTBBo00" w:hAnsi="TTBBo00" w:cs="TTBBo00"/>
          <w:sz w:val="18"/>
          <w:szCs w:val="18"/>
        </w:rPr>
        <w:tab/>
      </w:r>
      <w:r>
        <w:rPr>
          <w:rFonts w:ascii="TTBBo00" w:hAnsi="TTBBo00" w:cs="TTBBo00"/>
          <w:sz w:val="18"/>
          <w:szCs w:val="18"/>
        </w:rPr>
        <w:tab/>
      </w:r>
      <w:r w:rsidRPr="00D23110">
        <w:rPr>
          <w:rFonts w:ascii="Trebuchet MS" w:hAnsi="Trebuchet MS" w:cs="TTBCo00"/>
          <w:sz w:val="18"/>
          <w:szCs w:val="18"/>
        </w:rPr>
        <w:t xml:space="preserve">IČO: </w:t>
      </w:r>
      <w:r w:rsidRPr="00D23110">
        <w:rPr>
          <w:rFonts w:ascii="Trebuchet MS" w:hAnsi="Trebuchet MS" w:cs="TTBDo00"/>
          <w:sz w:val="18"/>
          <w:szCs w:val="18"/>
        </w:rPr>
        <w:t xml:space="preserve">0 0 6 7 9 1 4 3 </w:t>
      </w:r>
      <w:r w:rsidRPr="00D23110">
        <w:rPr>
          <w:rFonts w:ascii="Trebuchet MS" w:hAnsi="Trebuchet MS" w:cs="TTBDo00"/>
          <w:sz w:val="18"/>
          <w:szCs w:val="18"/>
        </w:rPr>
        <w:tab/>
        <w:t xml:space="preserve">  </w:t>
      </w:r>
      <w:r w:rsidRPr="00D23110">
        <w:rPr>
          <w:rFonts w:ascii="Trebuchet MS" w:hAnsi="Trebuchet MS" w:cs="TTBCo00"/>
          <w:sz w:val="18"/>
          <w:szCs w:val="18"/>
        </w:rPr>
        <w:t xml:space="preserve">DIČ: </w:t>
      </w:r>
      <w:r w:rsidRPr="00D23110">
        <w:rPr>
          <w:rFonts w:ascii="Trebuchet MS" w:hAnsi="Trebuchet MS" w:cs="TTBDo00"/>
          <w:sz w:val="18"/>
          <w:szCs w:val="18"/>
        </w:rPr>
        <w:t xml:space="preserve"> 2 0 2 0 3 2 7 7 4 9</w:t>
      </w:r>
    </w:p>
    <w:p w14:paraId="61B6AB82" w14:textId="77777777" w:rsidR="00761091" w:rsidRDefault="00761091" w:rsidP="00761091">
      <w:pPr>
        <w:spacing w:after="0" w:line="240" w:lineRule="auto"/>
        <w:outlineLvl w:val="4"/>
        <w:rPr>
          <w:rFonts w:ascii="inherit" w:eastAsia="Times New Roman" w:hAnsi="inherit" w:cs="Arial"/>
          <w:b/>
          <w:bCs/>
          <w:color w:val="505050"/>
          <w:sz w:val="21"/>
          <w:szCs w:val="21"/>
          <w:lang w:eastAsia="sk-SK"/>
        </w:rPr>
      </w:pPr>
    </w:p>
    <w:p w14:paraId="37DE739E" w14:textId="77777777" w:rsidR="00960377" w:rsidRDefault="00960377" w:rsidP="00761091">
      <w:pPr>
        <w:spacing w:after="0" w:line="240" w:lineRule="auto"/>
        <w:outlineLvl w:val="4"/>
        <w:rPr>
          <w:rFonts w:eastAsia="Times New Roman" w:cstheme="minorHAnsi"/>
          <w:b/>
          <w:bCs/>
          <w:color w:val="505050"/>
          <w:sz w:val="21"/>
          <w:szCs w:val="21"/>
          <w:lang w:eastAsia="sk-SK"/>
        </w:rPr>
      </w:pPr>
    </w:p>
    <w:p w14:paraId="6C06429F" w14:textId="77777777" w:rsidR="008C0232" w:rsidRDefault="008C0232" w:rsidP="00761091">
      <w:pPr>
        <w:spacing w:after="0" w:line="240" w:lineRule="auto"/>
        <w:outlineLvl w:val="4"/>
        <w:rPr>
          <w:rFonts w:eastAsia="Times New Roman" w:cstheme="minorHAnsi"/>
          <w:b/>
          <w:bCs/>
          <w:color w:val="505050"/>
          <w:sz w:val="21"/>
          <w:szCs w:val="21"/>
          <w:lang w:eastAsia="sk-SK"/>
        </w:rPr>
      </w:pPr>
    </w:p>
    <w:p w14:paraId="4736BFE1" w14:textId="77777777" w:rsidR="00761091" w:rsidRPr="00737CEB" w:rsidRDefault="00761091" w:rsidP="00761091">
      <w:pPr>
        <w:spacing w:after="0" w:line="240" w:lineRule="auto"/>
        <w:outlineLvl w:val="4"/>
        <w:rPr>
          <w:rFonts w:eastAsia="Times New Roman" w:cstheme="minorHAnsi"/>
          <w:b/>
          <w:bCs/>
          <w:color w:val="505050"/>
          <w:sz w:val="21"/>
          <w:szCs w:val="21"/>
          <w:lang w:eastAsia="sk-SK"/>
        </w:rPr>
      </w:pPr>
      <w:r w:rsidRPr="00737CEB">
        <w:rPr>
          <w:rFonts w:eastAsia="Times New Roman" w:cstheme="minorHAnsi"/>
          <w:b/>
          <w:bCs/>
          <w:color w:val="505050"/>
          <w:sz w:val="21"/>
          <w:szCs w:val="21"/>
          <w:lang w:eastAsia="sk-SK"/>
        </w:rPr>
        <w:t>E. INFORMÁCIE O INÝCH AKTÍVACH a INÝCH PASÍVACH</w:t>
      </w:r>
    </w:p>
    <w:p w14:paraId="1A6BE6CB" w14:textId="77777777" w:rsidR="00761091" w:rsidRPr="004673F2" w:rsidRDefault="00761091" w:rsidP="00761091">
      <w:pPr>
        <w:numPr>
          <w:ilvl w:val="0"/>
          <w:numId w:val="5"/>
        </w:numPr>
        <w:spacing w:before="100" w:beforeAutospacing="1" w:after="100" w:afterAutospacing="1" w:line="240" w:lineRule="atLeast"/>
        <w:rPr>
          <w:rFonts w:eastAsia="Times New Roman" w:cstheme="minorHAnsi"/>
          <w:color w:val="505050"/>
          <w:sz w:val="21"/>
          <w:szCs w:val="21"/>
          <w:lang w:eastAsia="sk-SK"/>
        </w:rPr>
      </w:pPr>
      <w:r w:rsidRPr="00737CEB">
        <w:rPr>
          <w:rFonts w:eastAsia="Times New Roman" w:cstheme="minorHAnsi"/>
          <w:b/>
          <w:bCs/>
          <w:color w:val="505050"/>
          <w:sz w:val="21"/>
          <w:szCs w:val="21"/>
          <w:lang w:eastAsia="sk-SK"/>
        </w:rPr>
        <w:t>Podmienené záväzky</w:t>
      </w:r>
      <w:r w:rsidRPr="004673F2">
        <w:rPr>
          <w:rFonts w:eastAsia="Times New Roman" w:cstheme="minorHAnsi"/>
          <w:b/>
          <w:bCs/>
          <w:color w:val="505050"/>
          <w:sz w:val="21"/>
          <w:szCs w:val="21"/>
          <w:lang w:eastAsia="sk-SK"/>
        </w:rPr>
        <w:br/>
      </w:r>
      <w:r>
        <w:rPr>
          <w:rFonts w:eastAsia="Times New Roman" w:cstheme="minorHAnsi"/>
          <w:color w:val="505050"/>
          <w:sz w:val="21"/>
          <w:szCs w:val="21"/>
          <w:lang w:eastAsia="sk-SK"/>
        </w:rPr>
        <w:t>Družstvo</w:t>
      </w:r>
      <w:r w:rsidRPr="004673F2">
        <w:rPr>
          <w:rFonts w:eastAsia="Times New Roman" w:cstheme="minorHAnsi"/>
          <w:color w:val="505050"/>
          <w:sz w:val="21"/>
          <w:szCs w:val="21"/>
          <w:lang w:eastAsia="sk-SK"/>
        </w:rPr>
        <w:t xml:space="preserve"> nevykazuje žiadne podmienené záväzky, ktoré sa nesledujú v bežnom účtovníctve a neuvádzajú sa v súvahe.</w:t>
      </w:r>
    </w:p>
    <w:p w14:paraId="3881BB3C" w14:textId="77777777" w:rsidR="00761091" w:rsidRPr="004673F2" w:rsidRDefault="00761091" w:rsidP="00761091">
      <w:pPr>
        <w:numPr>
          <w:ilvl w:val="0"/>
          <w:numId w:val="5"/>
        </w:numPr>
        <w:spacing w:before="100" w:beforeAutospacing="1" w:after="100" w:afterAutospacing="1" w:line="240" w:lineRule="atLeast"/>
        <w:rPr>
          <w:rFonts w:eastAsia="Times New Roman" w:cstheme="minorHAnsi"/>
          <w:color w:val="505050"/>
          <w:sz w:val="21"/>
          <w:szCs w:val="21"/>
          <w:lang w:eastAsia="sk-SK"/>
        </w:rPr>
      </w:pPr>
      <w:r w:rsidRPr="00737CEB">
        <w:rPr>
          <w:rFonts w:eastAsia="Times New Roman" w:cstheme="minorHAnsi"/>
          <w:b/>
          <w:bCs/>
          <w:color w:val="505050"/>
          <w:sz w:val="21"/>
          <w:szCs w:val="21"/>
          <w:lang w:eastAsia="sk-SK"/>
        </w:rPr>
        <w:t>Ostatné finančné povinnosti</w:t>
      </w:r>
      <w:r w:rsidRPr="004673F2">
        <w:rPr>
          <w:rFonts w:eastAsia="Times New Roman" w:cstheme="minorHAnsi"/>
          <w:b/>
          <w:bCs/>
          <w:color w:val="505050"/>
          <w:sz w:val="21"/>
          <w:szCs w:val="21"/>
          <w:lang w:eastAsia="sk-SK"/>
        </w:rPr>
        <w:br/>
      </w:r>
      <w:r w:rsidRPr="004673F2">
        <w:rPr>
          <w:rFonts w:eastAsia="Times New Roman" w:cstheme="minorHAnsi"/>
          <w:color w:val="505050"/>
          <w:sz w:val="21"/>
          <w:szCs w:val="21"/>
          <w:lang w:eastAsia="sk-SK"/>
        </w:rPr>
        <w:t xml:space="preserve">Ostatné finančné povinnosti, ktoré sa nesledujú v bežnom účtovníctve a neuvádzajú v súvahe: </w:t>
      </w:r>
      <w:r>
        <w:rPr>
          <w:rFonts w:eastAsia="Times New Roman" w:cstheme="minorHAnsi"/>
          <w:color w:val="505050"/>
          <w:sz w:val="21"/>
          <w:szCs w:val="21"/>
          <w:lang w:eastAsia="sk-SK"/>
        </w:rPr>
        <w:t>družstvo</w:t>
      </w:r>
      <w:r w:rsidRPr="00737CEB">
        <w:rPr>
          <w:rFonts w:eastAsia="Times New Roman" w:cstheme="minorHAnsi"/>
          <w:color w:val="505050"/>
          <w:sz w:val="21"/>
          <w:szCs w:val="21"/>
          <w:lang w:eastAsia="sk-SK"/>
        </w:rPr>
        <w:t xml:space="preserve"> nevykazuje žiadne.</w:t>
      </w:r>
    </w:p>
    <w:p w14:paraId="63F8BD31" w14:textId="77777777" w:rsidR="00761091" w:rsidRDefault="00761091" w:rsidP="00761091">
      <w:pPr>
        <w:numPr>
          <w:ilvl w:val="0"/>
          <w:numId w:val="5"/>
        </w:numPr>
        <w:spacing w:before="100" w:beforeAutospacing="1" w:after="100" w:afterAutospacing="1" w:line="240" w:lineRule="atLeast"/>
        <w:rPr>
          <w:rFonts w:eastAsia="Times New Roman" w:cstheme="minorHAnsi"/>
          <w:color w:val="505050"/>
          <w:sz w:val="21"/>
          <w:szCs w:val="21"/>
          <w:lang w:eastAsia="sk-SK"/>
        </w:rPr>
      </w:pPr>
      <w:r w:rsidRPr="00737CEB">
        <w:rPr>
          <w:rFonts w:eastAsia="Times New Roman" w:cstheme="minorHAnsi"/>
          <w:b/>
          <w:bCs/>
          <w:color w:val="505050"/>
          <w:sz w:val="21"/>
          <w:szCs w:val="21"/>
          <w:lang w:eastAsia="sk-SK"/>
        </w:rPr>
        <w:t>Prenajatý majetok</w:t>
      </w:r>
      <w:r w:rsidRPr="004673F2">
        <w:rPr>
          <w:rFonts w:eastAsia="Times New Roman" w:cstheme="minorHAnsi"/>
          <w:b/>
          <w:bCs/>
          <w:color w:val="505050"/>
          <w:sz w:val="21"/>
          <w:szCs w:val="21"/>
          <w:lang w:eastAsia="sk-SK"/>
        </w:rPr>
        <w:br/>
      </w:r>
      <w:r>
        <w:rPr>
          <w:rFonts w:eastAsia="Times New Roman" w:cstheme="minorHAnsi"/>
          <w:color w:val="505050"/>
          <w:sz w:val="21"/>
          <w:szCs w:val="21"/>
          <w:lang w:eastAsia="sk-SK"/>
        </w:rPr>
        <w:t>Družstvo</w:t>
      </w:r>
      <w:r w:rsidRPr="004673F2">
        <w:rPr>
          <w:rFonts w:eastAsia="Times New Roman" w:cstheme="minorHAnsi"/>
          <w:color w:val="505050"/>
          <w:sz w:val="21"/>
          <w:szCs w:val="21"/>
          <w:lang w:eastAsia="sk-SK"/>
        </w:rPr>
        <w:t xml:space="preserve"> </w:t>
      </w:r>
      <w:r>
        <w:rPr>
          <w:rFonts w:eastAsia="Times New Roman" w:cstheme="minorHAnsi"/>
          <w:color w:val="505050"/>
          <w:sz w:val="21"/>
          <w:szCs w:val="21"/>
          <w:lang w:eastAsia="sk-SK"/>
        </w:rPr>
        <w:t>nemá prenajatý majetok.</w:t>
      </w:r>
    </w:p>
    <w:p w14:paraId="587EFD2E" w14:textId="77777777" w:rsidR="00960377" w:rsidRPr="004673F2" w:rsidRDefault="00960377" w:rsidP="00657447">
      <w:pPr>
        <w:spacing w:before="100" w:beforeAutospacing="1" w:after="100" w:afterAutospacing="1" w:line="240" w:lineRule="atLeast"/>
        <w:ind w:left="720"/>
        <w:rPr>
          <w:rFonts w:eastAsia="Times New Roman" w:cstheme="minorHAnsi"/>
          <w:color w:val="505050"/>
          <w:sz w:val="21"/>
          <w:szCs w:val="21"/>
          <w:lang w:eastAsia="sk-SK"/>
        </w:rPr>
      </w:pPr>
    </w:p>
    <w:p w14:paraId="1AC3BBA2" w14:textId="77777777" w:rsidR="00761091" w:rsidRDefault="00761091" w:rsidP="00761091">
      <w:pPr>
        <w:spacing w:after="0" w:line="240" w:lineRule="auto"/>
        <w:outlineLvl w:val="4"/>
        <w:rPr>
          <w:rFonts w:eastAsia="Times New Roman" w:cstheme="minorHAnsi"/>
          <w:b/>
          <w:bCs/>
          <w:color w:val="505050"/>
          <w:sz w:val="21"/>
          <w:szCs w:val="21"/>
          <w:lang w:eastAsia="sk-SK"/>
        </w:rPr>
      </w:pPr>
      <w:r w:rsidRPr="00737CEB">
        <w:rPr>
          <w:rFonts w:eastAsia="Times New Roman" w:cstheme="minorHAnsi"/>
          <w:b/>
          <w:bCs/>
          <w:color w:val="505050"/>
          <w:sz w:val="21"/>
          <w:szCs w:val="21"/>
          <w:lang w:eastAsia="sk-SK"/>
        </w:rPr>
        <w:t>F. INFORMÁCIE O SKUTOČNOSTIACH, KTORÉ NASTALI PO DNI, KU KTORÉMU SA</w:t>
      </w:r>
      <w:r>
        <w:rPr>
          <w:rFonts w:eastAsia="Times New Roman" w:cstheme="minorHAnsi"/>
          <w:b/>
          <w:bCs/>
          <w:color w:val="505050"/>
          <w:sz w:val="21"/>
          <w:szCs w:val="21"/>
          <w:lang w:eastAsia="sk-SK"/>
        </w:rPr>
        <w:t xml:space="preserve"> ZOSTAVUJE ÚČTOVNÁ ZÁVIERKA</w:t>
      </w:r>
    </w:p>
    <w:p w14:paraId="6201FB3C" w14:textId="69F0B4F1" w:rsidR="00761091" w:rsidRDefault="00761091" w:rsidP="00761091">
      <w:pPr>
        <w:spacing w:before="144" w:after="144" w:line="240" w:lineRule="atLeast"/>
        <w:jc w:val="both"/>
        <w:rPr>
          <w:rFonts w:eastAsia="Times New Roman" w:cstheme="minorHAnsi"/>
          <w:color w:val="505050"/>
          <w:sz w:val="21"/>
          <w:szCs w:val="21"/>
          <w:lang w:eastAsia="sk-SK"/>
        </w:rPr>
      </w:pPr>
      <w:r w:rsidRPr="004673F2">
        <w:rPr>
          <w:rFonts w:eastAsia="Times New Roman" w:cstheme="minorHAnsi"/>
          <w:color w:val="505050"/>
          <w:sz w:val="21"/>
          <w:szCs w:val="21"/>
          <w:lang w:eastAsia="sk-SK"/>
        </w:rPr>
        <w:t>Medzi dňo</w:t>
      </w:r>
      <w:r>
        <w:rPr>
          <w:rFonts w:eastAsia="Times New Roman" w:cstheme="minorHAnsi"/>
          <w:color w:val="505050"/>
          <w:sz w:val="21"/>
          <w:szCs w:val="21"/>
          <w:lang w:eastAsia="sk-SK"/>
        </w:rPr>
        <w:t xml:space="preserve">m zostavenia účtovnej závierky </w:t>
      </w:r>
      <w:r w:rsidR="008C0232">
        <w:rPr>
          <w:rFonts w:eastAsia="Times New Roman" w:cstheme="minorHAnsi"/>
          <w:color w:val="505050"/>
          <w:sz w:val="21"/>
          <w:szCs w:val="21"/>
          <w:lang w:eastAsia="sk-SK"/>
        </w:rPr>
        <w:t>2</w:t>
      </w:r>
      <w:r w:rsidR="009B68EF">
        <w:rPr>
          <w:rFonts w:eastAsia="Times New Roman" w:cstheme="minorHAnsi"/>
          <w:color w:val="505050"/>
          <w:sz w:val="21"/>
          <w:szCs w:val="21"/>
          <w:lang w:eastAsia="sk-SK"/>
        </w:rPr>
        <w:t>3</w:t>
      </w:r>
      <w:r>
        <w:rPr>
          <w:rFonts w:eastAsia="Times New Roman" w:cstheme="minorHAnsi"/>
          <w:color w:val="505050"/>
          <w:sz w:val="21"/>
          <w:szCs w:val="21"/>
          <w:lang w:eastAsia="sk-SK"/>
        </w:rPr>
        <w:t>.03.202</w:t>
      </w:r>
      <w:r w:rsidR="009B68EF">
        <w:rPr>
          <w:rFonts w:eastAsia="Times New Roman" w:cstheme="minorHAnsi"/>
          <w:color w:val="505050"/>
          <w:sz w:val="21"/>
          <w:szCs w:val="21"/>
          <w:lang w:eastAsia="sk-SK"/>
        </w:rPr>
        <w:t>6</w:t>
      </w:r>
      <w:r w:rsidRPr="004673F2">
        <w:rPr>
          <w:rFonts w:eastAsia="Times New Roman" w:cstheme="minorHAnsi"/>
          <w:color w:val="505050"/>
          <w:sz w:val="21"/>
          <w:szCs w:val="21"/>
          <w:lang w:eastAsia="sk-SK"/>
        </w:rPr>
        <w:t xml:space="preserve"> a dňom, ku ktorému sa účtovná závierka zostavuje </w:t>
      </w:r>
      <w:r>
        <w:rPr>
          <w:rFonts w:eastAsia="Times New Roman" w:cstheme="minorHAnsi"/>
          <w:color w:val="505050"/>
          <w:sz w:val="21"/>
          <w:szCs w:val="21"/>
          <w:lang w:eastAsia="sk-SK"/>
        </w:rPr>
        <w:t>k 31.12.202</w:t>
      </w:r>
      <w:r w:rsidR="009B68EF">
        <w:rPr>
          <w:rFonts w:eastAsia="Times New Roman" w:cstheme="minorHAnsi"/>
          <w:color w:val="505050"/>
          <w:sz w:val="21"/>
          <w:szCs w:val="21"/>
          <w:lang w:eastAsia="sk-SK"/>
        </w:rPr>
        <w:t>5</w:t>
      </w:r>
      <w:r w:rsidRPr="004673F2">
        <w:rPr>
          <w:rFonts w:eastAsia="Times New Roman" w:cstheme="minorHAnsi"/>
          <w:color w:val="505050"/>
          <w:sz w:val="21"/>
          <w:szCs w:val="21"/>
          <w:lang w:eastAsia="sk-SK"/>
        </w:rPr>
        <w:t>, nenastali žiadne udalosti, ktoré by mali významný vplyv na verné zobrazenie skutočností, ktoré sú predmetom účtovníctva. </w:t>
      </w:r>
    </w:p>
    <w:p w14:paraId="01100E48" w14:textId="77777777" w:rsidR="00761091" w:rsidRDefault="00761091" w:rsidP="00761091">
      <w:pPr>
        <w:spacing w:before="144" w:after="144" w:line="240" w:lineRule="atLeast"/>
        <w:jc w:val="both"/>
        <w:rPr>
          <w:rFonts w:eastAsia="Times New Roman" w:cstheme="minorHAnsi"/>
          <w:color w:val="505050"/>
          <w:sz w:val="21"/>
          <w:szCs w:val="21"/>
          <w:lang w:eastAsia="sk-SK"/>
        </w:rPr>
      </w:pPr>
    </w:p>
    <w:p w14:paraId="60009FB2" w14:textId="77777777" w:rsidR="00960377" w:rsidRDefault="00960377" w:rsidP="00761091">
      <w:pPr>
        <w:spacing w:before="144" w:after="144" w:line="240" w:lineRule="atLeast"/>
        <w:jc w:val="both"/>
        <w:rPr>
          <w:rFonts w:eastAsia="Times New Roman" w:cstheme="minorHAnsi"/>
          <w:color w:val="505050"/>
          <w:sz w:val="21"/>
          <w:szCs w:val="21"/>
          <w:lang w:eastAsia="sk-SK"/>
        </w:rPr>
      </w:pPr>
    </w:p>
    <w:p w14:paraId="12FB4AB5" w14:textId="77777777" w:rsidR="00960377" w:rsidRDefault="00960377" w:rsidP="00761091">
      <w:pPr>
        <w:spacing w:before="144" w:after="144" w:line="240" w:lineRule="atLeast"/>
        <w:jc w:val="both"/>
        <w:rPr>
          <w:rFonts w:eastAsia="Times New Roman" w:cstheme="minorHAnsi"/>
          <w:color w:val="505050"/>
          <w:sz w:val="21"/>
          <w:szCs w:val="21"/>
          <w:lang w:eastAsia="sk-SK"/>
        </w:rPr>
      </w:pPr>
    </w:p>
    <w:p w14:paraId="4D6DB4EE" w14:textId="0125D1B6" w:rsidR="00761091" w:rsidRPr="00CD60F4" w:rsidRDefault="00761091" w:rsidP="00761091">
      <w:pPr>
        <w:spacing w:before="144" w:after="144" w:line="240" w:lineRule="atLeast"/>
        <w:jc w:val="both"/>
        <w:rPr>
          <w:rFonts w:cstheme="minorHAnsi"/>
          <w:bCs/>
          <w:i/>
          <w:sz w:val="20"/>
          <w:szCs w:val="20"/>
        </w:rPr>
      </w:pPr>
      <w:r>
        <w:rPr>
          <w:rFonts w:eastAsia="Times New Roman" w:cstheme="minorHAnsi"/>
          <w:color w:val="505050"/>
          <w:sz w:val="21"/>
          <w:szCs w:val="21"/>
          <w:lang w:eastAsia="sk-SK"/>
        </w:rPr>
        <w:t>V</w:t>
      </w:r>
      <w:r w:rsidR="0016016E">
        <w:rPr>
          <w:rFonts w:eastAsia="Times New Roman" w:cstheme="minorHAnsi"/>
          <w:color w:val="505050"/>
          <w:sz w:val="21"/>
          <w:szCs w:val="21"/>
          <w:lang w:eastAsia="sk-SK"/>
        </w:rPr>
        <w:t> </w:t>
      </w:r>
      <w:r>
        <w:rPr>
          <w:rFonts w:eastAsia="Times New Roman" w:cstheme="minorHAnsi"/>
          <w:color w:val="505050"/>
          <w:sz w:val="21"/>
          <w:szCs w:val="21"/>
          <w:lang w:eastAsia="sk-SK"/>
        </w:rPr>
        <w:t>Br</w:t>
      </w:r>
      <w:r w:rsidR="0016016E">
        <w:rPr>
          <w:rFonts w:eastAsia="Times New Roman" w:cstheme="minorHAnsi"/>
          <w:color w:val="505050"/>
          <w:sz w:val="21"/>
          <w:szCs w:val="21"/>
          <w:lang w:eastAsia="sk-SK"/>
        </w:rPr>
        <w:t xml:space="preserve">atislave, dňa: </w:t>
      </w:r>
      <w:r w:rsidR="008C0232">
        <w:rPr>
          <w:rFonts w:eastAsia="Times New Roman" w:cstheme="minorHAnsi"/>
          <w:color w:val="505050"/>
          <w:sz w:val="21"/>
          <w:szCs w:val="21"/>
          <w:lang w:eastAsia="sk-SK"/>
        </w:rPr>
        <w:t>2</w:t>
      </w:r>
      <w:r w:rsidR="00CE308E">
        <w:rPr>
          <w:rFonts w:eastAsia="Times New Roman" w:cstheme="minorHAnsi"/>
          <w:color w:val="505050"/>
          <w:sz w:val="21"/>
          <w:szCs w:val="21"/>
          <w:lang w:eastAsia="sk-SK"/>
        </w:rPr>
        <w:t>3</w:t>
      </w:r>
      <w:r w:rsidR="0016016E">
        <w:rPr>
          <w:rFonts w:eastAsia="Times New Roman" w:cstheme="minorHAnsi"/>
          <w:color w:val="505050"/>
          <w:sz w:val="21"/>
          <w:szCs w:val="21"/>
          <w:lang w:eastAsia="sk-SK"/>
        </w:rPr>
        <w:t>. marec 202</w:t>
      </w:r>
      <w:r w:rsidR="009B68EF">
        <w:rPr>
          <w:rFonts w:eastAsia="Times New Roman" w:cstheme="minorHAnsi"/>
          <w:color w:val="505050"/>
          <w:sz w:val="21"/>
          <w:szCs w:val="21"/>
          <w:lang w:eastAsia="sk-SK"/>
        </w:rPr>
        <w:t>6</w:t>
      </w:r>
      <w:r>
        <w:rPr>
          <w:rFonts w:eastAsia="Times New Roman" w:cstheme="minorHAnsi"/>
          <w:color w:val="505050"/>
          <w:sz w:val="21"/>
          <w:szCs w:val="21"/>
          <w:lang w:eastAsia="sk-SK"/>
        </w:rPr>
        <w:tab/>
      </w:r>
      <w:r>
        <w:rPr>
          <w:rFonts w:eastAsia="Times New Roman" w:cstheme="minorHAnsi"/>
          <w:color w:val="505050"/>
          <w:sz w:val="21"/>
          <w:szCs w:val="21"/>
          <w:lang w:eastAsia="sk-SK"/>
        </w:rPr>
        <w:tab/>
      </w:r>
      <w:r>
        <w:rPr>
          <w:rFonts w:eastAsia="Times New Roman" w:cstheme="minorHAnsi"/>
          <w:color w:val="505050"/>
          <w:sz w:val="21"/>
          <w:szCs w:val="21"/>
          <w:lang w:eastAsia="sk-SK"/>
        </w:rPr>
        <w:tab/>
      </w:r>
      <w:r>
        <w:rPr>
          <w:rFonts w:eastAsia="Times New Roman" w:cstheme="minorHAnsi"/>
          <w:color w:val="505050"/>
          <w:sz w:val="21"/>
          <w:szCs w:val="21"/>
          <w:lang w:eastAsia="sk-SK"/>
        </w:rPr>
        <w:tab/>
      </w:r>
      <w:r>
        <w:rPr>
          <w:rFonts w:eastAsia="Times New Roman" w:cstheme="minorHAnsi"/>
          <w:color w:val="505050"/>
          <w:sz w:val="21"/>
          <w:szCs w:val="21"/>
          <w:lang w:eastAsia="sk-SK"/>
        </w:rPr>
        <w:tab/>
      </w:r>
      <w:r>
        <w:rPr>
          <w:rFonts w:eastAsia="Times New Roman" w:cstheme="minorHAnsi"/>
          <w:color w:val="505050"/>
          <w:sz w:val="21"/>
          <w:szCs w:val="21"/>
          <w:lang w:eastAsia="sk-SK"/>
        </w:rPr>
        <w:tab/>
      </w:r>
      <w:r>
        <w:rPr>
          <w:rFonts w:eastAsia="Times New Roman" w:cstheme="minorHAnsi"/>
          <w:color w:val="505050"/>
          <w:sz w:val="21"/>
          <w:szCs w:val="21"/>
          <w:lang w:eastAsia="sk-SK"/>
        </w:rPr>
        <w:tab/>
      </w:r>
      <w:r>
        <w:rPr>
          <w:rFonts w:eastAsia="Times New Roman" w:cstheme="minorHAnsi"/>
          <w:color w:val="505050"/>
          <w:sz w:val="21"/>
          <w:szCs w:val="21"/>
          <w:lang w:eastAsia="sk-SK"/>
        </w:rPr>
        <w:tab/>
        <w:t xml:space="preserve">         </w:t>
      </w:r>
    </w:p>
    <w:p w14:paraId="04C2EAA0" w14:textId="77777777" w:rsidR="00761091" w:rsidRDefault="00761091" w:rsidP="00761091">
      <w:pPr>
        <w:spacing w:before="144" w:after="144" w:line="240" w:lineRule="atLeast"/>
        <w:jc w:val="both"/>
        <w:rPr>
          <w:rFonts w:cstheme="minorHAnsi"/>
          <w:sz w:val="21"/>
          <w:szCs w:val="21"/>
        </w:rPr>
      </w:pPr>
    </w:p>
    <w:p w14:paraId="44AFBFA3" w14:textId="77777777" w:rsidR="00761091" w:rsidRDefault="00761091" w:rsidP="00761091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</w:p>
    <w:p w14:paraId="25579CF2" w14:textId="77777777" w:rsidR="00761091" w:rsidRDefault="00761091" w:rsidP="00761091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</w:p>
    <w:p w14:paraId="2D2CA364" w14:textId="77777777" w:rsidR="00761091" w:rsidRPr="00737CEB" w:rsidRDefault="00761091" w:rsidP="00761091">
      <w:pPr>
        <w:jc w:val="both"/>
        <w:rPr>
          <w:rFonts w:cstheme="minorHAnsi"/>
        </w:rPr>
      </w:pPr>
    </w:p>
    <w:p w14:paraId="24850501" w14:textId="77777777" w:rsidR="00761091" w:rsidRDefault="00761091" w:rsidP="00761091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</w:p>
    <w:p w14:paraId="1E1DAA64" w14:textId="77777777" w:rsidR="00761091" w:rsidRDefault="00761091" w:rsidP="003C0C15">
      <w:pPr>
        <w:autoSpaceDE w:val="0"/>
        <w:autoSpaceDN w:val="0"/>
        <w:adjustRightInd w:val="0"/>
        <w:spacing w:after="0" w:line="240" w:lineRule="auto"/>
        <w:jc w:val="both"/>
        <w:rPr>
          <w:rFonts w:eastAsia="Times New Roman" w:cstheme="minorHAnsi"/>
          <w:sz w:val="21"/>
          <w:szCs w:val="21"/>
          <w:lang w:eastAsia="sk-SK"/>
        </w:rPr>
      </w:pPr>
    </w:p>
    <w:sectPr w:rsidR="00761091" w:rsidSect="00E97D85">
      <w:pgSz w:w="11906" w:h="16838"/>
      <w:pgMar w:top="1134" w:right="1418" w:bottom="1134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inherit">
    <w:altName w:val="Times New Roman"/>
    <w:panose1 w:val="00000000000000000000"/>
    <w:charset w:val="00"/>
    <w:family w:val="roman"/>
    <w:notTrueType/>
    <w:pitch w:val="default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Trebuchet MS"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TTBBo00">
    <w:altName w:val="Calibri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TTBDo00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TTBCo00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TBFo00">
    <w:altName w:val="Calibri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4861FB7"/>
    <w:multiLevelType w:val="multilevel"/>
    <w:tmpl w:val="AA5C1BC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272F7609"/>
    <w:multiLevelType w:val="multilevel"/>
    <w:tmpl w:val="25720BF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29142CE4"/>
    <w:multiLevelType w:val="hybridMultilevel"/>
    <w:tmpl w:val="6D20E7A0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B272E4C"/>
    <w:multiLevelType w:val="multilevel"/>
    <w:tmpl w:val="A4BE8BC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3AE648AF"/>
    <w:multiLevelType w:val="multilevel"/>
    <w:tmpl w:val="4D029D4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464A3915"/>
    <w:multiLevelType w:val="hybridMultilevel"/>
    <w:tmpl w:val="27D21FF6"/>
    <w:lvl w:ilvl="0" w:tplc="041B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59DA3E76"/>
    <w:multiLevelType w:val="multilevel"/>
    <w:tmpl w:val="C6E2440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6C831B1B"/>
    <w:multiLevelType w:val="hybridMultilevel"/>
    <w:tmpl w:val="429836CC"/>
    <w:lvl w:ilvl="0" w:tplc="041B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7AD106C5"/>
    <w:multiLevelType w:val="multilevel"/>
    <w:tmpl w:val="C6E2440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7E347058"/>
    <w:multiLevelType w:val="hybridMultilevel"/>
    <w:tmpl w:val="3990AAB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7EE61824"/>
    <w:multiLevelType w:val="multilevel"/>
    <w:tmpl w:val="BD6EDC98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 w15:restartNumberingAfterBreak="0">
    <w:nsid w:val="7F1A59BB"/>
    <w:multiLevelType w:val="hybridMultilevel"/>
    <w:tmpl w:val="501CA97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124882274">
    <w:abstractNumId w:val="0"/>
  </w:num>
  <w:num w:numId="2" w16cid:durableId="33313820">
    <w:abstractNumId w:val="8"/>
  </w:num>
  <w:num w:numId="3" w16cid:durableId="1396128209">
    <w:abstractNumId w:val="10"/>
  </w:num>
  <w:num w:numId="4" w16cid:durableId="593780702">
    <w:abstractNumId w:val="1"/>
  </w:num>
  <w:num w:numId="5" w16cid:durableId="1050542647">
    <w:abstractNumId w:val="4"/>
  </w:num>
  <w:num w:numId="6" w16cid:durableId="1283881388">
    <w:abstractNumId w:val="5"/>
  </w:num>
  <w:num w:numId="7" w16cid:durableId="890191342">
    <w:abstractNumId w:val="7"/>
  </w:num>
  <w:num w:numId="8" w16cid:durableId="712272237">
    <w:abstractNumId w:val="2"/>
  </w:num>
  <w:num w:numId="9" w16cid:durableId="672612228">
    <w:abstractNumId w:val="3"/>
  </w:num>
  <w:num w:numId="10" w16cid:durableId="2086875344">
    <w:abstractNumId w:val="6"/>
  </w:num>
  <w:num w:numId="11" w16cid:durableId="256063635">
    <w:abstractNumId w:val="9"/>
  </w:num>
  <w:num w:numId="12" w16cid:durableId="169836329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673F2"/>
    <w:rsid w:val="000D58E1"/>
    <w:rsid w:val="000F0304"/>
    <w:rsid w:val="000F0F5F"/>
    <w:rsid w:val="000F5125"/>
    <w:rsid w:val="001211DD"/>
    <w:rsid w:val="00123F81"/>
    <w:rsid w:val="00131D55"/>
    <w:rsid w:val="0016016E"/>
    <w:rsid w:val="001F3342"/>
    <w:rsid w:val="00210302"/>
    <w:rsid w:val="00221FA0"/>
    <w:rsid w:val="00291789"/>
    <w:rsid w:val="00300929"/>
    <w:rsid w:val="00333849"/>
    <w:rsid w:val="0038514E"/>
    <w:rsid w:val="00385EDF"/>
    <w:rsid w:val="00394A20"/>
    <w:rsid w:val="003B616F"/>
    <w:rsid w:val="003C0C15"/>
    <w:rsid w:val="003D0451"/>
    <w:rsid w:val="00424157"/>
    <w:rsid w:val="00440767"/>
    <w:rsid w:val="00450615"/>
    <w:rsid w:val="004512D5"/>
    <w:rsid w:val="00453016"/>
    <w:rsid w:val="00461B98"/>
    <w:rsid w:val="004673F2"/>
    <w:rsid w:val="00467DC3"/>
    <w:rsid w:val="004B79C9"/>
    <w:rsid w:val="004C3F22"/>
    <w:rsid w:val="004E1E9A"/>
    <w:rsid w:val="005067C1"/>
    <w:rsid w:val="005118B7"/>
    <w:rsid w:val="00542346"/>
    <w:rsid w:val="00573421"/>
    <w:rsid w:val="00576F63"/>
    <w:rsid w:val="005C40BA"/>
    <w:rsid w:val="00657447"/>
    <w:rsid w:val="00660914"/>
    <w:rsid w:val="006876B9"/>
    <w:rsid w:val="0069666C"/>
    <w:rsid w:val="006D417E"/>
    <w:rsid w:val="006F4A52"/>
    <w:rsid w:val="00737CEB"/>
    <w:rsid w:val="00761091"/>
    <w:rsid w:val="007660BA"/>
    <w:rsid w:val="00767631"/>
    <w:rsid w:val="00771614"/>
    <w:rsid w:val="0077183D"/>
    <w:rsid w:val="007B1189"/>
    <w:rsid w:val="007E08B6"/>
    <w:rsid w:val="00873BBC"/>
    <w:rsid w:val="008A647C"/>
    <w:rsid w:val="008C0232"/>
    <w:rsid w:val="008E1291"/>
    <w:rsid w:val="00900472"/>
    <w:rsid w:val="00960377"/>
    <w:rsid w:val="009B68EF"/>
    <w:rsid w:val="009E0188"/>
    <w:rsid w:val="009E6560"/>
    <w:rsid w:val="00A242EF"/>
    <w:rsid w:val="00A24A07"/>
    <w:rsid w:val="00A8397A"/>
    <w:rsid w:val="00A85929"/>
    <w:rsid w:val="00A86249"/>
    <w:rsid w:val="00AA2C3B"/>
    <w:rsid w:val="00AB545A"/>
    <w:rsid w:val="00B00C7C"/>
    <w:rsid w:val="00B11367"/>
    <w:rsid w:val="00B324EB"/>
    <w:rsid w:val="00B46708"/>
    <w:rsid w:val="00B8623C"/>
    <w:rsid w:val="00BC0297"/>
    <w:rsid w:val="00BC1D3A"/>
    <w:rsid w:val="00BF252D"/>
    <w:rsid w:val="00C11235"/>
    <w:rsid w:val="00C30DAF"/>
    <w:rsid w:val="00C3146F"/>
    <w:rsid w:val="00C358AB"/>
    <w:rsid w:val="00C45A6A"/>
    <w:rsid w:val="00C51F2D"/>
    <w:rsid w:val="00C731B7"/>
    <w:rsid w:val="00C83D07"/>
    <w:rsid w:val="00CA4BA6"/>
    <w:rsid w:val="00CC3C26"/>
    <w:rsid w:val="00CD60F4"/>
    <w:rsid w:val="00CD613D"/>
    <w:rsid w:val="00CE308E"/>
    <w:rsid w:val="00CF3D8E"/>
    <w:rsid w:val="00D12925"/>
    <w:rsid w:val="00D23110"/>
    <w:rsid w:val="00D26901"/>
    <w:rsid w:val="00D943F3"/>
    <w:rsid w:val="00E10BBF"/>
    <w:rsid w:val="00E97D85"/>
    <w:rsid w:val="00EB7F53"/>
    <w:rsid w:val="00F150B9"/>
    <w:rsid w:val="00F32C63"/>
    <w:rsid w:val="00FF2E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9A4A8A8"/>
  <w15:chartTrackingRefBased/>
  <w15:docId w15:val="{AA63D828-5D6A-4AAD-91CA-E311CC3B6FE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C731B7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C731B7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Nadpis5">
    <w:name w:val="heading 5"/>
    <w:basedOn w:val="Normlny"/>
    <w:link w:val="Nadpis5Char"/>
    <w:uiPriority w:val="9"/>
    <w:qFormat/>
    <w:rsid w:val="004673F2"/>
    <w:pPr>
      <w:spacing w:after="0" w:line="240" w:lineRule="auto"/>
      <w:outlineLvl w:val="4"/>
    </w:pPr>
    <w:rPr>
      <w:rFonts w:ascii="inherit" w:eastAsia="Times New Roman" w:hAnsi="inherit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5Char">
    <w:name w:val="Nadpis 5 Char"/>
    <w:basedOn w:val="Predvolenpsmoodseku"/>
    <w:link w:val="Nadpis5"/>
    <w:uiPriority w:val="9"/>
    <w:rsid w:val="004673F2"/>
    <w:rPr>
      <w:rFonts w:ascii="inherit" w:eastAsia="Times New Roman" w:hAnsi="inherit" w:cs="Times New Roman"/>
      <w:sz w:val="24"/>
      <w:szCs w:val="24"/>
      <w:lang w:eastAsia="sk-SK"/>
    </w:rPr>
  </w:style>
  <w:style w:type="character" w:styleId="Hypertextovprepojenie">
    <w:name w:val="Hyperlink"/>
    <w:basedOn w:val="Predvolenpsmoodseku"/>
    <w:uiPriority w:val="99"/>
    <w:semiHidden/>
    <w:unhideWhenUsed/>
    <w:rsid w:val="004673F2"/>
    <w:rPr>
      <w:strike w:val="0"/>
      <w:dstrike w:val="0"/>
      <w:color w:val="F19601"/>
      <w:u w:val="none"/>
      <w:effect w:val="none"/>
      <w:shd w:val="clear" w:color="auto" w:fill="auto"/>
    </w:rPr>
  </w:style>
  <w:style w:type="character" w:styleId="Vrazn">
    <w:name w:val="Strong"/>
    <w:basedOn w:val="Predvolenpsmoodseku"/>
    <w:uiPriority w:val="22"/>
    <w:qFormat/>
    <w:rsid w:val="004673F2"/>
    <w:rPr>
      <w:b/>
      <w:bCs/>
    </w:rPr>
  </w:style>
  <w:style w:type="paragraph" w:styleId="Normlnywebov">
    <w:name w:val="Normal (Web)"/>
    <w:basedOn w:val="Normlny"/>
    <w:uiPriority w:val="99"/>
    <w:semiHidden/>
    <w:unhideWhenUsed/>
    <w:rsid w:val="004673F2"/>
    <w:pPr>
      <w:spacing w:before="144" w:after="144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Odsekzoznamu">
    <w:name w:val="List Paragraph"/>
    <w:basedOn w:val="Normlny"/>
    <w:uiPriority w:val="34"/>
    <w:qFormat/>
    <w:rsid w:val="00573421"/>
    <w:pPr>
      <w:ind w:left="720"/>
      <w:contextualSpacing/>
    </w:pPr>
  </w:style>
  <w:style w:type="character" w:customStyle="1" w:styleId="ra">
    <w:name w:val="ra"/>
    <w:basedOn w:val="Predvolenpsmoodseku"/>
    <w:rsid w:val="00573421"/>
  </w:style>
  <w:style w:type="character" w:customStyle="1" w:styleId="Nadpis1Char">
    <w:name w:val="Nadpis 1 Char"/>
    <w:basedOn w:val="Predvolenpsmoodseku"/>
    <w:link w:val="Nadpis1"/>
    <w:uiPriority w:val="9"/>
    <w:rsid w:val="00C731B7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rsid w:val="00C731B7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33384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33849"/>
    <w:rPr>
      <w:rFonts w:ascii="Segoe UI" w:hAnsi="Segoe UI" w:cs="Segoe UI"/>
      <w:sz w:val="18"/>
      <w:szCs w:val="18"/>
    </w:rPr>
  </w:style>
  <w:style w:type="character" w:styleId="Zvraznenie">
    <w:name w:val="Emphasis"/>
    <w:basedOn w:val="Predvolenpsmoodseku"/>
    <w:uiPriority w:val="20"/>
    <w:qFormat/>
    <w:rsid w:val="00657447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89687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91865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2721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danovecentrum.sk/form/goto.ashx?t=26&amp;p=1020274&amp;f=3" TargetMode="External"/><Relationship Id="rId3" Type="http://schemas.openxmlformats.org/officeDocument/2006/relationships/styles" Target="styles.xml"/><Relationship Id="rId7" Type="http://schemas.openxmlformats.org/officeDocument/2006/relationships/hyperlink" Target="http://www.danovecentrum.sk/form/goto.ashx?t=26&amp;p=1020274&amp;f=3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http://www.danovecentrum.sk/form/goto.ashx?t=27&amp;p=2802187&amp;f=2" TargetMode="Externa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://www.danovecentrum.sk/form/goto.ashx?t=27&amp;p=2802464&amp;f=3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3E6DC72-5A2E-4E3C-A9A5-172FE7D5E92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</TotalTime>
  <Pages>6</Pages>
  <Words>1984</Words>
  <Characters>11315</Characters>
  <Application>Microsoft Office Word</Application>
  <DocSecurity>0</DocSecurity>
  <Lines>94</Lines>
  <Paragraphs>26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13273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Andrejka</dc:creator>
  <cp:keywords/>
  <dc:description/>
  <cp:lastModifiedBy>Andrea Strigner</cp:lastModifiedBy>
  <cp:revision>5</cp:revision>
  <cp:lastPrinted>2026-03-27T13:41:00Z</cp:lastPrinted>
  <dcterms:created xsi:type="dcterms:W3CDTF">2026-03-20T10:32:00Z</dcterms:created>
  <dcterms:modified xsi:type="dcterms:W3CDTF">2026-03-27T13:42:00Z</dcterms:modified>
</cp:coreProperties>
</file>