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0D31AE" w14:textId="77777777" w:rsidR="00F317B3" w:rsidRDefault="005A1FF0">
      <w:pPr>
        <w:spacing w:after="200" w:line="276" w:lineRule="auto"/>
        <w:rPr>
          <w:rFonts w:ascii="Times New Roman" w:eastAsia="Times New Roman" w:hAnsi="Times New Roman" w:cs="Times New Roman"/>
          <w:b/>
          <w:sz w:val="20"/>
        </w:rPr>
      </w:pPr>
      <w:r>
        <w:rPr>
          <w:rFonts w:ascii="Times New Roman" w:eastAsia="Times New Roman" w:hAnsi="Times New Roman" w:cs="Times New Roman"/>
          <w:b/>
          <w:sz w:val="20"/>
        </w:rPr>
        <w:t>Čl. I Všeobecné informácie o účtovnej jednotke</w:t>
      </w:r>
    </w:p>
    <w:p w14:paraId="2337CA50" w14:textId="77777777" w:rsidR="00F317B3" w:rsidRDefault="005A1FF0">
      <w:pPr>
        <w:spacing w:after="200" w:line="276" w:lineRule="auto"/>
        <w:rPr>
          <w:rFonts w:ascii="Times New Roman" w:eastAsia="Times New Roman" w:hAnsi="Times New Roman" w:cs="Times New Roman"/>
          <w:b/>
          <w:sz w:val="20"/>
        </w:rPr>
      </w:pPr>
      <w:r>
        <w:rPr>
          <w:rFonts w:ascii="Times New Roman" w:eastAsia="Times New Roman" w:hAnsi="Times New Roman" w:cs="Times New Roman"/>
          <w:b/>
          <w:sz w:val="20"/>
        </w:rPr>
        <w:t>Čl. I (1) (5) Všeobecné informácie</w:t>
      </w:r>
    </w:p>
    <w:p w14:paraId="2E591A55" w14:textId="77777777" w:rsidR="00F317B3" w:rsidRDefault="005A1FF0">
      <w:pPr>
        <w:keepNext/>
        <w:spacing w:before="240" w:after="60" w:line="240" w:lineRule="auto"/>
        <w:rPr>
          <w:rFonts w:ascii="Times New Roman" w:eastAsia="Times New Roman" w:hAnsi="Times New Roman" w:cs="Times New Roman"/>
          <w:b/>
          <w:sz w:val="20"/>
        </w:rPr>
      </w:pPr>
      <w:proofErr w:type="spellStart"/>
      <w:r>
        <w:rPr>
          <w:rFonts w:ascii="Times New Roman" w:eastAsia="Times New Roman" w:hAnsi="Times New Roman" w:cs="Times New Roman"/>
          <w:b/>
          <w:sz w:val="20"/>
        </w:rPr>
        <w:t>Čl</w:t>
      </w:r>
      <w:proofErr w:type="spellEnd"/>
      <w:r>
        <w:rPr>
          <w:rFonts w:ascii="Times New Roman" w:eastAsia="Times New Roman" w:hAnsi="Times New Roman" w:cs="Times New Roman"/>
          <w:b/>
          <w:sz w:val="20"/>
        </w:rPr>
        <w:t xml:space="preserve"> . I (1) </w:t>
      </w:r>
    </w:p>
    <w:p w14:paraId="2B53FC5B" w14:textId="77777777" w:rsidR="00F317B3" w:rsidRDefault="005A1FF0">
      <w:pPr>
        <w:spacing w:after="200" w:line="276" w:lineRule="auto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>Obchodné meno účtovnej jednotky</w:t>
      </w:r>
      <w:r>
        <w:rPr>
          <w:rFonts w:ascii="Times New Roman" w:eastAsia="Times New Roman" w:hAnsi="Times New Roman" w:cs="Times New Roman"/>
          <w:i/>
          <w:sz w:val="20"/>
        </w:rPr>
        <w:t>:</w:t>
      </w:r>
      <w:r>
        <w:rPr>
          <w:rFonts w:ascii="Times New Roman" w:eastAsia="Times New Roman" w:hAnsi="Times New Roman" w:cs="Times New Roman"/>
          <w:i/>
          <w:sz w:val="20"/>
        </w:rPr>
        <w:tab/>
      </w:r>
      <w:r>
        <w:rPr>
          <w:rFonts w:ascii="Times New Roman" w:eastAsia="Times New Roman" w:hAnsi="Times New Roman" w:cs="Times New Roman"/>
          <w:sz w:val="20"/>
        </w:rPr>
        <w:t xml:space="preserve">Zlatá Rybka Penzión, </w:t>
      </w:r>
      <w:proofErr w:type="spellStart"/>
      <w:r>
        <w:rPr>
          <w:rFonts w:ascii="Times New Roman" w:eastAsia="Times New Roman" w:hAnsi="Times New Roman" w:cs="Times New Roman"/>
          <w:sz w:val="20"/>
        </w:rPr>
        <w:t>s.r.o</w:t>
      </w:r>
      <w:proofErr w:type="spellEnd"/>
      <w:r>
        <w:rPr>
          <w:rFonts w:ascii="Times New Roman" w:eastAsia="Times New Roman" w:hAnsi="Times New Roman" w:cs="Times New Roman"/>
          <w:sz w:val="20"/>
        </w:rPr>
        <w:t>.</w:t>
      </w:r>
    </w:p>
    <w:p w14:paraId="500501DB" w14:textId="77777777" w:rsidR="00F317B3" w:rsidRDefault="005A1FF0">
      <w:pPr>
        <w:spacing w:after="200" w:line="276" w:lineRule="auto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>Sídlo účtovnej jednotky</w:t>
      </w:r>
      <w:r>
        <w:rPr>
          <w:rFonts w:ascii="Times New Roman" w:eastAsia="Times New Roman" w:hAnsi="Times New Roman" w:cs="Times New Roman"/>
          <w:sz w:val="20"/>
        </w:rPr>
        <w:tab/>
        <w:t xml:space="preserve">  </w:t>
      </w:r>
      <w:r>
        <w:rPr>
          <w:rFonts w:ascii="Times New Roman" w:eastAsia="Times New Roman" w:hAnsi="Times New Roman" w:cs="Times New Roman"/>
          <w:sz w:val="20"/>
        </w:rPr>
        <w:tab/>
        <w:t>:</w:t>
      </w:r>
      <w:r>
        <w:rPr>
          <w:rFonts w:ascii="Times New Roman" w:eastAsia="Times New Roman" w:hAnsi="Times New Roman" w:cs="Times New Roman"/>
          <w:b/>
          <w:sz w:val="20"/>
        </w:rPr>
        <w:t xml:space="preserve">  </w:t>
      </w:r>
      <w:r>
        <w:rPr>
          <w:rFonts w:ascii="Times New Roman" w:eastAsia="Times New Roman" w:hAnsi="Times New Roman" w:cs="Times New Roman"/>
          <w:b/>
          <w:sz w:val="20"/>
        </w:rPr>
        <w:tab/>
      </w:r>
      <w:r>
        <w:rPr>
          <w:rFonts w:ascii="Times New Roman" w:eastAsia="Times New Roman" w:hAnsi="Times New Roman" w:cs="Times New Roman"/>
          <w:sz w:val="20"/>
        </w:rPr>
        <w:t>Osloboditeľov 808/30, 976 67 Závadka nad Hronom</w:t>
      </w:r>
    </w:p>
    <w:p w14:paraId="6B24FD61" w14:textId="77777777" w:rsidR="00F317B3" w:rsidRDefault="005A1FF0">
      <w:pPr>
        <w:spacing w:after="200" w:line="276" w:lineRule="auto"/>
        <w:rPr>
          <w:rFonts w:ascii="Arial" w:eastAsia="Arial" w:hAnsi="Arial" w:cs="Arial"/>
          <w:sz w:val="20"/>
        </w:rPr>
      </w:pPr>
      <w:r>
        <w:rPr>
          <w:rFonts w:ascii="Times New Roman" w:eastAsia="Times New Roman" w:hAnsi="Times New Roman" w:cs="Times New Roman"/>
          <w:sz w:val="20"/>
        </w:rPr>
        <w:t>Opis hospodárskej činnosti v nadväznosti na predmet podnikania:</w:t>
      </w:r>
      <w:r>
        <w:rPr>
          <w:rFonts w:ascii="Arial" w:eastAsia="Arial" w:hAnsi="Arial" w:cs="Arial"/>
          <w:sz w:val="20"/>
        </w:rPr>
        <w:t xml:space="preserve"> reštauračné služby</w:t>
      </w:r>
    </w:p>
    <w:p w14:paraId="051975BE" w14:textId="77777777" w:rsidR="00F317B3" w:rsidRDefault="005A1FF0">
      <w:pPr>
        <w:spacing w:after="200" w:line="276" w:lineRule="auto"/>
        <w:rPr>
          <w:rFonts w:ascii="Arial" w:eastAsia="Arial" w:hAnsi="Arial" w:cs="Arial"/>
          <w:sz w:val="20"/>
        </w:rPr>
      </w:pPr>
      <w:r>
        <w:rPr>
          <w:rFonts w:ascii="Times New Roman" w:eastAsia="Times New Roman" w:hAnsi="Times New Roman" w:cs="Times New Roman"/>
          <w:sz w:val="20"/>
        </w:rPr>
        <w:t>Dátum založenia účtovnej jednotky</w:t>
      </w:r>
      <w:r>
        <w:rPr>
          <w:rFonts w:ascii="Times New Roman" w:eastAsia="Times New Roman" w:hAnsi="Times New Roman" w:cs="Times New Roman"/>
          <w:b/>
          <w:sz w:val="20"/>
        </w:rPr>
        <w:tab/>
        <w:t xml:space="preserve">: </w:t>
      </w:r>
      <w:r>
        <w:rPr>
          <w:rFonts w:ascii="Times New Roman" w:eastAsia="Times New Roman" w:hAnsi="Times New Roman" w:cs="Times New Roman"/>
          <w:b/>
          <w:sz w:val="20"/>
        </w:rPr>
        <w:tab/>
        <w:t>03.06.2021</w:t>
      </w:r>
    </w:p>
    <w:p w14:paraId="3CC6A51C" w14:textId="77777777" w:rsidR="00F317B3" w:rsidRDefault="005A1FF0">
      <w:pPr>
        <w:spacing w:after="200" w:line="276" w:lineRule="auto"/>
        <w:rPr>
          <w:rFonts w:ascii="Times New Roman" w:eastAsia="Times New Roman" w:hAnsi="Times New Roman" w:cs="Times New Roman"/>
          <w:b/>
          <w:sz w:val="20"/>
        </w:rPr>
      </w:pPr>
      <w:r>
        <w:rPr>
          <w:rFonts w:ascii="Times New Roman" w:eastAsia="Times New Roman" w:hAnsi="Times New Roman" w:cs="Times New Roman"/>
          <w:b/>
          <w:sz w:val="20"/>
        </w:rPr>
        <w:t>Čl. I (4) Údaje o skupine účtovných jednotiek</w:t>
      </w:r>
    </w:p>
    <w:p w14:paraId="2BB8E7A8" w14:textId="77777777" w:rsidR="00F317B3" w:rsidRDefault="005A1FF0">
      <w:pPr>
        <w:spacing w:after="200" w:line="276" w:lineRule="auto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>Čl. I (4) a) Údaje o účtovnej jednotke, ktorá zostavuje konsolidovanú účtovnú závierku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84"/>
        <w:gridCol w:w="2006"/>
        <w:gridCol w:w="2408"/>
        <w:gridCol w:w="1356"/>
      </w:tblGrid>
      <w:tr w:rsidR="00F317B3" w14:paraId="529DE872" w14:textId="77777777">
        <w:trPr>
          <w:trHeight w:val="1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9BF29E" w14:textId="77777777" w:rsidR="00F317B3" w:rsidRDefault="005A1FF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Vlastník firmy (materská spol.)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B78864" w14:textId="77777777" w:rsidR="00F317B3" w:rsidRDefault="005A1FF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Povinnosť zostaviť konsolidovanú účtovnú závierku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F83ADF" w14:textId="77777777" w:rsidR="00F317B3" w:rsidRDefault="005A1FF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Sídlo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F74EFC" w14:textId="77777777" w:rsidR="00F317B3" w:rsidRDefault="005A1FF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Vlastnícky podiel v %</w:t>
            </w:r>
          </w:p>
        </w:tc>
      </w:tr>
      <w:tr w:rsidR="00F317B3" w14:paraId="1E50930F" w14:textId="77777777">
        <w:trPr>
          <w:trHeight w:val="1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EB4186" w14:textId="77777777" w:rsidR="00F317B3" w:rsidRDefault="00F317B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3D5891" w14:textId="77777777" w:rsidR="00F317B3" w:rsidRDefault="00F317B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7B96EE" w14:textId="77777777" w:rsidR="00F317B3" w:rsidRDefault="00F317B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5A03CD" w14:textId="77777777" w:rsidR="00F317B3" w:rsidRDefault="00F317B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F317B3" w14:paraId="101BD502" w14:textId="77777777">
        <w:trPr>
          <w:trHeight w:val="1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267A26" w14:textId="77777777" w:rsidR="00F317B3" w:rsidRDefault="00F317B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28B329" w14:textId="77777777" w:rsidR="00F317B3" w:rsidRDefault="00F317B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6DFDF0" w14:textId="77777777" w:rsidR="00F317B3" w:rsidRDefault="00F317B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B3DC6A" w14:textId="77777777" w:rsidR="00F317B3" w:rsidRDefault="00F317B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F317B3" w14:paraId="30CDA6E1" w14:textId="77777777">
        <w:trPr>
          <w:trHeight w:val="1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C76301" w14:textId="77777777" w:rsidR="00F317B3" w:rsidRDefault="00F317B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A2DD675" w14:textId="77777777" w:rsidR="00F317B3" w:rsidRDefault="00F317B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893014" w14:textId="77777777" w:rsidR="00F317B3" w:rsidRDefault="00F317B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06468E" w14:textId="77777777" w:rsidR="00F317B3" w:rsidRDefault="00F317B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14:paraId="5C87D1CA" w14:textId="77777777" w:rsidR="00F317B3" w:rsidRDefault="005A1FF0">
      <w:pPr>
        <w:spacing w:after="200" w:line="276" w:lineRule="auto"/>
        <w:rPr>
          <w:rFonts w:ascii="Arial Narrow" w:eastAsia="Arial Narrow" w:hAnsi="Arial Narrow" w:cs="Arial Narrow"/>
        </w:rPr>
      </w:pPr>
      <w:r>
        <w:rPr>
          <w:rFonts w:ascii="Times New Roman" w:eastAsia="Times New Roman" w:hAnsi="Times New Roman" w:cs="Times New Roman"/>
          <w:sz w:val="20"/>
        </w:rPr>
        <w:t xml:space="preserve">Účtovná jednotka Zlatá Rybka Penzión, </w:t>
      </w:r>
      <w:proofErr w:type="spellStart"/>
      <w:r>
        <w:rPr>
          <w:rFonts w:ascii="Times New Roman" w:eastAsia="Times New Roman" w:hAnsi="Times New Roman" w:cs="Times New Roman"/>
          <w:sz w:val="20"/>
        </w:rPr>
        <w:t>s.r.o</w:t>
      </w:r>
      <w:proofErr w:type="spellEnd"/>
      <w:r>
        <w:rPr>
          <w:rFonts w:ascii="Times New Roman" w:eastAsia="Times New Roman" w:hAnsi="Times New Roman" w:cs="Times New Roman"/>
          <w:sz w:val="20"/>
        </w:rPr>
        <w:t>.</w:t>
      </w:r>
      <w:r>
        <w:rPr>
          <w:rFonts w:ascii="Times New Roman" w:eastAsia="Times New Roman" w:hAnsi="Times New Roman" w:cs="Times New Roman"/>
          <w:i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>nie je materskou jednotkou v rámci konsolidovaného celku a nemá povinnosť zostavovať konsolidovanú účtovnú závierku.</w:t>
      </w:r>
    </w:p>
    <w:p w14:paraId="61881A3B" w14:textId="77777777" w:rsidR="00F317B3" w:rsidRDefault="005A1FF0">
      <w:pPr>
        <w:spacing w:after="200" w:line="276" w:lineRule="auto"/>
        <w:rPr>
          <w:rFonts w:ascii="Times New Roman" w:eastAsia="Times New Roman" w:hAnsi="Times New Roman" w:cs="Times New Roman"/>
          <w:b/>
          <w:sz w:val="20"/>
        </w:rPr>
      </w:pPr>
      <w:r>
        <w:rPr>
          <w:rFonts w:ascii="Times New Roman" w:eastAsia="Times New Roman" w:hAnsi="Times New Roman" w:cs="Times New Roman"/>
          <w:b/>
          <w:sz w:val="20"/>
        </w:rPr>
        <w:t>Čl. I (5)</w:t>
      </w:r>
    </w:p>
    <w:p w14:paraId="3D634032" w14:textId="77777777" w:rsidR="00F317B3" w:rsidRDefault="005A1FF0">
      <w:pPr>
        <w:spacing w:after="200" w:line="276" w:lineRule="auto"/>
        <w:ind w:firstLine="810"/>
        <w:rPr>
          <w:rFonts w:ascii="Times New Roman" w:eastAsia="Times New Roman" w:hAnsi="Times New Roman" w:cs="Times New Roman"/>
          <w:b/>
          <w:sz w:val="20"/>
        </w:rPr>
      </w:pP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>Priemerný počet zamestnancov počas účtovného obdobia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76"/>
        <w:gridCol w:w="1949"/>
        <w:gridCol w:w="2017"/>
      </w:tblGrid>
      <w:tr w:rsidR="00F317B3" w14:paraId="67D215B3" w14:textId="77777777">
        <w:trPr>
          <w:trHeight w:val="1"/>
          <w:jc w:val="center"/>
        </w:trPr>
        <w:tc>
          <w:tcPr>
            <w:tcW w:w="50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3A2942F" w14:textId="77777777" w:rsidR="00F317B3" w:rsidRDefault="005A1FF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Názov položky</w:t>
            </w:r>
          </w:p>
        </w:tc>
        <w:tc>
          <w:tcPr>
            <w:tcW w:w="19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F1B96A2" w14:textId="77777777" w:rsidR="00F317B3" w:rsidRDefault="005A1FF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Bežné účtovné obdobie</w:t>
            </w:r>
          </w:p>
        </w:tc>
        <w:tc>
          <w:tcPr>
            <w:tcW w:w="20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06E8A3C" w14:textId="77777777" w:rsidR="00F317B3" w:rsidRDefault="005A1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Bezprostredne </w:t>
            </w:r>
          </w:p>
          <w:p w14:paraId="3BBA0147" w14:textId="77777777" w:rsidR="00F317B3" w:rsidRDefault="005A1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predchádzajúce účtovné </w:t>
            </w:r>
          </w:p>
          <w:p w14:paraId="69CFE6B1" w14:textId="77777777" w:rsidR="00F317B3" w:rsidRDefault="005A1FF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obdobie</w:t>
            </w:r>
          </w:p>
        </w:tc>
      </w:tr>
      <w:tr w:rsidR="00F317B3" w14:paraId="3BC4746C" w14:textId="77777777">
        <w:trPr>
          <w:jc w:val="center"/>
        </w:trPr>
        <w:tc>
          <w:tcPr>
            <w:tcW w:w="50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1976878" w14:textId="77777777" w:rsidR="00F317B3" w:rsidRDefault="005A1FF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8"/>
              </w:rPr>
              <w:t>Priemerný prepočítaný počet zamestnancov</w:t>
            </w:r>
          </w:p>
        </w:tc>
        <w:tc>
          <w:tcPr>
            <w:tcW w:w="19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288F8169" w14:textId="77777777" w:rsidR="00F317B3" w:rsidRDefault="005A1FF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0</w:t>
            </w:r>
          </w:p>
        </w:tc>
        <w:tc>
          <w:tcPr>
            <w:tcW w:w="20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24646D5E" w14:textId="77777777" w:rsidR="00F317B3" w:rsidRDefault="005A1FF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0</w:t>
            </w:r>
          </w:p>
        </w:tc>
      </w:tr>
      <w:tr w:rsidR="00F317B3" w14:paraId="02718C42" w14:textId="77777777">
        <w:trPr>
          <w:jc w:val="center"/>
        </w:trPr>
        <w:tc>
          <w:tcPr>
            <w:tcW w:w="50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AB31714" w14:textId="77777777" w:rsidR="00F317B3" w:rsidRDefault="005A1FF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8"/>
              </w:rPr>
              <w:t>Stav zamestnancov ku dňu, ku ktorému sa zostavuje účtovná závierka, z toho:</w:t>
            </w:r>
          </w:p>
        </w:tc>
        <w:tc>
          <w:tcPr>
            <w:tcW w:w="19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4389597E" w14:textId="77777777" w:rsidR="00F317B3" w:rsidRDefault="005A1FF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0</w:t>
            </w:r>
          </w:p>
        </w:tc>
        <w:tc>
          <w:tcPr>
            <w:tcW w:w="20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073B211A" w14:textId="77777777" w:rsidR="00F317B3" w:rsidRDefault="005A1FF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0</w:t>
            </w:r>
          </w:p>
        </w:tc>
      </w:tr>
      <w:tr w:rsidR="00F317B3" w14:paraId="52479A11" w14:textId="77777777">
        <w:trPr>
          <w:jc w:val="center"/>
        </w:trPr>
        <w:tc>
          <w:tcPr>
            <w:tcW w:w="50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91E8117" w14:textId="77777777" w:rsidR="00F317B3" w:rsidRDefault="005A1FF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8"/>
              </w:rPr>
              <w:t>počet vedúcich zamestnancov</w:t>
            </w:r>
          </w:p>
        </w:tc>
        <w:tc>
          <w:tcPr>
            <w:tcW w:w="19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024B2348" w14:textId="77777777" w:rsidR="00F317B3" w:rsidRDefault="005A1FF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hd w:val="clear" w:color="auto" w:fill="00FF00"/>
              </w:rPr>
              <w:t>0</w:t>
            </w:r>
          </w:p>
        </w:tc>
        <w:tc>
          <w:tcPr>
            <w:tcW w:w="20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1795360F" w14:textId="77777777" w:rsidR="00F317B3" w:rsidRDefault="005A1FF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0</w:t>
            </w:r>
          </w:p>
        </w:tc>
      </w:tr>
    </w:tbl>
    <w:p w14:paraId="1FEE6CFF" w14:textId="77777777" w:rsidR="00F317B3" w:rsidRDefault="00F317B3">
      <w:pPr>
        <w:spacing w:after="200" w:line="240" w:lineRule="auto"/>
        <w:rPr>
          <w:rFonts w:ascii="Times New Roman" w:eastAsia="Times New Roman" w:hAnsi="Times New Roman" w:cs="Times New Roman"/>
          <w:b/>
          <w:sz w:val="20"/>
        </w:rPr>
      </w:pPr>
    </w:p>
    <w:p w14:paraId="18D83EEB" w14:textId="77777777" w:rsidR="00F317B3" w:rsidRDefault="005A1FF0">
      <w:pPr>
        <w:spacing w:after="200" w:line="240" w:lineRule="auto"/>
        <w:rPr>
          <w:rFonts w:ascii="Times New Roman" w:eastAsia="Times New Roman" w:hAnsi="Times New Roman" w:cs="Times New Roman"/>
          <w:b/>
          <w:sz w:val="20"/>
        </w:rPr>
      </w:pPr>
      <w:r>
        <w:rPr>
          <w:rFonts w:ascii="Times New Roman" w:eastAsia="Times New Roman" w:hAnsi="Times New Roman" w:cs="Times New Roman"/>
          <w:b/>
          <w:sz w:val="20"/>
        </w:rPr>
        <w:t>Čl. I (2) (3) Dátum schválenia účtovnej závierky a právny dôvod</w:t>
      </w:r>
    </w:p>
    <w:p w14:paraId="3AF26D67" w14:textId="0C1F2543" w:rsidR="00F317B3" w:rsidRDefault="005A1FF0">
      <w:pPr>
        <w:spacing w:after="200" w:line="240" w:lineRule="auto"/>
        <w:rPr>
          <w:rFonts w:ascii="Times New Roman" w:eastAsia="Times New Roman" w:hAnsi="Times New Roman" w:cs="Times New Roman"/>
          <w:sz w:val="18"/>
        </w:rPr>
      </w:pPr>
      <w:r>
        <w:rPr>
          <w:rFonts w:ascii="Times New Roman" w:eastAsia="Times New Roman" w:hAnsi="Times New Roman" w:cs="Times New Roman"/>
          <w:sz w:val="18"/>
        </w:rPr>
        <w:t>Účtovná závierka spoločnosti k 31.12.202</w:t>
      </w:r>
      <w:r w:rsidR="000A010D">
        <w:rPr>
          <w:rFonts w:ascii="Times New Roman" w:eastAsia="Times New Roman" w:hAnsi="Times New Roman" w:cs="Times New Roman"/>
          <w:sz w:val="18"/>
        </w:rPr>
        <w:t>5</w:t>
      </w:r>
      <w:r>
        <w:rPr>
          <w:rFonts w:ascii="Times New Roman" w:eastAsia="Times New Roman" w:hAnsi="Times New Roman" w:cs="Times New Roman"/>
          <w:sz w:val="18"/>
        </w:rPr>
        <w:t xml:space="preserve">  je zostavená ako riadna účtovná závierka podľa §17 zákona č. 431/2002 Z. z. o účtovníctve v znení neskorších predpisov, a to za účtovné obdobie od 01.01.202</w:t>
      </w:r>
      <w:r w:rsidR="000A010D">
        <w:rPr>
          <w:rFonts w:ascii="Times New Roman" w:eastAsia="Times New Roman" w:hAnsi="Times New Roman" w:cs="Times New Roman"/>
          <w:sz w:val="18"/>
        </w:rPr>
        <w:t>5</w:t>
      </w:r>
      <w:r>
        <w:rPr>
          <w:rFonts w:ascii="Times New Roman" w:eastAsia="Times New Roman" w:hAnsi="Times New Roman" w:cs="Times New Roman"/>
          <w:sz w:val="18"/>
        </w:rPr>
        <w:t xml:space="preserve"> do 31.12.202</w:t>
      </w:r>
      <w:r w:rsidR="000A010D">
        <w:rPr>
          <w:rFonts w:ascii="Times New Roman" w:eastAsia="Times New Roman" w:hAnsi="Times New Roman" w:cs="Times New Roman"/>
          <w:sz w:val="18"/>
        </w:rPr>
        <w:t>5</w:t>
      </w:r>
    </w:p>
    <w:p w14:paraId="015BCC75" w14:textId="20574294" w:rsidR="00F317B3" w:rsidRDefault="005A1FF0">
      <w:pPr>
        <w:spacing w:after="200" w:line="240" w:lineRule="auto"/>
        <w:rPr>
          <w:rFonts w:ascii="Times New Roman" w:eastAsia="Times New Roman" w:hAnsi="Times New Roman" w:cs="Times New Roman"/>
          <w:sz w:val="18"/>
        </w:rPr>
      </w:pPr>
      <w:r>
        <w:rPr>
          <w:rFonts w:ascii="Times New Roman" w:eastAsia="Times New Roman" w:hAnsi="Times New Roman" w:cs="Times New Roman"/>
          <w:sz w:val="18"/>
        </w:rPr>
        <w:t>Čl. I (2) Dátum schválenia účtovnej závierky za predchádzajúce obdobie:   9.</w:t>
      </w:r>
      <w:r w:rsidR="000A010D">
        <w:rPr>
          <w:rFonts w:ascii="Times New Roman" w:eastAsia="Times New Roman" w:hAnsi="Times New Roman" w:cs="Times New Roman"/>
          <w:sz w:val="18"/>
        </w:rPr>
        <w:t>september</w:t>
      </w:r>
      <w:r>
        <w:rPr>
          <w:rFonts w:ascii="Times New Roman" w:eastAsia="Times New Roman" w:hAnsi="Times New Roman" w:cs="Times New Roman"/>
          <w:sz w:val="18"/>
        </w:rPr>
        <w:t xml:space="preserve"> 202</w:t>
      </w:r>
      <w:r w:rsidR="000A010D">
        <w:rPr>
          <w:rFonts w:ascii="Times New Roman" w:eastAsia="Times New Roman" w:hAnsi="Times New Roman" w:cs="Times New Roman"/>
          <w:sz w:val="18"/>
        </w:rPr>
        <w:t>5</w:t>
      </w:r>
    </w:p>
    <w:p w14:paraId="39BF5548" w14:textId="77777777" w:rsidR="00F317B3" w:rsidRDefault="005A1FF0">
      <w:pPr>
        <w:spacing w:after="200" w:line="240" w:lineRule="auto"/>
        <w:rPr>
          <w:rFonts w:ascii="Times New Roman" w:eastAsia="Times New Roman" w:hAnsi="Times New Roman" w:cs="Times New Roman"/>
          <w:sz w:val="18"/>
        </w:rPr>
      </w:pPr>
      <w:r>
        <w:rPr>
          <w:rFonts w:ascii="Times New Roman" w:eastAsia="Times New Roman" w:hAnsi="Times New Roman" w:cs="Times New Roman"/>
          <w:sz w:val="18"/>
        </w:rPr>
        <w:t xml:space="preserve">       </w:t>
      </w:r>
    </w:p>
    <w:p w14:paraId="7C378E82" w14:textId="77777777" w:rsidR="00F317B3" w:rsidRDefault="005A1FF0">
      <w:pPr>
        <w:spacing w:after="200" w:line="240" w:lineRule="auto"/>
        <w:rPr>
          <w:rFonts w:ascii="Times New Roman" w:eastAsia="Times New Roman" w:hAnsi="Times New Roman" w:cs="Times New Roman"/>
          <w:sz w:val="18"/>
        </w:rPr>
      </w:pPr>
      <w:r>
        <w:rPr>
          <w:rFonts w:ascii="Times New Roman" w:eastAsia="Times New Roman" w:hAnsi="Times New Roman" w:cs="Times New Roman"/>
          <w:sz w:val="18"/>
        </w:rPr>
        <w:t>Čl. I (3) Právny dôvod na zostavenie účtovnej závierky:</w:t>
      </w:r>
    </w:p>
    <w:p w14:paraId="7A631758" w14:textId="77777777" w:rsidR="00F317B3" w:rsidRDefault="00F317B3">
      <w:pPr>
        <w:spacing w:after="200" w:line="240" w:lineRule="auto"/>
        <w:rPr>
          <w:rFonts w:ascii="Times New Roman" w:eastAsia="Times New Roman" w:hAnsi="Times New Roman" w:cs="Times New Roman"/>
          <w:sz w:val="18"/>
        </w:rPr>
      </w:pPr>
    </w:p>
    <w:p w14:paraId="46839091" w14:textId="77777777" w:rsidR="00F317B3" w:rsidRDefault="005A1FF0">
      <w:pPr>
        <w:spacing w:after="200" w:line="240" w:lineRule="auto"/>
        <w:rPr>
          <w:rFonts w:ascii="Times New Roman" w:eastAsia="Times New Roman" w:hAnsi="Times New Roman" w:cs="Times New Roman"/>
          <w:sz w:val="18"/>
        </w:rPr>
      </w:pPr>
      <w:r>
        <w:rPr>
          <w:rFonts w:ascii="Times New Roman" w:eastAsia="Times New Roman" w:hAnsi="Times New Roman" w:cs="Times New Roman"/>
          <w:sz w:val="18"/>
        </w:rPr>
        <w:tab/>
        <w:t>X   riadna</w:t>
      </w:r>
      <w:r>
        <w:rPr>
          <w:rFonts w:ascii="Times New Roman" w:eastAsia="Times New Roman" w:hAnsi="Times New Roman" w:cs="Times New Roman"/>
          <w:sz w:val="18"/>
        </w:rPr>
        <w:tab/>
      </w:r>
      <w:r>
        <w:rPr>
          <w:rFonts w:ascii="Times New Roman" w:eastAsia="Times New Roman" w:hAnsi="Times New Roman" w:cs="Times New Roman"/>
          <w:sz w:val="18"/>
        </w:rPr>
        <w:tab/>
      </w:r>
      <w:r>
        <w:rPr>
          <w:rFonts w:ascii="Times New Roman" w:eastAsia="Times New Roman" w:hAnsi="Times New Roman" w:cs="Times New Roman"/>
          <w:sz w:val="18"/>
        </w:rPr>
        <w:tab/>
        <w:t xml:space="preserve">     mimoriadna</w:t>
      </w:r>
      <w:r>
        <w:rPr>
          <w:rFonts w:ascii="Times New Roman" w:eastAsia="Times New Roman" w:hAnsi="Times New Roman" w:cs="Times New Roman"/>
          <w:sz w:val="18"/>
        </w:rPr>
        <w:tab/>
      </w:r>
      <w:r>
        <w:rPr>
          <w:rFonts w:ascii="Times New Roman" w:eastAsia="Times New Roman" w:hAnsi="Times New Roman" w:cs="Times New Roman"/>
          <w:sz w:val="18"/>
        </w:rPr>
        <w:tab/>
      </w:r>
      <w:r>
        <w:rPr>
          <w:rFonts w:ascii="Times New Roman" w:eastAsia="Times New Roman" w:hAnsi="Times New Roman" w:cs="Times New Roman"/>
          <w:sz w:val="18"/>
        </w:rPr>
        <w:tab/>
        <w:t xml:space="preserve">     priebežná</w:t>
      </w:r>
    </w:p>
    <w:p w14:paraId="404DDF6C" w14:textId="77777777" w:rsidR="00F317B3" w:rsidRDefault="00F317B3">
      <w:pPr>
        <w:spacing w:after="200" w:line="240" w:lineRule="auto"/>
        <w:rPr>
          <w:rFonts w:ascii="Times New Roman" w:eastAsia="Times New Roman" w:hAnsi="Times New Roman" w:cs="Times New Roman"/>
          <w:sz w:val="18"/>
        </w:rPr>
      </w:pPr>
    </w:p>
    <w:p w14:paraId="0680F66C" w14:textId="77777777" w:rsidR="00F317B3" w:rsidRDefault="005A1FF0">
      <w:pPr>
        <w:spacing w:after="200" w:line="240" w:lineRule="auto"/>
        <w:rPr>
          <w:rFonts w:ascii="Times New Roman" w:eastAsia="Times New Roman" w:hAnsi="Times New Roman" w:cs="Times New Roman"/>
          <w:b/>
          <w:sz w:val="20"/>
        </w:rPr>
      </w:pPr>
      <w:r>
        <w:rPr>
          <w:rFonts w:ascii="Times New Roman" w:eastAsia="Times New Roman" w:hAnsi="Times New Roman" w:cs="Times New Roman"/>
          <w:b/>
          <w:sz w:val="20"/>
        </w:rPr>
        <w:t>Čl. II Informácie o orgánoch spoločnosti</w:t>
      </w:r>
    </w:p>
    <w:p w14:paraId="1C7A4BF4" w14:textId="77777777" w:rsidR="00F317B3" w:rsidRDefault="005A1FF0">
      <w:pPr>
        <w:spacing w:after="200" w:line="240" w:lineRule="auto"/>
        <w:rPr>
          <w:rFonts w:ascii="Times New Roman" w:eastAsia="Times New Roman" w:hAnsi="Times New Roman" w:cs="Times New Roman"/>
          <w:sz w:val="18"/>
        </w:rPr>
      </w:pPr>
      <w:r>
        <w:rPr>
          <w:rFonts w:ascii="Times New Roman" w:eastAsia="Times New Roman" w:hAnsi="Times New Roman" w:cs="Times New Roman"/>
          <w:sz w:val="18"/>
        </w:rPr>
        <w:t>Účtovná jednotka nemá náplň pre túto položku</w:t>
      </w:r>
    </w:p>
    <w:p w14:paraId="1AC08465" w14:textId="77777777" w:rsidR="00F317B3" w:rsidRDefault="005A1FF0">
      <w:pPr>
        <w:spacing w:after="200" w:line="240" w:lineRule="auto"/>
        <w:rPr>
          <w:rFonts w:ascii="Times New Roman" w:eastAsia="Times New Roman" w:hAnsi="Times New Roman" w:cs="Times New Roman"/>
          <w:b/>
          <w:sz w:val="20"/>
        </w:rPr>
      </w:pPr>
      <w:r>
        <w:rPr>
          <w:rFonts w:ascii="Times New Roman" w:eastAsia="Times New Roman" w:hAnsi="Times New Roman" w:cs="Times New Roman"/>
          <w:b/>
          <w:sz w:val="20"/>
        </w:rPr>
        <w:t>Čl. II a/ Výška jednotlivých druhov záruk alebo iných zabezpečení poskytnutých pre členov orgánov spoločnosti</w:t>
      </w:r>
    </w:p>
    <w:p w14:paraId="66A3C55F" w14:textId="77777777" w:rsidR="00F317B3" w:rsidRDefault="005A1FF0">
      <w:pPr>
        <w:spacing w:after="200" w:line="240" w:lineRule="auto"/>
        <w:rPr>
          <w:rFonts w:ascii="Times New Roman" w:eastAsia="Times New Roman" w:hAnsi="Times New Roman" w:cs="Times New Roman"/>
          <w:sz w:val="18"/>
        </w:rPr>
      </w:pPr>
      <w:r>
        <w:rPr>
          <w:rFonts w:ascii="Times New Roman" w:eastAsia="Times New Roman" w:hAnsi="Times New Roman" w:cs="Times New Roman"/>
          <w:sz w:val="18"/>
        </w:rPr>
        <w:lastRenderedPageBreak/>
        <w:t>Účtovná jednotka nemá náplň pre túto položku</w:t>
      </w:r>
    </w:p>
    <w:p w14:paraId="33D7AD92" w14:textId="77777777" w:rsidR="00F317B3" w:rsidRDefault="005A1FF0">
      <w:pPr>
        <w:spacing w:after="200" w:line="240" w:lineRule="auto"/>
        <w:rPr>
          <w:rFonts w:ascii="Times New Roman" w:eastAsia="Times New Roman" w:hAnsi="Times New Roman" w:cs="Times New Roman"/>
          <w:b/>
          <w:sz w:val="20"/>
        </w:rPr>
      </w:pPr>
      <w:r>
        <w:rPr>
          <w:rFonts w:ascii="Times New Roman" w:eastAsia="Times New Roman" w:hAnsi="Times New Roman" w:cs="Times New Roman"/>
          <w:b/>
          <w:sz w:val="20"/>
        </w:rPr>
        <w:t>Čl. II b/ Informácie o pôžičkách poskytnutých členom orgánov spoločnosti k poslednému dňu účtovného obdobia</w:t>
      </w:r>
    </w:p>
    <w:p w14:paraId="742A8EA1" w14:textId="77777777" w:rsidR="00F317B3" w:rsidRDefault="005A1FF0">
      <w:pPr>
        <w:spacing w:after="200" w:line="240" w:lineRule="auto"/>
        <w:rPr>
          <w:rFonts w:ascii="Times New Roman" w:eastAsia="Times New Roman" w:hAnsi="Times New Roman" w:cs="Times New Roman"/>
          <w:sz w:val="18"/>
        </w:rPr>
      </w:pPr>
      <w:r>
        <w:rPr>
          <w:rFonts w:ascii="Times New Roman" w:eastAsia="Times New Roman" w:hAnsi="Times New Roman" w:cs="Times New Roman"/>
          <w:sz w:val="18"/>
        </w:rPr>
        <w:t>Účtovná jednotka nemá náplň pre túto položku</w:t>
      </w:r>
    </w:p>
    <w:p w14:paraId="1FAEB977" w14:textId="77777777" w:rsidR="00F317B3" w:rsidRDefault="005A1FF0">
      <w:pPr>
        <w:spacing w:after="200" w:line="240" w:lineRule="auto"/>
        <w:rPr>
          <w:rFonts w:ascii="Times New Roman" w:eastAsia="Times New Roman" w:hAnsi="Times New Roman" w:cs="Times New Roman"/>
          <w:b/>
          <w:sz w:val="20"/>
        </w:rPr>
      </w:pPr>
      <w:r>
        <w:rPr>
          <w:rFonts w:ascii="Times New Roman" w:eastAsia="Times New Roman" w:hAnsi="Times New Roman" w:cs="Times New Roman"/>
          <w:b/>
          <w:sz w:val="20"/>
        </w:rPr>
        <w:t>Čl. II c/ Hlavné podmienky, na základe ktorých boli členom orgánov spoločnosti záruky alebo iné zabezpečenia a pôžičky poskytnuté</w:t>
      </w:r>
    </w:p>
    <w:p w14:paraId="0D0DD131" w14:textId="77777777" w:rsidR="00F317B3" w:rsidRDefault="005A1FF0">
      <w:pPr>
        <w:spacing w:after="200" w:line="240" w:lineRule="auto"/>
        <w:rPr>
          <w:rFonts w:ascii="Times New Roman" w:eastAsia="Times New Roman" w:hAnsi="Times New Roman" w:cs="Times New Roman"/>
          <w:sz w:val="18"/>
        </w:rPr>
      </w:pPr>
      <w:r>
        <w:rPr>
          <w:rFonts w:ascii="Times New Roman" w:eastAsia="Times New Roman" w:hAnsi="Times New Roman" w:cs="Times New Roman"/>
          <w:sz w:val="18"/>
        </w:rPr>
        <w:t>Účtovná jednotka nemá náplň pre túto položku</w:t>
      </w:r>
    </w:p>
    <w:p w14:paraId="661EF8CD" w14:textId="77777777" w:rsidR="00F317B3" w:rsidRDefault="005A1FF0">
      <w:pPr>
        <w:spacing w:after="200" w:line="240" w:lineRule="auto"/>
        <w:rPr>
          <w:rFonts w:ascii="Times New Roman" w:eastAsia="Times New Roman" w:hAnsi="Times New Roman" w:cs="Times New Roman"/>
          <w:b/>
          <w:sz w:val="20"/>
        </w:rPr>
      </w:pPr>
      <w:r>
        <w:rPr>
          <w:rFonts w:ascii="Times New Roman" w:eastAsia="Times New Roman" w:hAnsi="Times New Roman" w:cs="Times New Roman"/>
          <w:b/>
          <w:sz w:val="20"/>
        </w:rPr>
        <w:t>Čl. II d/ Informácie o celkovej sume použitých finančných prostriedkov alebo iného plnenia na súkromné účely členmi orgánov spoločnosti, ktoré je potrebné vyúčtovať</w:t>
      </w:r>
    </w:p>
    <w:p w14:paraId="4D3BAC8F" w14:textId="77777777" w:rsidR="00F317B3" w:rsidRDefault="005A1FF0">
      <w:pPr>
        <w:spacing w:after="200" w:line="240" w:lineRule="auto"/>
        <w:rPr>
          <w:rFonts w:ascii="Times New Roman" w:eastAsia="Times New Roman" w:hAnsi="Times New Roman" w:cs="Times New Roman"/>
          <w:sz w:val="18"/>
        </w:rPr>
      </w:pPr>
      <w:r>
        <w:rPr>
          <w:rFonts w:ascii="Times New Roman" w:eastAsia="Times New Roman" w:hAnsi="Times New Roman" w:cs="Times New Roman"/>
          <w:sz w:val="18"/>
        </w:rPr>
        <w:t>Účtovná jednotka nemá náplň pre túto položku</w:t>
      </w:r>
    </w:p>
    <w:p w14:paraId="0557CCDC" w14:textId="77777777" w:rsidR="00F317B3" w:rsidRDefault="00F317B3">
      <w:pPr>
        <w:spacing w:after="200" w:line="240" w:lineRule="auto"/>
        <w:rPr>
          <w:rFonts w:ascii="Times New Roman" w:eastAsia="Times New Roman" w:hAnsi="Times New Roman" w:cs="Times New Roman"/>
          <w:sz w:val="18"/>
        </w:rPr>
      </w:pPr>
    </w:p>
    <w:p w14:paraId="145ABE69" w14:textId="77777777" w:rsidR="00F317B3" w:rsidRDefault="005A1FF0">
      <w:pPr>
        <w:spacing w:before="240" w:after="60" w:line="240" w:lineRule="auto"/>
        <w:rPr>
          <w:rFonts w:ascii="Times New Roman" w:eastAsia="Times New Roman" w:hAnsi="Times New Roman" w:cs="Times New Roman"/>
          <w:b/>
          <w:sz w:val="20"/>
        </w:rPr>
      </w:pPr>
      <w:r>
        <w:rPr>
          <w:rFonts w:ascii="Times New Roman" w:eastAsia="Times New Roman" w:hAnsi="Times New Roman" w:cs="Times New Roman"/>
          <w:b/>
          <w:sz w:val="20"/>
        </w:rPr>
        <w:t xml:space="preserve">Čl. III Informácie o prijatých postupoch </w:t>
      </w:r>
    </w:p>
    <w:p w14:paraId="7847753E" w14:textId="77777777" w:rsidR="00F317B3" w:rsidRDefault="00F317B3">
      <w:pPr>
        <w:spacing w:after="200" w:line="276" w:lineRule="auto"/>
        <w:rPr>
          <w:rFonts w:ascii="Arial Narrow" w:eastAsia="Arial Narrow" w:hAnsi="Arial Narrow" w:cs="Arial Narrow"/>
        </w:rPr>
      </w:pPr>
    </w:p>
    <w:p w14:paraId="6869C714" w14:textId="77777777" w:rsidR="00F317B3" w:rsidRDefault="005A1FF0">
      <w:pPr>
        <w:spacing w:after="200" w:line="276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sz w:val="20"/>
        </w:rPr>
        <w:t>Čl. III (1) Nepretržité pokračovanie účtovnej jednotky</w:t>
      </w:r>
    </w:p>
    <w:p w14:paraId="3D073856" w14:textId="77777777" w:rsidR="00F317B3" w:rsidRDefault="005A1FF0">
      <w:pPr>
        <w:spacing w:after="200" w:line="276" w:lineRule="auto"/>
        <w:ind w:left="708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Čl. III (1) Účtovná jednotka bude nepretržite pokračovať vo svojej činnosti </w:t>
      </w:r>
    </w:p>
    <w:p w14:paraId="59090E90" w14:textId="77777777" w:rsidR="00F317B3" w:rsidRDefault="005A1FF0">
      <w:pPr>
        <w:spacing w:after="200" w:line="276" w:lineRule="auto"/>
        <w:ind w:left="708"/>
        <w:rPr>
          <w:rFonts w:ascii="Times New Roman" w:eastAsia="Times New Roman" w:hAnsi="Times New Roman" w:cs="Times New Roman"/>
          <w:sz w:val="18"/>
        </w:rPr>
      </w:pPr>
      <w:r>
        <w:rPr>
          <w:rFonts w:ascii="Times New Roman" w:eastAsia="Times New Roman" w:hAnsi="Times New Roman" w:cs="Times New Roman"/>
          <w:sz w:val="18"/>
        </w:rPr>
        <w:t xml:space="preserve"> X  ÁNO</w:t>
      </w:r>
      <w:r>
        <w:rPr>
          <w:rFonts w:ascii="Times New Roman" w:eastAsia="Times New Roman" w:hAnsi="Times New Roman" w:cs="Times New Roman"/>
          <w:sz w:val="20"/>
        </w:rPr>
        <w:tab/>
      </w:r>
      <w:r>
        <w:rPr>
          <w:rFonts w:ascii="Times New Roman" w:eastAsia="Times New Roman" w:hAnsi="Times New Roman" w:cs="Times New Roman"/>
          <w:sz w:val="20"/>
        </w:rPr>
        <w:tab/>
      </w:r>
      <w:r>
        <w:rPr>
          <w:rFonts w:ascii="Times New Roman" w:eastAsia="Times New Roman" w:hAnsi="Times New Roman" w:cs="Times New Roman"/>
          <w:sz w:val="20"/>
        </w:rPr>
        <w:tab/>
      </w:r>
      <w:r>
        <w:rPr>
          <w:rFonts w:ascii="Times New Roman" w:eastAsia="Times New Roman" w:hAnsi="Times New Roman" w:cs="Times New Roman"/>
          <w:sz w:val="18"/>
        </w:rPr>
        <w:t xml:space="preserve">     NIE</w:t>
      </w:r>
    </w:p>
    <w:p w14:paraId="4B80838D" w14:textId="77777777" w:rsidR="00F317B3" w:rsidRDefault="005A1FF0">
      <w:pPr>
        <w:spacing w:before="240" w:after="60" w:line="240" w:lineRule="auto"/>
        <w:rPr>
          <w:rFonts w:ascii="Times New Roman" w:eastAsia="Times New Roman" w:hAnsi="Times New Roman" w:cs="Times New Roman"/>
          <w:b/>
          <w:sz w:val="18"/>
        </w:rPr>
      </w:pPr>
      <w:r>
        <w:rPr>
          <w:rFonts w:ascii="Times New Roman" w:eastAsia="Times New Roman" w:hAnsi="Times New Roman" w:cs="Times New Roman"/>
          <w:b/>
          <w:sz w:val="20"/>
        </w:rPr>
        <w:t>Čl. III (2) Účtovné zásady a metódy, zmeny účtovných zásad a metód</w:t>
      </w:r>
    </w:p>
    <w:p w14:paraId="1C439EE0" w14:textId="77777777" w:rsidR="00F317B3" w:rsidRDefault="00F317B3">
      <w:pPr>
        <w:spacing w:after="200" w:line="276" w:lineRule="auto"/>
        <w:rPr>
          <w:rFonts w:ascii="Times New Roman" w:eastAsia="Times New Roman" w:hAnsi="Times New Roman" w:cs="Times New Roman"/>
          <w:sz w:val="18"/>
        </w:rPr>
      </w:pPr>
    </w:p>
    <w:p w14:paraId="6932CB5E" w14:textId="77777777" w:rsidR="00F317B3" w:rsidRDefault="005A1FF0">
      <w:pPr>
        <w:spacing w:after="200" w:line="276" w:lineRule="auto"/>
        <w:rPr>
          <w:rFonts w:ascii="Times New Roman" w:eastAsia="Times New Roman" w:hAnsi="Times New Roman" w:cs="Times New Roman"/>
          <w:sz w:val="18"/>
        </w:rPr>
      </w:pPr>
      <w:r>
        <w:rPr>
          <w:rFonts w:ascii="Times New Roman" w:eastAsia="Times New Roman" w:hAnsi="Times New Roman" w:cs="Times New Roman"/>
          <w:sz w:val="18"/>
        </w:rPr>
        <w:t>Účtovné metódy a všeobecné zásady boli počas účtovného obdobia dodržané.</w:t>
      </w:r>
    </w:p>
    <w:p w14:paraId="5CB0C6BD" w14:textId="77777777" w:rsidR="00F317B3" w:rsidRDefault="005A1FF0">
      <w:pPr>
        <w:spacing w:after="200" w:line="276" w:lineRule="auto"/>
        <w:rPr>
          <w:rFonts w:ascii="Times New Roman" w:eastAsia="Times New Roman" w:hAnsi="Times New Roman" w:cs="Times New Roman"/>
          <w:sz w:val="18"/>
        </w:rPr>
      </w:pPr>
      <w:r>
        <w:rPr>
          <w:rFonts w:ascii="Times New Roman" w:eastAsia="Times New Roman" w:hAnsi="Times New Roman" w:cs="Times New Roman"/>
          <w:sz w:val="18"/>
        </w:rPr>
        <w:t>Čl. III (2) Aplikované účtovné zásady a metódy, ktoré sú dôležité na posúdenie majetku, záväzkov, finančnej situácie, výsledku hospodárenia a zmeny zásad a metód</w:t>
      </w:r>
    </w:p>
    <w:p w14:paraId="04C52897" w14:textId="77777777" w:rsidR="00F317B3" w:rsidRDefault="00F317B3">
      <w:pPr>
        <w:spacing w:after="200" w:line="276" w:lineRule="auto"/>
        <w:rPr>
          <w:rFonts w:ascii="Times New Roman" w:eastAsia="Times New Roman" w:hAnsi="Times New Roman" w:cs="Times New Roman"/>
          <w:sz w:val="18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89"/>
        <w:gridCol w:w="1800"/>
        <w:gridCol w:w="1787"/>
        <w:gridCol w:w="1786"/>
        <w:gridCol w:w="1792"/>
      </w:tblGrid>
      <w:tr w:rsidR="00F317B3" w14:paraId="7057BBC8" w14:textId="77777777">
        <w:trPr>
          <w:trHeight w:val="1"/>
        </w:trPr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B2D9DC" w14:textId="77777777" w:rsidR="00F317B3" w:rsidRDefault="005A1FF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Položka súvahy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5C9ED1" w14:textId="77777777" w:rsidR="00F317B3" w:rsidRDefault="005A1FF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Aplikované zásady a metódy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45A639" w14:textId="77777777" w:rsidR="00F317B3" w:rsidRDefault="005A1FF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Druh zmeny zásady alebo metódy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069A92" w14:textId="77777777" w:rsidR="00F317B3" w:rsidRDefault="005A1FF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Dôvod zmeny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649FEB" w14:textId="77777777" w:rsidR="00F317B3" w:rsidRDefault="005A1FF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Hodnota vplyvu na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</w:rPr>
              <w:t>prísl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</w:rPr>
              <w:t>. Položku súvahy</w:t>
            </w:r>
          </w:p>
        </w:tc>
      </w:tr>
    </w:tbl>
    <w:p w14:paraId="70CBD772" w14:textId="77777777" w:rsidR="00F317B3" w:rsidRDefault="00F317B3">
      <w:pPr>
        <w:spacing w:after="200" w:line="276" w:lineRule="auto"/>
        <w:rPr>
          <w:rFonts w:ascii="Arial Narrow" w:eastAsia="Arial Narrow" w:hAnsi="Arial Narrow" w:cs="Arial Narrow"/>
          <w:sz w:val="18"/>
        </w:rPr>
      </w:pPr>
    </w:p>
    <w:p w14:paraId="571530EA" w14:textId="77777777" w:rsidR="00F317B3" w:rsidRDefault="005A1FF0">
      <w:pPr>
        <w:spacing w:after="200" w:line="276" w:lineRule="auto"/>
        <w:rPr>
          <w:rFonts w:ascii="Times New Roman" w:eastAsia="Times New Roman" w:hAnsi="Times New Roman" w:cs="Times New Roman"/>
          <w:b/>
          <w:sz w:val="20"/>
        </w:rPr>
      </w:pPr>
      <w:r>
        <w:rPr>
          <w:rFonts w:ascii="Times New Roman" w:eastAsia="Times New Roman" w:hAnsi="Times New Roman" w:cs="Times New Roman"/>
          <w:b/>
          <w:sz w:val="20"/>
        </w:rPr>
        <w:t>Čl. III /3/ Transakcie, ktoré sa neuvádzajú v súvahe a ich finančný vplyv</w:t>
      </w:r>
    </w:p>
    <w:p w14:paraId="63026EA0" w14:textId="77777777" w:rsidR="00F317B3" w:rsidRDefault="005A1FF0">
      <w:pPr>
        <w:spacing w:after="200" w:line="276" w:lineRule="auto"/>
        <w:rPr>
          <w:rFonts w:ascii="Times New Roman" w:eastAsia="Times New Roman" w:hAnsi="Times New Roman" w:cs="Times New Roman"/>
          <w:sz w:val="18"/>
        </w:rPr>
      </w:pPr>
      <w:r>
        <w:rPr>
          <w:rFonts w:ascii="Times New Roman" w:eastAsia="Times New Roman" w:hAnsi="Times New Roman" w:cs="Times New Roman"/>
          <w:sz w:val="18"/>
        </w:rPr>
        <w:t>Čl. III /3/ Informácie o transakciách, ktoré sa neuvádzajú v súvahe ich finančný vplyv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42"/>
        <w:gridCol w:w="2238"/>
        <w:gridCol w:w="2238"/>
        <w:gridCol w:w="2236"/>
      </w:tblGrid>
      <w:tr w:rsidR="00F317B3" w14:paraId="317AD517" w14:textId="77777777">
        <w:trPr>
          <w:trHeight w:val="1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5AE65C" w14:textId="77777777" w:rsidR="00F317B3" w:rsidRDefault="005A1FF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Transakcia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D444964" w14:textId="77777777" w:rsidR="00F317B3" w:rsidRDefault="005A1FF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Charakter transakcie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C03F72" w14:textId="77777777" w:rsidR="00F317B3" w:rsidRDefault="005A1FF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Účel transakcie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4EC224" w14:textId="77777777" w:rsidR="00F317B3" w:rsidRDefault="005A1FF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Finančný vplyv</w:t>
            </w:r>
          </w:p>
        </w:tc>
      </w:tr>
    </w:tbl>
    <w:p w14:paraId="504DB06A" w14:textId="77777777" w:rsidR="00F317B3" w:rsidRDefault="00F317B3">
      <w:pPr>
        <w:spacing w:after="200" w:line="276" w:lineRule="auto"/>
        <w:rPr>
          <w:rFonts w:ascii="Times New Roman" w:eastAsia="Times New Roman" w:hAnsi="Times New Roman" w:cs="Times New Roman"/>
          <w:sz w:val="18"/>
        </w:rPr>
      </w:pPr>
    </w:p>
    <w:p w14:paraId="4F75C346" w14:textId="77777777" w:rsidR="00F317B3" w:rsidRDefault="005A1FF0">
      <w:pPr>
        <w:spacing w:before="240" w:after="60" w:line="240" w:lineRule="auto"/>
        <w:rPr>
          <w:rFonts w:ascii="Times New Roman" w:eastAsia="Times New Roman" w:hAnsi="Times New Roman" w:cs="Times New Roman"/>
          <w:b/>
          <w:sz w:val="20"/>
        </w:rPr>
      </w:pPr>
      <w:r>
        <w:rPr>
          <w:rFonts w:ascii="Times New Roman" w:eastAsia="Times New Roman" w:hAnsi="Times New Roman" w:cs="Times New Roman"/>
          <w:b/>
          <w:sz w:val="20"/>
        </w:rPr>
        <w:t>Čl. III (4) Spôsob a určenie ocenenia majetku a záväzkov</w:t>
      </w:r>
    </w:p>
    <w:p w14:paraId="73D13C6D" w14:textId="77777777" w:rsidR="00F317B3" w:rsidRDefault="005A1FF0">
      <w:pPr>
        <w:spacing w:after="200" w:line="276" w:lineRule="auto"/>
        <w:rPr>
          <w:rFonts w:ascii="Times New Roman" w:eastAsia="Times New Roman" w:hAnsi="Times New Roman" w:cs="Times New Roman"/>
          <w:sz w:val="18"/>
        </w:rPr>
      </w:pPr>
      <w:r>
        <w:rPr>
          <w:rFonts w:ascii="Times New Roman" w:eastAsia="Times New Roman" w:hAnsi="Times New Roman" w:cs="Times New Roman"/>
          <w:sz w:val="18"/>
        </w:rPr>
        <w:t>Menovitou hodnotou</w:t>
      </w:r>
    </w:p>
    <w:p w14:paraId="3D08264C" w14:textId="77777777" w:rsidR="00F317B3" w:rsidRDefault="00F317B3">
      <w:pPr>
        <w:spacing w:after="200" w:line="276" w:lineRule="auto"/>
        <w:rPr>
          <w:rFonts w:ascii="Arial Narrow" w:eastAsia="Arial Narrow" w:hAnsi="Arial Narrow" w:cs="Arial Narrow"/>
        </w:rPr>
      </w:pPr>
    </w:p>
    <w:p w14:paraId="7CB1FF75" w14:textId="77777777" w:rsidR="00F317B3" w:rsidRDefault="005A1FF0">
      <w:pPr>
        <w:spacing w:before="240" w:after="60" w:line="240" w:lineRule="auto"/>
        <w:rPr>
          <w:rFonts w:ascii="Times New Roman" w:eastAsia="Times New Roman" w:hAnsi="Times New Roman" w:cs="Times New Roman"/>
          <w:b/>
          <w:sz w:val="20"/>
        </w:rPr>
      </w:pPr>
      <w:r>
        <w:rPr>
          <w:rFonts w:ascii="Times New Roman" w:eastAsia="Times New Roman" w:hAnsi="Times New Roman" w:cs="Times New Roman"/>
          <w:b/>
          <w:sz w:val="20"/>
        </w:rPr>
        <w:t>Čl. III (4) a) Spôsob oceňovania majetku a záväzkov – obstarávacia cena, vlastné náklady, menovitá hodnota</w:t>
      </w:r>
    </w:p>
    <w:p w14:paraId="53A22124" w14:textId="77777777" w:rsidR="00F317B3" w:rsidRDefault="005A1FF0">
      <w:pPr>
        <w:spacing w:before="240" w:after="60" w:line="240" w:lineRule="auto"/>
        <w:rPr>
          <w:rFonts w:ascii="Times New Roman" w:eastAsia="Times New Roman" w:hAnsi="Times New Roman" w:cs="Times New Roman"/>
          <w:sz w:val="16"/>
        </w:rPr>
      </w:pPr>
      <w:r>
        <w:rPr>
          <w:rFonts w:ascii="Times New Roman" w:eastAsia="Times New Roman" w:hAnsi="Times New Roman" w:cs="Times New Roman"/>
          <w:sz w:val="16"/>
        </w:rPr>
        <w:t>Čl. III (4) a) Spôsob oceňovania majetku a záväzkov – obstarávacia cena, vlastné náklady, menovitá hodnota</w:t>
      </w:r>
    </w:p>
    <w:p w14:paraId="0DDE42D0" w14:textId="77777777" w:rsidR="00F317B3" w:rsidRDefault="00F317B3">
      <w:pPr>
        <w:spacing w:after="200" w:line="276" w:lineRule="auto"/>
        <w:rPr>
          <w:rFonts w:ascii="Arial Narrow" w:eastAsia="Arial Narrow" w:hAnsi="Arial Narrow" w:cs="Arial Narrow"/>
        </w:rPr>
      </w:pPr>
    </w:p>
    <w:tbl>
      <w:tblPr>
        <w:tblW w:w="0" w:type="auto"/>
        <w:tblInd w:w="5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189"/>
        <w:gridCol w:w="987"/>
        <w:gridCol w:w="1831"/>
      </w:tblGrid>
      <w:tr w:rsidR="00F317B3" w14:paraId="398C2C80" w14:textId="77777777">
        <w:tc>
          <w:tcPr>
            <w:tcW w:w="6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2B5EC26" w14:textId="77777777" w:rsidR="00F317B3" w:rsidRDefault="005A1FF0">
            <w:pPr>
              <w:spacing w:after="2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lastRenderedPageBreak/>
              <w:t>Ocenenie majetku a záväzkov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8312554" w14:textId="77777777" w:rsidR="00F317B3" w:rsidRDefault="005A1FF0">
            <w:pPr>
              <w:spacing w:after="2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ÚJ má náplň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071D1D8" w14:textId="77777777" w:rsidR="00F317B3" w:rsidRDefault="005A1FF0">
            <w:pPr>
              <w:spacing w:after="2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Poznámka k oceneniu</w:t>
            </w:r>
          </w:p>
        </w:tc>
      </w:tr>
      <w:tr w:rsidR="00F317B3" w14:paraId="3472509E" w14:textId="77777777">
        <w:tc>
          <w:tcPr>
            <w:tcW w:w="6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51940CF4" w14:textId="77777777" w:rsidR="00F317B3" w:rsidRDefault="005A1FF0">
            <w:pPr>
              <w:spacing w:after="20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Obstarávacou cenou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37C1E068" w14:textId="77777777" w:rsidR="00F317B3" w:rsidRDefault="00F317B3">
            <w:pPr>
              <w:spacing w:after="20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23CAC19C" w14:textId="77777777" w:rsidR="00F317B3" w:rsidRDefault="00F317B3">
            <w:pPr>
              <w:spacing w:after="20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F317B3" w14:paraId="0AF60FB4" w14:textId="77777777">
        <w:tc>
          <w:tcPr>
            <w:tcW w:w="6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208B9A29" w14:textId="77777777" w:rsidR="00F317B3" w:rsidRDefault="005A1FF0">
            <w:pPr>
              <w:spacing w:after="20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16"/>
              </w:rPr>
              <w:t>1. Hmotný majetok s výnimkou hmotného majetku vytvoreného vlastnou činnosťou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26A5EBCA" w14:textId="77777777" w:rsidR="00F317B3" w:rsidRDefault="005A1FF0">
            <w:pPr>
              <w:spacing w:after="2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X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46537681" w14:textId="77777777" w:rsidR="00F317B3" w:rsidRDefault="005A1FF0">
            <w:pPr>
              <w:spacing w:after="20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16"/>
              </w:rPr>
              <w:t>Obstarávacia cena</w:t>
            </w:r>
          </w:p>
        </w:tc>
      </w:tr>
      <w:tr w:rsidR="00F317B3" w14:paraId="6BF2C069" w14:textId="77777777">
        <w:tc>
          <w:tcPr>
            <w:tcW w:w="6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1CC521E4" w14:textId="77777777" w:rsidR="00F317B3" w:rsidRDefault="005A1FF0">
            <w:pPr>
              <w:spacing w:after="20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16"/>
              </w:rPr>
              <w:t>2. Zásoby s výnimkou zásob vytvorených vlastnou činnosťou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51B1F5D4" w14:textId="77777777" w:rsidR="00F317B3" w:rsidRDefault="005A1FF0">
            <w:pPr>
              <w:spacing w:after="2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X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3330A33A" w14:textId="77777777" w:rsidR="00F317B3" w:rsidRDefault="005A1FF0">
            <w:pPr>
              <w:spacing w:after="20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16"/>
              </w:rPr>
              <w:t>Obstarávacia cena</w:t>
            </w:r>
          </w:p>
        </w:tc>
      </w:tr>
      <w:tr w:rsidR="00F317B3" w14:paraId="4F255D79" w14:textId="77777777">
        <w:tc>
          <w:tcPr>
            <w:tcW w:w="6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5ACC5BE7" w14:textId="77777777" w:rsidR="00F317B3" w:rsidRDefault="005A1FF0">
            <w:pPr>
              <w:spacing w:after="20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16"/>
              </w:rPr>
              <w:t>3. Podiely na základnom imaní obchodných spoločností, deriváty a cenné papiere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6CEE8C26" w14:textId="77777777" w:rsidR="00F317B3" w:rsidRDefault="00F317B3">
            <w:pPr>
              <w:spacing w:after="20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168388D7" w14:textId="77777777" w:rsidR="00F317B3" w:rsidRDefault="00F317B3">
            <w:pPr>
              <w:spacing w:after="20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F317B3" w14:paraId="627D8B0C" w14:textId="77777777">
        <w:tc>
          <w:tcPr>
            <w:tcW w:w="6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677FBBBA" w14:textId="77777777" w:rsidR="00F317B3" w:rsidRDefault="005A1FF0">
            <w:pPr>
              <w:spacing w:after="20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16"/>
              </w:rPr>
              <w:t>4. Pohľadávky pri odplatnom nadobudnutí alebo pohľadávky nadobudnuté vkladom do ZI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2A51C76E" w14:textId="77777777" w:rsidR="00F317B3" w:rsidRDefault="00F317B3">
            <w:pPr>
              <w:spacing w:after="20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1E5CA047" w14:textId="77777777" w:rsidR="00F317B3" w:rsidRDefault="00F317B3">
            <w:pPr>
              <w:spacing w:after="20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F317B3" w14:paraId="5CBD8A71" w14:textId="77777777">
        <w:tc>
          <w:tcPr>
            <w:tcW w:w="6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054C419A" w14:textId="77777777" w:rsidR="00F317B3" w:rsidRDefault="005A1FF0">
            <w:pPr>
              <w:spacing w:after="20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16"/>
              </w:rPr>
              <w:t>5. Nehmotný majetok s výnimkou nehmotného majetku vytvoreného vlastnou činnosťou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597D562F" w14:textId="77777777" w:rsidR="00F317B3" w:rsidRDefault="005A1FF0">
            <w:pPr>
              <w:spacing w:after="2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X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38602D7B" w14:textId="77777777" w:rsidR="00F317B3" w:rsidRDefault="005A1FF0">
            <w:pPr>
              <w:spacing w:after="20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16"/>
              </w:rPr>
              <w:t>Obstarávacia cena</w:t>
            </w:r>
          </w:p>
        </w:tc>
      </w:tr>
      <w:tr w:rsidR="00F317B3" w14:paraId="2D61D951" w14:textId="77777777">
        <w:tc>
          <w:tcPr>
            <w:tcW w:w="6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6E750B2E" w14:textId="77777777" w:rsidR="00F317B3" w:rsidRDefault="005A1FF0">
            <w:pPr>
              <w:spacing w:after="20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16"/>
              </w:rPr>
              <w:t>6. Záväzky pri ich prevzatí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1B3AE6C3" w14:textId="77777777" w:rsidR="00F317B3" w:rsidRDefault="00F317B3">
            <w:pPr>
              <w:spacing w:after="20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3DB394D7" w14:textId="77777777" w:rsidR="00F317B3" w:rsidRDefault="00F317B3">
            <w:pPr>
              <w:spacing w:after="20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F317B3" w14:paraId="1BCE32F3" w14:textId="77777777">
        <w:tc>
          <w:tcPr>
            <w:tcW w:w="6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1DDAD0C5" w14:textId="77777777" w:rsidR="00F317B3" w:rsidRDefault="005A1FF0">
            <w:pPr>
              <w:spacing w:after="20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Vlastnými nákladmi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6E87CEF5" w14:textId="77777777" w:rsidR="00F317B3" w:rsidRDefault="00F317B3">
            <w:pPr>
              <w:spacing w:after="20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6B1B9273" w14:textId="77777777" w:rsidR="00F317B3" w:rsidRDefault="00F317B3">
            <w:pPr>
              <w:spacing w:after="20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F317B3" w14:paraId="067A0E19" w14:textId="77777777">
        <w:tc>
          <w:tcPr>
            <w:tcW w:w="6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508560C7" w14:textId="77777777" w:rsidR="00F317B3" w:rsidRDefault="005A1FF0">
            <w:pPr>
              <w:spacing w:after="20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16"/>
              </w:rPr>
              <w:t>1. Hmotný majetok vytvorený vlastnou činnosťou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27DE9D98" w14:textId="77777777" w:rsidR="00F317B3" w:rsidRDefault="00F317B3">
            <w:pPr>
              <w:spacing w:after="20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225087E5" w14:textId="77777777" w:rsidR="00F317B3" w:rsidRDefault="00F317B3">
            <w:pPr>
              <w:spacing w:after="20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F317B3" w14:paraId="4DF73B8E" w14:textId="77777777">
        <w:tc>
          <w:tcPr>
            <w:tcW w:w="6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137B8783" w14:textId="77777777" w:rsidR="00F317B3" w:rsidRDefault="005A1FF0">
            <w:pPr>
              <w:spacing w:after="20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16"/>
              </w:rPr>
              <w:t>2. Zásoby vytvorené vlastnou činnosťou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050A696F" w14:textId="77777777" w:rsidR="00F317B3" w:rsidRDefault="005A1FF0">
            <w:pPr>
              <w:spacing w:after="2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X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7B7B8DAE" w14:textId="77777777" w:rsidR="00F317B3" w:rsidRDefault="005A1FF0">
            <w:pPr>
              <w:spacing w:after="20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16"/>
              </w:rPr>
              <w:t>Vlastnými nákladmi</w:t>
            </w:r>
          </w:p>
        </w:tc>
      </w:tr>
      <w:tr w:rsidR="00F317B3" w14:paraId="2C73AD9F" w14:textId="77777777">
        <w:tc>
          <w:tcPr>
            <w:tcW w:w="6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20B48D6E" w14:textId="77777777" w:rsidR="00F317B3" w:rsidRDefault="005A1FF0">
            <w:pPr>
              <w:spacing w:after="20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16"/>
              </w:rPr>
              <w:t>3. Nehmotný majetok vytvorený vlastnou činnosťou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49A27C71" w14:textId="77777777" w:rsidR="00F317B3" w:rsidRDefault="00F317B3">
            <w:pPr>
              <w:spacing w:after="20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798CDFD3" w14:textId="77777777" w:rsidR="00F317B3" w:rsidRDefault="00F317B3">
            <w:pPr>
              <w:spacing w:after="20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F317B3" w14:paraId="3264642A" w14:textId="77777777">
        <w:tc>
          <w:tcPr>
            <w:tcW w:w="6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6CD86BED" w14:textId="77777777" w:rsidR="00F317B3" w:rsidRDefault="005A1FF0">
            <w:pPr>
              <w:spacing w:after="20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16"/>
              </w:rPr>
              <w:t>4. Príchovky a prírastky zvierat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45B141A8" w14:textId="77777777" w:rsidR="00F317B3" w:rsidRDefault="00F317B3">
            <w:pPr>
              <w:spacing w:after="20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3C30ACDD" w14:textId="77777777" w:rsidR="00F317B3" w:rsidRDefault="00F317B3">
            <w:pPr>
              <w:spacing w:after="20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F317B3" w14:paraId="3F3CCB3A" w14:textId="77777777">
        <w:tc>
          <w:tcPr>
            <w:tcW w:w="6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50637CD8" w14:textId="77777777" w:rsidR="00F317B3" w:rsidRDefault="005A1FF0">
            <w:pPr>
              <w:spacing w:after="20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Menovitou  hodnotou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13B93F4A" w14:textId="77777777" w:rsidR="00F317B3" w:rsidRDefault="00F317B3">
            <w:pPr>
              <w:spacing w:after="20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44BDC509" w14:textId="77777777" w:rsidR="00F317B3" w:rsidRDefault="00F317B3">
            <w:pPr>
              <w:spacing w:after="20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F317B3" w14:paraId="5B07999C" w14:textId="77777777">
        <w:tc>
          <w:tcPr>
            <w:tcW w:w="6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1A4D4B8F" w14:textId="77777777" w:rsidR="00F317B3" w:rsidRDefault="005A1FF0">
            <w:pPr>
              <w:spacing w:after="20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16"/>
              </w:rPr>
              <w:t>1. Peňažné prostriedky a ceniny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22587E79" w14:textId="77777777" w:rsidR="00F317B3" w:rsidRDefault="005A1FF0">
            <w:pPr>
              <w:spacing w:after="2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X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37F8B369" w14:textId="77777777" w:rsidR="00F317B3" w:rsidRDefault="005A1FF0">
            <w:pPr>
              <w:spacing w:after="20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16"/>
              </w:rPr>
              <w:t>Menovitá hodnota</w:t>
            </w:r>
          </w:p>
        </w:tc>
      </w:tr>
      <w:tr w:rsidR="00F317B3" w14:paraId="14EF00D5" w14:textId="77777777">
        <w:tc>
          <w:tcPr>
            <w:tcW w:w="6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4D9CE70A" w14:textId="77777777" w:rsidR="00F317B3" w:rsidRDefault="005A1FF0">
            <w:pPr>
              <w:spacing w:after="20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16"/>
              </w:rPr>
              <w:t>2. Pohľadávky pri ich vzniku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17583DA8" w14:textId="77777777" w:rsidR="00F317B3" w:rsidRDefault="005A1FF0">
            <w:pPr>
              <w:spacing w:after="2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X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2F421366" w14:textId="77777777" w:rsidR="00F317B3" w:rsidRDefault="005A1FF0">
            <w:pPr>
              <w:spacing w:after="20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16"/>
              </w:rPr>
              <w:t>Menovitá hodnota</w:t>
            </w:r>
          </w:p>
        </w:tc>
      </w:tr>
      <w:tr w:rsidR="00F317B3" w14:paraId="6990BA14" w14:textId="77777777">
        <w:tc>
          <w:tcPr>
            <w:tcW w:w="6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2FFF9783" w14:textId="77777777" w:rsidR="00F317B3" w:rsidRDefault="005A1FF0">
            <w:pPr>
              <w:spacing w:after="20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16"/>
              </w:rPr>
              <w:t>3. Záväzky pri ich vzniku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7B6455E7" w14:textId="77777777" w:rsidR="00F317B3" w:rsidRDefault="005A1FF0">
            <w:pPr>
              <w:spacing w:after="2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X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53406C8A" w14:textId="77777777" w:rsidR="00F317B3" w:rsidRDefault="005A1FF0">
            <w:pPr>
              <w:spacing w:after="20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16"/>
              </w:rPr>
              <w:t>Menovitá hodnota</w:t>
            </w:r>
          </w:p>
        </w:tc>
      </w:tr>
    </w:tbl>
    <w:p w14:paraId="703F8A33" w14:textId="77777777" w:rsidR="00F317B3" w:rsidRDefault="005A1FF0">
      <w:pPr>
        <w:spacing w:before="240" w:after="60" w:line="240" w:lineRule="auto"/>
        <w:rPr>
          <w:rFonts w:ascii="Times New Roman" w:eastAsia="Times New Roman" w:hAnsi="Times New Roman" w:cs="Times New Roman"/>
          <w:b/>
          <w:sz w:val="20"/>
        </w:rPr>
      </w:pPr>
      <w:r>
        <w:rPr>
          <w:rFonts w:ascii="Times New Roman" w:eastAsia="Times New Roman" w:hAnsi="Times New Roman" w:cs="Times New Roman"/>
          <w:b/>
          <w:sz w:val="20"/>
        </w:rPr>
        <w:t>Čl. III (4) a) Spôsob oceňovania majetku a záväzkov – reálna hodnota, hodnota zistená metódou vlastného imania, iné</w:t>
      </w:r>
    </w:p>
    <w:p w14:paraId="50A5A6CF" w14:textId="77777777" w:rsidR="00F317B3" w:rsidRDefault="00F317B3">
      <w:pPr>
        <w:spacing w:after="200" w:line="276" w:lineRule="auto"/>
        <w:rPr>
          <w:rFonts w:ascii="Arial Narrow" w:eastAsia="Arial Narrow" w:hAnsi="Arial Narrow" w:cs="Arial Narrow"/>
        </w:rPr>
      </w:pPr>
    </w:p>
    <w:p w14:paraId="7DFD3CC5" w14:textId="77777777" w:rsidR="00F317B3" w:rsidRDefault="005A1FF0">
      <w:pPr>
        <w:spacing w:before="240" w:after="60" w:line="240" w:lineRule="auto"/>
        <w:rPr>
          <w:rFonts w:ascii="Times New Roman" w:eastAsia="Times New Roman" w:hAnsi="Times New Roman" w:cs="Times New Roman"/>
          <w:sz w:val="16"/>
        </w:rPr>
      </w:pPr>
      <w:r>
        <w:rPr>
          <w:rFonts w:ascii="Times New Roman" w:eastAsia="Times New Roman" w:hAnsi="Times New Roman" w:cs="Times New Roman"/>
          <w:sz w:val="16"/>
        </w:rPr>
        <w:t>Čl. III (4) a) Spôsob oceňovania majetku a záväzkov – reálna hodnota, hodnota zistená metódou vlastného imania, iné</w:t>
      </w:r>
    </w:p>
    <w:tbl>
      <w:tblPr>
        <w:tblW w:w="0" w:type="auto"/>
        <w:tblInd w:w="5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190"/>
        <w:gridCol w:w="987"/>
        <w:gridCol w:w="1830"/>
      </w:tblGrid>
      <w:tr w:rsidR="00F317B3" w14:paraId="5F58A54C" w14:textId="77777777">
        <w:tc>
          <w:tcPr>
            <w:tcW w:w="6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7114F25" w14:textId="77777777" w:rsidR="00F317B3" w:rsidRDefault="005A1FF0">
            <w:pPr>
              <w:spacing w:after="2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Ocenenie majetku a záväzkov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E1628C3" w14:textId="77777777" w:rsidR="00F317B3" w:rsidRDefault="005A1FF0">
            <w:pPr>
              <w:spacing w:after="2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ÚJ má náplň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326B773" w14:textId="77777777" w:rsidR="00F317B3" w:rsidRDefault="005A1FF0">
            <w:pPr>
              <w:spacing w:after="2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Poznámka k oceneniu</w:t>
            </w:r>
          </w:p>
        </w:tc>
      </w:tr>
      <w:tr w:rsidR="00F317B3" w14:paraId="71FA2388" w14:textId="77777777">
        <w:tc>
          <w:tcPr>
            <w:tcW w:w="6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66CA2B60" w14:textId="77777777" w:rsidR="00F317B3" w:rsidRDefault="005A1FF0">
            <w:pPr>
              <w:spacing w:after="20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Reálnou hodnotou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74EEE8C0" w14:textId="77777777" w:rsidR="00F317B3" w:rsidRDefault="00F317B3">
            <w:pPr>
              <w:spacing w:after="20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0C63F6A7" w14:textId="77777777" w:rsidR="00F317B3" w:rsidRDefault="00F317B3">
            <w:pPr>
              <w:spacing w:after="20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F317B3" w14:paraId="28659BC6" w14:textId="77777777">
        <w:tc>
          <w:tcPr>
            <w:tcW w:w="6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24320175" w14:textId="77777777" w:rsidR="00F317B3" w:rsidRDefault="005A1FF0">
            <w:pPr>
              <w:spacing w:after="20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16"/>
              </w:rPr>
              <w:t>1. Majetok a záväzky nadobudnuté kúpou podniku alebo jeho časti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2D6EB275" w14:textId="77777777" w:rsidR="00F317B3" w:rsidRDefault="00F317B3">
            <w:pPr>
              <w:spacing w:after="20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0AC0FAE3" w14:textId="77777777" w:rsidR="00F317B3" w:rsidRDefault="00F317B3">
            <w:pPr>
              <w:spacing w:after="20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F317B3" w14:paraId="6DE21D45" w14:textId="77777777">
        <w:tc>
          <w:tcPr>
            <w:tcW w:w="6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5D15D571" w14:textId="77777777" w:rsidR="00F317B3" w:rsidRDefault="005A1FF0">
            <w:pPr>
              <w:spacing w:after="20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16"/>
              </w:rPr>
              <w:t>2. Majetok a záväzky nadobudnuté vkladom podniku alebo jeho časti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29AA3A13" w14:textId="77777777" w:rsidR="00F317B3" w:rsidRDefault="00F317B3">
            <w:pPr>
              <w:spacing w:after="20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0282C592" w14:textId="77777777" w:rsidR="00F317B3" w:rsidRDefault="00F317B3">
            <w:pPr>
              <w:spacing w:after="20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F317B3" w14:paraId="7927E732" w14:textId="77777777">
        <w:tc>
          <w:tcPr>
            <w:tcW w:w="6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1689D8DB" w14:textId="77777777" w:rsidR="00F317B3" w:rsidRDefault="005A1FF0">
            <w:pPr>
              <w:spacing w:after="20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16"/>
              </w:rPr>
              <w:t>3. Záväzky nadobudnuté zámenou s výnimkou ÚJ účtujúcej v jednoduchom účtovníctve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41510C9F" w14:textId="77777777" w:rsidR="00F317B3" w:rsidRDefault="00F317B3">
            <w:pPr>
              <w:spacing w:after="20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5D5DF90A" w14:textId="77777777" w:rsidR="00F317B3" w:rsidRDefault="00F317B3">
            <w:pPr>
              <w:spacing w:after="20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F317B3" w14:paraId="7CDC2E40" w14:textId="77777777">
        <w:tc>
          <w:tcPr>
            <w:tcW w:w="6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0ADD5EF4" w14:textId="77777777" w:rsidR="00F317B3" w:rsidRDefault="005A1FF0">
            <w:pPr>
              <w:spacing w:after="20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16"/>
              </w:rPr>
              <w:t>4. Cenné papiera a deriváty a podiely na základnom  imaní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69907ECB" w14:textId="77777777" w:rsidR="00F317B3" w:rsidRDefault="00F317B3">
            <w:pPr>
              <w:spacing w:after="20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675D2EE0" w14:textId="77777777" w:rsidR="00F317B3" w:rsidRDefault="00F317B3">
            <w:pPr>
              <w:spacing w:after="20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F317B3" w14:paraId="0D1AEFCF" w14:textId="77777777">
        <w:tc>
          <w:tcPr>
            <w:tcW w:w="6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25E73627" w14:textId="77777777" w:rsidR="00F317B3" w:rsidRDefault="005A1FF0">
            <w:pPr>
              <w:spacing w:after="20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16"/>
              </w:rPr>
              <w:t>5. Drahé kovy v majetku fondu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32153509" w14:textId="77777777" w:rsidR="00F317B3" w:rsidRDefault="00F317B3">
            <w:pPr>
              <w:spacing w:after="20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72A05CF4" w14:textId="77777777" w:rsidR="00F317B3" w:rsidRDefault="00F317B3">
            <w:pPr>
              <w:spacing w:after="20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F317B3" w14:paraId="7811911C" w14:textId="77777777">
        <w:tc>
          <w:tcPr>
            <w:tcW w:w="6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5D6E92B7" w14:textId="77777777" w:rsidR="00F317B3" w:rsidRDefault="005A1FF0">
            <w:pPr>
              <w:spacing w:after="20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Hodnotou zistenou metódou vlastného imania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75FF715C" w14:textId="77777777" w:rsidR="00F317B3" w:rsidRDefault="00F317B3">
            <w:pPr>
              <w:spacing w:after="20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63ACD26D" w14:textId="77777777" w:rsidR="00F317B3" w:rsidRDefault="00F317B3">
            <w:pPr>
              <w:spacing w:after="20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F317B3" w14:paraId="1F8B2FAC" w14:textId="77777777">
        <w:tc>
          <w:tcPr>
            <w:tcW w:w="6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54F8E67E" w14:textId="77777777" w:rsidR="00F317B3" w:rsidRDefault="005A1FF0">
            <w:pPr>
              <w:spacing w:after="20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Iné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6BAF4B69" w14:textId="77777777" w:rsidR="00F317B3" w:rsidRDefault="00F317B3">
            <w:pPr>
              <w:spacing w:after="20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3EECDA9B" w14:textId="77777777" w:rsidR="00F317B3" w:rsidRDefault="00F317B3">
            <w:pPr>
              <w:spacing w:after="20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F317B3" w14:paraId="0D857B07" w14:textId="77777777">
        <w:tc>
          <w:tcPr>
            <w:tcW w:w="6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39B09846" w14:textId="77777777" w:rsidR="00F317B3" w:rsidRDefault="005A1FF0">
            <w:pPr>
              <w:spacing w:after="20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16"/>
              </w:rPr>
              <w:t>1. Prenajatý majetok a majetok obstaraný na základe zmluvy o kúpe prenajatej veci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46CE9783" w14:textId="77777777" w:rsidR="00F317B3" w:rsidRDefault="00F317B3">
            <w:pPr>
              <w:spacing w:after="20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7E974D82" w14:textId="77777777" w:rsidR="00F317B3" w:rsidRDefault="00F317B3">
            <w:pPr>
              <w:spacing w:after="20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F317B3" w14:paraId="3B76F72D" w14:textId="77777777">
        <w:tc>
          <w:tcPr>
            <w:tcW w:w="6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54CD6653" w14:textId="77777777" w:rsidR="00F317B3" w:rsidRDefault="005A1FF0">
            <w:pPr>
              <w:spacing w:after="20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16"/>
              </w:rPr>
              <w:lastRenderedPageBreak/>
              <w:t>2. Daň z príjmov - splatná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66DB737D" w14:textId="77777777" w:rsidR="00F317B3" w:rsidRDefault="005A1FF0">
            <w:pPr>
              <w:spacing w:after="2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X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0BEA6D7C" w14:textId="77777777" w:rsidR="00F317B3" w:rsidRDefault="005A1FF0">
            <w:pPr>
              <w:spacing w:after="20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16"/>
              </w:rPr>
              <w:t>Menovitá hodnota</w:t>
            </w:r>
          </w:p>
        </w:tc>
      </w:tr>
    </w:tbl>
    <w:p w14:paraId="5DF55DFA" w14:textId="77777777" w:rsidR="00F317B3" w:rsidRDefault="00F317B3">
      <w:pPr>
        <w:spacing w:before="240" w:after="60" w:line="240" w:lineRule="auto"/>
        <w:rPr>
          <w:rFonts w:ascii="Times New Roman" w:eastAsia="Times New Roman" w:hAnsi="Times New Roman" w:cs="Times New Roman"/>
          <w:sz w:val="20"/>
        </w:rPr>
      </w:pPr>
    </w:p>
    <w:p w14:paraId="2923177D" w14:textId="77777777" w:rsidR="00F317B3" w:rsidRDefault="005A1FF0">
      <w:pPr>
        <w:spacing w:before="240" w:after="60" w:line="240" w:lineRule="auto"/>
        <w:rPr>
          <w:rFonts w:ascii="Times New Roman" w:eastAsia="Times New Roman" w:hAnsi="Times New Roman" w:cs="Times New Roman"/>
          <w:b/>
          <w:sz w:val="20"/>
        </w:rPr>
      </w:pPr>
      <w:r>
        <w:rPr>
          <w:rFonts w:ascii="Times New Roman" w:eastAsia="Times New Roman" w:hAnsi="Times New Roman" w:cs="Times New Roman"/>
          <w:b/>
          <w:sz w:val="20"/>
        </w:rPr>
        <w:t>Čl. III (4) a) Spôsob oceňovania majetku a záväzkov – vážený aritmetický priemer, FIFO metóda</w:t>
      </w:r>
    </w:p>
    <w:p w14:paraId="4248DDD1" w14:textId="77777777" w:rsidR="00F317B3" w:rsidRDefault="00F317B3">
      <w:pPr>
        <w:spacing w:after="200" w:line="276" w:lineRule="auto"/>
        <w:rPr>
          <w:rFonts w:ascii="Arial Narrow" w:eastAsia="Arial Narrow" w:hAnsi="Arial Narrow" w:cs="Arial Narrow"/>
        </w:rPr>
      </w:pPr>
    </w:p>
    <w:p w14:paraId="007278BD" w14:textId="77777777" w:rsidR="00F317B3" w:rsidRDefault="005A1FF0">
      <w:pPr>
        <w:spacing w:before="240" w:after="60" w:line="240" w:lineRule="auto"/>
        <w:rPr>
          <w:rFonts w:ascii="Times New Roman" w:eastAsia="Times New Roman" w:hAnsi="Times New Roman" w:cs="Times New Roman"/>
          <w:sz w:val="16"/>
        </w:rPr>
      </w:pPr>
      <w:r>
        <w:rPr>
          <w:rFonts w:ascii="Times New Roman" w:eastAsia="Times New Roman" w:hAnsi="Times New Roman" w:cs="Times New Roman"/>
          <w:sz w:val="16"/>
        </w:rPr>
        <w:t xml:space="preserve">Čl. III (4) a) Spôsob oceňovania majetku a záväzkov – vážený aritmetický priemer, </w:t>
      </w:r>
    </w:p>
    <w:p w14:paraId="428EAE05" w14:textId="77777777" w:rsidR="00F317B3" w:rsidRDefault="00F317B3">
      <w:pPr>
        <w:spacing w:after="200" w:line="276" w:lineRule="auto"/>
        <w:rPr>
          <w:rFonts w:ascii="Times New Roman" w:eastAsia="Times New Roman" w:hAnsi="Times New Roman" w:cs="Times New Roman"/>
          <w:sz w:val="18"/>
        </w:rPr>
      </w:pPr>
    </w:p>
    <w:p w14:paraId="76B6DAF8" w14:textId="77777777" w:rsidR="00F317B3" w:rsidRDefault="005A1FF0">
      <w:pPr>
        <w:spacing w:after="200" w:line="276" w:lineRule="auto"/>
        <w:rPr>
          <w:rFonts w:ascii="Times New Roman" w:eastAsia="Times New Roman" w:hAnsi="Times New Roman" w:cs="Times New Roman"/>
          <w:sz w:val="18"/>
        </w:rPr>
      </w:pPr>
      <w:r>
        <w:rPr>
          <w:rFonts w:ascii="Times New Roman" w:eastAsia="Times New Roman" w:hAnsi="Times New Roman" w:cs="Times New Roman"/>
          <w:sz w:val="18"/>
        </w:rPr>
        <w:t xml:space="preserve">    Pri účtovaní zásob postupovala účtovná jednotka podľa postupov účtovania v PÚ :                         </w:t>
      </w:r>
    </w:p>
    <w:tbl>
      <w:tblPr>
        <w:tblW w:w="0" w:type="auto"/>
        <w:tblInd w:w="5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0"/>
        <w:gridCol w:w="3726"/>
        <w:gridCol w:w="425"/>
        <w:gridCol w:w="3711"/>
      </w:tblGrid>
      <w:tr w:rsidR="00F317B3" w14:paraId="02546246" w14:textId="77777777"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5FFB49A3" w14:textId="77777777" w:rsidR="00F317B3" w:rsidRDefault="005A1FF0">
            <w:pPr>
              <w:spacing w:after="200" w:line="276" w:lineRule="auto"/>
            </w:pPr>
            <w:r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3726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4644E1A2" w14:textId="77777777" w:rsidR="00F317B3" w:rsidRDefault="005A1FF0">
            <w:pPr>
              <w:spacing w:after="20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Spôsobom  A účtovania zásob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5B90E183" w14:textId="77777777" w:rsidR="00F317B3" w:rsidRDefault="005A1FF0">
            <w:pPr>
              <w:spacing w:after="200" w:line="276" w:lineRule="auto"/>
            </w:pPr>
            <w:r>
              <w:rPr>
                <w:rFonts w:ascii="Times New Roman" w:eastAsia="Times New Roman" w:hAnsi="Times New Roman" w:cs="Times New Roman"/>
                <w:sz w:val="18"/>
              </w:rPr>
              <w:t> X</w:t>
            </w:r>
          </w:p>
        </w:tc>
        <w:tc>
          <w:tcPr>
            <w:tcW w:w="3711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60283A60" w14:textId="77777777" w:rsidR="00F317B3" w:rsidRDefault="005A1FF0">
            <w:pPr>
              <w:spacing w:after="20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Spôsobom B účtovania zásob</w:t>
            </w:r>
          </w:p>
        </w:tc>
      </w:tr>
    </w:tbl>
    <w:p w14:paraId="7A4AD265" w14:textId="77777777" w:rsidR="00F317B3" w:rsidRDefault="005A1FF0">
      <w:pPr>
        <w:spacing w:after="200" w:line="276" w:lineRule="auto"/>
        <w:rPr>
          <w:rFonts w:ascii="Times New Roman" w:eastAsia="Times New Roman" w:hAnsi="Times New Roman" w:cs="Times New Roman"/>
          <w:sz w:val="18"/>
        </w:rPr>
      </w:pPr>
      <w:r>
        <w:rPr>
          <w:rFonts w:ascii="Times New Roman" w:eastAsia="Times New Roman" w:hAnsi="Times New Roman" w:cs="Times New Roman"/>
          <w:sz w:val="18"/>
        </w:rPr>
        <w:t xml:space="preserve">    </w:t>
      </w:r>
    </w:p>
    <w:p w14:paraId="23766B06" w14:textId="77777777" w:rsidR="00F317B3" w:rsidRDefault="005A1FF0">
      <w:pPr>
        <w:spacing w:after="200" w:line="276" w:lineRule="auto"/>
        <w:rPr>
          <w:rFonts w:ascii="Times New Roman" w:eastAsia="Times New Roman" w:hAnsi="Times New Roman" w:cs="Times New Roman"/>
          <w:sz w:val="18"/>
        </w:rPr>
      </w:pPr>
      <w:r>
        <w:rPr>
          <w:rFonts w:ascii="Times New Roman" w:eastAsia="Times New Roman" w:hAnsi="Times New Roman" w:cs="Times New Roman"/>
          <w:sz w:val="18"/>
        </w:rPr>
        <w:t>Úbytok zásob rovnakého druhu účtovná jednotka oceňovala:</w:t>
      </w:r>
    </w:p>
    <w:tbl>
      <w:tblPr>
        <w:tblW w:w="0" w:type="auto"/>
        <w:tblInd w:w="5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0"/>
        <w:gridCol w:w="7837"/>
      </w:tblGrid>
      <w:tr w:rsidR="00F317B3" w14:paraId="6392D553" w14:textId="77777777"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10F4992D" w14:textId="77777777" w:rsidR="00F317B3" w:rsidRDefault="005A1FF0">
            <w:pPr>
              <w:spacing w:after="200" w:line="276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>X</w:t>
            </w:r>
            <w:r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783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12A51E94" w14:textId="77777777" w:rsidR="00F317B3" w:rsidRDefault="005A1FF0">
            <w:pPr>
              <w:spacing w:after="200" w:line="276" w:lineRule="auto"/>
            </w:pPr>
            <w:r>
              <w:rPr>
                <w:rFonts w:ascii="Times New Roman" w:eastAsia="Times New Roman" w:hAnsi="Times New Roman" w:cs="Times New Roman"/>
                <w:sz w:val="18"/>
              </w:rPr>
              <w:t> Váženým aritmetickým priemerom z obstarávacích cien alebo vlastných nákladov</w:t>
            </w:r>
          </w:p>
        </w:tc>
      </w:tr>
      <w:tr w:rsidR="00F317B3" w14:paraId="7FD875ED" w14:textId="77777777">
        <w:tc>
          <w:tcPr>
            <w:tcW w:w="40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130ECEE3" w14:textId="77777777" w:rsidR="00F317B3" w:rsidRDefault="005A1FF0">
            <w:pPr>
              <w:spacing w:after="200" w:line="276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 </w:t>
            </w:r>
          </w:p>
        </w:tc>
        <w:tc>
          <w:tcPr>
            <w:tcW w:w="7837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3A238600" w14:textId="77777777" w:rsidR="00F317B3" w:rsidRDefault="005A1FF0">
            <w:pPr>
              <w:spacing w:after="200" w:line="276" w:lineRule="auto"/>
            </w:pPr>
            <w:r>
              <w:rPr>
                <w:rFonts w:ascii="Times New Roman" w:eastAsia="Times New Roman" w:hAnsi="Times New Roman" w:cs="Times New Roman"/>
                <w:sz w:val="18"/>
              </w:rPr>
              <w:t> Metódou FIFO (1. Cena na ocenenie prírastku zásob sa použila ako 1. Cena na ocenenie úbytku zásob)</w:t>
            </w:r>
          </w:p>
        </w:tc>
      </w:tr>
      <w:tr w:rsidR="00F317B3" w14:paraId="7580DA35" w14:textId="77777777">
        <w:tc>
          <w:tcPr>
            <w:tcW w:w="40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2E3113B0" w14:textId="77777777" w:rsidR="00F317B3" w:rsidRDefault="005A1FF0">
            <w:pPr>
              <w:spacing w:after="200" w:line="276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 </w:t>
            </w:r>
          </w:p>
        </w:tc>
        <w:tc>
          <w:tcPr>
            <w:tcW w:w="7837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2BCD13E4" w14:textId="77777777" w:rsidR="00F317B3" w:rsidRDefault="005A1FF0">
            <w:pPr>
              <w:spacing w:after="200" w:line="276" w:lineRule="auto"/>
            </w:pPr>
            <w:r>
              <w:rPr>
                <w:rFonts w:ascii="Times New Roman" w:eastAsia="Times New Roman" w:hAnsi="Times New Roman" w:cs="Times New Roman"/>
                <w:sz w:val="18"/>
              </w:rPr>
              <w:t> Iným spôsobom:</w:t>
            </w:r>
          </w:p>
        </w:tc>
      </w:tr>
    </w:tbl>
    <w:p w14:paraId="6B400EEC" w14:textId="77777777" w:rsidR="00F317B3" w:rsidRDefault="00F317B3">
      <w:pPr>
        <w:spacing w:after="200" w:line="276" w:lineRule="auto"/>
        <w:rPr>
          <w:rFonts w:ascii="Times New Roman" w:eastAsia="Times New Roman" w:hAnsi="Times New Roman" w:cs="Times New Roman"/>
          <w:sz w:val="18"/>
        </w:rPr>
      </w:pPr>
    </w:p>
    <w:p w14:paraId="138974B0" w14:textId="77777777" w:rsidR="00F317B3" w:rsidRDefault="005A1FF0">
      <w:pPr>
        <w:spacing w:after="200" w:line="240" w:lineRule="auto"/>
        <w:rPr>
          <w:rFonts w:ascii="Times New Roman" w:eastAsia="Times New Roman" w:hAnsi="Times New Roman" w:cs="Times New Roman"/>
          <w:sz w:val="18"/>
        </w:rPr>
      </w:pPr>
      <w:r>
        <w:rPr>
          <w:rFonts w:ascii="Times New Roman" w:eastAsia="Times New Roman" w:hAnsi="Times New Roman" w:cs="Times New Roman"/>
          <w:sz w:val="18"/>
        </w:rPr>
        <w:t>Náklady súvisiace s obstaraním zásob:</w:t>
      </w:r>
    </w:p>
    <w:p w14:paraId="1B4E4EA5" w14:textId="77777777" w:rsidR="00F317B3" w:rsidRDefault="005A1FF0">
      <w:pPr>
        <w:spacing w:after="200" w:line="240" w:lineRule="auto"/>
        <w:jc w:val="both"/>
        <w:rPr>
          <w:rFonts w:ascii="Times New Roman" w:eastAsia="Times New Roman" w:hAnsi="Times New Roman" w:cs="Times New Roman"/>
          <w:sz w:val="18"/>
        </w:rPr>
      </w:pPr>
      <w:r>
        <w:rPr>
          <w:rFonts w:ascii="Times New Roman" w:eastAsia="Times New Roman" w:hAnsi="Times New Roman" w:cs="Times New Roman"/>
          <w:sz w:val="18"/>
        </w:rPr>
        <w:t>obstarávacia cena zásob sa v analytickej evidencii rozdelila na cenu obstarania a náklady  súvisiace s obstaraním /Postupy účtovania ÚT 1. čl. IV. ods. 3/. Pri vyskladnení sa tieto náklady  zahrnuli do nákladov predaného tovaru /501, 504/ záväzne stanoveným spôsobom určeným účtovnou jednotkou takto:</w:t>
      </w:r>
    </w:p>
    <w:p w14:paraId="262BC717" w14:textId="77777777" w:rsidR="00F317B3" w:rsidRDefault="005A1FF0">
      <w:pPr>
        <w:spacing w:after="200" w:line="240" w:lineRule="auto"/>
        <w:rPr>
          <w:rFonts w:ascii="Times New Roman" w:eastAsia="Times New Roman" w:hAnsi="Times New Roman" w:cs="Times New Roman"/>
          <w:sz w:val="18"/>
        </w:rPr>
      </w:pPr>
      <w:r>
        <w:rPr>
          <w:rFonts w:ascii="Times New Roman" w:eastAsia="Times New Roman" w:hAnsi="Times New Roman" w:cs="Times New Roman"/>
          <w:sz w:val="18"/>
        </w:rPr>
        <w:t>Váženým aritmetickým priemerom z obstarávacích cien alebo vlastných nákladov</w:t>
      </w:r>
    </w:p>
    <w:p w14:paraId="78818B34" w14:textId="77777777" w:rsidR="00F317B3" w:rsidRDefault="005A1FF0">
      <w:pPr>
        <w:spacing w:after="200" w:line="240" w:lineRule="auto"/>
        <w:rPr>
          <w:rFonts w:ascii="Times New Roman" w:eastAsia="Times New Roman" w:hAnsi="Times New Roman" w:cs="Times New Roman"/>
          <w:b/>
          <w:sz w:val="20"/>
        </w:rPr>
      </w:pPr>
      <w:r>
        <w:rPr>
          <w:rFonts w:ascii="Times New Roman" w:eastAsia="Times New Roman" w:hAnsi="Times New Roman" w:cs="Times New Roman"/>
          <w:b/>
          <w:sz w:val="20"/>
        </w:rPr>
        <w:t>Čl. III /4/ b/ Odhad zníženia hodnoty majetku, tvorba opravnej položky</w:t>
      </w:r>
    </w:p>
    <w:p w14:paraId="1CC63F88" w14:textId="77777777" w:rsidR="00F317B3" w:rsidRDefault="005A1FF0">
      <w:pPr>
        <w:spacing w:after="200" w:line="240" w:lineRule="auto"/>
        <w:rPr>
          <w:rFonts w:ascii="Times New Roman" w:eastAsia="Times New Roman" w:hAnsi="Times New Roman" w:cs="Times New Roman"/>
          <w:sz w:val="18"/>
        </w:rPr>
      </w:pPr>
      <w:r>
        <w:rPr>
          <w:rFonts w:ascii="Times New Roman" w:eastAsia="Times New Roman" w:hAnsi="Times New Roman" w:cs="Times New Roman"/>
          <w:sz w:val="18"/>
        </w:rPr>
        <w:t>Čl. III /4/ b/ odhad zníženia hodnoty majetku, tvorba opravnej položky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94"/>
        <w:gridCol w:w="1495"/>
        <w:gridCol w:w="1480"/>
        <w:gridCol w:w="1491"/>
        <w:gridCol w:w="1508"/>
        <w:gridCol w:w="1486"/>
      </w:tblGrid>
      <w:tr w:rsidR="00F317B3" w14:paraId="76DA9A43" w14:textId="77777777">
        <w:trPr>
          <w:trHeight w:val="1"/>
        </w:trPr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7FFEC6" w14:textId="77777777" w:rsidR="00F317B3" w:rsidRDefault="005A1FF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8"/>
              </w:rPr>
              <w:t>Druh majetku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5DDEE0" w14:textId="77777777" w:rsidR="00F317B3" w:rsidRDefault="005A1FF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8"/>
              </w:rPr>
              <w:t>Odhad zníženia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D3C156A" w14:textId="77777777" w:rsidR="00F317B3" w:rsidRDefault="005A1FF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8"/>
              </w:rPr>
              <w:t>Stav OP na zač.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0E3569" w14:textId="77777777" w:rsidR="00F317B3" w:rsidRDefault="005A1FF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8"/>
              </w:rPr>
              <w:t>Tvorba OP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D23D5F0" w14:textId="77777777" w:rsidR="00F317B3" w:rsidRDefault="005A1FF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8"/>
              </w:rPr>
              <w:t>Zúčtovanie OP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D31509" w14:textId="77777777" w:rsidR="00F317B3" w:rsidRDefault="005A1FF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8"/>
              </w:rPr>
              <w:t>Stav OP na konci</w:t>
            </w:r>
          </w:p>
        </w:tc>
      </w:tr>
    </w:tbl>
    <w:p w14:paraId="3B5CEBB0" w14:textId="77777777" w:rsidR="00F317B3" w:rsidRDefault="00F317B3">
      <w:pPr>
        <w:spacing w:after="200" w:line="240" w:lineRule="auto"/>
        <w:rPr>
          <w:rFonts w:ascii="Times New Roman" w:eastAsia="Times New Roman" w:hAnsi="Times New Roman" w:cs="Times New Roman"/>
          <w:sz w:val="18"/>
        </w:rPr>
      </w:pPr>
    </w:p>
    <w:p w14:paraId="76CA8657" w14:textId="77777777" w:rsidR="00F317B3" w:rsidRDefault="005A1FF0">
      <w:pPr>
        <w:spacing w:after="200" w:line="276" w:lineRule="auto"/>
        <w:rPr>
          <w:rFonts w:ascii="Times New Roman" w:eastAsia="Times New Roman" w:hAnsi="Times New Roman" w:cs="Times New Roman"/>
          <w:b/>
          <w:sz w:val="20"/>
        </w:rPr>
      </w:pPr>
      <w:r>
        <w:rPr>
          <w:rFonts w:ascii="Times New Roman" w:eastAsia="Times New Roman" w:hAnsi="Times New Roman" w:cs="Times New Roman"/>
          <w:b/>
          <w:sz w:val="20"/>
        </w:rPr>
        <w:t>Čl. III (4) (c) Určenie ocenenia záväzkov,  odhad ocenenia rezerv</w:t>
      </w:r>
    </w:p>
    <w:p w14:paraId="5290BBC7" w14:textId="77777777" w:rsidR="00F317B3" w:rsidRDefault="005A1FF0">
      <w:pPr>
        <w:spacing w:after="200" w:line="276" w:lineRule="auto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>Čl. III (4) (c) Určenie ocenenia záväzkov,  odhad ocenenia rezerv</w:t>
      </w:r>
    </w:p>
    <w:p w14:paraId="1580AB05" w14:textId="57055A05" w:rsidR="00F317B3" w:rsidRDefault="005A1FF0">
      <w:pPr>
        <w:spacing w:after="200" w:line="276" w:lineRule="auto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Spôsob ocenenia – záväzky vrátane rezerv, dlhopisov, pôžičiek a úverov – menovitou hodnotou pri ich vzniku. </w:t>
      </w:r>
    </w:p>
    <w:p w14:paraId="042D9D9C" w14:textId="77777777" w:rsidR="00F317B3" w:rsidRDefault="00F317B3">
      <w:pPr>
        <w:spacing w:after="200" w:line="276" w:lineRule="auto"/>
        <w:rPr>
          <w:rFonts w:ascii="Times New Roman" w:eastAsia="Times New Roman" w:hAnsi="Times New Roman" w:cs="Times New Roman"/>
          <w:sz w:val="20"/>
        </w:rPr>
      </w:pPr>
    </w:p>
    <w:p w14:paraId="65042563" w14:textId="77777777" w:rsidR="00F317B3" w:rsidRDefault="005A1FF0">
      <w:pPr>
        <w:spacing w:after="200" w:line="276" w:lineRule="auto"/>
        <w:rPr>
          <w:rFonts w:ascii="Times New Roman" w:eastAsia="Times New Roman" w:hAnsi="Times New Roman" w:cs="Times New Roman"/>
          <w:b/>
          <w:sz w:val="20"/>
        </w:rPr>
      </w:pPr>
      <w:r>
        <w:rPr>
          <w:rFonts w:ascii="Times New Roman" w:eastAsia="Times New Roman" w:hAnsi="Times New Roman" w:cs="Times New Roman"/>
          <w:b/>
          <w:sz w:val="20"/>
        </w:rPr>
        <w:t>Čl. III (4) g) Tvorba odpisového plánu</w:t>
      </w:r>
    </w:p>
    <w:p w14:paraId="6B1B3E40" w14:textId="77777777" w:rsidR="00F317B3" w:rsidRDefault="005A1FF0">
      <w:pPr>
        <w:spacing w:after="200" w:line="276" w:lineRule="auto"/>
        <w:rPr>
          <w:rFonts w:ascii="Times New Roman" w:eastAsia="Times New Roman" w:hAnsi="Times New Roman" w:cs="Times New Roman"/>
          <w:sz w:val="18"/>
        </w:rPr>
      </w:pPr>
      <w:r>
        <w:rPr>
          <w:rFonts w:ascii="Times New Roman" w:eastAsia="Times New Roman" w:hAnsi="Times New Roman" w:cs="Times New Roman"/>
          <w:sz w:val="18"/>
        </w:rPr>
        <w:t>Čl. III (4) g) Tvorba odpisového plánu</w:t>
      </w:r>
    </w:p>
    <w:p w14:paraId="0F2FFDB0" w14:textId="77777777" w:rsidR="00F317B3" w:rsidRDefault="005A1FF0">
      <w:pPr>
        <w:spacing w:after="200" w:line="276" w:lineRule="auto"/>
        <w:rPr>
          <w:rFonts w:ascii="Times New Roman" w:eastAsia="Times New Roman" w:hAnsi="Times New Roman" w:cs="Times New Roman"/>
          <w:sz w:val="16"/>
        </w:rPr>
      </w:pPr>
      <w:r>
        <w:rPr>
          <w:rFonts w:ascii="Times New Roman" w:eastAsia="Times New Roman" w:hAnsi="Times New Roman" w:cs="Times New Roman"/>
          <w:sz w:val="18"/>
        </w:rPr>
        <w:t xml:space="preserve">      Dlhodobý nehmotný majetok</w:t>
      </w:r>
      <w:r>
        <w:rPr>
          <w:rFonts w:ascii="Times New Roman" w:eastAsia="Times New Roman" w:hAnsi="Times New Roman" w:cs="Times New Roman"/>
          <w:sz w:val="18"/>
        </w:rPr>
        <w:tab/>
      </w:r>
      <w:r>
        <w:rPr>
          <w:rFonts w:ascii="Times New Roman" w:eastAsia="Times New Roman" w:hAnsi="Times New Roman" w:cs="Times New Roman"/>
          <w:sz w:val="16"/>
        </w:rPr>
        <w:t xml:space="preserve">odpisový plán  účtovných odpisov vychádzal z požiadavky zákona č. 431/2002 o účtovníctve. </w:t>
      </w:r>
      <w:r>
        <w:rPr>
          <w:rFonts w:ascii="Times New Roman" w:eastAsia="Times New Roman" w:hAnsi="Times New Roman" w:cs="Times New Roman"/>
          <w:sz w:val="16"/>
        </w:rPr>
        <w:tab/>
      </w:r>
      <w:r>
        <w:rPr>
          <w:rFonts w:ascii="Times New Roman" w:eastAsia="Times New Roman" w:hAnsi="Times New Roman" w:cs="Times New Roman"/>
          <w:sz w:val="16"/>
        </w:rPr>
        <w:tab/>
      </w:r>
      <w:r>
        <w:rPr>
          <w:rFonts w:ascii="Times New Roman" w:eastAsia="Times New Roman" w:hAnsi="Times New Roman" w:cs="Times New Roman"/>
          <w:sz w:val="16"/>
        </w:rPr>
        <w:tab/>
      </w:r>
      <w:r>
        <w:rPr>
          <w:rFonts w:ascii="Times New Roman" w:eastAsia="Times New Roman" w:hAnsi="Times New Roman" w:cs="Times New Roman"/>
          <w:sz w:val="16"/>
        </w:rPr>
        <w:tab/>
        <w:t xml:space="preserve">Majetok sa odpisoval počas predpokladanej doby používania zodpovedajúcej spotrebe budúcich </w:t>
      </w:r>
      <w:r>
        <w:rPr>
          <w:rFonts w:ascii="Times New Roman" w:eastAsia="Times New Roman" w:hAnsi="Times New Roman" w:cs="Times New Roman"/>
          <w:sz w:val="16"/>
        </w:rPr>
        <w:tab/>
      </w:r>
      <w:r>
        <w:rPr>
          <w:rFonts w:ascii="Times New Roman" w:eastAsia="Times New Roman" w:hAnsi="Times New Roman" w:cs="Times New Roman"/>
          <w:sz w:val="16"/>
        </w:rPr>
        <w:tab/>
      </w:r>
      <w:r>
        <w:rPr>
          <w:rFonts w:ascii="Times New Roman" w:eastAsia="Times New Roman" w:hAnsi="Times New Roman" w:cs="Times New Roman"/>
          <w:sz w:val="16"/>
        </w:rPr>
        <w:tab/>
      </w:r>
      <w:r>
        <w:rPr>
          <w:rFonts w:ascii="Times New Roman" w:eastAsia="Times New Roman" w:hAnsi="Times New Roman" w:cs="Times New Roman"/>
          <w:sz w:val="16"/>
        </w:rPr>
        <w:tab/>
        <w:t xml:space="preserve">ekonomických úžitkov z majetku. Odpisové sadzby pre účtovné a daňové odpisy dlhodobého </w:t>
      </w:r>
      <w:r>
        <w:rPr>
          <w:rFonts w:ascii="Times New Roman" w:eastAsia="Times New Roman" w:hAnsi="Times New Roman" w:cs="Times New Roman"/>
          <w:sz w:val="16"/>
        </w:rPr>
        <w:tab/>
      </w:r>
      <w:r>
        <w:rPr>
          <w:rFonts w:ascii="Times New Roman" w:eastAsia="Times New Roman" w:hAnsi="Times New Roman" w:cs="Times New Roman"/>
          <w:sz w:val="16"/>
        </w:rPr>
        <w:tab/>
      </w:r>
      <w:r>
        <w:rPr>
          <w:rFonts w:ascii="Times New Roman" w:eastAsia="Times New Roman" w:hAnsi="Times New Roman" w:cs="Times New Roman"/>
          <w:sz w:val="16"/>
        </w:rPr>
        <w:tab/>
      </w:r>
      <w:r>
        <w:rPr>
          <w:rFonts w:ascii="Times New Roman" w:eastAsia="Times New Roman" w:hAnsi="Times New Roman" w:cs="Times New Roman"/>
          <w:sz w:val="16"/>
        </w:rPr>
        <w:tab/>
        <w:t>nehmotného majetku sa rovnajú.</w:t>
      </w:r>
    </w:p>
    <w:p w14:paraId="3F23F3B9" w14:textId="77777777" w:rsidR="00F317B3" w:rsidRDefault="005A1FF0">
      <w:pPr>
        <w:spacing w:after="200" w:line="276" w:lineRule="auto"/>
        <w:rPr>
          <w:rFonts w:ascii="Times New Roman" w:eastAsia="Times New Roman" w:hAnsi="Times New Roman" w:cs="Times New Roman"/>
          <w:sz w:val="16"/>
        </w:rPr>
      </w:pPr>
      <w:r>
        <w:rPr>
          <w:rFonts w:ascii="Times New Roman" w:eastAsia="Times New Roman" w:hAnsi="Times New Roman" w:cs="Times New Roman"/>
          <w:sz w:val="18"/>
        </w:rPr>
        <w:t xml:space="preserve">   Dlhodobý hmotný majetok</w:t>
      </w:r>
      <w:r>
        <w:rPr>
          <w:rFonts w:ascii="Times New Roman" w:eastAsia="Times New Roman" w:hAnsi="Times New Roman" w:cs="Times New Roman"/>
          <w:sz w:val="18"/>
        </w:rPr>
        <w:tab/>
      </w:r>
      <w:r>
        <w:rPr>
          <w:rFonts w:ascii="Times New Roman" w:eastAsia="Times New Roman" w:hAnsi="Times New Roman" w:cs="Times New Roman"/>
          <w:sz w:val="16"/>
        </w:rPr>
        <w:t xml:space="preserve">odpisový plán účtovných odpisov sa zostavil interným predpisom, v ktorom sa vychádzalo </w:t>
      </w:r>
      <w:r>
        <w:rPr>
          <w:rFonts w:ascii="Times New Roman" w:eastAsia="Times New Roman" w:hAnsi="Times New Roman" w:cs="Times New Roman"/>
          <w:sz w:val="16"/>
        </w:rPr>
        <w:tab/>
      </w:r>
      <w:r>
        <w:rPr>
          <w:rFonts w:ascii="Times New Roman" w:eastAsia="Times New Roman" w:hAnsi="Times New Roman" w:cs="Times New Roman"/>
          <w:sz w:val="16"/>
        </w:rPr>
        <w:tab/>
      </w:r>
      <w:r>
        <w:rPr>
          <w:rFonts w:ascii="Times New Roman" w:eastAsia="Times New Roman" w:hAnsi="Times New Roman" w:cs="Times New Roman"/>
          <w:sz w:val="16"/>
        </w:rPr>
        <w:tab/>
      </w:r>
      <w:r>
        <w:rPr>
          <w:rFonts w:ascii="Times New Roman" w:eastAsia="Times New Roman" w:hAnsi="Times New Roman" w:cs="Times New Roman"/>
          <w:sz w:val="16"/>
        </w:rPr>
        <w:tab/>
        <w:t xml:space="preserve">z predpokladaného opotrebenia zaraďovaného majetku zodpovedajúceho bežným podmienkam </w:t>
      </w:r>
      <w:r>
        <w:rPr>
          <w:rFonts w:ascii="Times New Roman" w:eastAsia="Times New Roman" w:hAnsi="Times New Roman" w:cs="Times New Roman"/>
          <w:sz w:val="16"/>
        </w:rPr>
        <w:tab/>
      </w:r>
      <w:r>
        <w:rPr>
          <w:rFonts w:ascii="Times New Roman" w:eastAsia="Times New Roman" w:hAnsi="Times New Roman" w:cs="Times New Roman"/>
          <w:sz w:val="16"/>
        </w:rPr>
        <w:tab/>
      </w:r>
      <w:r>
        <w:rPr>
          <w:rFonts w:ascii="Times New Roman" w:eastAsia="Times New Roman" w:hAnsi="Times New Roman" w:cs="Times New Roman"/>
          <w:sz w:val="16"/>
        </w:rPr>
        <w:tab/>
      </w:r>
      <w:r>
        <w:rPr>
          <w:rFonts w:ascii="Times New Roman" w:eastAsia="Times New Roman" w:hAnsi="Times New Roman" w:cs="Times New Roman"/>
          <w:sz w:val="16"/>
        </w:rPr>
        <w:tab/>
        <w:t>jeho používania. Účtovné a daňové odpisy sa nerovnajú.</w:t>
      </w:r>
      <w:r>
        <w:rPr>
          <w:rFonts w:ascii="Times New Roman" w:eastAsia="Times New Roman" w:hAnsi="Times New Roman" w:cs="Times New Roman"/>
          <w:sz w:val="16"/>
        </w:rPr>
        <w:tab/>
      </w:r>
      <w:r>
        <w:rPr>
          <w:rFonts w:ascii="Times New Roman" w:eastAsia="Times New Roman" w:hAnsi="Times New Roman" w:cs="Times New Roman"/>
          <w:sz w:val="16"/>
        </w:rPr>
        <w:tab/>
      </w:r>
      <w:r>
        <w:rPr>
          <w:rFonts w:ascii="Times New Roman" w:eastAsia="Times New Roman" w:hAnsi="Times New Roman" w:cs="Times New Roman"/>
          <w:sz w:val="16"/>
        </w:rPr>
        <w:tab/>
      </w:r>
    </w:p>
    <w:p w14:paraId="6149CF2E" w14:textId="77777777" w:rsidR="00F317B3" w:rsidRDefault="005A1FF0">
      <w:pPr>
        <w:spacing w:after="200" w:line="276" w:lineRule="auto"/>
        <w:rPr>
          <w:rFonts w:ascii="Times New Roman" w:eastAsia="Times New Roman" w:hAnsi="Times New Roman" w:cs="Times New Roman"/>
          <w:sz w:val="18"/>
        </w:rPr>
      </w:pPr>
      <w:r>
        <w:rPr>
          <w:rFonts w:ascii="Times New Roman" w:eastAsia="Times New Roman" w:hAnsi="Times New Roman" w:cs="Times New Roman"/>
          <w:sz w:val="18"/>
        </w:rPr>
        <w:lastRenderedPageBreak/>
        <w:t>Odpisový plán bol ovplyvnený týmito skutočnosťami:</w:t>
      </w:r>
    </w:p>
    <w:p w14:paraId="679E02C8" w14:textId="77777777" w:rsidR="00F317B3" w:rsidRDefault="005A1FF0">
      <w:pPr>
        <w:spacing w:after="200" w:line="276" w:lineRule="auto"/>
        <w:rPr>
          <w:rFonts w:ascii="Times New Roman" w:eastAsia="Times New Roman" w:hAnsi="Times New Roman" w:cs="Times New Roman"/>
          <w:sz w:val="16"/>
        </w:rPr>
      </w:pPr>
      <w:r>
        <w:rPr>
          <w:rFonts w:ascii="Times New Roman" w:eastAsia="Times New Roman" w:hAnsi="Times New Roman" w:cs="Times New Roman"/>
          <w:sz w:val="16"/>
        </w:rPr>
        <w:t>Spôsob zostavenia odpisového plánu pre jednotlivé druhy dlhodobého hmotného a nehmotného majetku</w:t>
      </w:r>
    </w:p>
    <w:tbl>
      <w:tblPr>
        <w:tblW w:w="0" w:type="auto"/>
        <w:tblInd w:w="5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37"/>
        <w:gridCol w:w="1983"/>
        <w:gridCol w:w="1947"/>
        <w:gridCol w:w="2440"/>
      </w:tblGrid>
      <w:tr w:rsidR="00F317B3" w14:paraId="4EAE3D05" w14:textId="77777777"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33DDA227" w14:textId="77777777" w:rsidR="00F317B3" w:rsidRDefault="005A1FF0">
            <w:pPr>
              <w:spacing w:after="2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Druh majetku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58A2706F" w14:textId="77777777" w:rsidR="00F317B3" w:rsidRDefault="005A1FF0">
            <w:pPr>
              <w:spacing w:after="2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Doba odpisovania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6AC029FD" w14:textId="77777777" w:rsidR="00F317B3" w:rsidRDefault="005A1FF0">
            <w:pPr>
              <w:spacing w:after="2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Sadzba odpisov 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6917BCAE" w14:textId="77777777" w:rsidR="00F317B3" w:rsidRDefault="005A1FF0">
            <w:pPr>
              <w:spacing w:after="2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Odpisová metóda</w:t>
            </w:r>
          </w:p>
        </w:tc>
      </w:tr>
      <w:tr w:rsidR="00F317B3" w14:paraId="378E2C15" w14:textId="77777777">
        <w:tc>
          <w:tcPr>
            <w:tcW w:w="276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0D67D28B" w14:textId="77777777" w:rsidR="00F317B3" w:rsidRDefault="005A1FF0">
            <w:pPr>
              <w:spacing w:after="200" w:line="240" w:lineRule="auto"/>
            </w:pPr>
            <w:r>
              <w:rPr>
                <w:rFonts w:ascii="Times New Roman" w:eastAsia="Times New Roman" w:hAnsi="Times New Roman" w:cs="Times New Roman"/>
                <w:sz w:val="16"/>
              </w:rPr>
              <w:t>Dopravné prostriedky</w:t>
            </w:r>
          </w:p>
        </w:tc>
        <w:tc>
          <w:tcPr>
            <w:tcW w:w="206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6304DD49" w14:textId="77777777" w:rsidR="00F317B3" w:rsidRDefault="005A1FF0">
            <w:pPr>
              <w:spacing w:after="200" w:line="240" w:lineRule="auto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Podľa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</w:rPr>
              <w:t>zák.o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</w:rPr>
              <w:t>DzP</w:t>
            </w:r>
            <w:proofErr w:type="spellEnd"/>
          </w:p>
        </w:tc>
        <w:tc>
          <w:tcPr>
            <w:tcW w:w="204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4CAA1B9A" w14:textId="77777777" w:rsidR="00F317B3" w:rsidRDefault="005A1FF0">
            <w:pPr>
              <w:spacing w:after="200" w:line="240" w:lineRule="auto"/>
            </w:pPr>
            <w:r>
              <w:rPr>
                <w:rFonts w:ascii="Times New Roman" w:eastAsia="Times New Roman" w:hAnsi="Times New Roman" w:cs="Times New Roman"/>
                <w:sz w:val="16"/>
              </w:rPr>
              <w:t>Podľa JKP</w:t>
            </w:r>
          </w:p>
        </w:tc>
        <w:tc>
          <w:tcPr>
            <w:tcW w:w="250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34F1B3DE" w14:textId="77777777" w:rsidR="00F317B3" w:rsidRDefault="005A1FF0">
            <w:pPr>
              <w:spacing w:after="200" w:line="240" w:lineRule="auto"/>
            </w:pPr>
            <w:r>
              <w:rPr>
                <w:rFonts w:ascii="Times New Roman" w:eastAsia="Times New Roman" w:hAnsi="Times New Roman" w:cs="Times New Roman"/>
                <w:sz w:val="16"/>
              </w:rPr>
              <w:t>Lineárna/rovnomerná</w:t>
            </w:r>
          </w:p>
        </w:tc>
      </w:tr>
      <w:tr w:rsidR="00F317B3" w14:paraId="4A99757E" w14:textId="77777777">
        <w:tc>
          <w:tcPr>
            <w:tcW w:w="276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643DF2B3" w14:textId="77777777" w:rsidR="00F317B3" w:rsidRDefault="005A1FF0">
            <w:pPr>
              <w:spacing w:after="200" w:line="240" w:lineRule="auto"/>
            </w:pPr>
            <w:r>
              <w:rPr>
                <w:rFonts w:ascii="Times New Roman" w:eastAsia="Times New Roman" w:hAnsi="Times New Roman" w:cs="Times New Roman"/>
                <w:sz w:val="16"/>
              </w:rPr>
              <w:t>Kancelárska technika</w:t>
            </w:r>
          </w:p>
        </w:tc>
        <w:tc>
          <w:tcPr>
            <w:tcW w:w="206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3794AB66" w14:textId="77777777" w:rsidR="00F317B3" w:rsidRDefault="005A1FF0">
            <w:pPr>
              <w:spacing w:after="200" w:line="240" w:lineRule="auto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Podľa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</w:rPr>
              <w:t>zák.o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</w:rPr>
              <w:t>DzP</w:t>
            </w:r>
            <w:proofErr w:type="spellEnd"/>
          </w:p>
        </w:tc>
        <w:tc>
          <w:tcPr>
            <w:tcW w:w="204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5D8030E2" w14:textId="77777777" w:rsidR="00F317B3" w:rsidRDefault="00F317B3">
            <w:pPr>
              <w:spacing w:after="20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50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19E03D39" w14:textId="77777777" w:rsidR="00F317B3" w:rsidRDefault="005A1FF0">
            <w:pPr>
              <w:spacing w:after="200" w:line="240" w:lineRule="auto"/>
            </w:pPr>
            <w:r>
              <w:rPr>
                <w:rFonts w:ascii="Times New Roman" w:eastAsia="Times New Roman" w:hAnsi="Times New Roman" w:cs="Times New Roman"/>
                <w:sz w:val="16"/>
              </w:rPr>
              <w:t>Lineárna/rovnomerná</w:t>
            </w:r>
          </w:p>
        </w:tc>
      </w:tr>
      <w:tr w:rsidR="00F317B3" w14:paraId="2A64EAA6" w14:textId="77777777">
        <w:tc>
          <w:tcPr>
            <w:tcW w:w="276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7C3D4F0B" w14:textId="77777777" w:rsidR="00F317B3" w:rsidRDefault="005A1FF0">
            <w:pPr>
              <w:spacing w:after="200" w:line="240" w:lineRule="auto"/>
            </w:pPr>
            <w:r>
              <w:rPr>
                <w:rFonts w:ascii="Times New Roman" w:eastAsia="Times New Roman" w:hAnsi="Times New Roman" w:cs="Times New Roman"/>
                <w:sz w:val="16"/>
              </w:rPr>
              <w:t>Stroje a prístroje</w:t>
            </w:r>
          </w:p>
        </w:tc>
        <w:tc>
          <w:tcPr>
            <w:tcW w:w="206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570E44E4" w14:textId="77777777" w:rsidR="00F317B3" w:rsidRDefault="005A1FF0">
            <w:pPr>
              <w:spacing w:after="200" w:line="240" w:lineRule="auto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Podľa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</w:rPr>
              <w:t>zák.o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</w:rPr>
              <w:t>DzP</w:t>
            </w:r>
            <w:proofErr w:type="spellEnd"/>
          </w:p>
        </w:tc>
        <w:tc>
          <w:tcPr>
            <w:tcW w:w="204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5975CE3F" w14:textId="77777777" w:rsidR="00F317B3" w:rsidRDefault="00F317B3">
            <w:pPr>
              <w:spacing w:after="20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50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1776248D" w14:textId="77777777" w:rsidR="00F317B3" w:rsidRDefault="005A1FF0">
            <w:pPr>
              <w:spacing w:after="200" w:line="240" w:lineRule="auto"/>
            </w:pPr>
            <w:r>
              <w:rPr>
                <w:rFonts w:ascii="Times New Roman" w:eastAsia="Times New Roman" w:hAnsi="Times New Roman" w:cs="Times New Roman"/>
                <w:sz w:val="16"/>
              </w:rPr>
              <w:t>Lineárna/rovnomerná</w:t>
            </w:r>
          </w:p>
        </w:tc>
      </w:tr>
      <w:tr w:rsidR="00F317B3" w14:paraId="1D00EC0D" w14:textId="77777777">
        <w:tc>
          <w:tcPr>
            <w:tcW w:w="276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7C8AA955" w14:textId="77777777" w:rsidR="00F317B3" w:rsidRDefault="005A1FF0">
            <w:pPr>
              <w:spacing w:after="200" w:line="240" w:lineRule="auto"/>
            </w:pPr>
            <w:r>
              <w:rPr>
                <w:rFonts w:ascii="Times New Roman" w:eastAsia="Times New Roman" w:hAnsi="Times New Roman" w:cs="Times New Roman"/>
                <w:sz w:val="16"/>
              </w:rPr>
              <w:t> Majetok na leasing</w:t>
            </w:r>
          </w:p>
        </w:tc>
        <w:tc>
          <w:tcPr>
            <w:tcW w:w="206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6E8F2992" w14:textId="77777777" w:rsidR="00F317B3" w:rsidRDefault="005A1FF0">
            <w:pPr>
              <w:spacing w:after="200" w:line="240" w:lineRule="auto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Podľa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</w:rPr>
              <w:t>zák.o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</w:rPr>
              <w:t>DzP</w:t>
            </w:r>
            <w:proofErr w:type="spellEnd"/>
          </w:p>
        </w:tc>
        <w:tc>
          <w:tcPr>
            <w:tcW w:w="204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053AC472" w14:textId="77777777" w:rsidR="00F317B3" w:rsidRDefault="00F317B3">
            <w:pPr>
              <w:spacing w:after="20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50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3A8F0D60" w14:textId="77777777" w:rsidR="00F317B3" w:rsidRDefault="005A1FF0">
            <w:pPr>
              <w:spacing w:after="200" w:line="240" w:lineRule="auto"/>
            </w:pPr>
            <w:r>
              <w:rPr>
                <w:rFonts w:ascii="Times New Roman" w:eastAsia="Times New Roman" w:hAnsi="Times New Roman" w:cs="Times New Roman"/>
                <w:sz w:val="16"/>
              </w:rPr>
              <w:t>Lineárna/rovnomerná</w:t>
            </w:r>
          </w:p>
        </w:tc>
      </w:tr>
    </w:tbl>
    <w:p w14:paraId="476C6FD6" w14:textId="77777777" w:rsidR="00F317B3" w:rsidRDefault="005A1FF0">
      <w:pPr>
        <w:spacing w:after="200" w:line="276" w:lineRule="auto"/>
        <w:rPr>
          <w:rFonts w:ascii="Times New Roman" w:eastAsia="Times New Roman" w:hAnsi="Times New Roman" w:cs="Times New Roman"/>
          <w:sz w:val="16"/>
        </w:rPr>
      </w:pPr>
      <w:r>
        <w:rPr>
          <w:rFonts w:ascii="Times New Roman" w:eastAsia="Times New Roman" w:hAnsi="Times New Roman" w:cs="Times New Roman"/>
          <w:sz w:val="16"/>
        </w:rPr>
        <w:t xml:space="preserve"> </w:t>
      </w:r>
    </w:p>
    <w:p w14:paraId="260B38AA" w14:textId="77777777" w:rsidR="00F317B3" w:rsidRDefault="005A1FF0">
      <w:pPr>
        <w:spacing w:after="200" w:line="276" w:lineRule="auto"/>
        <w:rPr>
          <w:rFonts w:ascii="Times New Roman" w:eastAsia="Times New Roman" w:hAnsi="Times New Roman" w:cs="Times New Roman"/>
          <w:b/>
          <w:sz w:val="20"/>
        </w:rPr>
      </w:pPr>
      <w:r>
        <w:rPr>
          <w:rFonts w:ascii="Times New Roman" w:eastAsia="Times New Roman" w:hAnsi="Times New Roman" w:cs="Times New Roman"/>
          <w:b/>
          <w:sz w:val="20"/>
        </w:rPr>
        <w:t>Čl. III /4/ h/ Poskytnuté dotácie</w:t>
      </w:r>
    </w:p>
    <w:p w14:paraId="17899605" w14:textId="77777777" w:rsidR="00F317B3" w:rsidRDefault="005A1FF0">
      <w:pPr>
        <w:spacing w:after="200" w:line="276" w:lineRule="auto"/>
        <w:rPr>
          <w:rFonts w:ascii="Times New Roman" w:eastAsia="Times New Roman" w:hAnsi="Times New Roman" w:cs="Times New Roman"/>
          <w:sz w:val="16"/>
        </w:rPr>
      </w:pPr>
      <w:r>
        <w:rPr>
          <w:rFonts w:ascii="Times New Roman" w:eastAsia="Times New Roman" w:hAnsi="Times New Roman" w:cs="Times New Roman"/>
          <w:sz w:val="16"/>
        </w:rPr>
        <w:t>Čl. III /4/ h/ poskytnuté dotácie, vrátane dotácií na obstaranie majetku</w:t>
      </w:r>
    </w:p>
    <w:p w14:paraId="144D0381" w14:textId="77777777" w:rsidR="00F317B3" w:rsidRDefault="005A1FF0">
      <w:pPr>
        <w:spacing w:after="200" w:line="276" w:lineRule="auto"/>
        <w:rPr>
          <w:rFonts w:ascii="Times New Roman" w:eastAsia="Times New Roman" w:hAnsi="Times New Roman" w:cs="Times New Roman"/>
          <w:b/>
          <w:sz w:val="20"/>
        </w:rPr>
      </w:pPr>
      <w:r>
        <w:rPr>
          <w:rFonts w:ascii="Times New Roman" w:eastAsia="Times New Roman" w:hAnsi="Times New Roman" w:cs="Times New Roman"/>
          <w:b/>
          <w:sz w:val="20"/>
        </w:rPr>
        <w:t>Čl. III /5/ Oprava významných chýba minulých účtovných období účtovaných v bežnom období</w:t>
      </w:r>
    </w:p>
    <w:p w14:paraId="698C1C7D" w14:textId="77777777" w:rsidR="00F317B3" w:rsidRDefault="005A1FF0">
      <w:pPr>
        <w:spacing w:after="200" w:line="276" w:lineRule="auto"/>
        <w:rPr>
          <w:rFonts w:ascii="Times New Roman" w:eastAsia="Times New Roman" w:hAnsi="Times New Roman" w:cs="Times New Roman"/>
          <w:sz w:val="16"/>
        </w:rPr>
      </w:pPr>
      <w:r>
        <w:rPr>
          <w:rFonts w:ascii="Times New Roman" w:eastAsia="Times New Roman" w:hAnsi="Times New Roman" w:cs="Times New Roman"/>
          <w:sz w:val="16"/>
        </w:rPr>
        <w:t>Účtovná jednotka nemá náplň pre túto položku</w:t>
      </w:r>
    </w:p>
    <w:p w14:paraId="3F2DE331" w14:textId="77777777" w:rsidR="00F317B3" w:rsidRDefault="005A1FF0">
      <w:pPr>
        <w:spacing w:after="200" w:line="276" w:lineRule="auto"/>
        <w:rPr>
          <w:rFonts w:ascii="Times New Roman" w:eastAsia="Times New Roman" w:hAnsi="Times New Roman" w:cs="Times New Roman"/>
          <w:b/>
          <w:sz w:val="20"/>
        </w:rPr>
      </w:pPr>
      <w:r>
        <w:rPr>
          <w:rFonts w:ascii="Times New Roman" w:eastAsia="Times New Roman" w:hAnsi="Times New Roman" w:cs="Times New Roman"/>
          <w:b/>
          <w:sz w:val="20"/>
        </w:rPr>
        <w:t>Čl. III /5/ Oprava nevýznamných chýba minulých účtovných období účtovaných v bežnom období</w:t>
      </w:r>
    </w:p>
    <w:p w14:paraId="5E71AB56" w14:textId="77777777" w:rsidR="00F317B3" w:rsidRDefault="005A1FF0">
      <w:pPr>
        <w:spacing w:after="200" w:line="276" w:lineRule="auto"/>
        <w:rPr>
          <w:rFonts w:ascii="Times New Roman" w:eastAsia="Times New Roman" w:hAnsi="Times New Roman" w:cs="Times New Roman"/>
          <w:sz w:val="16"/>
        </w:rPr>
      </w:pPr>
      <w:r>
        <w:rPr>
          <w:rFonts w:ascii="Times New Roman" w:eastAsia="Times New Roman" w:hAnsi="Times New Roman" w:cs="Times New Roman"/>
          <w:sz w:val="16"/>
        </w:rPr>
        <w:t>Účtovná jednotka nemá náplň pre túto položku</w:t>
      </w:r>
    </w:p>
    <w:p w14:paraId="49C6E898" w14:textId="77777777" w:rsidR="00F317B3" w:rsidRDefault="00F317B3">
      <w:pPr>
        <w:spacing w:after="200" w:line="276" w:lineRule="auto"/>
        <w:rPr>
          <w:rFonts w:ascii="Times New Roman" w:eastAsia="Times New Roman" w:hAnsi="Times New Roman" w:cs="Times New Roman"/>
          <w:sz w:val="16"/>
        </w:rPr>
      </w:pPr>
    </w:p>
    <w:p w14:paraId="6ED5EDB3" w14:textId="77777777" w:rsidR="00F317B3" w:rsidRDefault="005A1FF0">
      <w:pPr>
        <w:spacing w:after="200" w:line="276" w:lineRule="auto"/>
        <w:rPr>
          <w:rFonts w:ascii="Times New Roman" w:eastAsia="Times New Roman" w:hAnsi="Times New Roman" w:cs="Times New Roman"/>
          <w:b/>
          <w:sz w:val="20"/>
        </w:rPr>
      </w:pPr>
      <w:r>
        <w:rPr>
          <w:rFonts w:ascii="Times New Roman" w:eastAsia="Times New Roman" w:hAnsi="Times New Roman" w:cs="Times New Roman"/>
          <w:b/>
          <w:sz w:val="20"/>
        </w:rPr>
        <w:t>Čl. IV Informácie, ktoré vysvetľujú a dopĺňajú súvahu a výkaz ziskov a strát</w:t>
      </w:r>
    </w:p>
    <w:p w14:paraId="200CEE1B" w14:textId="77777777" w:rsidR="00F317B3" w:rsidRDefault="005A1FF0">
      <w:pPr>
        <w:spacing w:after="200" w:line="276" w:lineRule="auto"/>
        <w:rPr>
          <w:rFonts w:ascii="Times New Roman" w:eastAsia="Times New Roman" w:hAnsi="Times New Roman" w:cs="Times New Roman"/>
          <w:b/>
          <w:sz w:val="20"/>
        </w:rPr>
      </w:pPr>
      <w:r>
        <w:rPr>
          <w:rFonts w:ascii="Times New Roman" w:eastAsia="Times New Roman" w:hAnsi="Times New Roman" w:cs="Times New Roman"/>
          <w:b/>
          <w:sz w:val="20"/>
        </w:rPr>
        <w:t xml:space="preserve">Čl. IV /1/ Charakteristika </w:t>
      </w:r>
      <w:proofErr w:type="spellStart"/>
      <w:r>
        <w:rPr>
          <w:rFonts w:ascii="Times New Roman" w:eastAsia="Times New Roman" w:hAnsi="Times New Roman" w:cs="Times New Roman"/>
          <w:b/>
          <w:sz w:val="20"/>
        </w:rPr>
        <w:t>goodwillu</w:t>
      </w:r>
      <w:proofErr w:type="spellEnd"/>
      <w:r>
        <w:rPr>
          <w:rFonts w:ascii="Times New Roman" w:eastAsia="Times New Roman" w:hAnsi="Times New Roman" w:cs="Times New Roman"/>
          <w:b/>
          <w:sz w:val="20"/>
        </w:rPr>
        <w:t xml:space="preserve"> alebo záporného </w:t>
      </w:r>
      <w:proofErr w:type="spellStart"/>
      <w:r>
        <w:rPr>
          <w:rFonts w:ascii="Times New Roman" w:eastAsia="Times New Roman" w:hAnsi="Times New Roman" w:cs="Times New Roman"/>
          <w:b/>
          <w:sz w:val="20"/>
        </w:rPr>
        <w:t>goodwillu</w:t>
      </w:r>
      <w:proofErr w:type="spellEnd"/>
    </w:p>
    <w:p w14:paraId="2B1741E0" w14:textId="77777777" w:rsidR="00F317B3" w:rsidRDefault="005A1FF0">
      <w:pPr>
        <w:spacing w:after="200" w:line="276" w:lineRule="auto"/>
        <w:rPr>
          <w:rFonts w:ascii="Times New Roman" w:eastAsia="Times New Roman" w:hAnsi="Times New Roman" w:cs="Times New Roman"/>
          <w:sz w:val="16"/>
        </w:rPr>
      </w:pPr>
      <w:r>
        <w:rPr>
          <w:rFonts w:ascii="Times New Roman" w:eastAsia="Times New Roman" w:hAnsi="Times New Roman" w:cs="Times New Roman"/>
          <w:sz w:val="16"/>
        </w:rPr>
        <w:t>Účtovná jednotka nemá náplň pre túto položku</w:t>
      </w:r>
    </w:p>
    <w:p w14:paraId="3646ED77" w14:textId="77777777" w:rsidR="00F317B3" w:rsidRDefault="005A1FF0">
      <w:pPr>
        <w:spacing w:after="200" w:line="276" w:lineRule="auto"/>
        <w:rPr>
          <w:rFonts w:ascii="Times New Roman" w:eastAsia="Times New Roman" w:hAnsi="Times New Roman" w:cs="Times New Roman"/>
          <w:b/>
          <w:sz w:val="20"/>
        </w:rPr>
      </w:pPr>
      <w:r>
        <w:rPr>
          <w:rFonts w:ascii="Times New Roman" w:eastAsia="Times New Roman" w:hAnsi="Times New Roman" w:cs="Times New Roman"/>
          <w:b/>
          <w:sz w:val="20"/>
        </w:rPr>
        <w:t>Čl. IV /2/ Informácie o majetku a záväzkoch zabezpečených derivátmi</w:t>
      </w:r>
    </w:p>
    <w:p w14:paraId="5A10C5D2" w14:textId="77777777" w:rsidR="00F317B3" w:rsidRDefault="005A1FF0">
      <w:pPr>
        <w:spacing w:after="200" w:line="276" w:lineRule="auto"/>
        <w:rPr>
          <w:rFonts w:ascii="Times New Roman" w:eastAsia="Times New Roman" w:hAnsi="Times New Roman" w:cs="Times New Roman"/>
          <w:sz w:val="16"/>
        </w:rPr>
      </w:pPr>
      <w:r>
        <w:rPr>
          <w:rFonts w:ascii="Times New Roman" w:eastAsia="Times New Roman" w:hAnsi="Times New Roman" w:cs="Times New Roman"/>
          <w:sz w:val="16"/>
        </w:rPr>
        <w:t>Účtovná jednotka nemá náplň pre túto položku</w:t>
      </w:r>
    </w:p>
    <w:p w14:paraId="5081F017" w14:textId="77777777" w:rsidR="00F317B3" w:rsidRDefault="005A1FF0">
      <w:pPr>
        <w:spacing w:after="200" w:line="276" w:lineRule="auto"/>
        <w:rPr>
          <w:rFonts w:ascii="Times New Roman" w:eastAsia="Times New Roman" w:hAnsi="Times New Roman" w:cs="Times New Roman"/>
          <w:b/>
          <w:sz w:val="20"/>
        </w:rPr>
      </w:pPr>
      <w:r>
        <w:rPr>
          <w:rFonts w:ascii="Times New Roman" w:eastAsia="Times New Roman" w:hAnsi="Times New Roman" w:cs="Times New Roman"/>
          <w:b/>
          <w:sz w:val="20"/>
        </w:rPr>
        <w:t>Čl. IV /3/ a/ Informácie o záväzkoch</w:t>
      </w:r>
    </w:p>
    <w:p w14:paraId="23E4844A" w14:textId="77777777" w:rsidR="00F317B3" w:rsidRDefault="005A1FF0">
      <w:pPr>
        <w:spacing w:after="200" w:line="276" w:lineRule="auto"/>
        <w:rPr>
          <w:rFonts w:ascii="Times New Roman" w:eastAsia="Times New Roman" w:hAnsi="Times New Roman" w:cs="Times New Roman"/>
          <w:b/>
          <w:sz w:val="20"/>
        </w:rPr>
      </w:pPr>
      <w:r>
        <w:rPr>
          <w:rFonts w:ascii="Times New Roman" w:eastAsia="Times New Roman" w:hAnsi="Times New Roman" w:cs="Times New Roman"/>
          <w:b/>
          <w:sz w:val="20"/>
        </w:rPr>
        <w:t>Čl. IV /3/ a/ Celková suma záväzkov so zostatkovou dobou splatnosti dlhšou ako päť rokov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84"/>
        <w:gridCol w:w="2985"/>
        <w:gridCol w:w="2985"/>
      </w:tblGrid>
      <w:tr w:rsidR="00F317B3" w14:paraId="76F0AD5E" w14:textId="77777777">
        <w:trPr>
          <w:trHeight w:val="1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B3CDDF" w14:textId="77777777" w:rsidR="00F317B3" w:rsidRDefault="005A1FF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záväzky</w:t>
            </w: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EDA652" w14:textId="77777777" w:rsidR="00F317B3" w:rsidRDefault="005A1FF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Hodnota /BO/</w:t>
            </w: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128E7A" w14:textId="77777777" w:rsidR="00F317B3" w:rsidRDefault="005A1FF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Hodnota /PO/</w:t>
            </w:r>
          </w:p>
        </w:tc>
      </w:tr>
    </w:tbl>
    <w:p w14:paraId="0A37E131" w14:textId="77777777" w:rsidR="00F317B3" w:rsidRDefault="005A1FF0">
      <w:pPr>
        <w:spacing w:after="200" w:line="276" w:lineRule="auto"/>
        <w:rPr>
          <w:rFonts w:ascii="Times New Roman" w:eastAsia="Times New Roman" w:hAnsi="Times New Roman" w:cs="Times New Roman"/>
          <w:sz w:val="16"/>
        </w:rPr>
      </w:pPr>
      <w:r>
        <w:rPr>
          <w:rFonts w:ascii="Times New Roman" w:eastAsia="Times New Roman" w:hAnsi="Times New Roman" w:cs="Times New Roman"/>
          <w:sz w:val="16"/>
        </w:rPr>
        <w:t>Účtovná jednotka nemá náplň pre túto položku</w:t>
      </w:r>
    </w:p>
    <w:p w14:paraId="1CC6D9F6" w14:textId="77777777" w:rsidR="00F317B3" w:rsidRDefault="005A1FF0">
      <w:pPr>
        <w:spacing w:after="200" w:line="276" w:lineRule="auto"/>
        <w:rPr>
          <w:rFonts w:ascii="Times New Roman" w:eastAsia="Times New Roman" w:hAnsi="Times New Roman" w:cs="Times New Roman"/>
          <w:b/>
          <w:sz w:val="20"/>
        </w:rPr>
      </w:pPr>
      <w:r>
        <w:rPr>
          <w:rFonts w:ascii="Times New Roman" w:eastAsia="Times New Roman" w:hAnsi="Times New Roman" w:cs="Times New Roman"/>
          <w:b/>
          <w:sz w:val="20"/>
        </w:rPr>
        <w:t>Čl. IV /3/ b/ Informácie o zabezpečených záväzkoch</w:t>
      </w:r>
    </w:p>
    <w:p w14:paraId="13A47EF2" w14:textId="77777777" w:rsidR="00F317B3" w:rsidRDefault="005A1FF0">
      <w:pPr>
        <w:spacing w:after="200" w:line="276" w:lineRule="auto"/>
        <w:rPr>
          <w:rFonts w:ascii="Times New Roman" w:eastAsia="Times New Roman" w:hAnsi="Times New Roman" w:cs="Times New Roman"/>
          <w:sz w:val="16"/>
        </w:rPr>
      </w:pPr>
      <w:r>
        <w:rPr>
          <w:rFonts w:ascii="Times New Roman" w:eastAsia="Times New Roman" w:hAnsi="Times New Roman" w:cs="Times New Roman"/>
          <w:sz w:val="16"/>
        </w:rPr>
        <w:t>Účtovná jednotka nemá náplň pre túto položku</w:t>
      </w:r>
    </w:p>
    <w:p w14:paraId="28A6D5D1" w14:textId="77777777" w:rsidR="00F317B3" w:rsidRDefault="005A1FF0">
      <w:pPr>
        <w:spacing w:after="200" w:line="276" w:lineRule="auto"/>
        <w:rPr>
          <w:rFonts w:ascii="Times New Roman" w:eastAsia="Times New Roman" w:hAnsi="Times New Roman" w:cs="Times New Roman"/>
          <w:b/>
          <w:sz w:val="20"/>
        </w:rPr>
      </w:pPr>
      <w:r>
        <w:rPr>
          <w:rFonts w:ascii="Times New Roman" w:eastAsia="Times New Roman" w:hAnsi="Times New Roman" w:cs="Times New Roman"/>
          <w:b/>
          <w:sz w:val="20"/>
        </w:rPr>
        <w:t xml:space="preserve">Čl. IV /5/ Informácie o vytvorení kapitálového fondu z príspevkov </w:t>
      </w:r>
    </w:p>
    <w:p w14:paraId="23658CD8" w14:textId="77777777" w:rsidR="00F317B3" w:rsidRDefault="005A1FF0">
      <w:pPr>
        <w:spacing w:after="200" w:line="276" w:lineRule="auto"/>
        <w:rPr>
          <w:rFonts w:ascii="Times New Roman" w:eastAsia="Times New Roman" w:hAnsi="Times New Roman" w:cs="Times New Roman"/>
          <w:sz w:val="16"/>
        </w:rPr>
      </w:pPr>
      <w:r>
        <w:rPr>
          <w:rFonts w:ascii="Times New Roman" w:eastAsia="Times New Roman" w:hAnsi="Times New Roman" w:cs="Times New Roman"/>
          <w:sz w:val="16"/>
        </w:rPr>
        <w:t>Účtovná jednotka nemá náplň pre túto položku</w:t>
      </w:r>
    </w:p>
    <w:p w14:paraId="09D8ECC0" w14:textId="77777777" w:rsidR="00F317B3" w:rsidRDefault="005A1FF0">
      <w:pPr>
        <w:spacing w:after="200" w:line="276" w:lineRule="auto"/>
        <w:rPr>
          <w:rFonts w:ascii="Times New Roman" w:eastAsia="Times New Roman" w:hAnsi="Times New Roman" w:cs="Times New Roman"/>
          <w:b/>
          <w:sz w:val="20"/>
        </w:rPr>
      </w:pPr>
      <w:r>
        <w:rPr>
          <w:rFonts w:ascii="Times New Roman" w:eastAsia="Times New Roman" w:hAnsi="Times New Roman" w:cs="Times New Roman"/>
          <w:b/>
          <w:sz w:val="20"/>
        </w:rPr>
        <w:t>Čl. IV /6/ Informácia o sume a dôvodoch vzniku položiek nákladov a výnosov, ktoré majú výnimočný rozsah alebo výskyt</w:t>
      </w:r>
    </w:p>
    <w:p w14:paraId="61FF30A7" w14:textId="77777777" w:rsidR="00F317B3" w:rsidRDefault="005A1FF0">
      <w:pPr>
        <w:spacing w:after="200" w:line="276" w:lineRule="auto"/>
        <w:rPr>
          <w:rFonts w:ascii="Times New Roman" w:eastAsia="Times New Roman" w:hAnsi="Times New Roman" w:cs="Times New Roman"/>
          <w:sz w:val="16"/>
        </w:rPr>
      </w:pPr>
      <w:r>
        <w:rPr>
          <w:rFonts w:ascii="Times New Roman" w:eastAsia="Times New Roman" w:hAnsi="Times New Roman" w:cs="Times New Roman"/>
          <w:sz w:val="16"/>
        </w:rPr>
        <w:t>Účtovná jednotka nemá náplň pre túto položku</w:t>
      </w:r>
    </w:p>
    <w:p w14:paraId="15FA6BA2" w14:textId="77777777" w:rsidR="00F317B3" w:rsidRDefault="00F317B3">
      <w:pPr>
        <w:spacing w:after="200" w:line="276" w:lineRule="auto"/>
        <w:rPr>
          <w:rFonts w:ascii="Times New Roman" w:eastAsia="Times New Roman" w:hAnsi="Times New Roman" w:cs="Times New Roman"/>
          <w:sz w:val="16"/>
        </w:rPr>
      </w:pPr>
    </w:p>
    <w:p w14:paraId="42FFEE15" w14:textId="77777777" w:rsidR="00F317B3" w:rsidRDefault="00F317B3">
      <w:pPr>
        <w:spacing w:after="200" w:line="276" w:lineRule="auto"/>
        <w:rPr>
          <w:rFonts w:ascii="Times New Roman" w:eastAsia="Times New Roman" w:hAnsi="Times New Roman" w:cs="Times New Roman"/>
          <w:sz w:val="16"/>
        </w:rPr>
      </w:pPr>
    </w:p>
    <w:p w14:paraId="6F5D795D" w14:textId="77777777" w:rsidR="00F317B3" w:rsidRDefault="005A1FF0">
      <w:pPr>
        <w:spacing w:after="200" w:line="276" w:lineRule="auto"/>
        <w:rPr>
          <w:rFonts w:ascii="Times New Roman" w:eastAsia="Times New Roman" w:hAnsi="Times New Roman" w:cs="Times New Roman"/>
          <w:b/>
          <w:sz w:val="20"/>
        </w:rPr>
      </w:pPr>
      <w:r>
        <w:rPr>
          <w:rFonts w:ascii="Times New Roman" w:eastAsia="Times New Roman" w:hAnsi="Times New Roman" w:cs="Times New Roman"/>
          <w:b/>
          <w:sz w:val="20"/>
        </w:rPr>
        <w:lastRenderedPageBreak/>
        <w:t>Čl. V Informácie o iných aktívach a iných pasívach</w:t>
      </w:r>
    </w:p>
    <w:p w14:paraId="7005C78A" w14:textId="77777777" w:rsidR="00F317B3" w:rsidRDefault="005A1FF0">
      <w:pPr>
        <w:spacing w:after="200" w:line="276" w:lineRule="auto"/>
        <w:rPr>
          <w:rFonts w:ascii="Times New Roman" w:eastAsia="Times New Roman" w:hAnsi="Times New Roman" w:cs="Times New Roman"/>
          <w:b/>
          <w:sz w:val="20"/>
        </w:rPr>
      </w:pPr>
      <w:r>
        <w:rPr>
          <w:rFonts w:ascii="Times New Roman" w:eastAsia="Times New Roman" w:hAnsi="Times New Roman" w:cs="Times New Roman"/>
          <w:b/>
          <w:sz w:val="20"/>
        </w:rPr>
        <w:t>Čl. V /1/ Informácie k iným aktívam a iným pasívam</w:t>
      </w:r>
    </w:p>
    <w:p w14:paraId="28C4E28F" w14:textId="77777777" w:rsidR="00F317B3" w:rsidRDefault="005A1FF0">
      <w:pPr>
        <w:spacing w:after="200" w:line="276" w:lineRule="auto"/>
        <w:rPr>
          <w:rFonts w:ascii="Times New Roman" w:eastAsia="Times New Roman" w:hAnsi="Times New Roman" w:cs="Times New Roman"/>
          <w:sz w:val="16"/>
        </w:rPr>
      </w:pPr>
      <w:r>
        <w:rPr>
          <w:rFonts w:ascii="Times New Roman" w:eastAsia="Times New Roman" w:hAnsi="Times New Roman" w:cs="Times New Roman"/>
          <w:sz w:val="16"/>
        </w:rPr>
        <w:t>Účtovná jednotka nemá náplň pre túto položku</w:t>
      </w:r>
    </w:p>
    <w:p w14:paraId="2434514E" w14:textId="77777777" w:rsidR="00F317B3" w:rsidRDefault="005A1FF0">
      <w:pPr>
        <w:spacing w:after="200" w:line="276" w:lineRule="auto"/>
        <w:rPr>
          <w:rFonts w:ascii="Times New Roman" w:eastAsia="Times New Roman" w:hAnsi="Times New Roman" w:cs="Times New Roman"/>
          <w:b/>
          <w:sz w:val="20"/>
        </w:rPr>
      </w:pPr>
      <w:r>
        <w:rPr>
          <w:rFonts w:ascii="Times New Roman" w:eastAsia="Times New Roman" w:hAnsi="Times New Roman" w:cs="Times New Roman"/>
          <w:b/>
          <w:sz w:val="20"/>
        </w:rPr>
        <w:t>Čl. V /1/ a/ Opis a hodnota podmieneného majetku</w:t>
      </w:r>
    </w:p>
    <w:p w14:paraId="061FF083" w14:textId="77777777" w:rsidR="00F317B3" w:rsidRDefault="005A1FF0">
      <w:pPr>
        <w:spacing w:after="200" w:line="276" w:lineRule="auto"/>
        <w:rPr>
          <w:rFonts w:ascii="Times New Roman" w:eastAsia="Times New Roman" w:hAnsi="Times New Roman" w:cs="Times New Roman"/>
          <w:sz w:val="16"/>
        </w:rPr>
      </w:pPr>
      <w:r>
        <w:rPr>
          <w:rFonts w:ascii="Times New Roman" w:eastAsia="Times New Roman" w:hAnsi="Times New Roman" w:cs="Times New Roman"/>
          <w:sz w:val="16"/>
        </w:rPr>
        <w:t>Účtovná jednotka nemá náplň pre túto položku</w:t>
      </w:r>
    </w:p>
    <w:p w14:paraId="125A7688" w14:textId="77777777" w:rsidR="00F317B3" w:rsidRDefault="005A1FF0">
      <w:pPr>
        <w:spacing w:after="200" w:line="276" w:lineRule="auto"/>
        <w:rPr>
          <w:rFonts w:ascii="Times New Roman" w:eastAsia="Times New Roman" w:hAnsi="Times New Roman" w:cs="Times New Roman"/>
          <w:b/>
          <w:sz w:val="20"/>
        </w:rPr>
      </w:pPr>
      <w:r>
        <w:rPr>
          <w:rFonts w:ascii="Times New Roman" w:eastAsia="Times New Roman" w:hAnsi="Times New Roman" w:cs="Times New Roman"/>
          <w:b/>
          <w:sz w:val="20"/>
        </w:rPr>
        <w:t>Čl. V /1/ b/ Opis a hodnota podmieneného záväzku</w:t>
      </w:r>
    </w:p>
    <w:p w14:paraId="338207F0" w14:textId="77777777" w:rsidR="00F317B3" w:rsidRDefault="005A1FF0">
      <w:pPr>
        <w:spacing w:after="200" w:line="276" w:lineRule="auto"/>
        <w:rPr>
          <w:rFonts w:ascii="Times New Roman" w:eastAsia="Times New Roman" w:hAnsi="Times New Roman" w:cs="Times New Roman"/>
          <w:sz w:val="16"/>
        </w:rPr>
      </w:pPr>
      <w:r>
        <w:rPr>
          <w:rFonts w:ascii="Times New Roman" w:eastAsia="Times New Roman" w:hAnsi="Times New Roman" w:cs="Times New Roman"/>
          <w:sz w:val="16"/>
        </w:rPr>
        <w:t>Účtovná jednotka nemá náplň pre túto položku</w:t>
      </w:r>
    </w:p>
    <w:p w14:paraId="1E77556F" w14:textId="77777777" w:rsidR="00F317B3" w:rsidRDefault="005A1FF0">
      <w:pPr>
        <w:spacing w:after="200" w:line="276" w:lineRule="auto"/>
        <w:rPr>
          <w:rFonts w:ascii="Times New Roman" w:eastAsia="Times New Roman" w:hAnsi="Times New Roman" w:cs="Times New Roman"/>
          <w:b/>
          <w:sz w:val="20"/>
        </w:rPr>
      </w:pPr>
      <w:r>
        <w:rPr>
          <w:rFonts w:ascii="Times New Roman" w:eastAsia="Times New Roman" w:hAnsi="Times New Roman" w:cs="Times New Roman"/>
          <w:b/>
          <w:sz w:val="20"/>
        </w:rPr>
        <w:t>Čl. V /2/ Významné položky ostatných finančných povinností nevykázaných v súvahe</w:t>
      </w:r>
    </w:p>
    <w:p w14:paraId="63155598" w14:textId="77777777" w:rsidR="00F317B3" w:rsidRDefault="005A1FF0">
      <w:pPr>
        <w:spacing w:after="200" w:line="276" w:lineRule="auto"/>
        <w:rPr>
          <w:rFonts w:ascii="Times New Roman" w:eastAsia="Times New Roman" w:hAnsi="Times New Roman" w:cs="Times New Roman"/>
          <w:sz w:val="16"/>
        </w:rPr>
      </w:pPr>
      <w:r>
        <w:rPr>
          <w:rFonts w:ascii="Times New Roman" w:eastAsia="Times New Roman" w:hAnsi="Times New Roman" w:cs="Times New Roman"/>
          <w:sz w:val="16"/>
        </w:rPr>
        <w:t>Účtovná jednotka nemá náplň pre túto položku</w:t>
      </w:r>
    </w:p>
    <w:p w14:paraId="448192FE" w14:textId="77777777" w:rsidR="00F317B3" w:rsidRDefault="005A1FF0">
      <w:pPr>
        <w:spacing w:after="200" w:line="276" w:lineRule="auto"/>
        <w:rPr>
          <w:rFonts w:ascii="Times New Roman" w:eastAsia="Times New Roman" w:hAnsi="Times New Roman" w:cs="Times New Roman"/>
          <w:b/>
          <w:sz w:val="20"/>
        </w:rPr>
      </w:pPr>
      <w:r>
        <w:rPr>
          <w:rFonts w:ascii="Times New Roman" w:eastAsia="Times New Roman" w:hAnsi="Times New Roman" w:cs="Times New Roman"/>
          <w:b/>
          <w:sz w:val="20"/>
        </w:rPr>
        <w:t>Čl. V (3) Informácie k údajom sledovaných na podsúvahových účtoch</w:t>
      </w:r>
    </w:p>
    <w:p w14:paraId="39F0EDE5" w14:textId="77777777" w:rsidR="00F317B3" w:rsidRDefault="005A1FF0">
      <w:pPr>
        <w:spacing w:after="200" w:line="276" w:lineRule="auto"/>
        <w:rPr>
          <w:rFonts w:ascii="Times New Roman" w:eastAsia="Times New Roman" w:hAnsi="Times New Roman" w:cs="Times New Roman"/>
          <w:sz w:val="18"/>
        </w:rPr>
      </w:pPr>
      <w:r>
        <w:rPr>
          <w:rFonts w:ascii="Times New Roman" w:eastAsia="Times New Roman" w:hAnsi="Times New Roman" w:cs="Times New Roman"/>
          <w:sz w:val="18"/>
        </w:rPr>
        <w:t>Čl. V (3) Informácie k údajom sledovaným na podsúvahových účtoch</w:t>
      </w:r>
    </w:p>
    <w:p w14:paraId="6AE338F0" w14:textId="77777777" w:rsidR="00F317B3" w:rsidRDefault="005A1FF0">
      <w:pPr>
        <w:spacing w:after="200" w:line="276" w:lineRule="auto"/>
        <w:rPr>
          <w:rFonts w:ascii="Times New Roman" w:eastAsia="Times New Roman" w:hAnsi="Times New Roman" w:cs="Times New Roman"/>
          <w:sz w:val="16"/>
        </w:rPr>
      </w:pPr>
      <w:r>
        <w:rPr>
          <w:rFonts w:ascii="Times New Roman" w:eastAsia="Times New Roman" w:hAnsi="Times New Roman" w:cs="Times New Roman"/>
          <w:sz w:val="16"/>
        </w:rPr>
        <w:t>Účtovná jednotka nemá náplň pre túto položku</w:t>
      </w:r>
    </w:p>
    <w:p w14:paraId="2A0C4BB8" w14:textId="77777777" w:rsidR="00F317B3" w:rsidRDefault="00F317B3">
      <w:pPr>
        <w:spacing w:after="200" w:line="276" w:lineRule="auto"/>
        <w:rPr>
          <w:rFonts w:ascii="Times New Roman" w:eastAsia="Times New Roman" w:hAnsi="Times New Roman" w:cs="Times New Roman"/>
          <w:sz w:val="18"/>
        </w:rPr>
      </w:pPr>
    </w:p>
    <w:p w14:paraId="34C1A77D" w14:textId="77777777" w:rsidR="00F317B3" w:rsidRDefault="005A1FF0">
      <w:pPr>
        <w:spacing w:after="200" w:line="276" w:lineRule="auto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b/>
          <w:sz w:val="20"/>
        </w:rPr>
        <w:t>Čl. VI Informácie, ktoré nastali po dni, ku ktorému sa zostavuje účtovná závierka do dňa zostavenia účtovnej závierky</w:t>
      </w:r>
    </w:p>
    <w:p w14:paraId="0443317E" w14:textId="77777777" w:rsidR="00F317B3" w:rsidRDefault="005A1FF0">
      <w:pPr>
        <w:spacing w:after="200" w:line="276" w:lineRule="auto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>Po dni, ku ktorému sa zostavila účtovná závierka, nenastali žiadne významné skutočnosti.</w:t>
      </w:r>
    </w:p>
    <w:p w14:paraId="20CE6267" w14:textId="77777777" w:rsidR="00F317B3" w:rsidRDefault="005A1FF0">
      <w:pPr>
        <w:spacing w:after="200" w:line="276" w:lineRule="auto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>Čl. VI Informácie, ktoré nastali po dni, ku ktorému sa zostavuje účtovná závierka do dňa zostavenia účtovnej závierky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59"/>
        <w:gridCol w:w="761"/>
        <w:gridCol w:w="1225"/>
        <w:gridCol w:w="1209"/>
      </w:tblGrid>
      <w:tr w:rsidR="00F317B3" w14:paraId="64E07011" w14:textId="77777777">
        <w:trPr>
          <w:trHeight w:val="1"/>
        </w:trPr>
        <w:tc>
          <w:tcPr>
            <w:tcW w:w="5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A1C2AA" w14:textId="77777777" w:rsidR="00F317B3" w:rsidRDefault="005A1FF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Zoznam  udalostí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B5C4E7" w14:textId="77777777" w:rsidR="00F317B3" w:rsidRDefault="005A1FF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Dôvod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4FC742" w14:textId="77777777" w:rsidR="00F317B3" w:rsidRDefault="005A1FF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Hodnota (BO)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9BF3AF" w14:textId="77777777" w:rsidR="00F317B3" w:rsidRDefault="005A1FF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Hodnota (PO)</w:t>
            </w:r>
          </w:p>
        </w:tc>
      </w:tr>
      <w:tr w:rsidR="00F317B3" w14:paraId="32B0E93D" w14:textId="77777777">
        <w:trPr>
          <w:trHeight w:val="1"/>
        </w:trPr>
        <w:tc>
          <w:tcPr>
            <w:tcW w:w="5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13820CF" w14:textId="77777777" w:rsidR="00F317B3" w:rsidRDefault="005A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a) Pokles alebo zvýšenie trhovej ceny finančného majetku ako dôsledku okolností, ktoré </w:t>
            </w:r>
          </w:p>
          <w:p w14:paraId="314F5681" w14:textId="77777777" w:rsidR="00F317B3" w:rsidRDefault="005A1FF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nastali po dni, ku ktorému sa zostavuje účtovná závierka do dňa zostavenia účtovnej závierky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B65A45" w14:textId="77777777" w:rsidR="00F317B3" w:rsidRDefault="00F317B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B1E6E1" w14:textId="77777777" w:rsidR="00F317B3" w:rsidRDefault="00F317B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F3091A" w14:textId="77777777" w:rsidR="00F317B3" w:rsidRDefault="00F317B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F317B3" w14:paraId="368B1561" w14:textId="77777777">
        <w:trPr>
          <w:trHeight w:val="1"/>
        </w:trPr>
        <w:tc>
          <w:tcPr>
            <w:tcW w:w="5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F084E1" w14:textId="77777777" w:rsidR="00F317B3" w:rsidRDefault="005A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b) Zmena výšky rezervy a opravných položiek, ktoré nastali v dôsledku udalostí po dni,</w:t>
            </w:r>
          </w:p>
          <w:p w14:paraId="71267CA8" w14:textId="77777777" w:rsidR="00F317B3" w:rsidRDefault="005A1FF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ku ktorému sa zostavuje účtovná závierka do dňa zostavenia účtovnej závierky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C893FD3" w14:textId="77777777" w:rsidR="00F317B3" w:rsidRDefault="00F317B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627929" w14:textId="77777777" w:rsidR="00F317B3" w:rsidRDefault="00F317B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CF0F4F" w14:textId="77777777" w:rsidR="00F317B3" w:rsidRDefault="00F317B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F317B3" w14:paraId="4891CE98" w14:textId="77777777">
        <w:trPr>
          <w:trHeight w:val="1"/>
        </w:trPr>
        <w:tc>
          <w:tcPr>
            <w:tcW w:w="5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BFEF40" w14:textId="77777777" w:rsidR="00F317B3" w:rsidRDefault="005A1FF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c) Zmena spoločníkov účtovnej jednotky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4A28E4" w14:textId="77777777" w:rsidR="00F317B3" w:rsidRDefault="00F317B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0F86F8" w14:textId="77777777" w:rsidR="00F317B3" w:rsidRDefault="00F317B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B9D79F" w14:textId="77777777" w:rsidR="00F317B3" w:rsidRDefault="00F317B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F317B3" w14:paraId="2E44AC17" w14:textId="77777777">
        <w:trPr>
          <w:trHeight w:val="1"/>
        </w:trPr>
        <w:tc>
          <w:tcPr>
            <w:tcW w:w="5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AF8346" w14:textId="77777777" w:rsidR="00F317B3" w:rsidRDefault="005A1FF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d) Prijatie rozhodnutia o predaji účtovnej jednotky alebo jej časti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4BD70B" w14:textId="77777777" w:rsidR="00F317B3" w:rsidRDefault="00F317B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8586D4" w14:textId="77777777" w:rsidR="00F317B3" w:rsidRDefault="00F317B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9257F1" w14:textId="77777777" w:rsidR="00F317B3" w:rsidRDefault="00F317B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F317B3" w14:paraId="7354907D" w14:textId="77777777">
        <w:trPr>
          <w:trHeight w:val="1"/>
        </w:trPr>
        <w:tc>
          <w:tcPr>
            <w:tcW w:w="5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B8ACBA5" w14:textId="77777777" w:rsidR="00F317B3" w:rsidRDefault="005A1FF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e) Zmeny významných položiek dlhodobého finančného majetku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B331E3" w14:textId="77777777" w:rsidR="00F317B3" w:rsidRDefault="00F317B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8DAD1B" w14:textId="77777777" w:rsidR="00F317B3" w:rsidRDefault="00F317B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369DE8" w14:textId="77777777" w:rsidR="00F317B3" w:rsidRDefault="00F317B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F317B3" w14:paraId="5AE482F5" w14:textId="77777777">
        <w:trPr>
          <w:trHeight w:val="1"/>
        </w:trPr>
        <w:tc>
          <w:tcPr>
            <w:tcW w:w="5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3808FE" w14:textId="77777777" w:rsidR="00F317B3" w:rsidRDefault="005A1FF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f) Začatie alebo ukončenie činností časti účtovnej jednotky (napr.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prevádzkárne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)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BDBC3C" w14:textId="77777777" w:rsidR="00F317B3" w:rsidRDefault="00F317B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EB19F9" w14:textId="77777777" w:rsidR="00F317B3" w:rsidRDefault="00F317B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502691" w14:textId="77777777" w:rsidR="00F317B3" w:rsidRDefault="00F317B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F317B3" w14:paraId="29D343B3" w14:textId="77777777">
        <w:trPr>
          <w:trHeight w:val="1"/>
        </w:trPr>
        <w:tc>
          <w:tcPr>
            <w:tcW w:w="5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80DBA1" w14:textId="77777777" w:rsidR="00F317B3" w:rsidRDefault="005A1FF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g) Vydanie dlhopisov a iných cenných  papierov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76752B" w14:textId="77777777" w:rsidR="00F317B3" w:rsidRDefault="00F317B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79EFFB" w14:textId="77777777" w:rsidR="00F317B3" w:rsidRDefault="00F317B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F81F3D" w14:textId="77777777" w:rsidR="00F317B3" w:rsidRDefault="00F317B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F317B3" w14:paraId="0C2D4219" w14:textId="77777777">
        <w:trPr>
          <w:trHeight w:val="1"/>
        </w:trPr>
        <w:tc>
          <w:tcPr>
            <w:tcW w:w="5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D8F57B" w14:textId="77777777" w:rsidR="00F317B3" w:rsidRDefault="005A1FF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h) Zlúčenie, splynutie, rozdelenie a zmena právnej formy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4E4627" w14:textId="77777777" w:rsidR="00F317B3" w:rsidRDefault="00F317B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E6112C" w14:textId="77777777" w:rsidR="00F317B3" w:rsidRDefault="00F317B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2D9801" w14:textId="77777777" w:rsidR="00F317B3" w:rsidRDefault="00F317B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F317B3" w14:paraId="1491ACCC" w14:textId="77777777">
        <w:trPr>
          <w:trHeight w:val="1"/>
        </w:trPr>
        <w:tc>
          <w:tcPr>
            <w:tcW w:w="5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4D637E" w14:textId="77777777" w:rsidR="00F317B3" w:rsidRDefault="005A1FF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i) Mimoriadne udalosti – živelné pohromy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EEAB46" w14:textId="77777777" w:rsidR="00F317B3" w:rsidRDefault="00F317B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2D4F61" w14:textId="77777777" w:rsidR="00F317B3" w:rsidRDefault="00F317B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4B29DC" w14:textId="77777777" w:rsidR="00F317B3" w:rsidRDefault="00F317B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F317B3" w14:paraId="08E578DA" w14:textId="77777777">
        <w:trPr>
          <w:trHeight w:val="1"/>
        </w:trPr>
        <w:tc>
          <w:tcPr>
            <w:tcW w:w="5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39ED9B7" w14:textId="77777777" w:rsidR="00F317B3" w:rsidRDefault="005A1FF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j) Získanie alebo odobratie licencie alebo iného povolenia významného pre činnosť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12FF85" w14:textId="77777777" w:rsidR="00F317B3" w:rsidRDefault="00F317B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E17A71" w14:textId="77777777" w:rsidR="00F317B3" w:rsidRDefault="00F317B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2314E6" w14:textId="77777777" w:rsidR="00F317B3" w:rsidRDefault="00F317B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14:paraId="6659E6A2" w14:textId="77777777" w:rsidR="00F317B3" w:rsidRDefault="00F317B3">
      <w:pPr>
        <w:spacing w:after="200" w:line="276" w:lineRule="auto"/>
        <w:rPr>
          <w:rFonts w:ascii="Times New Roman" w:eastAsia="Times New Roman" w:hAnsi="Times New Roman" w:cs="Times New Roman"/>
          <w:sz w:val="20"/>
        </w:rPr>
      </w:pPr>
    </w:p>
    <w:p w14:paraId="21F1D1D6" w14:textId="77777777" w:rsidR="00F317B3" w:rsidRDefault="005A1FF0">
      <w:pPr>
        <w:spacing w:after="200" w:line="276" w:lineRule="auto"/>
        <w:rPr>
          <w:rFonts w:ascii="Times New Roman" w:eastAsia="Times New Roman" w:hAnsi="Times New Roman" w:cs="Times New Roman"/>
          <w:b/>
          <w:sz w:val="20"/>
        </w:rPr>
      </w:pPr>
      <w:r>
        <w:rPr>
          <w:rFonts w:ascii="Times New Roman" w:eastAsia="Times New Roman" w:hAnsi="Times New Roman" w:cs="Times New Roman"/>
          <w:b/>
          <w:sz w:val="20"/>
        </w:rPr>
        <w:t>Čl. VII Ostatné informácie</w:t>
      </w:r>
    </w:p>
    <w:p w14:paraId="550BB151" w14:textId="77777777" w:rsidR="00F317B3" w:rsidRDefault="005A1FF0">
      <w:pPr>
        <w:spacing w:after="200" w:line="276" w:lineRule="auto"/>
        <w:rPr>
          <w:rFonts w:ascii="Times New Roman" w:eastAsia="Times New Roman" w:hAnsi="Times New Roman" w:cs="Times New Roman"/>
          <w:b/>
          <w:sz w:val="20"/>
        </w:rPr>
      </w:pPr>
      <w:r>
        <w:rPr>
          <w:rFonts w:ascii="Times New Roman" w:eastAsia="Times New Roman" w:hAnsi="Times New Roman" w:cs="Times New Roman"/>
          <w:b/>
          <w:sz w:val="20"/>
        </w:rPr>
        <w:t>Čl. VII (2) f) Informácie o vyplatených dividendách a výške rozdeleného zisku</w:t>
      </w:r>
    </w:p>
    <w:p w14:paraId="3C9E6191" w14:textId="083CAAE5" w:rsidR="00F317B3" w:rsidRDefault="005A1FF0">
      <w:pPr>
        <w:spacing w:after="200" w:line="276" w:lineRule="auto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lastRenderedPageBreak/>
        <w:t>Valným zhromaždením zo dňa 29.augusta 2024 bolo rozhodnuté o rozdelení hospodárskeho výsledku za rok 2023 nasledovne:</w:t>
      </w:r>
    </w:p>
    <w:p w14:paraId="2311DC28" w14:textId="77777777" w:rsidR="00F317B3" w:rsidRDefault="005A1FF0">
      <w:pPr>
        <w:spacing w:after="200" w:line="276" w:lineRule="auto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>- prevod na neuhradenú stratu minulých rokov vo výške 0 €</w:t>
      </w:r>
    </w:p>
    <w:p w14:paraId="7F37B442" w14:textId="002F29F4" w:rsidR="00F317B3" w:rsidRDefault="005A1FF0">
      <w:pPr>
        <w:spacing w:after="200" w:line="276" w:lineRule="auto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- prevod na nerozdelený zisk minulých rokov vo výške  </w:t>
      </w:r>
      <w:r w:rsidR="000A010D">
        <w:rPr>
          <w:rFonts w:ascii="Times New Roman" w:eastAsia="Times New Roman" w:hAnsi="Times New Roman" w:cs="Times New Roman"/>
          <w:sz w:val="20"/>
        </w:rPr>
        <w:t>996</w:t>
      </w:r>
      <w:r>
        <w:rPr>
          <w:rFonts w:ascii="Times New Roman" w:eastAsia="Times New Roman" w:hAnsi="Times New Roman" w:cs="Times New Roman"/>
          <w:sz w:val="20"/>
        </w:rPr>
        <w:t>,</w:t>
      </w:r>
      <w:r w:rsidR="000A010D">
        <w:rPr>
          <w:rFonts w:ascii="Times New Roman" w:eastAsia="Times New Roman" w:hAnsi="Times New Roman" w:cs="Times New Roman"/>
          <w:sz w:val="20"/>
        </w:rPr>
        <w:t>83</w:t>
      </w:r>
      <w:r>
        <w:rPr>
          <w:rFonts w:ascii="Times New Roman" w:eastAsia="Times New Roman" w:hAnsi="Times New Roman" w:cs="Times New Roman"/>
          <w:sz w:val="20"/>
        </w:rPr>
        <w:t xml:space="preserve"> €</w:t>
      </w:r>
    </w:p>
    <w:p w14:paraId="170B3DFE" w14:textId="77777777" w:rsidR="00F317B3" w:rsidRDefault="00F317B3">
      <w:pPr>
        <w:spacing w:after="200" w:line="276" w:lineRule="auto"/>
        <w:rPr>
          <w:rFonts w:ascii="Times New Roman" w:eastAsia="Times New Roman" w:hAnsi="Times New Roman" w:cs="Times New Roman"/>
          <w:b/>
          <w:sz w:val="20"/>
        </w:rPr>
      </w:pPr>
    </w:p>
    <w:p w14:paraId="2555F00C" w14:textId="77777777" w:rsidR="00F317B3" w:rsidRDefault="005A1FF0">
      <w:pPr>
        <w:spacing w:after="200" w:line="276" w:lineRule="auto"/>
        <w:rPr>
          <w:rFonts w:ascii="Times New Roman" w:eastAsia="Times New Roman" w:hAnsi="Times New Roman" w:cs="Times New Roman"/>
          <w:sz w:val="16"/>
        </w:rPr>
      </w:pPr>
      <w:r>
        <w:rPr>
          <w:rFonts w:ascii="Times New Roman" w:eastAsia="Times New Roman" w:hAnsi="Times New Roman" w:cs="Times New Roman"/>
          <w:sz w:val="16"/>
        </w:rPr>
        <w:t>Čl. VII (2) f) Informácia o vyplatených dividendách a výške nerozdeleného zisku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99"/>
        <w:gridCol w:w="1530"/>
        <w:gridCol w:w="1425"/>
      </w:tblGrid>
      <w:tr w:rsidR="00F317B3" w14:paraId="4963BBA1" w14:textId="77777777">
        <w:trPr>
          <w:trHeight w:val="1"/>
        </w:trPr>
        <w:tc>
          <w:tcPr>
            <w:tcW w:w="6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CE6CDBB" w14:textId="77777777" w:rsidR="00F317B3" w:rsidRDefault="005A1FF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Názov položky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6F62D0" w14:textId="77777777" w:rsidR="00F317B3" w:rsidRDefault="005A1FF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Hodnota (BO)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2EA458" w14:textId="77777777" w:rsidR="00F317B3" w:rsidRDefault="005A1FF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Hodnota (PO)</w:t>
            </w:r>
          </w:p>
        </w:tc>
      </w:tr>
      <w:tr w:rsidR="00F317B3" w14:paraId="7695428D" w14:textId="77777777">
        <w:trPr>
          <w:trHeight w:val="1"/>
        </w:trPr>
        <w:tc>
          <w:tcPr>
            <w:tcW w:w="6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21EC67" w14:textId="77777777" w:rsidR="00F317B3" w:rsidRDefault="005A1FF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Neuhradená strata minulých  rokov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76E7E3" w14:textId="77777777" w:rsidR="00F317B3" w:rsidRDefault="00F317B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AAB957" w14:textId="77777777" w:rsidR="00F317B3" w:rsidRDefault="00F317B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F317B3" w14:paraId="62CEA93C" w14:textId="77777777">
        <w:trPr>
          <w:trHeight w:val="1"/>
        </w:trPr>
        <w:tc>
          <w:tcPr>
            <w:tcW w:w="6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27167B" w14:textId="77777777" w:rsidR="00F317B3" w:rsidRDefault="005A1FF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Nerozdelený zisk minulých  rokov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1963EE2" w14:textId="77777777" w:rsidR="00F317B3" w:rsidRDefault="00F317B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F7218B" w14:textId="77777777" w:rsidR="00F317B3" w:rsidRDefault="00F317B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F317B3" w14:paraId="1D9AFE9B" w14:textId="77777777">
        <w:trPr>
          <w:trHeight w:val="1"/>
        </w:trPr>
        <w:tc>
          <w:tcPr>
            <w:tcW w:w="6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3F5789" w14:textId="77777777" w:rsidR="00F317B3" w:rsidRDefault="005A1FF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Zisk roku 20.....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0DFC75" w14:textId="77777777" w:rsidR="00F317B3" w:rsidRDefault="00F317B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F317B3" w14:paraId="52A09F52" w14:textId="77777777">
        <w:trPr>
          <w:trHeight w:val="1"/>
        </w:trPr>
        <w:tc>
          <w:tcPr>
            <w:tcW w:w="6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263B93" w14:textId="77777777" w:rsidR="00F317B3" w:rsidRDefault="005A1FF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Prevod na neuhradenú stratu minulých rokov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C86A3D" w14:textId="77777777" w:rsidR="00F317B3" w:rsidRDefault="00F317B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F317B3" w14:paraId="28311A40" w14:textId="77777777">
        <w:trPr>
          <w:trHeight w:val="1"/>
        </w:trPr>
        <w:tc>
          <w:tcPr>
            <w:tcW w:w="6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0CDBAF" w14:textId="77777777" w:rsidR="00F317B3" w:rsidRDefault="005A1FF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Prevod na nerozdelený zisk minulých rokov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54D30B" w14:textId="77777777" w:rsidR="00F317B3" w:rsidRDefault="00F317B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F317B3" w14:paraId="65C78BCA" w14:textId="77777777">
        <w:trPr>
          <w:trHeight w:val="1"/>
        </w:trPr>
        <w:tc>
          <w:tcPr>
            <w:tcW w:w="6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C8C723" w14:textId="77777777" w:rsidR="00F317B3" w:rsidRDefault="005A1FF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Výplata podielu na zisku z nerozdelených ziskov minulých rokov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8C8B43" w14:textId="77777777" w:rsidR="00F317B3" w:rsidRDefault="00F317B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14:paraId="334AA75D" w14:textId="77777777" w:rsidR="00F317B3" w:rsidRDefault="00F317B3">
      <w:pPr>
        <w:spacing w:after="200" w:line="276" w:lineRule="auto"/>
        <w:rPr>
          <w:rFonts w:ascii="Times New Roman" w:eastAsia="Times New Roman" w:hAnsi="Times New Roman" w:cs="Times New Roman"/>
          <w:sz w:val="16"/>
        </w:rPr>
      </w:pPr>
    </w:p>
    <w:p w14:paraId="5203729A" w14:textId="0ABCC426" w:rsidR="00F317B3" w:rsidRDefault="005A1FF0">
      <w:pPr>
        <w:spacing w:after="0" w:line="240" w:lineRule="auto"/>
        <w:rPr>
          <w:rFonts w:ascii="Times New Roman" w:eastAsia="Times New Roman" w:hAnsi="Times New Roman" w:cs="Times New Roman"/>
          <w:b/>
          <w:sz w:val="18"/>
        </w:rPr>
      </w:pPr>
      <w:r>
        <w:rPr>
          <w:rFonts w:ascii="Times New Roman" w:eastAsia="Times New Roman" w:hAnsi="Times New Roman" w:cs="Times New Roman"/>
        </w:rPr>
        <w:t xml:space="preserve">V Závadke nad Hronom </w:t>
      </w:r>
      <w:r w:rsidR="000A010D">
        <w:rPr>
          <w:rFonts w:ascii="Times New Roman" w:eastAsia="Times New Roman" w:hAnsi="Times New Roman" w:cs="Times New Roman"/>
        </w:rPr>
        <w:t>26</w:t>
      </w:r>
      <w:r>
        <w:rPr>
          <w:rFonts w:ascii="Times New Roman" w:eastAsia="Times New Roman" w:hAnsi="Times New Roman" w:cs="Times New Roman"/>
        </w:rPr>
        <w:t>.</w:t>
      </w:r>
      <w:r w:rsidR="000A010D">
        <w:rPr>
          <w:rFonts w:ascii="Times New Roman" w:eastAsia="Times New Roman" w:hAnsi="Times New Roman" w:cs="Times New Roman"/>
        </w:rPr>
        <w:t>marca</w:t>
      </w:r>
      <w:r>
        <w:rPr>
          <w:rFonts w:ascii="Times New Roman" w:eastAsia="Times New Roman" w:hAnsi="Times New Roman" w:cs="Times New Roman"/>
        </w:rPr>
        <w:t xml:space="preserve"> 2025</w:t>
      </w:r>
    </w:p>
    <w:p w14:paraId="69505349" w14:textId="77777777" w:rsidR="00F317B3" w:rsidRDefault="00F317B3">
      <w:pPr>
        <w:spacing w:after="0" w:line="240" w:lineRule="auto"/>
        <w:rPr>
          <w:rFonts w:ascii="Times New Roman" w:eastAsia="Times New Roman" w:hAnsi="Times New Roman" w:cs="Times New Roman"/>
          <w:sz w:val="18"/>
        </w:rPr>
      </w:pPr>
    </w:p>
    <w:sectPr w:rsidR="00F317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17B3"/>
    <w:rsid w:val="000A010D"/>
    <w:rsid w:val="005A1FF0"/>
    <w:rsid w:val="00F31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2F0D40"/>
  <w15:docId w15:val="{AC06E7EA-6AC3-4751-BAC0-105733AF41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1759</Words>
  <Characters>10032</Characters>
  <Application>Microsoft Office Word</Application>
  <DocSecurity>0</DocSecurity>
  <Lines>83</Lines>
  <Paragraphs>23</Paragraphs>
  <ScaleCrop>false</ScaleCrop>
  <Company/>
  <LinksUpToDate>false</LinksUpToDate>
  <CharactersWithSpaces>11768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Diana</dc:creator>
  <cp:lastModifiedBy>Diana</cp:lastModifiedBy>
  <cp:revision>2</cp:revision>
  <dcterms:created xsi:type="dcterms:W3CDTF">2026-03-26T09:10:00Z</dcterms:created>
  <dcterms:modified xsi:type="dcterms:W3CDTF">2026-03-26T09:10:00Z</dcterms:modified>
</cp:coreProperties>
</file>