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513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0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4E5B4D" w14:paraId="4AA9CB35" w14:textId="77777777">
        <w:tblPrEx>
          <w:tblCellMar>
            <w:top w:w="0" w:type="dxa"/>
            <w:bottom w:w="0" w:type="dxa"/>
          </w:tblCellMar>
        </w:tblPrEx>
        <w:tc>
          <w:tcPr>
            <w:tcW w:w="32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B5895" w14:textId="77777777" w:rsidR="004E5B4D" w:rsidRDefault="00000000">
            <w:pPr>
              <w:pStyle w:val="Normln"/>
              <w:keepNext/>
              <w:spacing w:before="0" w:line="200" w:lineRule="atLeast"/>
              <w:jc w:val="left"/>
              <w:rPr>
                <w:rFonts w:cs="Arial, 'Times New Roman'"/>
                <w:sz w:val="22"/>
                <w:lang w:eastAsia="sk-SK"/>
              </w:rPr>
            </w:pPr>
            <w:r>
              <w:rPr>
                <w:rFonts w:cs="Arial, 'Times New Roman'"/>
                <w:sz w:val="22"/>
                <w:lang w:eastAsia="sk-SK"/>
              </w:rPr>
              <w:t>Poznámky (</w:t>
            </w:r>
            <w:proofErr w:type="spellStart"/>
            <w:r>
              <w:rPr>
                <w:rFonts w:cs="Arial, 'Times New Roman'"/>
                <w:sz w:val="22"/>
                <w:lang w:eastAsia="sk-SK"/>
              </w:rPr>
              <w:t>Úč</w:t>
            </w:r>
            <w:proofErr w:type="spellEnd"/>
            <w:r>
              <w:rPr>
                <w:rFonts w:cs="Arial, 'Times New Roman'"/>
                <w:sz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1FEB4" w14:textId="77777777" w:rsidR="004E5B4D" w:rsidRDefault="00000000">
            <w:pPr>
              <w:pStyle w:val="Normln"/>
              <w:keepNext/>
              <w:spacing w:before="0" w:line="200" w:lineRule="atLeast"/>
              <w:jc w:val="righ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IČO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53089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E3B60A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2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B4EEF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01497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42E91B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9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57B37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84AE9F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BC1BB" w14:textId="77777777" w:rsidR="004E5B4D" w:rsidRDefault="00000000">
            <w:pPr>
              <w:pStyle w:val="Normln"/>
              <w:keepNext/>
              <w:spacing w:before="0" w:line="200" w:lineRule="atLeast"/>
            </w:pPr>
            <w:r>
              <w:t>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B41713" w14:textId="77777777" w:rsidR="004E5B4D" w:rsidRDefault="00000000">
            <w:pPr>
              <w:pStyle w:val="Normln"/>
              <w:keepNext/>
              <w:spacing w:before="0" w:line="200" w:lineRule="atLeas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/SID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E5FC5B" w14:textId="77777777" w:rsidR="004E5B4D" w:rsidRDefault="004E5B4D">
            <w:pPr>
              <w:pStyle w:val="Normln"/>
              <w:keepNext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F21B3" w14:textId="77777777" w:rsidR="004E5B4D" w:rsidRDefault="004E5B4D">
            <w:pPr>
              <w:pStyle w:val="Normln"/>
              <w:keepNext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CA66C" w14:textId="77777777" w:rsidR="004E5B4D" w:rsidRDefault="004E5B4D">
            <w:pPr>
              <w:pStyle w:val="Normln"/>
              <w:keepNext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94146" w14:textId="77777777" w:rsidR="004E5B4D" w:rsidRDefault="004E5B4D">
            <w:pPr>
              <w:pStyle w:val="Normln"/>
              <w:keepNext/>
              <w:spacing w:before="0" w:line="200" w:lineRule="atLeast"/>
              <w:jc w:val="left"/>
            </w:pPr>
          </w:p>
        </w:tc>
      </w:tr>
    </w:tbl>
    <w:p w14:paraId="6EE5939B" w14:textId="77777777" w:rsidR="004E5B4D" w:rsidRDefault="004E5B4D">
      <w:pPr>
        <w:pStyle w:val="Normln"/>
        <w:keepNext/>
        <w:spacing w:before="0" w:line="200" w:lineRule="atLeast"/>
      </w:pPr>
    </w:p>
    <w:p w14:paraId="785C9BF7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I</w:t>
      </w:r>
    </w:p>
    <w:p w14:paraId="13D839E9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Všeobecné údaje</w:t>
      </w:r>
    </w:p>
    <w:p w14:paraId="693257C3" w14:textId="77777777" w:rsidR="004E5B4D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(1) Komposesorát, urbariát obce Ratková-Repištia</w:t>
      </w:r>
    </w:p>
    <w:p w14:paraId="4B5DD5EA" w14:textId="77777777" w:rsidR="004E5B4D" w:rsidRDefault="00000000">
      <w:pPr>
        <w:pStyle w:val="Normln"/>
        <w:spacing w:before="0" w:line="200" w:lineRule="atLeast"/>
      </w:pPr>
      <w:r>
        <w:rPr>
          <w:rStyle w:val="Standardnpsmoodstavce"/>
          <w:rFonts w:cs="Arial, 'Times New Roman'"/>
          <w:szCs w:val="22"/>
        </w:rPr>
        <w:t xml:space="preserve">      </w:t>
      </w:r>
      <w:r>
        <w:rPr>
          <w:rStyle w:val="Standardnpsmoodstavce"/>
          <w:rFonts w:cs="Arial, 'Times New Roman'"/>
          <w:sz w:val="22"/>
        </w:rPr>
        <w:t>Repištia 249, 982 65 Ratková</w:t>
      </w:r>
    </w:p>
    <w:p w14:paraId="69E4586F" w14:textId="77777777" w:rsidR="004E5B4D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 xml:space="preserve">(2) Predseda: JUDr. </w:t>
      </w:r>
      <w:proofErr w:type="spellStart"/>
      <w:r>
        <w:rPr>
          <w:rFonts w:cs="Arial, 'Times New Roman'"/>
          <w:sz w:val="22"/>
        </w:rPr>
        <w:t>Janšo</w:t>
      </w:r>
      <w:proofErr w:type="spellEnd"/>
      <w:r>
        <w:rPr>
          <w:rFonts w:cs="Arial, 'Times New Roman'"/>
          <w:sz w:val="22"/>
        </w:rPr>
        <w:t xml:space="preserve"> Daniel</w:t>
      </w:r>
    </w:p>
    <w:p w14:paraId="78217FC6" w14:textId="77777777" w:rsidR="004E5B4D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 xml:space="preserve">                       Poľná 94, 974 05 Banská Bystrica</w:t>
      </w:r>
    </w:p>
    <w:p w14:paraId="382FCCE3" w14:textId="13396915" w:rsidR="004E5B4D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(3) Priemerný prepočítaný počet zamestnancov za rok 202</w:t>
      </w:r>
      <w:r w:rsidR="0044663C">
        <w:rPr>
          <w:rFonts w:cs="Arial, 'Times New Roman'"/>
          <w:sz w:val="22"/>
        </w:rPr>
        <w:t>5</w:t>
      </w:r>
      <w:r>
        <w:rPr>
          <w:rFonts w:cs="Arial, 'Times New Roman'"/>
          <w:sz w:val="22"/>
        </w:rPr>
        <w:t>: 0, stav k  31.12.202</w:t>
      </w:r>
      <w:r w:rsidR="0044663C">
        <w:rPr>
          <w:rFonts w:cs="Arial, 'Times New Roman'"/>
          <w:sz w:val="22"/>
        </w:rPr>
        <w:t>5</w:t>
      </w:r>
      <w:r>
        <w:rPr>
          <w:rFonts w:cs="Arial, 'Times New Roman'"/>
          <w:sz w:val="22"/>
        </w:rPr>
        <w:t>: 0.</w:t>
      </w:r>
    </w:p>
    <w:p w14:paraId="1CD3E0FB" w14:textId="77777777" w:rsidR="004E5B4D" w:rsidRDefault="004E5B4D">
      <w:pPr>
        <w:pStyle w:val="Normln"/>
        <w:spacing w:before="0" w:line="200" w:lineRule="atLeast"/>
      </w:pPr>
    </w:p>
    <w:p w14:paraId="076ABFB9" w14:textId="77777777" w:rsidR="004E5B4D" w:rsidRDefault="004E5B4D">
      <w:pPr>
        <w:pStyle w:val="Normln"/>
        <w:spacing w:before="0" w:line="200" w:lineRule="atLeast"/>
      </w:pPr>
    </w:p>
    <w:p w14:paraId="2549DB13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II</w:t>
      </w:r>
    </w:p>
    <w:p w14:paraId="1D662A97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Informácie o   účtovných zásadách a   účtovných metódach</w:t>
      </w:r>
    </w:p>
    <w:p w14:paraId="737CAFA7" w14:textId="77777777" w:rsidR="004E5B4D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(1) Účtovná závierka bola zostavená za   splnenia predpokladu, že účtovná jednotka bude nepretržite pokračovať vo svojej činnosti.</w:t>
      </w:r>
    </w:p>
    <w:p w14:paraId="116BA0D7" w14:textId="77777777" w:rsidR="004E5B4D" w:rsidRDefault="00000000">
      <w:pPr>
        <w:pStyle w:val="Normln"/>
        <w:spacing w:before="0" w:line="200" w:lineRule="atLeast"/>
        <w:rPr>
          <w:rFonts w:cs="Arial, 'Times New Roman'"/>
          <w:sz w:val="22"/>
        </w:rPr>
      </w:pPr>
      <w:r>
        <w:rPr>
          <w:rFonts w:cs="Arial, 'Times New Roman'"/>
          <w:sz w:val="22"/>
        </w:rPr>
        <w:t>(2) Spôsob oceňovania jednotlivých položiek majetku a   záväzkov:</w:t>
      </w:r>
    </w:p>
    <w:p w14:paraId="690625A7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hmotný a  nehmotný majetok je v  jednotkovej cene nad 1  700 € a  2  400 € a  dobou použiteľnosti</w:t>
      </w:r>
    </w:p>
    <w:p w14:paraId="2BDF77CC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dlhšou ako jeden rok. Majetok, ktorý nespĺňa túto definíciu sa účtuje priamo do spotreby.</w:t>
      </w:r>
    </w:p>
    <w:p w14:paraId="370397D0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Majetok nebol vytváraný vlastnou činnosťou a spoločnosť ho nakupovala v  obstarávacej cene.</w:t>
      </w:r>
    </w:p>
    <w:p w14:paraId="1FE3E413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finančný majetok spoločnosť nemá.</w:t>
      </w:r>
    </w:p>
    <w:p w14:paraId="04B17AC2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Spoločnosť účtuje spôsobom B.</w:t>
      </w:r>
    </w:p>
    <w:p w14:paraId="27BF0D64" w14:textId="541D7040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Finančný majetok predstavuje peňažné prostriedky </w:t>
      </w:r>
      <w:r w:rsidR="0044663C">
        <w:rPr>
          <w:rFonts w:ascii="Arial Narrow" w:hAnsi="Arial Narrow"/>
          <w:sz w:val="22"/>
          <w:szCs w:val="22"/>
        </w:rPr>
        <w:t>3100</w:t>
      </w:r>
      <w:r>
        <w:rPr>
          <w:rFonts w:ascii="Arial Narrow" w:hAnsi="Arial Narrow"/>
          <w:sz w:val="22"/>
          <w:szCs w:val="22"/>
        </w:rPr>
        <w:t>€ v  pokladni a </w:t>
      </w:r>
      <w:r w:rsidR="0044663C">
        <w:rPr>
          <w:rFonts w:ascii="Arial Narrow" w:hAnsi="Arial Narrow"/>
          <w:sz w:val="22"/>
          <w:szCs w:val="22"/>
        </w:rPr>
        <w:t>10286</w:t>
      </w:r>
      <w:r>
        <w:rPr>
          <w:rFonts w:ascii="Arial Narrow" w:hAnsi="Arial Narrow"/>
          <w:sz w:val="22"/>
          <w:szCs w:val="22"/>
        </w:rPr>
        <w:t xml:space="preserve"> na BÚ v  celkovej hodnote </w:t>
      </w:r>
      <w:r w:rsidR="0044663C">
        <w:rPr>
          <w:rFonts w:ascii="Arial Narrow" w:hAnsi="Arial Narrow"/>
          <w:sz w:val="22"/>
          <w:szCs w:val="22"/>
        </w:rPr>
        <w:t>13386</w:t>
      </w:r>
      <w:r>
        <w:rPr>
          <w:rFonts w:ascii="Arial Narrow" w:hAnsi="Arial Narrow"/>
          <w:sz w:val="22"/>
          <w:szCs w:val="22"/>
        </w:rPr>
        <w:t xml:space="preserve"> €, ocenené v  menovitej hodnote.</w:t>
      </w:r>
    </w:p>
    <w:p w14:paraId="67716F8C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Pohľadávky a  záväzky sú ocenené v  menovitej hodnote, v  cudzích menách boli oceňované kurzom ECB dňom predchádzajúcim vzniku účtovného prípadu.</w:t>
      </w:r>
    </w:p>
    <w:p w14:paraId="05D12CDF" w14:textId="77777777" w:rsidR="004E5B4D" w:rsidRDefault="00000000">
      <w:pPr>
        <w:pStyle w:val="Standard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Dary a  dotácie spoločnosti poskytnuté neboli.</w:t>
      </w:r>
    </w:p>
    <w:p w14:paraId="44B326C7" w14:textId="54FFFB13" w:rsidR="004E5B4D" w:rsidRDefault="00000000">
      <w:pPr>
        <w:pStyle w:val="Standard"/>
        <w:spacing w:after="120" w:line="200" w:lineRule="atLeast"/>
        <w:rPr>
          <w:rFonts w:ascii="Arial Narrow" w:hAnsi="Arial Narrow" w:cs="Arial, 'Times New Roman'"/>
          <w:color w:val="000000"/>
          <w:sz w:val="22"/>
          <w:szCs w:val="22"/>
        </w:rPr>
      </w:pPr>
      <w:r>
        <w:rPr>
          <w:rFonts w:ascii="Arial Narrow" w:hAnsi="Arial Narrow" w:cs="Arial, 'Times New Roman'"/>
          <w:color w:val="000000"/>
          <w:sz w:val="22"/>
          <w:szCs w:val="22"/>
        </w:rPr>
        <w:t>Daň z  príjmov z  bežnej činnosti splatná je 1</w:t>
      </w:r>
      <w:r w:rsidR="0044663C">
        <w:rPr>
          <w:rFonts w:ascii="Arial Narrow" w:hAnsi="Arial Narrow" w:cs="Arial, 'Times New Roman'"/>
          <w:color w:val="000000"/>
          <w:sz w:val="22"/>
          <w:szCs w:val="22"/>
        </w:rPr>
        <w:t>238</w:t>
      </w:r>
      <w:r>
        <w:rPr>
          <w:rFonts w:ascii="Arial Narrow" w:hAnsi="Arial Narrow" w:cs="Arial, 'Times New Roman'"/>
          <w:color w:val="000000"/>
          <w:sz w:val="22"/>
          <w:szCs w:val="22"/>
        </w:rPr>
        <w:t xml:space="preserve"> €.</w:t>
      </w:r>
    </w:p>
    <w:p w14:paraId="27E369E0" w14:textId="77777777" w:rsidR="004E5B4D" w:rsidRDefault="004E5B4D">
      <w:pPr>
        <w:pStyle w:val="Normln"/>
        <w:spacing w:before="0" w:line="200" w:lineRule="atLeast"/>
      </w:pPr>
    </w:p>
    <w:p w14:paraId="5A617816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III</w:t>
      </w:r>
    </w:p>
    <w:p w14:paraId="6848C94B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Informácie, ktoré dopĺňajú a   vysvetľujú údaje v   súvahe</w:t>
      </w:r>
    </w:p>
    <w:p w14:paraId="4B5F3243" w14:textId="77777777" w:rsidR="004E5B4D" w:rsidRDefault="00000000">
      <w:pPr>
        <w:pStyle w:val="Normln"/>
        <w:numPr>
          <w:ilvl w:val="0"/>
          <w:numId w:val="3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nemá žiadny dlhodobý nehmotný a nehmotný majetok a ani dlhodobý finančný majetok.</w:t>
      </w:r>
    </w:p>
    <w:p w14:paraId="1E182363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neúčtovala o opravných položkách k   zásobám.</w:t>
      </w:r>
    </w:p>
    <w:p w14:paraId="1F1247C9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nemá žiadne významné pohľadávky.</w:t>
      </w:r>
    </w:p>
    <w:p w14:paraId="1B58B40D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ÚJ neúčtovala o opravných položkách k   pohľadávkam</w:t>
      </w:r>
    </w:p>
    <w:p w14:paraId="35001BE2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Prehľad  pohľadávok do lehoty splatnosti a   po lehote splatnosti: do lehoty 0 €</w:t>
      </w:r>
    </w:p>
    <w:p w14:paraId="603A79AD" w14:textId="77777777" w:rsidR="004E5B4D" w:rsidRDefault="00000000">
      <w:pPr>
        <w:pStyle w:val="Normln"/>
        <w:spacing w:before="0" w:line="200" w:lineRule="atLeas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                                                                                                              po lehote 0 €</w:t>
      </w:r>
    </w:p>
    <w:p w14:paraId="3E5AD41D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p w14:paraId="3D883673" w14:textId="77777777" w:rsidR="004E5B4D" w:rsidRDefault="00000000">
      <w:pPr>
        <w:pStyle w:val="Normln"/>
        <w:spacing w:before="0" w:line="200" w:lineRule="atLeast"/>
        <w:rPr>
          <w:rFonts w:cs="Arial, 'Times New Roman'"/>
        </w:rPr>
      </w:pPr>
      <w:r>
        <w:rPr>
          <w:rFonts w:cs="Arial, 'Times New Roman'"/>
        </w:rPr>
        <w:t xml:space="preserve"> </w:t>
      </w:r>
    </w:p>
    <w:p w14:paraId="2D9DB26B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p w14:paraId="15D28824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p w14:paraId="48BD9BAD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p w14:paraId="2D0A2A71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p w14:paraId="7A0B0EC8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p w14:paraId="154317C7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030"/>
        <w:gridCol w:w="2030"/>
        <w:gridCol w:w="2030"/>
      </w:tblGrid>
      <w:tr w:rsidR="004E5B4D" w14:paraId="75AD0F47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3F05A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89C57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281CF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 lehote splatnosti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AB19F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spolu</w:t>
            </w:r>
          </w:p>
        </w:tc>
      </w:tr>
      <w:tr w:rsidR="004E5B4D" w14:paraId="5D625753" w14:textId="77777777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15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01400" w14:textId="77777777" w:rsidR="004E5B4D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a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C0B8E" w14:textId="77777777" w:rsidR="004E5B4D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b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43256" w14:textId="77777777" w:rsidR="004E5B4D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c</w:t>
            </w:r>
          </w:p>
        </w:tc>
        <w:tc>
          <w:tcPr>
            <w:tcW w:w="203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BC85C" w14:textId="77777777" w:rsidR="004E5B4D" w:rsidRDefault="00000000">
            <w:pPr>
              <w:pStyle w:val="TopHead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D</w:t>
            </w:r>
          </w:p>
        </w:tc>
      </w:tr>
      <w:tr w:rsidR="004E5B4D" w14:paraId="09D7B3E1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CE631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4E5B4D" w14:paraId="6995C785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1C7C8E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E327CE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AE9F8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6EAAA9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2BEBFB2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42703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974EE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7BC4F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FE11E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448A193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E533F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C5016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9184F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E67102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21D5FB64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540E0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67D35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E3E0F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FA8A7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162989C8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19F44F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E5164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5493D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176FD1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5ACEABB4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783DD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A96B2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3E33C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153F4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E5B4D" w14:paraId="59765B2E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E0017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4E5B4D" w14:paraId="1BB57C96" w14:textId="7777777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1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94D1F9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80443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D87121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8E351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744C6A7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93806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6F420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06770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CF840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19712EC5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9C5DEC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BFDBA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19DFD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A6CF73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04240C8F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BF3B1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082A7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100BC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5EB63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7DEB8469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28A62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3D9E5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B0F9E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2E9AE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08DBE5E3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43A5EE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189FA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738F3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0A94D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63D8B06A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EF321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225A3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AA060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76BA0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2DB9E499" w14:textId="77777777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31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F4C3CE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85B86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C0B88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330F4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F83810C" w14:textId="77777777" w:rsidR="004E5B4D" w:rsidRDefault="004E5B4D">
      <w:pPr>
        <w:pStyle w:val="Normln"/>
        <w:spacing w:before="0" w:line="200" w:lineRule="atLeast"/>
        <w:rPr>
          <w:rFonts w:cs="Arial, 'Times New Roman'"/>
          <w:sz w:val="22"/>
        </w:rPr>
      </w:pPr>
    </w:p>
    <w:p w14:paraId="02FA7D6F" w14:textId="77777777" w:rsidR="004E5B4D" w:rsidRDefault="004E5B4D">
      <w:pPr>
        <w:pStyle w:val="Normln"/>
        <w:spacing w:before="0" w:line="200" w:lineRule="atLeast"/>
        <w:rPr>
          <w:rFonts w:cs="Arial, 'Times New Roman'"/>
        </w:rPr>
      </w:pPr>
    </w:p>
    <w:tbl>
      <w:tblPr>
        <w:tblW w:w="924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9"/>
        <w:gridCol w:w="2693"/>
        <w:gridCol w:w="2331"/>
      </w:tblGrid>
      <w:tr w:rsidR="004E5B4D" w14:paraId="2694A139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AB728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 položky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15D56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69AFD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4E5B4D" w14:paraId="74B66D57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F9BBDC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8AA95" w14:textId="32752DEA" w:rsidR="004E5B4D" w:rsidRDefault="0044663C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3100</w:t>
            </w:r>
          </w:p>
        </w:tc>
        <w:tc>
          <w:tcPr>
            <w:tcW w:w="233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4F0CC" w14:textId="0E5981A9" w:rsidR="004E5B4D" w:rsidRDefault="0044663C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217</w:t>
            </w:r>
          </w:p>
        </w:tc>
      </w:tr>
      <w:tr w:rsidR="004E5B4D" w14:paraId="073D1DB9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8D9B65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F1DAC" w14:textId="7AAF967A" w:rsidR="004E5B4D" w:rsidRDefault="0044663C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10286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2413A" w14:textId="52BA76B2" w:rsidR="004E5B4D" w:rsidRDefault="0044663C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4719</w:t>
            </w:r>
          </w:p>
        </w:tc>
      </w:tr>
      <w:tr w:rsidR="004E5B4D" w14:paraId="687E38BC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9F8E7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EA6AF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D6F93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E5B4D" w14:paraId="3AD46175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3786F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028FF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17CFA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E5B4D" w14:paraId="02D1D6C1" w14:textId="777777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2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B88CB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B8B91" w14:textId="0FE0EDCF" w:rsidR="004E5B4D" w:rsidRDefault="0044663C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13386</w:t>
            </w:r>
          </w:p>
        </w:tc>
        <w:tc>
          <w:tcPr>
            <w:tcW w:w="233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61FE2" w14:textId="45A90203" w:rsidR="004E5B4D" w:rsidRDefault="0044663C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4936</w:t>
            </w:r>
          </w:p>
        </w:tc>
      </w:tr>
    </w:tbl>
    <w:p w14:paraId="47285FB0" w14:textId="77777777" w:rsidR="004E5B4D" w:rsidRDefault="004E5B4D">
      <w:pPr>
        <w:pStyle w:val="Standard"/>
        <w:spacing w:after="120" w:line="200" w:lineRule="atLeast"/>
        <w:rPr>
          <w:rFonts w:cs="Arial, 'Times New Roman'"/>
          <w:sz w:val="22"/>
          <w:szCs w:val="22"/>
        </w:rPr>
      </w:pPr>
    </w:p>
    <w:p w14:paraId="72EBCEE7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rPr>
          <w:rFonts w:cs="Arial, 'Times New Roman'"/>
          <w:sz w:val="22"/>
        </w:rPr>
      </w:pPr>
      <w:r>
        <w:rPr>
          <w:rFonts w:cs="Arial, 'Times New Roman'"/>
          <w:sz w:val="22"/>
        </w:rPr>
        <w:t>ÚJ neúčtovala o zložkách časového rozlíšenia nákladov budúcich období a príjmov budúcich období.</w:t>
      </w:r>
    </w:p>
    <w:p w14:paraId="5B6D62A9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firstLine="0"/>
        <w:jc w:val="left"/>
        <w:rPr>
          <w:rFonts w:cs="Arial, 'Times New Roman'"/>
          <w:sz w:val="22"/>
          <w:szCs w:val="22"/>
        </w:rPr>
        <w:sectPr w:rsidR="004E5B4D">
          <w:footerReference w:type="default" r:id="rId7"/>
          <w:pgSz w:w="11906" w:h="16838"/>
          <w:pgMar w:top="851" w:right="851" w:bottom="851" w:left="851" w:header="708" w:footer="709" w:gutter="0"/>
          <w:cols w:space="708"/>
        </w:sectPr>
      </w:pPr>
      <w:r>
        <w:rPr>
          <w:rFonts w:cs="Arial, 'Times New Roman'"/>
          <w:sz w:val="22"/>
          <w:szCs w:val="22"/>
        </w:rPr>
        <w:t xml:space="preserve"> Základné imanie predstavuje fond vo výške 3 267 €.</w:t>
      </w:r>
    </w:p>
    <w:tbl>
      <w:tblPr>
        <w:tblW w:w="10152" w:type="dxa"/>
        <w:tblInd w:w="-21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2"/>
        <w:gridCol w:w="1523"/>
        <w:gridCol w:w="1310"/>
        <w:gridCol w:w="1293"/>
        <w:gridCol w:w="1343"/>
        <w:gridCol w:w="1261"/>
      </w:tblGrid>
      <w:tr w:rsidR="004E5B4D" w14:paraId="7724EF11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ED938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FFB6E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D8CBF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Prírastky</w:t>
            </w:r>
          </w:p>
          <w:p w14:paraId="47FD3070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(+)</w:t>
            </w:r>
          </w:p>
        </w:tc>
        <w:tc>
          <w:tcPr>
            <w:tcW w:w="12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38033D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Úbytky</w:t>
            </w:r>
          </w:p>
          <w:p w14:paraId="1AE1311A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(-)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25622D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Presuny</w:t>
            </w:r>
          </w:p>
          <w:p w14:paraId="513426DF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(+, -)</w:t>
            </w: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C420A3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konci bežného účtovného obdobia</w:t>
            </w:r>
          </w:p>
        </w:tc>
      </w:tr>
    </w:tbl>
    <w:p w14:paraId="5EF467EB" w14:textId="77777777" w:rsidR="004E5B4D" w:rsidRDefault="004E5B4D">
      <w:pPr>
        <w:pStyle w:val="Standard"/>
        <w:spacing w:after="120" w:line="200" w:lineRule="atLeast"/>
        <w:jc w:val="both"/>
        <w:rPr>
          <w:rFonts w:cs="Arial, 'Times New Roman'"/>
          <w:sz w:val="22"/>
          <w:szCs w:val="22"/>
        </w:rPr>
      </w:pPr>
    </w:p>
    <w:tbl>
      <w:tblPr>
        <w:tblW w:w="10137" w:type="dxa"/>
        <w:tblInd w:w="-21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2"/>
        <w:gridCol w:w="1507"/>
        <w:gridCol w:w="1310"/>
        <w:gridCol w:w="1294"/>
        <w:gridCol w:w="1343"/>
        <w:gridCol w:w="1261"/>
      </w:tblGrid>
      <w:tr w:rsidR="004E5B4D" w14:paraId="77DB1470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013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38F3D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Imanie a   fondy</w:t>
            </w:r>
          </w:p>
        </w:tc>
      </w:tr>
      <w:tr w:rsidR="004E5B4D" w14:paraId="25E81FD5" w14:textId="77777777">
        <w:tblPrEx>
          <w:tblCellMar>
            <w:top w:w="0" w:type="dxa"/>
            <w:bottom w:w="0" w:type="dxa"/>
          </w:tblCellMar>
        </w:tblPrEx>
        <w:trPr>
          <w:trHeight w:val="434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C0181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Základné imanie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C26C3C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F0060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E671F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470108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F518B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3CC06161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19FC27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z toho:</w:t>
            </w:r>
          </w:p>
          <w:p w14:paraId="60EB52D6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nadačné imanie v   nadácii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5C072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44B40D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BC1A02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3E9CEA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67CD9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3D0C3F0D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4AA31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vklady zakladateľov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1FF7B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2D7D1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E475D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49DD8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81FE4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26852548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BABAB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prioritný majetok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57FB6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1329F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FDEDE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5D414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C5A62E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3ED5783B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3EFAE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Fondy tvorené podľa osobitného predpisu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3ECCB7" w14:textId="77777777" w:rsidR="004E5B4D" w:rsidRDefault="00000000">
            <w:pPr>
              <w:pStyle w:val="Normln"/>
              <w:spacing w:before="0" w:after="0" w:line="200" w:lineRule="atLeast"/>
              <w:jc w:val="center"/>
            </w:pPr>
            <w:r>
              <w:t>3267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04E8A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11D79B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89161F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281AC" w14:textId="77777777" w:rsidR="004E5B4D" w:rsidRDefault="00000000">
            <w:pPr>
              <w:pStyle w:val="Normln"/>
              <w:spacing w:before="0" w:after="0" w:line="200" w:lineRule="atLeast"/>
              <w:jc w:val="center"/>
            </w:pPr>
            <w:r>
              <w:t>3267</w:t>
            </w:r>
          </w:p>
        </w:tc>
      </w:tr>
      <w:tr w:rsidR="004E5B4D" w14:paraId="67762371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2339F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Fond reprodukcie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3197B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5386F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32CF5F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4A2935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BAAD9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09463DE0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A935F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Oceňovacie rozdiely z   precenenia majetku a záväzkov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47DDF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CDD677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94FDA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90FA6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8A28A7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59AC8447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C07E7C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Oceňovacie rozdiely z   precenenia kapitálových účastín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C15028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2CAF0C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44591E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1BCB1C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4BCAB6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338A49D9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013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5B81AB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Fondy zo zisku</w:t>
            </w:r>
          </w:p>
        </w:tc>
      </w:tr>
      <w:tr w:rsidR="004E5B4D" w14:paraId="5668040B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3FE3AB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Rezervný fond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0E0F28" w14:textId="40C4329A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1795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84AEB" w14:textId="41D6238C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0F0DF6" w14:textId="49F3ADBA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1795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97621F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C0B3E" w14:textId="245C9E66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1FA680B3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FEE83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Fondy tvorené zo zisku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1E1399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29FBD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16D042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0291A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75A778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56FC34E5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40395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Ostatné fondy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2A3995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FC36D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8EC35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AB59F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168515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66EF3B8C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60CDC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proofErr w:type="spellStart"/>
            <w:r>
              <w:rPr>
                <w:rFonts w:cs="Arial, 'Times New Roman'"/>
                <w:sz w:val="22"/>
              </w:rPr>
              <w:t>Nevysporiadaný</w:t>
            </w:r>
            <w:proofErr w:type="spellEnd"/>
            <w:r>
              <w:rPr>
                <w:rFonts w:cs="Arial, 'Times New Roman'"/>
                <w:sz w:val="22"/>
              </w:rPr>
              <w:t xml:space="preserve"> výsledok hospodárenia minulých rokov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A81B54" w14:textId="1957BD37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-5657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2D4353" w14:textId="2644320F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5748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7CB0E1" w14:textId="3F2BFE55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2362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A6687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C2B20" w14:textId="6816EA26" w:rsidR="004E5B4D" w:rsidRDefault="00000000">
            <w:pPr>
              <w:pStyle w:val="Normln"/>
              <w:spacing w:before="0" w:after="0" w:line="200" w:lineRule="atLeast"/>
              <w:jc w:val="center"/>
            </w:pPr>
            <w:r>
              <w:t>-</w:t>
            </w:r>
            <w:r w:rsidR="0044663C">
              <w:t>2721</w:t>
            </w:r>
          </w:p>
        </w:tc>
      </w:tr>
      <w:tr w:rsidR="004E5B4D" w14:paraId="7C6C50A4" w14:textId="77777777">
        <w:tblPrEx>
          <w:tblCellMar>
            <w:top w:w="0" w:type="dxa"/>
            <w:bottom w:w="0" w:type="dxa"/>
          </w:tblCellMar>
        </w:tblPrEx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C4A4C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Výsledok hospodárenia za účtovné obdobie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AF051" w14:textId="4A372677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3953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F241CC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D30EF1" w14:textId="15EE66BC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3953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F1199A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7011EC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58141CEB" w14:textId="77777777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34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E8F79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Spolu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B30460" w14:textId="7603F9B9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91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BB489" w14:textId="6FBDA6E6" w:rsidR="004E5B4D" w:rsidRDefault="0044663C">
            <w:pPr>
              <w:pStyle w:val="Normln"/>
              <w:spacing w:before="0" w:after="0" w:line="200" w:lineRule="atLeast"/>
              <w:jc w:val="center"/>
            </w:pPr>
            <w:r>
              <w:t>5748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9C78F" w14:textId="305A545F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8110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397FFC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EFA183" w14:textId="19C3B595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-2721</w:t>
            </w:r>
          </w:p>
        </w:tc>
      </w:tr>
    </w:tbl>
    <w:p w14:paraId="16A646A7" w14:textId="77777777" w:rsidR="004E5B4D" w:rsidRDefault="004E5B4D">
      <w:pPr>
        <w:pStyle w:val="Normln"/>
        <w:spacing w:before="0" w:line="200" w:lineRule="atLeast"/>
        <w:ind w:left="2085"/>
        <w:rPr>
          <w:rFonts w:cs="Arial, 'Times New Roman'"/>
          <w:sz w:val="22"/>
          <w:szCs w:val="22"/>
        </w:rPr>
      </w:pPr>
    </w:p>
    <w:p w14:paraId="03F141FF" w14:textId="03870DA2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2085" w:right="-2595" w:hanging="415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>HV za rok 202</w:t>
      </w:r>
      <w:r w:rsidR="00B443D0">
        <w:rPr>
          <w:rFonts w:cs="Arial, 'Times New Roman'"/>
          <w:sz w:val="22"/>
          <w:szCs w:val="22"/>
        </w:rPr>
        <w:t>4</w:t>
      </w:r>
      <w:r>
        <w:rPr>
          <w:rFonts w:cs="Arial, 'Times New Roman'"/>
          <w:sz w:val="22"/>
          <w:szCs w:val="22"/>
        </w:rPr>
        <w:t xml:space="preserve"> je </w:t>
      </w:r>
      <w:r w:rsidR="00B443D0">
        <w:rPr>
          <w:rFonts w:cs="Arial, 'Times New Roman'"/>
          <w:sz w:val="22"/>
          <w:szCs w:val="22"/>
        </w:rPr>
        <w:t>3953</w:t>
      </w:r>
      <w:r>
        <w:rPr>
          <w:rFonts w:cs="Arial, 'Times New Roman'"/>
          <w:sz w:val="22"/>
          <w:szCs w:val="22"/>
        </w:rPr>
        <w:t xml:space="preserve"> € a bol vysporiadaný</w:t>
      </w:r>
    </w:p>
    <w:p w14:paraId="597D987F" w14:textId="2FAD3965" w:rsidR="004E5B4D" w:rsidRDefault="00000000">
      <w:pPr>
        <w:pStyle w:val="Normln"/>
        <w:spacing w:before="0" w:line="200" w:lineRule="atLeast"/>
        <w:ind w:left="2085" w:right="-259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>Zvyšok -</w:t>
      </w:r>
      <w:r w:rsidR="00B443D0">
        <w:rPr>
          <w:rFonts w:cs="Arial, 'Times New Roman'"/>
          <w:sz w:val="22"/>
          <w:szCs w:val="22"/>
        </w:rPr>
        <w:t>2721</w:t>
      </w:r>
      <w:r>
        <w:rPr>
          <w:rFonts w:cs="Arial, 'Times New Roman'"/>
          <w:sz w:val="22"/>
          <w:szCs w:val="22"/>
        </w:rPr>
        <w:t xml:space="preserve"> € – je </w:t>
      </w:r>
      <w:proofErr w:type="spellStart"/>
      <w:r>
        <w:rPr>
          <w:rFonts w:cs="Arial, 'Times New Roman'"/>
          <w:sz w:val="22"/>
          <w:szCs w:val="22"/>
        </w:rPr>
        <w:t>nevysporiadaný</w:t>
      </w:r>
      <w:proofErr w:type="spellEnd"/>
      <w:r>
        <w:rPr>
          <w:rFonts w:cs="Arial, 'Times New Roman'"/>
          <w:sz w:val="22"/>
          <w:szCs w:val="22"/>
        </w:rPr>
        <w:t>.</w:t>
      </w:r>
    </w:p>
    <w:p w14:paraId="42501734" w14:textId="77777777" w:rsidR="004E5B4D" w:rsidRDefault="004E5B4D">
      <w:pPr>
        <w:pStyle w:val="Normln"/>
        <w:spacing w:before="0" w:line="200" w:lineRule="atLeast"/>
        <w:ind w:left="2085"/>
        <w:jc w:val="left"/>
        <w:rPr>
          <w:rFonts w:cs="Arial, 'Times New Roman'"/>
          <w:sz w:val="22"/>
          <w:szCs w:val="22"/>
        </w:rPr>
      </w:pPr>
    </w:p>
    <w:tbl>
      <w:tblPr>
        <w:tblW w:w="10167" w:type="dxa"/>
        <w:tblInd w:w="-21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7"/>
        <w:gridCol w:w="5010"/>
      </w:tblGrid>
      <w:tr w:rsidR="004E5B4D" w14:paraId="5D0F75FB" w14:textId="77777777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970248" w14:textId="77777777" w:rsidR="004E5B4D" w:rsidRDefault="00000000">
            <w:pPr>
              <w:pStyle w:val="TopHeader"/>
              <w:rPr>
                <w:rFonts w:cs="Arial, 'Times New Roman'"/>
              </w:rPr>
            </w:pPr>
            <w:r>
              <w:rPr>
                <w:rFonts w:cs="Arial, 'Times New Roman'"/>
              </w:rPr>
              <w:t>Názov   položky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3F3635" w14:textId="77777777" w:rsidR="004E5B4D" w:rsidRDefault="00000000">
            <w:pPr>
              <w:pStyle w:val="TopHeader"/>
              <w:jc w:val="left"/>
              <w:rPr>
                <w:rFonts w:cs="Arial, 'Times New Roman'"/>
              </w:rPr>
            </w:pPr>
            <w:r>
              <w:rPr>
                <w:rFonts w:cs="Arial, 'Times New Roman'"/>
              </w:rPr>
              <w:t>Bezprostredne predchádzajúce účtovné obdobie</w:t>
            </w:r>
          </w:p>
        </w:tc>
      </w:tr>
      <w:tr w:rsidR="004E5B4D" w14:paraId="27A2EBF2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DF926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Účtovný zisk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BEDE9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00D2D42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0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276C3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Rozdelenie účtovného zisku</w:t>
            </w:r>
          </w:p>
        </w:tc>
      </w:tr>
      <w:tr w:rsidR="004E5B4D" w14:paraId="452A8D3F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20E628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základného imania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A6327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62BE959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798351" w14:textId="77777777" w:rsidR="004E5B4D" w:rsidRDefault="00000000">
            <w:pPr>
              <w:pStyle w:val="Normln"/>
              <w:spacing w:before="0" w:after="0" w:line="200" w:lineRule="atLeast"/>
            </w:pPr>
            <w:r>
              <w:rPr>
                <w:rStyle w:val="Standardnpsmoodstavce"/>
                <w:rFonts w:cs="Arial, 'Times New Roman'"/>
                <w:color w:val="000000"/>
                <w:sz w:val="22"/>
              </w:rPr>
              <w:t>Prídel do f</w:t>
            </w:r>
            <w:r>
              <w:rPr>
                <w:rStyle w:val="Standardnpsmoodstavce"/>
                <w:rFonts w:cs="Arial, 'Times New Roman'"/>
                <w:sz w:val="22"/>
              </w:rPr>
              <w:t>ondu tvoreného podľa osobitného predpisu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F78EB" w14:textId="77777777" w:rsidR="004E5B4D" w:rsidRDefault="004E5B4D">
            <w:pPr>
              <w:pStyle w:val="Normln"/>
              <w:spacing w:before="0" w:after="0" w:line="200" w:lineRule="atLeast"/>
            </w:pPr>
          </w:p>
        </w:tc>
      </w:tr>
      <w:tr w:rsidR="004E5B4D" w14:paraId="5780A487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D302C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fondu reprodukcie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DE6EC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33BEC60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4C31A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rezervného fondu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DCA82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08D42961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C0BF0F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fondu tvoreného zo zisku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6E7039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46A21AB4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42C94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Prídel do ostatných fondov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F0867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3E7F74D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74993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Úhrada   straty minulých období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E729A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3FD9F317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B2D997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lastRenderedPageBreak/>
              <w:t>Prevod do sociálneho fondu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523C23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4722D39A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F943F" w14:textId="77777777" w:rsidR="004E5B4D" w:rsidRDefault="00000000">
            <w:pPr>
              <w:pStyle w:val="Normln"/>
              <w:spacing w:before="0" w:after="0" w:line="200" w:lineRule="atLeast"/>
            </w:pPr>
            <w:r>
              <w:rPr>
                <w:rStyle w:val="Standardnpsmoodstavce"/>
                <w:rFonts w:cs="Arial, 'Times New Roman'"/>
                <w:color w:val="000000"/>
                <w:sz w:val="22"/>
              </w:rPr>
              <w:t xml:space="preserve">Prevod  do </w:t>
            </w:r>
            <w:proofErr w:type="spellStart"/>
            <w:r>
              <w:rPr>
                <w:rStyle w:val="Standardnpsmoodstavce"/>
                <w:rFonts w:cs="Arial, 'Times New Roman'"/>
                <w:color w:val="000000"/>
                <w:sz w:val="22"/>
              </w:rPr>
              <w:t>n</w:t>
            </w:r>
            <w:r>
              <w:rPr>
                <w:rStyle w:val="Standardnpsmoodstavce"/>
                <w:rFonts w:cs="Arial, 'Times New Roman'"/>
                <w:sz w:val="22"/>
              </w:rPr>
              <w:t>evysporiadaného</w:t>
            </w:r>
            <w:proofErr w:type="spellEnd"/>
            <w:r>
              <w:rPr>
                <w:rStyle w:val="Standardnpsmoodstavce"/>
                <w:rFonts w:cs="Arial, 'Times New Roman'"/>
                <w:sz w:val="22"/>
              </w:rPr>
              <w:t xml:space="preserve"> výsledku hospodárenia minulých rokov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6F507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65B39AF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1C8E6B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Iné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905FAF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5ABF180A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D8A4B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Účtovná strata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F236E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4D7DFE6E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01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A12BE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color w:val="000000"/>
                <w:sz w:val="22"/>
              </w:rPr>
            </w:pPr>
            <w:r>
              <w:rPr>
                <w:rFonts w:cs="Arial, 'Times New Roman'"/>
                <w:b/>
                <w:bCs/>
                <w:color w:val="000000"/>
                <w:sz w:val="22"/>
              </w:rPr>
              <w:t>Vysporiadanie účtovnej straty</w:t>
            </w:r>
          </w:p>
        </w:tc>
      </w:tr>
      <w:tr w:rsidR="004E5B4D" w14:paraId="4828F8CC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6A217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Zo základného imania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54E48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0EB15257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D7F60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 rezervného fondu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6C7AD6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67219FA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08AFA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 fondu tvoreného zo zisku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07B93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05080696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7918F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 ostatných fondov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7C908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66351E1E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15155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Z   nerozdeleného zisku minulých rokov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9DD22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012F1CE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14AA7" w14:textId="77777777" w:rsidR="004E5B4D" w:rsidRDefault="00000000">
            <w:pPr>
              <w:pStyle w:val="Normln"/>
              <w:spacing w:before="0" w:after="0" w:line="200" w:lineRule="atLeast"/>
            </w:pPr>
            <w:r>
              <w:rPr>
                <w:rStyle w:val="Standardnpsmoodstavce"/>
                <w:rFonts w:cs="Arial, 'Times New Roman'"/>
                <w:color w:val="000000"/>
                <w:sz w:val="22"/>
              </w:rPr>
              <w:t xml:space="preserve">Prevod do </w:t>
            </w:r>
            <w:proofErr w:type="spellStart"/>
            <w:r>
              <w:rPr>
                <w:rStyle w:val="Standardnpsmoodstavce"/>
                <w:rFonts w:cs="Arial, 'Times New Roman'"/>
                <w:color w:val="000000"/>
                <w:sz w:val="22"/>
              </w:rPr>
              <w:t>n</w:t>
            </w:r>
            <w:r>
              <w:rPr>
                <w:rStyle w:val="Standardnpsmoodstavce"/>
                <w:rFonts w:cs="Arial, 'Times New Roman'"/>
                <w:sz w:val="22"/>
              </w:rPr>
              <w:t>evysporiadaného</w:t>
            </w:r>
            <w:proofErr w:type="spellEnd"/>
            <w:r>
              <w:rPr>
                <w:rStyle w:val="Standardnpsmoodstavce"/>
                <w:rFonts w:cs="Arial, 'Times New Roman'"/>
                <w:sz w:val="22"/>
              </w:rPr>
              <w:t xml:space="preserve"> výsledku hospodárenia minulých rokov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29B5C5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281F6F9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5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3ED89" w14:textId="77777777" w:rsidR="004E5B4D" w:rsidRDefault="00000000">
            <w:pPr>
              <w:pStyle w:val="Normln"/>
              <w:spacing w:before="0" w:after="0" w:line="200" w:lineRule="atLeast"/>
              <w:rPr>
                <w:rFonts w:cs="Arial, 'Times New Roman'"/>
                <w:color w:val="000000"/>
                <w:sz w:val="22"/>
              </w:rPr>
            </w:pPr>
            <w:r>
              <w:rPr>
                <w:rFonts w:cs="Arial, 'Times New Roman'"/>
                <w:color w:val="000000"/>
                <w:sz w:val="22"/>
              </w:rPr>
              <w:t>Iné</w:t>
            </w:r>
          </w:p>
        </w:tc>
        <w:tc>
          <w:tcPr>
            <w:tcW w:w="5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C55AD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</w:tbl>
    <w:p w14:paraId="59094D69" w14:textId="77777777" w:rsidR="004E5B4D" w:rsidRDefault="004E5B4D">
      <w:pPr>
        <w:pStyle w:val="Standard"/>
        <w:autoSpaceDE/>
        <w:spacing w:after="120" w:line="200" w:lineRule="atLeast"/>
        <w:ind w:left="2085"/>
        <w:jc w:val="both"/>
        <w:textAlignment w:val="auto"/>
        <w:rPr>
          <w:rFonts w:cs="Arial, 'Times New Roman'"/>
          <w:sz w:val="22"/>
          <w:szCs w:val="22"/>
        </w:rPr>
      </w:pPr>
    </w:p>
    <w:p w14:paraId="54EB8AE6" w14:textId="703CAF55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2100" w:hanging="3405"/>
        <w:rPr>
          <w:sz w:val="22"/>
          <w:szCs w:val="22"/>
        </w:rPr>
      </w:pPr>
      <w:r>
        <w:rPr>
          <w:sz w:val="22"/>
          <w:szCs w:val="22"/>
        </w:rPr>
        <w:t xml:space="preserve"> ÚJ tvorila rezervu na závierku.</w:t>
      </w:r>
    </w:p>
    <w:p w14:paraId="6B3C824D" w14:textId="77777777" w:rsidR="004E5B4D" w:rsidRDefault="004E5B4D">
      <w:pPr>
        <w:pStyle w:val="Normln"/>
        <w:spacing w:before="0" w:line="200" w:lineRule="atLeast"/>
        <w:ind w:left="2100"/>
        <w:rPr>
          <w:rFonts w:cs="Arial, 'Times New Roman'"/>
          <w:sz w:val="22"/>
          <w:szCs w:val="22"/>
        </w:rPr>
      </w:pPr>
    </w:p>
    <w:tbl>
      <w:tblPr>
        <w:tblW w:w="10137" w:type="dxa"/>
        <w:tblInd w:w="-21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66"/>
        <w:gridCol w:w="1114"/>
        <w:gridCol w:w="1310"/>
        <w:gridCol w:w="1294"/>
        <w:gridCol w:w="1130"/>
        <w:gridCol w:w="1523"/>
      </w:tblGrid>
      <w:tr w:rsidR="004E5B4D" w14:paraId="4E977E4B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5FC1A2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Druh rezervy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4087D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začiatku bežného účtovného obdobia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69CCC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Tvorba rezerv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9FB7A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Použitie rezerv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814817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Zrušenie alebo zníženie rezerv</w:t>
            </w: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79336" w14:textId="77777777" w:rsidR="004E5B4D" w:rsidRDefault="00000000">
            <w:pPr>
              <w:pStyle w:val="Normln"/>
              <w:spacing w:before="0" w:after="0" w:line="200" w:lineRule="atLeast"/>
              <w:jc w:val="center"/>
              <w:rPr>
                <w:rFonts w:cs="Arial, 'Times New Roman'"/>
                <w:b/>
                <w:bCs/>
                <w:sz w:val="22"/>
                <w:lang w:eastAsia="sk-SK"/>
              </w:rPr>
            </w:pPr>
            <w:r>
              <w:rPr>
                <w:rFonts w:cs="Arial, 'Times New Roman'"/>
                <w:b/>
                <w:bCs/>
                <w:sz w:val="22"/>
                <w:lang w:eastAsia="sk-SK"/>
              </w:rPr>
              <w:t>Stav na konci bežného účtovného obdobia</w:t>
            </w:r>
          </w:p>
        </w:tc>
      </w:tr>
      <w:tr w:rsidR="004E5B4D" w14:paraId="0D84F277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4F0DE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krátkodobých zákonných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94486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369449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E37290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EC113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31E0AC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371EDA71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679C0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dlhodobých zákonných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98F45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A1FB6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AF5432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3DDC28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33A3C6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628AB245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EF01A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Zákonné rezervy spolu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DE120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F24DA2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924DB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7B9B4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C078E" w14:textId="77777777" w:rsidR="004E5B4D" w:rsidRDefault="004E5B4D">
            <w:pPr>
              <w:pStyle w:val="Normln"/>
              <w:spacing w:before="0" w:after="0" w:line="200" w:lineRule="atLeast"/>
              <w:jc w:val="left"/>
            </w:pPr>
          </w:p>
        </w:tc>
      </w:tr>
      <w:tr w:rsidR="004E5B4D" w14:paraId="4EB9CCEC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5D92E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krátkodobých ostatných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C9AAED" w14:textId="4037A808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259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FB31E" w14:textId="77777777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280</w:t>
            </w:r>
          </w:p>
          <w:p w14:paraId="54AF319E" w14:textId="327C83E3" w:rsidR="00B443D0" w:rsidRDefault="00B443D0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0F6D69" w14:textId="539D3D6D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259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E54E61" w14:textId="524A5224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FCB508" w14:textId="51D4E724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280</w:t>
            </w:r>
          </w:p>
        </w:tc>
      </w:tr>
      <w:tr w:rsidR="004E5B4D" w14:paraId="627F9111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74B7B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sz w:val="22"/>
              </w:rPr>
            </w:pPr>
            <w:r>
              <w:rPr>
                <w:rFonts w:cs="Arial, 'Times New Roman'"/>
                <w:sz w:val="22"/>
              </w:rPr>
              <w:t>Jednotlivé druhy dlhodobých ostatných rezerv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78E0A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B10619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3DF92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E4D2DB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A0E33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237EA281" w14:textId="77777777">
        <w:tblPrEx>
          <w:tblCellMar>
            <w:top w:w="0" w:type="dxa"/>
            <w:bottom w:w="0" w:type="dxa"/>
          </w:tblCellMar>
        </w:tblPrEx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D3183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Ostatné rezervy spolu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13D7D" w14:textId="77777777" w:rsidR="004E5B4D" w:rsidRDefault="004E5B4D">
            <w:pPr>
              <w:pStyle w:val="Normln"/>
              <w:spacing w:before="0" w:after="0" w:line="200" w:lineRule="atLeast"/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0C885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93D34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BDD826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19DEA1" w14:textId="77777777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</w:tr>
      <w:tr w:rsidR="004E5B4D" w14:paraId="0F76467D" w14:textId="77777777">
        <w:tblPrEx>
          <w:tblCellMar>
            <w:top w:w="0" w:type="dxa"/>
            <w:bottom w:w="0" w:type="dxa"/>
          </w:tblCellMar>
        </w:tblPrEx>
        <w:trPr>
          <w:trHeight w:val="489"/>
        </w:trPr>
        <w:tc>
          <w:tcPr>
            <w:tcW w:w="37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CFB71" w14:textId="77777777" w:rsidR="004E5B4D" w:rsidRDefault="00000000">
            <w:pPr>
              <w:pStyle w:val="Normln"/>
              <w:spacing w:before="0" w:after="0" w:line="200" w:lineRule="atLeast"/>
              <w:jc w:val="left"/>
              <w:rPr>
                <w:rFonts w:cs="Arial, 'Times New Roman'"/>
                <w:b/>
                <w:bCs/>
                <w:sz w:val="22"/>
              </w:rPr>
            </w:pPr>
            <w:r>
              <w:rPr>
                <w:rFonts w:cs="Arial, 'Times New Roman'"/>
                <w:b/>
                <w:bCs/>
                <w:sz w:val="22"/>
              </w:rPr>
              <w:t>Rezervy spolu</w:t>
            </w:r>
          </w:p>
        </w:tc>
        <w:tc>
          <w:tcPr>
            <w:tcW w:w="11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6E9F3" w14:textId="39E25BCA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259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A0F8E" w14:textId="5D86CD92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280</w:t>
            </w:r>
          </w:p>
        </w:tc>
        <w:tc>
          <w:tcPr>
            <w:tcW w:w="12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3933A" w14:textId="6FBDB121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259</w:t>
            </w:r>
          </w:p>
        </w:tc>
        <w:tc>
          <w:tcPr>
            <w:tcW w:w="11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3ED57" w14:textId="5B4140D6" w:rsidR="004E5B4D" w:rsidRDefault="004E5B4D">
            <w:pPr>
              <w:pStyle w:val="Normln"/>
              <w:spacing w:before="0" w:after="0" w:line="200" w:lineRule="atLeast"/>
              <w:jc w:val="center"/>
            </w:pP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4F136" w14:textId="0CC46F07" w:rsidR="004E5B4D" w:rsidRDefault="00B443D0">
            <w:pPr>
              <w:pStyle w:val="Normln"/>
              <w:spacing w:before="0" w:after="0" w:line="200" w:lineRule="atLeast"/>
              <w:jc w:val="center"/>
            </w:pPr>
            <w:r>
              <w:t>280</w:t>
            </w:r>
          </w:p>
        </w:tc>
      </w:tr>
    </w:tbl>
    <w:p w14:paraId="477AE0C8" w14:textId="77777777" w:rsidR="004E5B4D" w:rsidRDefault="004E5B4D">
      <w:pPr>
        <w:pStyle w:val="Standard"/>
        <w:autoSpaceDE/>
        <w:spacing w:after="120" w:line="200" w:lineRule="atLeast"/>
        <w:ind w:left="2100"/>
        <w:jc w:val="both"/>
        <w:textAlignment w:val="auto"/>
        <w:rPr>
          <w:rFonts w:cs="Arial, 'Times New Roman'"/>
          <w:sz w:val="22"/>
          <w:szCs w:val="22"/>
        </w:rPr>
      </w:pPr>
    </w:p>
    <w:p w14:paraId="500E3B69" w14:textId="24E0EAF8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-2025" w:firstLine="0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Prehľad  o výške záväzkov do lehoty splatnosti a   po lehote splatnosti </w:t>
      </w:r>
      <w:r w:rsidR="00B443D0">
        <w:rPr>
          <w:rFonts w:cs="Arial, 'Times New Roman'"/>
          <w:sz w:val="22"/>
          <w:szCs w:val="22"/>
        </w:rPr>
        <w:t>1794</w:t>
      </w:r>
      <w:r>
        <w:rPr>
          <w:rFonts w:cs="Arial, 'Times New Roman'"/>
          <w:sz w:val="22"/>
          <w:szCs w:val="22"/>
        </w:rPr>
        <w:t xml:space="preserve"> €:</w:t>
      </w:r>
    </w:p>
    <w:p w14:paraId="4D0A146B" w14:textId="6288A0E4" w:rsidR="004E5B4D" w:rsidRDefault="00000000">
      <w:pPr>
        <w:pStyle w:val="Normln"/>
        <w:spacing w:before="0" w:line="200" w:lineRule="atLeast"/>
        <w:ind w:left="-202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                                        do lehoty </w:t>
      </w:r>
      <w:r w:rsidR="00B443D0">
        <w:rPr>
          <w:rFonts w:cs="Arial, 'Times New Roman'"/>
          <w:sz w:val="22"/>
          <w:szCs w:val="22"/>
        </w:rPr>
        <w:t>1795</w:t>
      </w:r>
      <w:r>
        <w:rPr>
          <w:rFonts w:cs="Arial, 'Times New Roman'"/>
          <w:sz w:val="22"/>
          <w:szCs w:val="22"/>
        </w:rPr>
        <w:t xml:space="preserve"> €</w:t>
      </w:r>
    </w:p>
    <w:p w14:paraId="16BE2E95" w14:textId="77777777" w:rsidR="004E5B4D" w:rsidRDefault="00000000">
      <w:pPr>
        <w:pStyle w:val="Normln"/>
        <w:spacing w:before="0" w:line="200" w:lineRule="atLeast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po lehote 0                                                                                           </w:t>
      </w:r>
    </w:p>
    <w:p w14:paraId="190DB836" w14:textId="77777777" w:rsidR="004E5B4D" w:rsidRDefault="004E5B4D">
      <w:pPr>
        <w:pStyle w:val="Normln"/>
        <w:spacing w:line="200" w:lineRule="atLeast"/>
        <w:ind w:left="180" w:hanging="180"/>
        <w:rPr>
          <w:rFonts w:cs="Arial, 'Times New Roman'"/>
          <w:sz w:val="22"/>
        </w:rPr>
      </w:pPr>
    </w:p>
    <w:p w14:paraId="3E60BE4B" w14:textId="77777777" w:rsidR="004E5B4D" w:rsidRDefault="004E5B4D">
      <w:pPr>
        <w:pStyle w:val="Normln"/>
        <w:spacing w:line="200" w:lineRule="atLeast"/>
        <w:ind w:left="180" w:hanging="180"/>
        <w:rPr>
          <w:rFonts w:cs="Arial, 'Times New Roman'"/>
          <w:sz w:val="22"/>
        </w:rPr>
      </w:pPr>
    </w:p>
    <w:tbl>
      <w:tblPr>
        <w:tblW w:w="10317" w:type="dxa"/>
        <w:tblInd w:w="-23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72"/>
        <w:gridCol w:w="2976"/>
        <w:gridCol w:w="2469"/>
      </w:tblGrid>
      <w:tr w:rsidR="004E5B4D" w14:paraId="03E9803E" w14:textId="77777777">
        <w:tblPrEx>
          <w:tblCellMar>
            <w:top w:w="0" w:type="dxa"/>
            <w:bottom w:w="0" w:type="dxa"/>
          </w:tblCellMar>
        </w:tblPrEx>
        <w:trPr>
          <w:trHeight w:val="920"/>
        </w:trPr>
        <w:tc>
          <w:tcPr>
            <w:tcW w:w="4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11273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 položky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DD7908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24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8E4AC" w14:textId="77777777" w:rsidR="004E5B4D" w:rsidRDefault="00000000">
            <w:pPr>
              <w:pStyle w:val="TopHead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4E5B4D" w14:paraId="597F6F21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7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E97143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AEDA9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69" w:type="dxa"/>
            <w:tcBorders>
              <w:top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C2977" w14:textId="77777777" w:rsidR="004E5B4D" w:rsidRDefault="004E5B4D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7D90AE7A" w14:textId="77777777">
        <w:tblPrEx>
          <w:tblCellMar>
            <w:top w:w="0" w:type="dxa"/>
            <w:bottom w:w="0" w:type="dxa"/>
          </w:tblCellMar>
        </w:tblPrEx>
        <w:trPr>
          <w:trHeight w:val="69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727F9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52CE9" w14:textId="7D09C3B9" w:rsidR="004E5B4D" w:rsidRDefault="00B443D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1794</w:t>
            </w:r>
          </w:p>
        </w:tc>
        <w:tc>
          <w:tcPr>
            <w:tcW w:w="2469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8BBFD" w14:textId="78498B28" w:rsidR="004E5B4D" w:rsidRDefault="00B443D0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1043</w:t>
            </w:r>
          </w:p>
        </w:tc>
      </w:tr>
      <w:tr w:rsidR="004E5B4D" w14:paraId="07D7F34F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8268CB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FB11EE" w14:textId="0EE3F86D" w:rsidR="004E5B4D" w:rsidRDefault="00B443D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1794</w:t>
            </w:r>
          </w:p>
        </w:tc>
        <w:tc>
          <w:tcPr>
            <w:tcW w:w="2469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BBDA9" w14:textId="4332C152" w:rsidR="004E5B4D" w:rsidRDefault="00B443D0">
            <w:pPr>
              <w:pStyle w:val="Standard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1043</w:t>
            </w:r>
          </w:p>
        </w:tc>
      </w:tr>
      <w:tr w:rsidR="004E5B4D" w14:paraId="734F2C0E" w14:textId="77777777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DDB5F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76" w:type="dxa"/>
            <w:tcBorders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56B6E" w14:textId="77777777" w:rsidR="004E5B4D" w:rsidRDefault="004E5B4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69" w:type="dxa"/>
            <w:tcBorders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74356" w14:textId="77777777" w:rsidR="004E5B4D" w:rsidRDefault="004E5B4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54B8172A" w14:textId="77777777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5A11FE" w14:textId="77777777" w:rsidR="004E5B4D" w:rsidRDefault="00000000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710F51" w14:textId="77777777" w:rsidR="004E5B4D" w:rsidRDefault="004E5B4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69" w:type="dxa"/>
            <w:tcBorders>
              <w:top w:val="single" w:sz="2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592A7" w14:textId="77777777" w:rsidR="004E5B4D" w:rsidRDefault="004E5B4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5B4D" w14:paraId="7CD6C8F4" w14:textId="77777777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87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D81E5" w14:textId="77777777" w:rsidR="004E5B4D" w:rsidRDefault="00000000">
            <w:pPr>
              <w:pStyle w:val="Standard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4D0DA6" w14:textId="77777777" w:rsidR="004E5B4D" w:rsidRDefault="004E5B4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469" w:type="dxa"/>
            <w:tcBorders>
              <w:top w:val="single" w:sz="2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1182E1" w14:textId="77777777" w:rsidR="004E5B4D" w:rsidRDefault="004E5B4D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E822F6" w14:textId="77777777" w:rsidR="004E5B4D" w:rsidRDefault="004E5B4D">
      <w:pPr>
        <w:pStyle w:val="Standard"/>
        <w:spacing w:line="200" w:lineRule="atLeast"/>
        <w:ind w:left="180" w:hanging="180"/>
        <w:rPr>
          <w:rFonts w:cs="Arial, 'Times New Roman'"/>
          <w:sz w:val="22"/>
        </w:rPr>
      </w:pPr>
    </w:p>
    <w:p w14:paraId="22922DFB" w14:textId="77777777" w:rsidR="004E5B4D" w:rsidRDefault="004E5B4D">
      <w:pPr>
        <w:pStyle w:val="Normln"/>
        <w:spacing w:line="200" w:lineRule="atLeast"/>
        <w:rPr>
          <w:rFonts w:cs="Arial, 'Times New Roman'"/>
          <w:sz w:val="22"/>
        </w:rPr>
      </w:pPr>
    </w:p>
    <w:p w14:paraId="5CFABE43" w14:textId="77777777" w:rsidR="004E5B4D" w:rsidRDefault="00000000">
      <w:pPr>
        <w:pStyle w:val="Normln"/>
        <w:numPr>
          <w:ilvl w:val="0"/>
          <w:numId w:val="1"/>
        </w:numPr>
        <w:spacing w:before="0" w:line="200" w:lineRule="atLeast"/>
        <w:ind w:left="0" w:hanging="1950"/>
      </w:pPr>
      <w:r>
        <w:rPr>
          <w:rStyle w:val="Standardnpsmoodstavce"/>
          <w:rFonts w:cs="Arial, 'Times New Roman'"/>
        </w:rPr>
        <w:t xml:space="preserve"> </w:t>
      </w:r>
      <w:r>
        <w:rPr>
          <w:rStyle w:val="Standardnpsmoodstavce"/>
          <w:rFonts w:cs="Arial, 'Times New Roman'"/>
          <w:sz w:val="22"/>
        </w:rPr>
        <w:t>ÚJ nemá majetok prenajatý formou finančného prenájmu.</w:t>
      </w:r>
    </w:p>
    <w:p w14:paraId="1A620681" w14:textId="77777777" w:rsidR="004E5B4D" w:rsidRDefault="004E5B4D">
      <w:pPr>
        <w:pStyle w:val="Normln"/>
        <w:spacing w:before="0" w:line="200" w:lineRule="atLeast"/>
      </w:pPr>
    </w:p>
    <w:p w14:paraId="3DA04780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  <w:szCs w:val="22"/>
        </w:rPr>
      </w:pPr>
      <w:r>
        <w:rPr>
          <w:rFonts w:cs="Arial, 'Times New Roman'"/>
          <w:b/>
          <w:bCs/>
          <w:sz w:val="22"/>
          <w:szCs w:val="22"/>
        </w:rPr>
        <w:t>Čl. IV</w:t>
      </w:r>
    </w:p>
    <w:p w14:paraId="48E3BBA9" w14:textId="77777777" w:rsidR="004E5B4D" w:rsidRDefault="00000000">
      <w:pPr>
        <w:pStyle w:val="Normln"/>
        <w:keepNext/>
        <w:spacing w:before="0" w:line="200" w:lineRule="atLeast"/>
        <w:ind w:hanging="1875"/>
        <w:jc w:val="center"/>
        <w:rPr>
          <w:rFonts w:cs="Arial, 'Times New Roman'"/>
          <w:b/>
          <w:bCs/>
          <w:sz w:val="22"/>
          <w:szCs w:val="22"/>
        </w:rPr>
      </w:pPr>
      <w:r>
        <w:rPr>
          <w:rFonts w:cs="Arial, 'Times New Roman'"/>
          <w:b/>
          <w:bCs/>
          <w:sz w:val="22"/>
          <w:szCs w:val="22"/>
        </w:rPr>
        <w:t xml:space="preserve">                     Informácie, ktoré dopĺňajú a   vysvetľujú údaje vo výkaze ziskov a   strát</w:t>
      </w:r>
    </w:p>
    <w:p w14:paraId="63A32B24" w14:textId="4B7D8245" w:rsidR="004E5B4D" w:rsidRDefault="00000000">
      <w:pPr>
        <w:pStyle w:val="Normln"/>
        <w:spacing w:before="0" w:line="200" w:lineRule="atLeast"/>
        <w:ind w:left="-4725"/>
        <w:jc w:val="left"/>
        <w:rPr>
          <w:rFonts w:cs="Arial, 'Times New Roman'"/>
          <w:sz w:val="22"/>
          <w:szCs w:val="22"/>
        </w:rPr>
      </w:pPr>
      <w:r>
        <w:rPr>
          <w:rFonts w:cs="Arial, 'Times New Roman'"/>
          <w:sz w:val="22"/>
          <w:szCs w:val="22"/>
        </w:rPr>
        <w:t xml:space="preserve">                                                        Prehľad tržieb za vlastné výkony predstavuje samovýroba dreva v sume 2</w:t>
      </w:r>
      <w:r w:rsidR="00B443D0">
        <w:rPr>
          <w:rFonts w:cs="Arial, 'Times New Roman'"/>
          <w:sz w:val="22"/>
          <w:szCs w:val="22"/>
        </w:rPr>
        <w:t>1</w:t>
      </w:r>
      <w:r>
        <w:rPr>
          <w:rFonts w:cs="Arial, 'Times New Roman'"/>
          <w:sz w:val="22"/>
          <w:szCs w:val="22"/>
        </w:rPr>
        <w:t xml:space="preserve">0 € , drevná hmota </w:t>
      </w:r>
    </w:p>
    <w:p w14:paraId="05BB01BD" w14:textId="11C072D1" w:rsidR="004E5B4D" w:rsidRDefault="00000000">
      <w:pPr>
        <w:pStyle w:val="Normln"/>
        <w:spacing w:before="0" w:line="200" w:lineRule="atLeast"/>
        <w:ind w:left="-4725"/>
        <w:jc w:val="left"/>
      </w:pPr>
      <w:r>
        <w:rPr>
          <w:rStyle w:val="Standardnpsmoodstavce"/>
          <w:rFonts w:cs="Arial, 'Times New Roman'"/>
          <w:sz w:val="22"/>
          <w:szCs w:val="22"/>
        </w:rPr>
        <w:t>v </w:t>
      </w:r>
      <w:proofErr w:type="spellStart"/>
      <w:r>
        <w:rPr>
          <w:rStyle w:val="Standardnpsmoodstavce"/>
          <w:rFonts w:cs="Arial, 'Times New Roman'"/>
          <w:sz w:val="22"/>
          <w:szCs w:val="22"/>
        </w:rPr>
        <w:t>sum</w:t>
      </w:r>
      <w:proofErr w:type="spellEnd"/>
      <w:r>
        <w:rPr>
          <w:rStyle w:val="Standardnpsmoodstavce"/>
          <w:rFonts w:cs="Arial, 'Times New Roman'"/>
          <w:sz w:val="22"/>
          <w:szCs w:val="22"/>
        </w:rPr>
        <w:t xml:space="preserve">                                               je </w:t>
      </w:r>
      <w:r w:rsidR="00B443D0">
        <w:rPr>
          <w:rStyle w:val="Standardnpsmoodstavce"/>
          <w:rFonts w:cs="Arial, 'Times New Roman'"/>
          <w:sz w:val="22"/>
          <w:szCs w:val="22"/>
        </w:rPr>
        <w:t>14927</w:t>
      </w:r>
      <w:r>
        <w:rPr>
          <w:rStyle w:val="Standardnpsmoodstavce"/>
          <w:rFonts w:cs="Arial, 'Times New Roman'"/>
          <w:sz w:val="22"/>
          <w:szCs w:val="22"/>
        </w:rPr>
        <w:t xml:space="preserve"> €</w:t>
      </w:r>
      <w:r>
        <w:rPr>
          <w:rStyle w:val="Standardnpsmoodstavce"/>
          <w:rFonts w:cs="Arial, 'Times New Roman'"/>
          <w:sz w:val="22"/>
        </w:rPr>
        <w:t xml:space="preserve">  a z prenájmu 526 €. </w:t>
      </w:r>
    </w:p>
    <w:p w14:paraId="723E5439" w14:textId="77777777" w:rsidR="004E5B4D" w:rsidRDefault="00000000">
      <w:pPr>
        <w:pStyle w:val="Normln"/>
        <w:spacing w:before="0" w:line="200" w:lineRule="atLeast"/>
        <w:ind w:left="375" w:hanging="2265"/>
        <w:rPr>
          <w:rFonts w:cs="Arial, 'Times New Roman'"/>
          <w:sz w:val="22"/>
        </w:rPr>
      </w:pPr>
      <w:r>
        <w:rPr>
          <w:rFonts w:cs="Arial, 'Times New Roman'"/>
          <w:sz w:val="22"/>
        </w:rPr>
        <w:t>(2) ÚJ neprijala žiadne dary, dotácie boli v sume 0 €a granty.</w:t>
      </w:r>
    </w:p>
    <w:p w14:paraId="5C32011F" w14:textId="77777777" w:rsidR="004E5B4D" w:rsidRDefault="004E5B4D">
      <w:pPr>
        <w:pStyle w:val="Normln"/>
        <w:spacing w:before="0" w:line="200" w:lineRule="atLeast"/>
        <w:rPr>
          <w:rFonts w:cs="Arial, 'Times New Roman'"/>
          <w:sz w:val="22"/>
        </w:rPr>
      </w:pPr>
    </w:p>
    <w:p w14:paraId="0561EA31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V</w:t>
      </w:r>
    </w:p>
    <w:p w14:paraId="18620ACE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Opis údajov na podsúvahových účtoch</w:t>
      </w:r>
    </w:p>
    <w:p w14:paraId="044552BD" w14:textId="77777777" w:rsidR="004E5B4D" w:rsidRDefault="00000000">
      <w:pPr>
        <w:pStyle w:val="Normln"/>
        <w:spacing w:before="0" w:line="200" w:lineRule="atLeast"/>
        <w:ind w:hanging="1920"/>
        <w:rPr>
          <w:rFonts w:cs="Arial, 'Times New Roman'"/>
          <w:sz w:val="22"/>
        </w:rPr>
      </w:pPr>
      <w:r>
        <w:rPr>
          <w:rFonts w:cs="Arial, 'Times New Roman'"/>
          <w:sz w:val="22"/>
        </w:rPr>
        <w:t>ÚJ nemá prenajatý majetok, majetok prijatý do úschovy,  odpísané pohľadávky.</w:t>
      </w:r>
    </w:p>
    <w:p w14:paraId="7283BE3A" w14:textId="77777777" w:rsidR="004E5B4D" w:rsidRDefault="004E5B4D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</w:p>
    <w:p w14:paraId="43259F4C" w14:textId="77777777" w:rsidR="004E5B4D" w:rsidRDefault="00000000">
      <w:pPr>
        <w:pStyle w:val="Normln"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Čl. VI</w:t>
      </w:r>
    </w:p>
    <w:p w14:paraId="155CF390" w14:textId="77777777" w:rsidR="004E5B4D" w:rsidRDefault="00000000">
      <w:pPr>
        <w:pStyle w:val="Normln"/>
        <w:keepNext/>
        <w:spacing w:before="0" w:line="200" w:lineRule="atLeast"/>
        <w:jc w:val="center"/>
        <w:rPr>
          <w:rFonts w:cs="Arial, 'Times New Roman'"/>
          <w:b/>
          <w:bCs/>
          <w:sz w:val="22"/>
        </w:rPr>
      </w:pPr>
      <w:r>
        <w:rPr>
          <w:rFonts w:cs="Arial, 'Times New Roman'"/>
          <w:b/>
          <w:bCs/>
          <w:sz w:val="22"/>
        </w:rPr>
        <w:t>Ďalšie informácie</w:t>
      </w:r>
    </w:p>
    <w:p w14:paraId="29F8A3B2" w14:textId="77777777" w:rsidR="004E5B4D" w:rsidRDefault="00000000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  <w:r>
        <w:rPr>
          <w:rFonts w:cs="Arial, 'Times New Roman'"/>
        </w:rPr>
        <w:t xml:space="preserve"> ÚJ nemá žiadne významné finančné povinnosti, ktoré sa nesledujú v účtovníctve, nevedie žiadne spory.</w:t>
      </w:r>
    </w:p>
    <w:p w14:paraId="42ACA8F9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74DB32F8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183F3E1F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4D3EDFA3" w14:textId="13DC8273" w:rsidR="004E5B4D" w:rsidRDefault="00000000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  <w:r>
        <w:rPr>
          <w:rFonts w:cs="Arial, 'Times New Roman'"/>
        </w:rPr>
        <w:t>25.3.202</w:t>
      </w:r>
      <w:r w:rsidR="00B443D0">
        <w:rPr>
          <w:rFonts w:cs="Arial, 'Times New Roman'"/>
        </w:rPr>
        <w:t>6</w:t>
      </w:r>
    </w:p>
    <w:p w14:paraId="001648C9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71F2EEF4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0FC5FFBB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39F05837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5475010F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27B67671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1DEA864C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492EE2C2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26BDFB74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616455D9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613E5553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2F5C35C8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p w14:paraId="7F881152" w14:textId="77777777" w:rsidR="004E5B4D" w:rsidRDefault="004E5B4D">
      <w:pPr>
        <w:pStyle w:val="Textopatrenia"/>
        <w:tabs>
          <w:tab w:val="clear" w:pos="5760"/>
          <w:tab w:val="left" w:pos="4320"/>
        </w:tabs>
        <w:ind w:left="0" w:right="-435" w:hanging="1950"/>
        <w:rPr>
          <w:rFonts w:cs="Arial, 'Times New Roman'"/>
        </w:rPr>
      </w:pPr>
    </w:p>
    <w:sectPr w:rsidR="004E5B4D">
      <w:footerReference w:type="default" r:id="rId8"/>
      <w:pgSz w:w="11906" w:h="16838"/>
      <w:pgMar w:top="851" w:right="2381" w:bottom="851" w:left="345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07380F" w14:textId="77777777" w:rsidR="00B266B2" w:rsidRDefault="00B266B2">
      <w:r>
        <w:separator/>
      </w:r>
    </w:p>
  </w:endnote>
  <w:endnote w:type="continuationSeparator" w:id="0">
    <w:p w14:paraId="7A0DB866" w14:textId="77777777" w:rsidR="00B266B2" w:rsidRDefault="00B266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, 'Times New Roman'"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OpenSymbol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8A78B" w14:textId="77777777" w:rsidR="00000000" w:rsidRDefault="00000000">
    <w:pPr>
      <w:pStyle w:val="Zpat"/>
      <w:jc w:val="right"/>
      <w:rPr>
        <w:rFonts w:cs="Arial, 'Times New Roman'"/>
      </w:rPr>
    </w:pPr>
    <w:r>
      <w:rPr>
        <w:rFonts w:cs="Arial, 'Times New Roman'"/>
      </w:rPr>
      <w:t>Strana</w:t>
    </w:r>
  </w:p>
  <w:p w14:paraId="4D7077FB" w14:textId="77777777" w:rsidR="00000000" w:rsidRDefault="00000000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85CAE" w14:textId="77777777" w:rsidR="00000000" w:rsidRDefault="00000000">
    <w:pPr>
      <w:pStyle w:val="Zpat"/>
      <w:tabs>
        <w:tab w:val="center" w:pos="4536"/>
        <w:tab w:val="right" w:pos="9072"/>
      </w:tabs>
      <w:autoSpaceDE/>
      <w:spacing w:before="120" w:after="120" w:line="360" w:lineRule="auto"/>
      <w:jc w:val="both"/>
      <w:textAlignment w:val="auto"/>
    </w:pP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t xml:space="preserve">Strana </w:t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fldChar w:fldCharType="begin"/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instrText xml:space="preserve"> PAGE \* ARABIC </w:instrText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fldChar w:fldCharType="separate"/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t>15</w:t>
    </w:r>
    <w:r>
      <w:rPr>
        <w:rStyle w:val="Standardnpsmoodstavce"/>
        <w:rFonts w:ascii="Arial Narrow" w:eastAsia="Arial Narrow" w:hAnsi="Arial Narrow" w:cs="Arial, 'Times New Roman'"/>
        <w:sz w:val="20"/>
        <w:lang w:eastAsia="cs-CZ"/>
      </w:rPr>
      <w:fldChar w:fldCharType="end"/>
    </w:r>
  </w:p>
  <w:p w14:paraId="0DF84D5D" w14:textId="77777777" w:rsidR="00000000" w:rsidRDefault="00000000">
    <w:pPr>
      <w:pStyle w:val="Zpat"/>
      <w:tabs>
        <w:tab w:val="center" w:pos="4536"/>
        <w:tab w:val="right" w:pos="9072"/>
      </w:tabs>
      <w:autoSpaceDE/>
      <w:spacing w:before="120" w:after="120" w:line="360" w:lineRule="auto"/>
      <w:jc w:val="both"/>
      <w:textAlignment w:val="auto"/>
      <w:rPr>
        <w:rFonts w:ascii="Arial Narrow" w:eastAsia="Arial Narrow" w:hAnsi="Arial Narrow" w:cs="Arial Narrow"/>
        <w:sz w:val="20"/>
        <w:lang w:eastAsia="cs-CZ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AD34D" w14:textId="77777777" w:rsidR="00B266B2" w:rsidRDefault="00B266B2">
      <w:r>
        <w:rPr>
          <w:color w:val="000000"/>
        </w:rPr>
        <w:separator/>
      </w:r>
    </w:p>
  </w:footnote>
  <w:footnote w:type="continuationSeparator" w:id="0">
    <w:p w14:paraId="61DD2E2E" w14:textId="77777777" w:rsidR="00B266B2" w:rsidRDefault="00B266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D7142"/>
    <w:multiLevelType w:val="multilevel"/>
    <w:tmpl w:val="8140FC88"/>
    <w:styleLink w:val="RTFNum3"/>
    <w:lvl w:ilvl="0">
      <w:start w:val="1"/>
      <w:numFmt w:val="none"/>
      <w:lvlText w:val="%1"/>
      <w:lvlJc w:val="left"/>
      <w:pPr>
        <w:ind w:left="432" w:hanging="432"/>
      </w:pPr>
      <w:rPr>
        <w:rFonts w:cs="Times New Roman"/>
      </w:rPr>
    </w:lvl>
    <w:lvl w:ilvl="1">
      <w:start w:val="1"/>
      <w:numFmt w:val="none"/>
      <w:lvlText w:val="%2"/>
      <w:lvlJc w:val="left"/>
      <w:pPr>
        <w:ind w:left="576" w:hanging="576"/>
      </w:pPr>
      <w:rPr>
        <w:rFonts w:cs="Times New Roman"/>
      </w:rPr>
    </w:lvl>
    <w:lvl w:ilvl="2">
      <w:start w:val="1"/>
      <w:numFmt w:val="none"/>
      <w:lvlText w:val="%3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lvlText w:val="%4"/>
      <w:lvlJc w:val="left"/>
      <w:pPr>
        <w:ind w:left="864" w:hanging="864"/>
      </w:pPr>
      <w:rPr>
        <w:rFonts w:cs="Times New Roman"/>
      </w:rPr>
    </w:lvl>
    <w:lvl w:ilvl="4">
      <w:start w:val="1"/>
      <w:numFmt w:val="none"/>
      <w:lvlText w:val="%5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lvlText w:val="%6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lvlText w:val="%7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lvlText w:val="%8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lvlText w:val="%9"/>
      <w:lvlJc w:val="left"/>
      <w:pPr>
        <w:ind w:left="1584" w:hanging="1584"/>
      </w:pPr>
      <w:rPr>
        <w:rFonts w:cs="Times New Roman"/>
      </w:rPr>
    </w:lvl>
  </w:abstractNum>
  <w:abstractNum w:abstractNumId="1" w15:restartNumberingAfterBreak="0">
    <w:nsid w:val="44FC27AB"/>
    <w:multiLevelType w:val="multilevel"/>
    <w:tmpl w:val="1BC80BBA"/>
    <w:styleLink w:val="RTFNum2"/>
    <w:lvl w:ilvl="0">
      <w:start w:val="1"/>
      <w:numFmt w:val="decimal"/>
      <w:lvlText w:val="%1)"/>
      <w:lvlJc w:val="left"/>
      <w:pPr>
        <w:ind w:left="283" w:hanging="282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cs="Times New Roman"/>
      </w:rPr>
    </w:lvl>
  </w:abstractNum>
  <w:num w:numId="1" w16cid:durableId="738525875">
    <w:abstractNumId w:val="1"/>
  </w:num>
  <w:num w:numId="2" w16cid:durableId="1335307198">
    <w:abstractNumId w:val="0"/>
  </w:num>
  <w:num w:numId="3" w16cid:durableId="488712771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4E5B4D"/>
    <w:rsid w:val="00416DF6"/>
    <w:rsid w:val="0044663C"/>
    <w:rsid w:val="004E5B4D"/>
    <w:rsid w:val="00B266B2"/>
    <w:rsid w:val="00B44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5FFBF"/>
  <w15:docId w15:val="{0876A9D2-0A5A-4CDA-AD77-12B33FD28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sz w:val="24"/>
        <w:szCs w:val="24"/>
        <w:lang w:val="sk-SK" w:eastAsia="zh-CN" w:bidi="hi-IN"/>
      </w:rPr>
    </w:rPrDefault>
    <w:pPrDefault>
      <w:pPr>
        <w:widowControl w:val="0"/>
        <w:autoSpaceDE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"/>
    <w:next w:val="Nadpis2"/>
    <w:uiPriority w:val="9"/>
    <w:qFormat/>
    <w:pPr>
      <w:keepNext/>
      <w:spacing w:line="200" w:lineRule="atLeast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pPr>
      <w:suppressAutoHyphens/>
      <w:autoSpaceDE/>
      <w:spacing w:before="120" w:after="120" w:line="360" w:lineRule="auto"/>
      <w:jc w:val="both"/>
      <w:textAlignment w:val="auto"/>
    </w:pPr>
    <w:rPr>
      <w:rFonts w:ascii="Arial Narrow" w:eastAsia="Arial Narrow" w:hAnsi="Arial Narrow" w:cs="Arial Narrow"/>
      <w:lang w:eastAsia="cs-CZ"/>
    </w:rPr>
  </w:style>
  <w:style w:type="character" w:customStyle="1" w:styleId="Standardnpsmoodstavce">
    <w:name w:val="Standardní písmo odstavce"/>
  </w:style>
  <w:style w:type="paragraph" w:customStyle="1" w:styleId="Standard">
    <w:name w:val="Standard"/>
    <w:pPr>
      <w:suppressAutoHyphens/>
    </w:pPr>
    <w:rPr>
      <w:lang w:eastAsia="sk-SK"/>
    </w:rPr>
  </w:style>
  <w:style w:type="paragraph" w:customStyle="1" w:styleId="Nzev">
    <w:name w:val="Název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Textbody">
    <w:name w:val="Text body"/>
    <w:basedOn w:val="Standard"/>
    <w:pPr>
      <w:spacing w:after="120"/>
    </w:pPr>
    <w:rPr>
      <w:lang w:eastAsia="zh-CN"/>
    </w:rPr>
  </w:style>
  <w:style w:type="paragraph" w:customStyle="1" w:styleId="Podnadpis">
    <w:name w:val="Podnadpis"/>
    <w:basedOn w:val="Nzev"/>
    <w:next w:val="Textbody"/>
    <w:pPr>
      <w:jc w:val="center"/>
    </w:pPr>
    <w:rPr>
      <w:i/>
      <w:iCs/>
    </w:rPr>
  </w:style>
  <w:style w:type="paragraph" w:customStyle="1" w:styleId="Seznam">
    <w:name w:val="Seznam"/>
    <w:basedOn w:val="Textbody"/>
    <w:rPr>
      <w:rFonts w:cs="Mangal"/>
    </w:rPr>
  </w:style>
  <w:style w:type="paragraph" w:customStyle="1" w:styleId="Titulek">
    <w:name w:val="Titulek"/>
    <w:basedOn w:val="Standard"/>
    <w:pPr>
      <w:spacing w:before="120" w:after="120"/>
    </w:pPr>
    <w:rPr>
      <w:rFonts w:cs="Mangal"/>
      <w:i/>
      <w:iCs/>
      <w:lang w:eastAsia="zh-CN"/>
    </w:rPr>
  </w:style>
  <w:style w:type="paragraph" w:customStyle="1" w:styleId="Index">
    <w:name w:val="Index"/>
    <w:basedOn w:val="Standard"/>
    <w:rPr>
      <w:rFonts w:cs="Mangal"/>
      <w:lang w:eastAsia="zh-CN"/>
    </w:rPr>
  </w:style>
  <w:style w:type="paragraph" w:customStyle="1" w:styleId="tl11ptTuniernaPodaokrajaVavo019cmRiadkova">
    <w:name w:val="Štýl 11 pt Tučné Čierna Podľa okraja Vľavo:  019 cm Riadkova..."/>
    <w:next w:val="Normln"/>
    <w:pPr>
      <w:suppressAutoHyphens/>
      <w:autoSpaceDE/>
      <w:spacing w:line="360" w:lineRule="auto"/>
      <w:jc w:val="both"/>
      <w:textAlignment w:val="auto"/>
    </w:pPr>
    <w:rPr>
      <w:rFonts w:ascii="Arial, 'Times New Roman'" w:eastAsia="Arial, 'Times New Roman'" w:hAnsi="Arial, 'Times New Roman'" w:cs="Arial, 'Times New Roman'"/>
      <w:color w:val="000000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pPr>
      <w:ind w:left="108"/>
    </w:pPr>
  </w:style>
  <w:style w:type="paragraph" w:customStyle="1" w:styleId="Bododvodnenie">
    <w:name w:val="Bod odôvodnenie"/>
    <w:pPr>
      <w:tabs>
        <w:tab w:val="left" w:pos="0"/>
      </w:tabs>
      <w:suppressAutoHyphens/>
      <w:autoSpaceDE/>
      <w:spacing w:before="120" w:after="120"/>
      <w:textAlignment w:val="auto"/>
    </w:pPr>
    <w:rPr>
      <w:rFonts w:ascii="Arial, 'Times New Roman'" w:eastAsia="Arial, 'Times New Roman'" w:hAnsi="Arial, 'Times New Roman'" w:cs="Arial, 'Times New Roman'"/>
      <w:b/>
      <w:bCs/>
      <w:lang w:eastAsia="cs-CZ"/>
    </w:rPr>
  </w:style>
  <w:style w:type="paragraph" w:customStyle="1" w:styleId="tlArialPodaokraja">
    <w:name w:val="Štýl Arial Podľa okraja"/>
    <w:pPr>
      <w:suppressAutoHyphens/>
      <w:autoSpaceDE/>
      <w:jc w:val="both"/>
      <w:textAlignment w:val="auto"/>
    </w:pPr>
    <w:rPr>
      <w:rFonts w:ascii="Arial, 'Times New Roman'" w:eastAsia="Arial, 'Times New Roman'" w:hAnsi="Arial, 'Times New Roman'" w:cs="Arial, 'Times New Roman'"/>
      <w:lang w:eastAsia="cs-CZ"/>
    </w:rPr>
  </w:style>
  <w:style w:type="paragraph" w:customStyle="1" w:styleId="Textpoznmky">
    <w:name w:val="Text poznámky"/>
    <w:basedOn w:val="Normln"/>
    <w:pPr>
      <w:tabs>
        <w:tab w:val="left" w:pos="0"/>
      </w:tabs>
      <w:spacing w:line="200" w:lineRule="atLeast"/>
    </w:pPr>
  </w:style>
  <w:style w:type="paragraph" w:customStyle="1" w:styleId="Zpat">
    <w:name w:val="Zápatí"/>
    <w:basedOn w:val="Standard"/>
    <w:pPr>
      <w:tabs>
        <w:tab w:val="center" w:pos="5102"/>
        <w:tab w:val="right" w:pos="10204"/>
      </w:tabs>
    </w:pPr>
    <w:rPr>
      <w:lang w:eastAsia="zh-CN"/>
    </w:rPr>
  </w:style>
  <w:style w:type="paragraph" w:customStyle="1" w:styleId="Normlny1">
    <w:name w:val="Normálny1"/>
    <w:next w:val="Normln"/>
    <w:pPr>
      <w:suppressAutoHyphens/>
      <w:autoSpaceDE/>
      <w:spacing w:before="120" w:after="120" w:line="360" w:lineRule="auto"/>
      <w:ind w:firstLine="709"/>
      <w:jc w:val="both"/>
      <w:textAlignment w:val="auto"/>
    </w:pPr>
    <w:rPr>
      <w:rFonts w:ascii="Arial, 'Times New Roman'" w:eastAsia="Arial, 'Times New Roman'" w:hAnsi="Arial, 'Times New Roman'" w:cs="Arial, 'Times New Roman'"/>
      <w:lang w:eastAsia="cs-CZ"/>
    </w:rPr>
  </w:style>
  <w:style w:type="paragraph" w:customStyle="1" w:styleId="Textopatrenia">
    <w:name w:val="Text opatrenia"/>
    <w:pPr>
      <w:tabs>
        <w:tab w:val="left" w:pos="5760"/>
      </w:tabs>
      <w:suppressAutoHyphens/>
      <w:autoSpaceDE/>
      <w:spacing w:before="120" w:after="120"/>
      <w:ind w:left="1440" w:hanging="360"/>
      <w:jc w:val="both"/>
      <w:textAlignment w:val="auto"/>
    </w:pPr>
    <w:rPr>
      <w:rFonts w:ascii="Arial Narrow" w:eastAsia="Arial Narrow" w:hAnsi="Arial Narrow" w:cs="Arial Narrow"/>
      <w:lang w:eastAsia="cs-CZ"/>
    </w:rPr>
  </w:style>
  <w:style w:type="paragraph" w:customStyle="1" w:styleId="TopHeader">
    <w:name w:val="Top Header"/>
    <w:basedOn w:val="Normln"/>
    <w:pPr>
      <w:spacing w:before="0" w:after="0" w:line="200" w:lineRule="atLeast"/>
      <w:jc w:val="center"/>
    </w:pPr>
    <w:rPr>
      <w:b/>
      <w:bCs/>
      <w:lang w:eastAsia="en-US"/>
    </w:rPr>
  </w:style>
  <w:style w:type="paragraph" w:styleId="Textbubliny">
    <w:name w:val="Balloon Text"/>
    <w:basedOn w:val="Normln"/>
    <w:pPr>
      <w:spacing w:before="0" w:after="0" w:line="200" w:lineRule="atLeast"/>
    </w:pPr>
    <w:rPr>
      <w:rFonts w:ascii="Tahoma" w:eastAsia="Tahoma" w:hAnsi="Tahoma" w:cs="Tahoma"/>
    </w:rPr>
  </w:style>
  <w:style w:type="paragraph" w:customStyle="1" w:styleId="Zhlav">
    <w:name w:val="Záhlaví"/>
    <w:basedOn w:val="Normln"/>
    <w:pPr>
      <w:tabs>
        <w:tab w:val="center" w:pos="4536"/>
        <w:tab w:val="right" w:pos="9072"/>
      </w:tabs>
    </w:pPr>
  </w:style>
  <w:style w:type="paragraph" w:customStyle="1" w:styleId="Hlavika">
    <w:name w:val="Hlavi?ka"/>
    <w:basedOn w:val="Standard"/>
    <w:pPr>
      <w:tabs>
        <w:tab w:val="center" w:pos="5102"/>
        <w:tab w:val="right" w:pos="10204"/>
      </w:tabs>
    </w:pPr>
    <w:rPr>
      <w:lang w:eastAsia="zh-CN"/>
    </w:rPr>
  </w:style>
  <w:style w:type="paragraph" w:customStyle="1" w:styleId="Obsahtabuky">
    <w:name w:val="Obsah tabu?ky"/>
    <w:basedOn w:val="Standard"/>
    <w:rPr>
      <w:lang w:eastAsia="zh-CN"/>
    </w:rPr>
  </w:style>
  <w:style w:type="paragraph" w:customStyle="1" w:styleId="Nadpistabuky">
    <w:name w:val="Nadpis tabu?ky"/>
    <w:basedOn w:val="Obsahtabuky"/>
    <w:pPr>
      <w:jc w:val="center"/>
    </w:pPr>
    <w:rPr>
      <w:b/>
      <w:bCs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RTFNum21">
    <w:name w:val="RTF_Num 2 1"/>
    <w:rPr>
      <w:rFonts w:cs="Times New Roman"/>
      <w:b/>
      <w:bCs/>
      <w:i w:val="0"/>
      <w:iCs w:val="0"/>
    </w:rPr>
  </w:style>
  <w:style w:type="character" w:customStyle="1" w:styleId="RTFNum22">
    <w:name w:val="RTF_Num 2 2"/>
    <w:rPr>
      <w:rFonts w:cs="Times New Roman"/>
    </w:rPr>
  </w:style>
  <w:style w:type="character" w:customStyle="1" w:styleId="RTFNum23">
    <w:name w:val="RTF_Num 2 3"/>
    <w:rPr>
      <w:rFonts w:cs="Times New Roman"/>
    </w:rPr>
  </w:style>
  <w:style w:type="character" w:customStyle="1" w:styleId="RTFNum24">
    <w:name w:val="RTF_Num 2 4"/>
    <w:rPr>
      <w:rFonts w:cs="Times New Roman"/>
    </w:rPr>
  </w:style>
  <w:style w:type="character" w:customStyle="1" w:styleId="RTFNum25">
    <w:name w:val="RTF_Num 2 5"/>
    <w:rPr>
      <w:rFonts w:cs="Times New Roman"/>
    </w:rPr>
  </w:style>
  <w:style w:type="character" w:customStyle="1" w:styleId="RTFNum26">
    <w:name w:val="RTF_Num 2 6"/>
    <w:rPr>
      <w:rFonts w:cs="Times New Roman"/>
    </w:rPr>
  </w:style>
  <w:style w:type="character" w:customStyle="1" w:styleId="RTFNum27">
    <w:name w:val="RTF_Num 2 7"/>
    <w:rPr>
      <w:rFonts w:cs="Times New Roman"/>
    </w:rPr>
  </w:style>
  <w:style w:type="character" w:customStyle="1" w:styleId="RTFNum28">
    <w:name w:val="RTF_Num 2 8"/>
    <w:rPr>
      <w:rFonts w:cs="Times New Roman"/>
    </w:rPr>
  </w:style>
  <w:style w:type="character" w:customStyle="1" w:styleId="RTFNum29">
    <w:name w:val="RTF_Num 2 9"/>
    <w:rPr>
      <w:rFonts w:cs="Times New Roman"/>
    </w:rPr>
  </w:style>
  <w:style w:type="character" w:customStyle="1" w:styleId="RTFNum31">
    <w:name w:val="RTF_Num 3 1"/>
    <w:rPr>
      <w:rFonts w:cs="Times New Roman"/>
    </w:rPr>
  </w:style>
  <w:style w:type="character" w:customStyle="1" w:styleId="RTFNum32">
    <w:name w:val="RTF_Num 3 2"/>
    <w:rPr>
      <w:rFonts w:cs="Times New Roman"/>
    </w:rPr>
  </w:style>
  <w:style w:type="character" w:customStyle="1" w:styleId="RTFNum33">
    <w:name w:val="RTF_Num 3 3"/>
    <w:rPr>
      <w:rFonts w:cs="Times New Roman"/>
    </w:rPr>
  </w:style>
  <w:style w:type="character" w:customStyle="1" w:styleId="RTFNum34">
    <w:name w:val="RTF_Num 3 4"/>
    <w:rPr>
      <w:rFonts w:cs="Times New Roman"/>
    </w:rPr>
  </w:style>
  <w:style w:type="character" w:customStyle="1" w:styleId="RTFNum35">
    <w:name w:val="RTF_Num 3 5"/>
    <w:rPr>
      <w:rFonts w:cs="Times New Roman"/>
    </w:rPr>
  </w:style>
  <w:style w:type="character" w:customStyle="1" w:styleId="RTFNum36">
    <w:name w:val="RTF_Num 3 6"/>
    <w:rPr>
      <w:rFonts w:cs="Times New Roman"/>
    </w:rPr>
  </w:style>
  <w:style w:type="character" w:customStyle="1" w:styleId="RTFNum37">
    <w:name w:val="RTF_Num 3 7"/>
    <w:rPr>
      <w:rFonts w:cs="Times New Roman"/>
    </w:rPr>
  </w:style>
  <w:style w:type="character" w:customStyle="1" w:styleId="RTFNum38">
    <w:name w:val="RTF_Num 3 8"/>
    <w:rPr>
      <w:rFonts w:cs="Times New Roman"/>
    </w:rPr>
  </w:style>
  <w:style w:type="character" w:customStyle="1" w:styleId="RTFNum39">
    <w:name w:val="RTF_Num 3 9"/>
    <w:rPr>
      <w:rFonts w:cs="Times New Roman"/>
    </w:rPr>
  </w:style>
  <w:style w:type="character" w:customStyle="1" w:styleId="RTFNum41">
    <w:name w:val="RTF_Num 4 1"/>
    <w:rPr>
      <w:rFonts w:cs="Times New Roman"/>
    </w:rPr>
  </w:style>
  <w:style w:type="character" w:customStyle="1" w:styleId="RTFNum42">
    <w:name w:val="RTF_Num 4 2"/>
    <w:rPr>
      <w:rFonts w:cs="Times New Roman"/>
    </w:rPr>
  </w:style>
  <w:style w:type="character" w:customStyle="1" w:styleId="RTFNum43">
    <w:name w:val="RTF_Num 4 3"/>
    <w:rPr>
      <w:rFonts w:cs="Times New Roman"/>
    </w:rPr>
  </w:style>
  <w:style w:type="character" w:customStyle="1" w:styleId="RTFNum44">
    <w:name w:val="RTF_Num 4 4"/>
    <w:rPr>
      <w:rFonts w:cs="Times New Roman"/>
    </w:rPr>
  </w:style>
  <w:style w:type="character" w:customStyle="1" w:styleId="RTFNum45">
    <w:name w:val="RTF_Num 4 5"/>
    <w:rPr>
      <w:rFonts w:cs="Times New Roman"/>
    </w:rPr>
  </w:style>
  <w:style w:type="character" w:customStyle="1" w:styleId="RTFNum46">
    <w:name w:val="RTF_Num 4 6"/>
    <w:rPr>
      <w:rFonts w:cs="Times New Roman"/>
    </w:rPr>
  </w:style>
  <w:style w:type="character" w:customStyle="1" w:styleId="RTFNum47">
    <w:name w:val="RTF_Num 4 7"/>
    <w:rPr>
      <w:rFonts w:cs="Times New Roman"/>
    </w:rPr>
  </w:style>
  <w:style w:type="character" w:customStyle="1" w:styleId="RTFNum48">
    <w:name w:val="RTF_Num 4 8"/>
    <w:rPr>
      <w:rFonts w:cs="Times New Roman"/>
    </w:rPr>
  </w:style>
  <w:style w:type="character" w:customStyle="1" w:styleId="RTFNum49">
    <w:name w:val="RTF_Num 4 9"/>
    <w:rPr>
      <w:rFonts w:cs="Times New Roman"/>
    </w:rPr>
  </w:style>
  <w:style w:type="character" w:customStyle="1" w:styleId="RTFNum51">
    <w:name w:val="RTF_Num 5 1"/>
    <w:rPr>
      <w:rFonts w:cs="Times New Roman"/>
    </w:rPr>
  </w:style>
  <w:style w:type="character" w:customStyle="1" w:styleId="RTFNum52">
    <w:name w:val="RTF_Num 5 2"/>
    <w:rPr>
      <w:rFonts w:cs="Times New Roman"/>
    </w:rPr>
  </w:style>
  <w:style w:type="character" w:customStyle="1" w:styleId="RTFNum53">
    <w:name w:val="RTF_Num 5 3"/>
    <w:rPr>
      <w:rFonts w:cs="Times New Roman"/>
    </w:rPr>
  </w:style>
  <w:style w:type="character" w:customStyle="1" w:styleId="RTFNum54">
    <w:name w:val="RTF_Num 5 4"/>
    <w:rPr>
      <w:rFonts w:cs="Times New Roman"/>
    </w:rPr>
  </w:style>
  <w:style w:type="character" w:customStyle="1" w:styleId="RTFNum55">
    <w:name w:val="RTF_Num 5 5"/>
    <w:rPr>
      <w:rFonts w:cs="Times New Roman"/>
    </w:rPr>
  </w:style>
  <w:style w:type="character" w:customStyle="1" w:styleId="RTFNum56">
    <w:name w:val="RTF_Num 5 6"/>
    <w:rPr>
      <w:rFonts w:cs="Times New Roman"/>
    </w:rPr>
  </w:style>
  <w:style w:type="character" w:customStyle="1" w:styleId="RTFNum57">
    <w:name w:val="RTF_Num 5 7"/>
    <w:rPr>
      <w:rFonts w:cs="Times New Roman"/>
    </w:rPr>
  </w:style>
  <w:style w:type="character" w:customStyle="1" w:styleId="RTFNum58">
    <w:name w:val="RTF_Num 5 8"/>
    <w:rPr>
      <w:rFonts w:cs="Times New Roman"/>
    </w:rPr>
  </w:style>
  <w:style w:type="character" w:customStyle="1" w:styleId="RTFNum59">
    <w:name w:val="RTF_Num 5 9"/>
    <w:rPr>
      <w:rFonts w:cs="Times New Roman"/>
    </w:rPr>
  </w:style>
  <w:style w:type="character" w:customStyle="1" w:styleId="RTFNum61">
    <w:name w:val="RTF_Num 6 1"/>
    <w:rPr>
      <w:rFonts w:ascii="Arial, 'Times New Roman'" w:eastAsia="Arial, 'Times New Roman'" w:hAnsi="Arial, 'Times New Roman'" w:cs="Arial, 'Times New Roman'"/>
      <w:b/>
      <w:bCs/>
      <w:i w:val="0"/>
      <w:iCs w:val="0"/>
      <w:sz w:val="24"/>
    </w:rPr>
  </w:style>
  <w:style w:type="character" w:customStyle="1" w:styleId="RTFNum62">
    <w:name w:val="RTF_Num 6 2"/>
    <w:rPr>
      <w:rFonts w:cs="Times New Roman"/>
      <w:b w:val="0"/>
      <w:bCs w:val="0"/>
      <w:i w:val="0"/>
      <w:iCs w:val="0"/>
    </w:rPr>
  </w:style>
  <w:style w:type="character" w:customStyle="1" w:styleId="RTFNum63">
    <w:name w:val="RTF_Num 6 3"/>
    <w:rPr>
      <w:rFonts w:cs="Times New Roman"/>
    </w:rPr>
  </w:style>
  <w:style w:type="character" w:customStyle="1" w:styleId="RTFNum64">
    <w:name w:val="RTF_Num 6 4"/>
    <w:rPr>
      <w:rFonts w:cs="Times New Roman"/>
    </w:rPr>
  </w:style>
  <w:style w:type="character" w:customStyle="1" w:styleId="RTFNum65">
    <w:name w:val="RTF_Num 6 5"/>
    <w:rPr>
      <w:rFonts w:cs="Times New Roman"/>
    </w:rPr>
  </w:style>
  <w:style w:type="character" w:customStyle="1" w:styleId="RTFNum66">
    <w:name w:val="RTF_Num 6 6"/>
    <w:rPr>
      <w:rFonts w:cs="Times New Roman"/>
    </w:rPr>
  </w:style>
  <w:style w:type="character" w:customStyle="1" w:styleId="RTFNum67">
    <w:name w:val="RTF_Num 6 7"/>
    <w:rPr>
      <w:rFonts w:cs="Times New Roman"/>
    </w:rPr>
  </w:style>
  <w:style w:type="character" w:customStyle="1" w:styleId="RTFNum68">
    <w:name w:val="RTF_Num 6 8"/>
    <w:rPr>
      <w:rFonts w:cs="Times New Roman"/>
    </w:rPr>
  </w:style>
  <w:style w:type="character" w:customStyle="1" w:styleId="RTFNum69">
    <w:name w:val="RTF_Num 6 9"/>
    <w:rPr>
      <w:rFonts w:cs="Times New Roman"/>
    </w:rPr>
  </w:style>
  <w:style w:type="character" w:customStyle="1" w:styleId="RTFNum71">
    <w:name w:val="RTF_Num 7 1"/>
    <w:rPr>
      <w:rFonts w:cs="Times New Roman"/>
    </w:rPr>
  </w:style>
  <w:style w:type="character" w:customStyle="1" w:styleId="RTFNum72">
    <w:name w:val="RTF_Num 7 2"/>
    <w:rPr>
      <w:rFonts w:cs="Times New Roman"/>
    </w:rPr>
  </w:style>
  <w:style w:type="character" w:customStyle="1" w:styleId="RTFNum73">
    <w:name w:val="RTF_Num 7 3"/>
    <w:rPr>
      <w:rFonts w:cs="Times New Roman"/>
    </w:rPr>
  </w:style>
  <w:style w:type="character" w:customStyle="1" w:styleId="RTFNum74">
    <w:name w:val="RTF_Num 7 4"/>
    <w:rPr>
      <w:rFonts w:cs="Times New Roman"/>
    </w:rPr>
  </w:style>
  <w:style w:type="character" w:customStyle="1" w:styleId="RTFNum75">
    <w:name w:val="RTF_Num 7 5"/>
    <w:rPr>
      <w:rFonts w:cs="Times New Roman"/>
    </w:rPr>
  </w:style>
  <w:style w:type="character" w:customStyle="1" w:styleId="RTFNum76">
    <w:name w:val="RTF_Num 7 6"/>
    <w:rPr>
      <w:rFonts w:cs="Times New Roman"/>
    </w:rPr>
  </w:style>
  <w:style w:type="character" w:customStyle="1" w:styleId="RTFNum77">
    <w:name w:val="RTF_Num 7 7"/>
    <w:rPr>
      <w:rFonts w:cs="Times New Roman"/>
    </w:rPr>
  </w:style>
  <w:style w:type="character" w:customStyle="1" w:styleId="RTFNum78">
    <w:name w:val="RTF_Num 7 8"/>
    <w:rPr>
      <w:rFonts w:cs="Times New Roman"/>
    </w:rPr>
  </w:style>
  <w:style w:type="character" w:customStyle="1" w:styleId="RTFNum79">
    <w:name w:val="RTF_Num 7 9"/>
    <w:rPr>
      <w:rFonts w:cs="Times New Roman"/>
    </w:rPr>
  </w:style>
  <w:style w:type="character" w:customStyle="1" w:styleId="RTFNum81">
    <w:name w:val="RTF_Num 8 1"/>
    <w:rPr>
      <w:rFonts w:ascii="Arial Narrow" w:eastAsia="Arial Narrow" w:hAnsi="Arial Narrow"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0"/>
      <w:sz w:val="24"/>
      <w:u w:val="none"/>
      <w14:shadow w14:blurRad="63500" w14:dist="50800" w14:dir="1350000" w14:sx="0" w14:sy="0" w14:kx="0" w14:ky="0" w14:algn="none">
        <w14:srgbClr w14:val="000000">
          <w14:alpha w14:val="50000"/>
        </w14:srgbClr>
      </w14:shadow>
    </w:rPr>
  </w:style>
  <w:style w:type="character" w:customStyle="1" w:styleId="RTFNum82">
    <w:name w:val="RTF_Num 8 2"/>
    <w:rPr>
      <w:rFonts w:cs="Times New Roman"/>
    </w:rPr>
  </w:style>
  <w:style w:type="character" w:customStyle="1" w:styleId="RTFNum83">
    <w:name w:val="RTF_Num 8 3"/>
    <w:rPr>
      <w:rFonts w:cs="Times New Roman"/>
    </w:rPr>
  </w:style>
  <w:style w:type="character" w:customStyle="1" w:styleId="RTFNum84">
    <w:name w:val="RTF_Num 8 4"/>
    <w:rPr>
      <w:rFonts w:cs="Times New Roman"/>
    </w:rPr>
  </w:style>
  <w:style w:type="character" w:customStyle="1" w:styleId="RTFNum85">
    <w:name w:val="RTF_Num 8 5"/>
    <w:rPr>
      <w:rFonts w:cs="Times New Roman"/>
    </w:rPr>
  </w:style>
  <w:style w:type="character" w:customStyle="1" w:styleId="RTFNum86">
    <w:name w:val="RTF_Num 8 6"/>
    <w:rPr>
      <w:rFonts w:cs="Times New Roman"/>
    </w:rPr>
  </w:style>
  <w:style w:type="character" w:customStyle="1" w:styleId="RTFNum87">
    <w:name w:val="RTF_Num 8 7"/>
    <w:rPr>
      <w:rFonts w:cs="Times New Roman"/>
    </w:rPr>
  </w:style>
  <w:style w:type="character" w:customStyle="1" w:styleId="RTFNum88">
    <w:name w:val="RTF_Num 8 8"/>
    <w:rPr>
      <w:rFonts w:cs="Times New Roman"/>
    </w:rPr>
  </w:style>
  <w:style w:type="character" w:customStyle="1" w:styleId="RTFNum89">
    <w:name w:val="RTF_Num 8 9"/>
    <w:rPr>
      <w:rFonts w:cs="Times New Roman"/>
    </w:rPr>
  </w:style>
  <w:style w:type="character" w:customStyle="1" w:styleId="RTFNum91">
    <w:name w:val="RTF_Num 9 1"/>
    <w:rPr>
      <w:rFonts w:cs="Times New Roman"/>
    </w:rPr>
  </w:style>
  <w:style w:type="character" w:customStyle="1" w:styleId="RTFNum92">
    <w:name w:val="RTF_Num 9 2"/>
    <w:rPr>
      <w:rFonts w:cs="Times New Roman"/>
    </w:rPr>
  </w:style>
  <w:style w:type="character" w:customStyle="1" w:styleId="RTFNum93">
    <w:name w:val="RTF_Num 9 3"/>
    <w:rPr>
      <w:rFonts w:cs="Times New Roman"/>
    </w:rPr>
  </w:style>
  <w:style w:type="character" w:customStyle="1" w:styleId="RTFNum94">
    <w:name w:val="RTF_Num 9 4"/>
    <w:rPr>
      <w:rFonts w:cs="Times New Roman"/>
    </w:rPr>
  </w:style>
  <w:style w:type="character" w:customStyle="1" w:styleId="RTFNum95">
    <w:name w:val="RTF_Num 9 5"/>
    <w:rPr>
      <w:rFonts w:cs="Times New Roman"/>
    </w:rPr>
  </w:style>
  <w:style w:type="character" w:customStyle="1" w:styleId="RTFNum96">
    <w:name w:val="RTF_Num 9 6"/>
    <w:rPr>
      <w:rFonts w:cs="Times New Roman"/>
    </w:rPr>
  </w:style>
  <w:style w:type="character" w:customStyle="1" w:styleId="RTFNum97">
    <w:name w:val="RTF_Num 9 7"/>
    <w:rPr>
      <w:rFonts w:cs="Times New Roman"/>
    </w:rPr>
  </w:style>
  <w:style w:type="character" w:customStyle="1" w:styleId="RTFNum98">
    <w:name w:val="RTF_Num 9 8"/>
    <w:rPr>
      <w:rFonts w:cs="Times New Roman"/>
    </w:rPr>
  </w:style>
  <w:style w:type="character" w:customStyle="1" w:styleId="RTFNum99">
    <w:name w:val="RTF_Num 9 9"/>
    <w:rPr>
      <w:rFonts w:cs="Times New Roman"/>
    </w:rPr>
  </w:style>
  <w:style w:type="character" w:customStyle="1" w:styleId="RTFNum101">
    <w:name w:val="RTF_Num 10 1"/>
    <w:rPr>
      <w:rFonts w:cs="Times New Roman"/>
    </w:rPr>
  </w:style>
  <w:style w:type="character" w:customStyle="1" w:styleId="RTFNum102">
    <w:name w:val="RTF_Num 10 2"/>
    <w:rPr>
      <w:rFonts w:cs="Times New Roman"/>
    </w:rPr>
  </w:style>
  <w:style w:type="character" w:customStyle="1" w:styleId="RTFNum103">
    <w:name w:val="RTF_Num 10 3"/>
    <w:rPr>
      <w:rFonts w:cs="Times New Roman"/>
    </w:rPr>
  </w:style>
  <w:style w:type="character" w:customStyle="1" w:styleId="RTFNum104">
    <w:name w:val="RTF_Num 10 4"/>
    <w:rPr>
      <w:rFonts w:cs="Times New Roman"/>
    </w:rPr>
  </w:style>
  <w:style w:type="character" w:customStyle="1" w:styleId="RTFNum105">
    <w:name w:val="RTF_Num 10 5"/>
    <w:rPr>
      <w:rFonts w:cs="Times New Roman"/>
    </w:rPr>
  </w:style>
  <w:style w:type="character" w:customStyle="1" w:styleId="RTFNum106">
    <w:name w:val="RTF_Num 10 6"/>
    <w:rPr>
      <w:rFonts w:cs="Times New Roman"/>
    </w:rPr>
  </w:style>
  <w:style w:type="character" w:customStyle="1" w:styleId="RTFNum107">
    <w:name w:val="RTF_Num 10 7"/>
    <w:rPr>
      <w:rFonts w:cs="Times New Roman"/>
    </w:rPr>
  </w:style>
  <w:style w:type="character" w:customStyle="1" w:styleId="RTFNum108">
    <w:name w:val="RTF_Num 10 8"/>
    <w:rPr>
      <w:rFonts w:cs="Times New Roman"/>
    </w:rPr>
  </w:style>
  <w:style w:type="character" w:customStyle="1" w:styleId="RTFNum109">
    <w:name w:val="RTF_Num 10 9"/>
    <w:rPr>
      <w:rFonts w:cs="Times New Roman"/>
    </w:rPr>
  </w:style>
  <w:style w:type="character" w:customStyle="1" w:styleId="Nadpis1Char">
    <w:name w:val="Nadpis 1 Char"/>
    <w:basedOn w:val="Standardnpsmoodstavce"/>
    <w:rPr>
      <w:rFonts w:ascii="Cambria" w:eastAsia="Times New Roman" w:hAnsi="Cambria" w:cs="Cambria"/>
      <w:b/>
      <w:bCs/>
      <w:kern w:val="3"/>
      <w:sz w:val="32"/>
      <w:lang w:eastAsia="cs-CZ"/>
    </w:rPr>
  </w:style>
  <w:style w:type="character" w:customStyle="1" w:styleId="Nadpis2Char">
    <w:name w:val="Nadpis 2 Char"/>
    <w:basedOn w:val="Standardnpsmoodstavce"/>
    <w:rPr>
      <w:rFonts w:ascii="Cambria" w:eastAsia="Times New Roman" w:hAnsi="Cambria" w:cs="Cambria"/>
      <w:b/>
      <w:bCs/>
      <w:i/>
      <w:iCs/>
      <w:sz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rPr>
      <w:rFonts w:ascii="Arial, 'Times New Roman'" w:eastAsia="Arial, 'Times New Roman'" w:hAnsi="Arial, 'Times New Roman'" w:cs="Arial, 'Times New Roman'"/>
      <w:b/>
      <w:bCs/>
      <w:sz w:val="20"/>
      <w:lang w:val="sk-SK" w:eastAsia="sk-SK"/>
    </w:rPr>
  </w:style>
  <w:style w:type="character" w:customStyle="1" w:styleId="PtaChar">
    <w:name w:val="Päta Char"/>
    <w:basedOn w:val="Standardnpsmoodstavce"/>
    <w:rPr>
      <w:rFonts w:ascii="Arial, 'Times New Roman'" w:eastAsia="Arial, 'Times New Roman'" w:hAnsi="Arial, 'Times New Roman'" w:cs="Arial, 'Times New Roman'"/>
      <w:sz w:val="24"/>
      <w:lang w:eastAsia="cs-CZ"/>
    </w:rPr>
  </w:style>
  <w:style w:type="character" w:customStyle="1" w:styleId="slostrnky">
    <w:name w:val="Číslo stránky"/>
    <w:basedOn w:val="Standardnpsmoodstavce"/>
    <w:rPr>
      <w:rFonts w:cs="Times New Roman"/>
    </w:rPr>
  </w:style>
  <w:style w:type="character" w:customStyle="1" w:styleId="StrongEmphasis">
    <w:name w:val="Strong Emphasis"/>
    <w:basedOn w:val="Standardnpsmoodstavce"/>
    <w:rPr>
      <w:rFonts w:cs="Times New Roman"/>
      <w:b/>
      <w:bCs/>
    </w:rPr>
  </w:style>
  <w:style w:type="character" w:customStyle="1" w:styleId="TextbublinyChar">
    <w:name w:val="Text bubliny Char"/>
    <w:basedOn w:val="Standardnpsmoodstavce"/>
    <w:rPr>
      <w:rFonts w:ascii="Tahoma" w:eastAsia="Tahoma" w:hAnsi="Tahoma" w:cs="Tahoma"/>
      <w:sz w:val="16"/>
      <w:lang w:eastAsia="cs-CZ"/>
    </w:rPr>
  </w:style>
  <w:style w:type="character" w:customStyle="1" w:styleId="HlavikaChar">
    <w:name w:val="Hlavička Char"/>
    <w:basedOn w:val="Standardnpsmoodstavce"/>
    <w:rPr>
      <w:rFonts w:ascii="Arial Narrow" w:eastAsia="Arial Narrow" w:hAnsi="Arial Narrow" w:cs="Arial Narrow"/>
      <w:sz w:val="24"/>
      <w:lang w:eastAsia="cs-CZ"/>
    </w:rPr>
  </w:style>
  <w:style w:type="character" w:customStyle="1" w:styleId="Symbolypreslovanie">
    <w:name w:val="Symboly pre èíslovanie"/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customStyle="1" w:styleId="Odstavecseseznamem">
    <w:name w:val="Odstavec se seznamem"/>
    <w:basedOn w:val="Normln"/>
    <w:pPr>
      <w:ind w:left="720"/>
    </w:pPr>
    <w:rPr>
      <w:rFonts w:cs="Mangal"/>
      <w:szCs w:val="21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1">
    <w:name w:val="Päta Char1"/>
    <w:basedOn w:val="Predvolenpsmoodseku"/>
    <w:rPr>
      <w:rFonts w:cs="Mangal"/>
      <w:szCs w:val="21"/>
    </w:rPr>
  </w:style>
  <w:style w:type="numbering" w:customStyle="1" w:styleId="RTFNum2">
    <w:name w:val="RTF_Num 2"/>
    <w:basedOn w:val="Bezzoznamu"/>
    <w:pPr>
      <w:numPr>
        <w:numId w:val="1"/>
      </w:numPr>
    </w:pPr>
  </w:style>
  <w:style w:type="numbering" w:customStyle="1" w:styleId="RTFNum3">
    <w:name w:val="RTF_Num 3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940</Words>
  <Characters>5364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è</vt:lpstr>
    </vt:vector>
  </TitlesOfParts>
  <Company/>
  <LinksUpToDate>false</LinksUpToDate>
  <CharactersWithSpaces>6292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è</dc:title>
  <dc:creator>Vrskova Jana</dc:creator>
  <cp:lastModifiedBy>Nikolas Pavlik</cp:lastModifiedBy>
  <cp:revision>2</cp:revision>
  <cp:lastPrinted>2020-06-12T08:04:00Z</cp:lastPrinted>
  <dcterms:created xsi:type="dcterms:W3CDTF">2026-03-25T21:18:00Z</dcterms:created>
  <dcterms:modified xsi:type="dcterms:W3CDTF">2026-03-25T21:18:00Z</dcterms:modified>
</cp:coreProperties>
</file>