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1934" w:rsidRDefault="00251934" w:rsidP="00251934">
      <w:pPr>
        <w:pStyle w:val="Standard"/>
        <w:spacing w:after="120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P</w:t>
      </w:r>
      <w:r w:rsidR="00EC3D56">
        <w:rPr>
          <w:rFonts w:ascii="Calibri" w:eastAsia="Calibri" w:hAnsi="Calibri" w:cs="Calibri"/>
          <w:b/>
        </w:rPr>
        <w:t>OZNÁMKY K ÚČTOVNEJ ZÁVIERKE 2025</w:t>
      </w: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</w:rPr>
        <w:t xml:space="preserve">zostavené podľa Opatrenia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 (FS č.12/2014), ktorým sa ustanovujú podrobnosti o individuálnej účtovnej závierke a rozsahu údajov určených z individuálnej účtovnej závierky na zverejnenie</w:t>
      </w: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 xml:space="preserve">pre </w:t>
      </w:r>
      <w:proofErr w:type="spellStart"/>
      <w:r>
        <w:rPr>
          <w:rFonts w:ascii="Calibri" w:eastAsia="Calibri" w:hAnsi="Calibri" w:cs="Calibri"/>
          <w:b/>
        </w:rPr>
        <w:t>mikro</w:t>
      </w:r>
      <w:proofErr w:type="spellEnd"/>
      <w:r>
        <w:rPr>
          <w:rFonts w:ascii="Calibri" w:eastAsia="Calibri" w:hAnsi="Calibri" w:cs="Calibri"/>
          <w:b/>
        </w:rPr>
        <w:t xml:space="preserve"> účtovné jednotky</w:t>
      </w:r>
    </w:p>
    <w:p w:rsidR="00251934" w:rsidRDefault="00251934" w:rsidP="00251934">
      <w:pPr>
        <w:pStyle w:val="Standard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 – VŠEOBECNÉ INFORMÁCIE</w:t>
      </w:r>
    </w:p>
    <w:p w:rsidR="00251934" w:rsidRDefault="00251934" w:rsidP="00251934">
      <w:pPr>
        <w:pStyle w:val="Standard"/>
        <w:rPr>
          <w:rFonts w:hint="eastAsia"/>
        </w:rPr>
      </w:pPr>
    </w:p>
    <w:p w:rsidR="00251934" w:rsidRDefault="00251934" w:rsidP="002519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1) Základné informácie o účtovnej jednotke:</w:t>
      </w:r>
    </w:p>
    <w:p w:rsidR="00251934" w:rsidRDefault="00251934" w:rsidP="00251934">
      <w:pPr>
        <w:pStyle w:val="Standard"/>
        <w:rPr>
          <w:rFonts w:hint="eastAsia"/>
        </w:rPr>
      </w:pPr>
    </w:p>
    <w:tbl>
      <w:tblPr>
        <w:tblW w:w="9714" w:type="dxa"/>
        <w:tblInd w:w="-21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6879"/>
      </w:tblGrid>
      <w:tr w:rsidR="00251934" w:rsidTr="00932E5D">
        <w:trPr>
          <w:trHeight w:val="34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 xml:space="preserve">JESS INVEST </w:t>
            </w:r>
            <w:proofErr w:type="spellStart"/>
            <w:r>
              <w:rPr>
                <w:rFonts w:ascii="Calibri" w:eastAsia="Calibri" w:hAnsi="Calibri" w:cs="Calibri"/>
                <w:shd w:val="clear" w:color="auto" w:fill="FFFFFF"/>
              </w:rPr>
              <w:t>s.r.o</w:t>
            </w:r>
            <w:proofErr w:type="spellEnd"/>
            <w:r>
              <w:rPr>
                <w:rFonts w:ascii="Calibri" w:eastAsia="Calibri" w:hAnsi="Calibri" w:cs="Calibri"/>
                <w:shd w:val="clear" w:color="auto" w:fill="FFFFFF"/>
              </w:rPr>
              <w:t>.</w:t>
            </w:r>
          </w:p>
        </w:tc>
      </w:tr>
      <w:tr w:rsidR="00251934" w:rsidTr="00932E5D">
        <w:trPr>
          <w:trHeight w:val="3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>023 01  Oščadnica 892</w:t>
            </w:r>
          </w:p>
        </w:tc>
      </w:tr>
      <w:tr w:rsidR="00251934" w:rsidTr="00932E5D">
        <w:trPr>
          <w:trHeight w:val="1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Spoločnosť s ručením obmedzeným</w:t>
            </w:r>
          </w:p>
        </w:tc>
      </w:tr>
      <w:tr w:rsidR="00251934" w:rsidTr="00932E5D">
        <w:trPr>
          <w:trHeight w:val="2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 xml:space="preserve">Zápis do obchodného registra: </w:t>
            </w:r>
            <w:r>
              <w:rPr>
                <w:rFonts w:ascii="Calibri" w:eastAsia="Calibri" w:hAnsi="Calibri" w:cs="Calibri"/>
                <w:shd w:val="clear" w:color="auto" w:fill="FFFFFF"/>
              </w:rPr>
              <w:t>5.6.2012</w:t>
            </w:r>
          </w:p>
        </w:tc>
      </w:tr>
      <w:tr w:rsidR="00251934" w:rsidTr="00932E5D">
        <w:trPr>
          <w:trHeight w:val="26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ind w:right="1027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</w:p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Prenájom nehnuteľností</w:t>
            </w:r>
          </w:p>
        </w:tc>
      </w:tr>
      <w:tr w:rsidR="00251934" w:rsidTr="00932E5D">
        <w:trPr>
          <w:trHeight w:val="5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 xml:space="preserve">Spoločnosť  nie je subjektom verejného záujmu (§ 2/14 </w:t>
            </w:r>
            <w:proofErr w:type="spellStart"/>
            <w:r>
              <w:rPr>
                <w:rFonts w:ascii="Calibri" w:eastAsia="Calibri" w:hAnsi="Calibri" w:cs="Calibri"/>
              </w:rPr>
              <w:t>ZoU</w:t>
            </w:r>
            <w:proofErr w:type="spellEnd"/>
            <w:r>
              <w:rPr>
                <w:rFonts w:ascii="Calibri" w:eastAsia="Calibri" w:hAnsi="Calibri" w:cs="Calibri"/>
              </w:rPr>
              <w:t>).</w:t>
            </w:r>
          </w:p>
        </w:tc>
      </w:tr>
      <w:tr w:rsidR="00251934" w:rsidTr="00932E5D">
        <w:trPr>
          <w:trHeight w:val="30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EC3D56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Kalendárny rok 2025</w:t>
            </w:r>
          </w:p>
        </w:tc>
      </w:tr>
    </w:tbl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UJ </w:t>
      </w:r>
      <w:r w:rsidR="003E349E">
        <w:rPr>
          <w:rFonts w:ascii="Calibri" w:eastAsia="Calibri" w:hAnsi="Calibri" w:cs="Calibri"/>
        </w:rPr>
        <w:t>bola v účtovnom období roku 202</w:t>
      </w:r>
      <w:r w:rsidR="00EC3D56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 xml:space="preserve"> – </w:t>
      </w:r>
      <w:proofErr w:type="spellStart"/>
      <w:r>
        <w:rPr>
          <w:rFonts w:ascii="Calibri" w:eastAsia="Calibri" w:hAnsi="Calibri" w:cs="Calibri"/>
        </w:rPr>
        <w:t>mikro</w:t>
      </w:r>
      <w:proofErr w:type="spellEnd"/>
      <w:r>
        <w:rPr>
          <w:rFonts w:ascii="Calibri" w:eastAsia="Calibri" w:hAnsi="Calibri" w:cs="Calibri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/23378/2014-74).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2) Dátum schválenia účtovnej závierky za bezprostredne predchádzajúce účtovné obdobie príslušným orgánom účtovnej jednotky:</w:t>
      </w:r>
      <w:r w:rsidR="00EC3D56">
        <w:rPr>
          <w:rFonts w:ascii="Calibri" w:eastAsia="Calibri" w:hAnsi="Calibri" w:cs="Calibri"/>
        </w:rPr>
        <w:t xml:space="preserve"> 15.3.2025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 </w:t>
      </w:r>
    </w:p>
    <w:p w:rsidR="00251934" w:rsidRDefault="00251934" w:rsidP="00251934">
      <w:pPr>
        <w:pStyle w:val="Standard"/>
        <w:widowControl w:val="0"/>
        <w:rPr>
          <w:rFonts w:hint="eastAsia"/>
        </w:rPr>
      </w:pPr>
      <w:r>
        <w:rPr>
          <w:rFonts w:ascii="Calibri" w:eastAsia="Calibri" w:hAnsi="Calibri" w:cs="Calibri"/>
        </w:rPr>
        <w:t xml:space="preserve">3) Právny dôvod na zostavenie účtovnej závierky: Účtovná závierka Spoločnosti k 31.12.2016 je zostavená ako riadna účtovná závierka podľa §17 ods. 6 Zákona č. 431/2002 </w:t>
      </w:r>
      <w:proofErr w:type="spellStart"/>
      <w:r>
        <w:rPr>
          <w:rFonts w:ascii="Calibri" w:eastAsia="Calibri" w:hAnsi="Calibri" w:cs="Calibri"/>
        </w:rPr>
        <w:t>Z.z</w:t>
      </w:r>
      <w:proofErr w:type="spellEnd"/>
      <w:r>
        <w:rPr>
          <w:rFonts w:ascii="Calibri" w:eastAsia="Calibri" w:hAnsi="Calibri" w:cs="Calibri"/>
        </w:rPr>
        <w:t>. o účtovníctve za účt</w:t>
      </w:r>
      <w:r w:rsidR="003E349E">
        <w:rPr>
          <w:rFonts w:ascii="Calibri" w:eastAsia="Calibri" w:hAnsi="Calibri" w:cs="Calibri"/>
        </w:rPr>
        <w:t>ovné obdobie od 01. j</w:t>
      </w:r>
      <w:r w:rsidR="00C16490">
        <w:rPr>
          <w:rFonts w:ascii="Calibri" w:eastAsia="Calibri" w:hAnsi="Calibri" w:cs="Calibri"/>
        </w:rPr>
        <w:t>anuára 202</w:t>
      </w:r>
      <w:r w:rsidR="00EC3D56">
        <w:rPr>
          <w:rFonts w:ascii="Calibri" w:eastAsia="Calibri" w:hAnsi="Calibri" w:cs="Calibri"/>
        </w:rPr>
        <w:t>5 do 31. decembra 2025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4) ÚJ nie je v skupine účtovných jednotiek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5) Priemerný prepočítaný počet zamestnancov účtovnej jednotky:</w:t>
      </w:r>
    </w:p>
    <w:tbl>
      <w:tblPr>
        <w:tblW w:w="9747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55"/>
        <w:gridCol w:w="2523"/>
        <w:gridCol w:w="2369"/>
      </w:tblGrid>
      <w:tr w:rsidR="00251934" w:rsidTr="00932E5D">
        <w:trPr>
          <w:trHeight w:val="52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ind w:right="459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251934" w:rsidTr="00932E5D">
        <w:trPr>
          <w:trHeight w:val="16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3E349E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66240B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</w:tr>
    </w:tbl>
    <w:p w:rsidR="00251934" w:rsidRDefault="00251934" w:rsidP="00251934">
      <w:pPr>
        <w:pStyle w:val="Standard"/>
        <w:ind w:left="928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II – INFORMÁCIE O ORGÁNOCH SPOLOČNOSTI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  <w:b/>
        </w:rPr>
        <w:lastRenderedPageBreak/>
        <w:t>Informácie o orgánoch účtovnej jednotky</w:t>
      </w:r>
      <w:r>
        <w:rPr>
          <w:rFonts w:ascii="Calibri" w:eastAsia="Calibri" w:hAnsi="Calibri" w:cs="Calibri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81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251934" w:rsidTr="00932E5D">
        <w:trPr>
          <w:trHeight w:val="8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251934" w:rsidTr="00932E5D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ascii="Calibri" w:eastAsia="Calibri" w:hAnsi="Calibri" w:cs="Calibri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ascii="Calibri" w:eastAsia="Calibri" w:hAnsi="Calibri" w:cs="Calibri"/>
              </w:rPr>
            </w:pPr>
          </w:p>
        </w:tc>
      </w:tr>
      <w:tr w:rsidR="00251934" w:rsidTr="00932E5D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numPr>
                <w:ilvl w:val="0"/>
                <w:numId w:val="4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  <w:tr w:rsidR="00251934" w:rsidTr="00932E5D">
        <w:trPr>
          <w:trHeight w:val="1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numPr>
                <w:ilvl w:val="0"/>
                <w:numId w:val="5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 </w:t>
            </w:r>
          </w:p>
        </w:tc>
      </w:tr>
      <w:tr w:rsidR="00251934" w:rsidTr="00932E5D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  <w:tr w:rsidR="00251934" w:rsidTr="00932E5D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numPr>
                <w:ilvl w:val="0"/>
                <w:numId w:val="2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  <w:tr w:rsidR="00251934" w:rsidTr="00932E5D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numPr>
                <w:ilvl w:val="0"/>
                <w:numId w:val="2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  <w:tr w:rsidR="00251934" w:rsidTr="00932E5D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ind w:left="720"/>
              <w:rPr>
                <w:rFonts w:hint="eastAsia"/>
              </w:rPr>
            </w:pP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</w:tbl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III – INFORMÁCIE O PRIJATÝCH POSTUPOCH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 v zmysle § 7 ods. 4 zákona o účtovníctve.</w:t>
      </w: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 </w:t>
      </w: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2) Účtovné metódy vychádzajúce z interných smerníc spoločnosti a všeobecné účtovné zásady boli účtovnou jednotkou konzistentne aplikované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3) ÚJ neeviduje žiadne transakcie, ktoré sa neuvádzajú v súvahe.</w:t>
      </w: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4) Spôsob a určenie oceňovania majetku a záväzkov (vrátane rozhodujúcich odhadov):</w:t>
      </w: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):</w:t>
      </w:r>
    </w:p>
    <w:p w:rsidR="00251934" w:rsidRDefault="00251934" w:rsidP="00251934">
      <w:pPr>
        <w:pStyle w:val="Standard"/>
        <w:widowControl w:val="0"/>
        <w:tabs>
          <w:tab w:val="left" w:pos="808"/>
        </w:tabs>
        <w:jc w:val="both"/>
        <w:rPr>
          <w:rFonts w:hint="eastAsia"/>
        </w:rPr>
      </w:pP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Spôsob oceňovania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Majetok a záväzky zabezpečené derivátmi: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b) Trvalé zníženie hodnoty majetku nebolo účtované.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c) Záväzky účtovná jednotka ocenila menovitou hodnotou záväzkov.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).</w:t>
      </w:r>
    </w:p>
    <w:p w:rsidR="00251934" w:rsidRDefault="00251934" w:rsidP="00251934">
      <w:pPr>
        <w:pStyle w:val="Standard"/>
        <w:keepNext/>
        <w:tabs>
          <w:tab w:val="left" w:pos="1005"/>
        </w:tabs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keepNext/>
        <w:tabs>
          <w:tab w:val="left" w:pos="1005"/>
        </w:tabs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f) Tvorba odpisového plánu pre dlhodobý majetok, pričom sa uvádza doba odpisovania, sadzby odpisov a odpisové metódy pre účtovné odpisy:</w:t>
      </w: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8"/>
        <w:gridCol w:w="1014"/>
        <w:gridCol w:w="2107"/>
        <w:gridCol w:w="2267"/>
      </w:tblGrid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Dlhodobý hmotný a nehmotný</w:t>
            </w:r>
          </w:p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číslo</w:t>
            </w:r>
          </w:p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doba odpisovania</w:t>
            </w:r>
          </w:p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odpisová sadzba</w:t>
            </w:r>
          </w:p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(%)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Ostatný DNM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</w:tbl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 </w:t>
      </w:r>
    </w:p>
    <w:p w:rsidR="00251934" w:rsidRDefault="00251934" w:rsidP="00251934">
      <w:pPr>
        <w:pStyle w:val="Standard"/>
        <w:spacing w:after="120"/>
        <w:rPr>
          <w:rFonts w:hint="eastAsia"/>
        </w:rPr>
      </w:pPr>
      <w:r>
        <w:rPr>
          <w:rFonts w:ascii="Calibri" w:eastAsia="Calibri" w:hAnsi="Calibri" w:cs="Calibri"/>
        </w:rPr>
        <w:t>Komentár k odpisovému plánu:</w:t>
      </w:r>
    </w:p>
    <w:p w:rsidR="00251934" w:rsidRDefault="00251934" w:rsidP="00251934">
      <w:pPr>
        <w:pStyle w:val="Standard"/>
        <w:numPr>
          <w:ilvl w:val="0"/>
          <w:numId w:val="6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</w:rPr>
        <w:t>komponentné</w:t>
      </w:r>
      <w:proofErr w:type="spellEnd"/>
      <w:r>
        <w:rPr>
          <w:rFonts w:ascii="Calibri" w:eastAsia="Calibri" w:hAnsi="Calibri" w:cs="Calibri"/>
        </w:rPr>
        <w:t xml:space="preserve"> odpisovanie (odpisovanie častí majetku - komponentov).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nepoužila jednorazový odpis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>dlhodobého majetku z dôvodu jednorazového trvalého zníženia hodnoty majetku (§ 21/5 PU).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kategóriu drobného dlhodobého nehmotného majetku - položky pod 2 400 eur jednotkovej ceny so životnosťou nad jeden rok (§ 13/2 PU).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lastRenderedPageBreak/>
        <w:t>ÚJ nepoužíva kategóriu drobného dlhodobého hmotného majetku - položky pod 1 700 eur jednotkovej ceny so životnosťou nad jeden rok (§ 13/6 PU).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hanging="360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dobrovoľnú kapitalizáciu úrokov do obstarávacej ceny odpisovaného dlhodobého hmotného majetku alebo dlhodobého nehmotného majetku (§ 34/1 PU; § 35/2/h PU).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g) ÚJ neb</w:t>
      </w:r>
      <w:r w:rsidR="003E349E">
        <w:rPr>
          <w:rFonts w:ascii="Calibri" w:eastAsia="Calibri" w:hAnsi="Calibri" w:cs="Calibri"/>
        </w:rPr>
        <w:t>o</w:t>
      </w:r>
      <w:r w:rsidR="00240A21">
        <w:rPr>
          <w:rFonts w:ascii="Calibri" w:eastAsia="Calibri" w:hAnsi="Calibri" w:cs="Calibri"/>
        </w:rPr>
        <w:t>li v zdaňovacom období roku 202</w:t>
      </w:r>
      <w:r w:rsidR="00EC3D56">
        <w:rPr>
          <w:rFonts w:ascii="Calibri" w:eastAsia="Calibri" w:hAnsi="Calibri" w:cs="Calibri"/>
        </w:rPr>
        <w:t>5</w:t>
      </w:r>
      <w:r w:rsidR="003E349E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poskytnuté žiadne dotácie</w:t>
      </w:r>
    </w:p>
    <w:p w:rsidR="00251934" w:rsidRDefault="00251934" w:rsidP="00251934">
      <w:pPr>
        <w:pStyle w:val="Standard"/>
        <w:keepNext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5) ÚJ v zdaňovacom období roku 20</w:t>
      </w:r>
      <w:r w:rsidR="00CE1F57">
        <w:rPr>
          <w:rFonts w:ascii="Calibri" w:eastAsia="Calibri" w:hAnsi="Calibri" w:cs="Calibri"/>
        </w:rPr>
        <w:t>2</w:t>
      </w:r>
      <w:r w:rsidR="00EC3D56">
        <w:rPr>
          <w:rFonts w:ascii="Calibri" w:eastAsia="Calibri" w:hAnsi="Calibri" w:cs="Calibri"/>
        </w:rPr>
        <w:t>5</w:t>
      </w:r>
      <w:r w:rsidR="00EC3D56">
        <w:rPr>
          <w:rFonts w:ascii="Calibri" w:eastAsia="Calibri" w:hAnsi="Calibri" w:cs="Calibri"/>
        </w:rPr>
        <w:tab/>
      </w:r>
      <w:bookmarkStart w:id="0" w:name="_GoBack"/>
      <w:bookmarkEnd w:id="0"/>
      <w:r>
        <w:rPr>
          <w:rFonts w:ascii="Calibri" w:eastAsia="Calibri" w:hAnsi="Calibri" w:cs="Calibri"/>
        </w:rPr>
        <w:t xml:space="preserve"> nevykonala žiadne opravy významných chýb.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IV – INFORMÁCIE, KTORÉ VYSVETĽUJÚ A DOPĹŇAJÚ SÚVAHU A VÝKAZ ZISKOV A STRÁT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1) ÚJ neeviduje žiadne položky nehmotného majetku.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2) ÚJ neeviduje žiadne položky významných derivátov, majetku a záväzkoch zabezpečených derivátmi.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ako 5 rokov:  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tbl>
      <w:tblPr>
        <w:tblW w:w="971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5"/>
        <w:gridCol w:w="2551"/>
        <w:gridCol w:w="2378"/>
      </w:tblGrid>
      <w:tr w:rsidR="00251934" w:rsidTr="00932E5D">
        <w:trPr>
          <w:trHeight w:val="68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251934" w:rsidTr="00932E5D">
        <w:trPr>
          <w:trHeight w:val="20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251934" w:rsidRDefault="00251934" w:rsidP="00251934">
      <w:pPr>
        <w:pStyle w:val="Standard"/>
        <w:spacing w:before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3b) ÚJ neeviduje žiadne položky zabezpečených záväzkov.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4) ÚJ neeviduje žiadne vlastné akcie.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5) ÚJ neeviduje žiadne položky nákladov alebo výnosov, ktoré majú výnimočný rozsah alebo výskyt.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V – INFORMÁCIE O INÝCH AKTÍVACH A INÝCH PASÍVACH</w:t>
      </w:r>
    </w:p>
    <w:p w:rsidR="00251934" w:rsidRDefault="00251934" w:rsidP="00251934">
      <w:pPr>
        <w:pStyle w:val="Standard"/>
        <w:spacing w:after="120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1a) ÚJ neeviduje žiadne položky podmieneného majetku.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1b) ÚJ neeviduje žiadne položky podmienených záväzkov.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2) ÚJ neeviduje žiadne ostatné finančné povinnosti, ktoré a nevykazujú v účtovných výkazoch.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3 V účtovníctve ÚJ sa nenachádzajú žiadne položky evidované na podsúvahových účtoch.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VI – UDALOSTI, KTORÉ NASTALI PO ZÁVIERKOVOM DNI</w:t>
      </w: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(Následné udalosti)</w:t>
      </w:r>
    </w:p>
    <w:p w:rsidR="00251934" w:rsidRDefault="00251934" w:rsidP="00251934">
      <w:pPr>
        <w:pStyle w:val="Standard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dni.</w:t>
      </w:r>
    </w:p>
    <w:p w:rsidR="00251934" w:rsidRDefault="00251934" w:rsidP="00251934">
      <w:pPr>
        <w:pStyle w:val="Standard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VII – OSTATNÉ INFORMÁCIE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1) ÚJ nemá žiadne právo poskytovať služby vo verejnom záujme.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E67699" w:rsidRDefault="00E67699">
      <w:pPr>
        <w:rPr>
          <w:rFonts w:hint="eastAsia"/>
        </w:rPr>
      </w:pPr>
    </w:p>
    <w:sectPr w:rsidR="00E67699">
      <w:pgSz w:w="11906" w:h="16838"/>
      <w:pgMar w:top="1134" w:right="1134" w:bottom="1134" w:left="1134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867B62"/>
    <w:multiLevelType w:val="multilevel"/>
    <w:tmpl w:val="4D646136"/>
    <w:styleLink w:val="WWNum1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1" w15:restartNumberingAfterBreak="0">
    <w:nsid w:val="443B43B1"/>
    <w:multiLevelType w:val="multilevel"/>
    <w:tmpl w:val="426479C6"/>
    <w:styleLink w:val="WWNum3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2" w15:restartNumberingAfterBreak="0">
    <w:nsid w:val="5B790069"/>
    <w:multiLevelType w:val="multilevel"/>
    <w:tmpl w:val="D6540FE4"/>
    <w:styleLink w:val="WWNum2"/>
    <w:lvl w:ilvl="0">
      <w:numFmt w:val="bullet"/>
      <w:lvlText w:val="➢"/>
      <w:lvlJc w:val="left"/>
      <w:pPr>
        <w:ind w:left="360" w:firstLine="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080" w:firstLine="72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1800" w:firstLine="144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520" w:firstLine="216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240" w:firstLine="288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3960" w:firstLine="360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4680" w:firstLine="432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400" w:firstLine="504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120" w:firstLine="5760"/>
      </w:pPr>
      <w:rPr>
        <w:rFonts w:ascii="Arial" w:hAnsi="Arial" w:cs="Arial"/>
        <w:position w:val="0"/>
        <w:sz w:val="24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1934"/>
    <w:rsid w:val="00240A21"/>
    <w:rsid w:val="00251934"/>
    <w:rsid w:val="003E349E"/>
    <w:rsid w:val="0066240B"/>
    <w:rsid w:val="00C16490"/>
    <w:rsid w:val="00CE1F57"/>
    <w:rsid w:val="00E67699"/>
    <w:rsid w:val="00EC3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8FAB17-10CD-4EB7-9BA9-143490E7DD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519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2519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numbering" w:customStyle="1" w:styleId="WWNum3">
    <w:name w:val="WWNum3"/>
    <w:basedOn w:val="Bezzoznamu"/>
    <w:rsid w:val="00251934"/>
    <w:pPr>
      <w:numPr>
        <w:numId w:val="1"/>
      </w:numPr>
    </w:pPr>
  </w:style>
  <w:style w:type="numbering" w:customStyle="1" w:styleId="WWNum1">
    <w:name w:val="WWNum1"/>
    <w:basedOn w:val="Bezzoznamu"/>
    <w:rsid w:val="00251934"/>
    <w:pPr>
      <w:numPr>
        <w:numId w:val="2"/>
      </w:numPr>
    </w:pPr>
  </w:style>
  <w:style w:type="numbering" w:customStyle="1" w:styleId="WWNum2">
    <w:name w:val="WWNum2"/>
    <w:basedOn w:val="Bezzoznamu"/>
    <w:rsid w:val="00251934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1191</Words>
  <Characters>6794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</dc:creator>
  <cp:keywords/>
  <dc:description/>
  <cp:lastModifiedBy>Konto Microsoft</cp:lastModifiedBy>
  <cp:revision>2</cp:revision>
  <dcterms:created xsi:type="dcterms:W3CDTF">2026-03-26T14:16:00Z</dcterms:created>
  <dcterms:modified xsi:type="dcterms:W3CDTF">2026-03-26T14:16:00Z</dcterms:modified>
</cp:coreProperties>
</file>