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2B18" w:rsidRPr="00AF2B18" w:rsidRDefault="00AF2B18" w:rsidP="00AF2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F2B18" w:rsidRPr="00AF2B18" w:rsidRDefault="00AF2B18" w:rsidP="00AF2B18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>POZNÁMKY</w:t>
      </w:r>
    </w:p>
    <w:p w:rsidR="00AF2B18" w:rsidRPr="00AF2B18" w:rsidRDefault="00AF2B18" w:rsidP="00AF2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 účtovnej závierke </w:t>
      </w:r>
      <w:proofErr w:type="spellStart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účtovnej jednotky</w:t>
      </w: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zostavenej k 31.12.2025</w:t>
      </w:r>
    </w:p>
    <w:p w:rsidR="00AF2B18" w:rsidRPr="00AF2B18" w:rsidRDefault="00AF2B18" w:rsidP="00AF2B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6" style="width:0;height:1.5pt" o:hralign="center" o:hrstd="t" o:hr="t" fillcolor="#a0a0a0" stroked="f"/>
        </w:pict>
      </w:r>
    </w:p>
    <w:p w:rsidR="00AF2B18" w:rsidRPr="00AF2B18" w:rsidRDefault="00AF2B18" w:rsidP="00AF2B18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</w:t>
      </w:r>
    </w:p>
    <w:p w:rsidR="00AF2B18" w:rsidRPr="00AF2B18" w:rsidRDefault="00AF2B18" w:rsidP="00AF2B18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Všeobecné informácie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(1) Obchodné meno a sídlo účtovnej jednotky:</w:t>
      </w: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proofErr w:type="spellStart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Hemar</w:t>
      </w:r>
      <w:proofErr w:type="spellEnd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security</w:t>
      </w:r>
      <w:proofErr w:type="spellEnd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Nitrianska cesta 10851/115A</w:t>
      </w: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940 67 Nové Zámky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47 754 044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bola zapísaná do Obchodného registra dňa 26.10.2017.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(2) Opis hospodárskej činnosti účtovnej jednotky: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Inžinierska činnosť, stavebné </w:t>
      </w:r>
      <w:proofErr w:type="spellStart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cenárstvo</w:t>
      </w:r>
      <w:proofErr w:type="spellEnd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, projektovanie a konštruovanie elektrických zariadení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Vykonávanie mimoškolskej vzdelávacej činnosti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podnikateľských, organizačných a ekonomických poradcov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Vedenie účtovníctva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Maloobchod a veľkoobchod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Sprostredkovateľská činnosť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Prípravné a dokončovacie stavebné práce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Opravy, odborné prehliadky a skúšky vyhradených technických zariadení elektrických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Montáž, rekonštrukcia a údržba vyhradených technických zariadení – elektrických</w:t>
      </w:r>
    </w:p>
    <w:p w:rsidR="00AF2B18" w:rsidRPr="00AF2B18" w:rsidRDefault="00AF2B18" w:rsidP="00AF2B1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Technik požiarnej ochrany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(3) Priemerný prepočítaný počet zamestnancov: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1</w:t>
      </w:r>
    </w:p>
    <w:p w:rsidR="00AF2B18" w:rsidRPr="00AF2B18" w:rsidRDefault="00AF2B18" w:rsidP="00AF2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7" style="width:0;height:1.5pt" o:hralign="center" o:hrstd="t" o:hr="t" fillcolor="#a0a0a0" stroked="f"/>
        </w:pict>
      </w:r>
    </w:p>
    <w:p w:rsidR="00AF2B18" w:rsidRPr="00AF2B18" w:rsidRDefault="00AF2B18" w:rsidP="00AF2B18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II</w:t>
      </w:r>
    </w:p>
    <w:p w:rsidR="00AF2B18" w:rsidRPr="00AF2B18" w:rsidRDefault="00AF2B18" w:rsidP="00AF2B18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Informácie o prijatých postupoch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(1) Účtovná závierka bola zostavená za predpokladu nepretržitého pokračovania činnosti spoločnosti.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(2) Spôsob oceňovania jednotlivých položiek majetku a záväzkov:</w:t>
      </w:r>
    </w:p>
    <w:p w:rsidR="00AF2B18" w:rsidRPr="00AF2B18" w:rsidRDefault="00AF2B18" w:rsidP="00AF2B1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hmotný a nehmotný majetok – obstarávacou cenou</w:t>
      </w:r>
    </w:p>
    <w:p w:rsidR="00AF2B18" w:rsidRPr="00AF2B18" w:rsidRDefault="00AF2B18" w:rsidP="00AF2B1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– obstarávacou cenou</w:t>
      </w:r>
    </w:p>
    <w:p w:rsidR="00AF2B18" w:rsidRPr="00AF2B18" w:rsidRDefault="00AF2B18" w:rsidP="00AF2B1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pri ich vzniku – menovitou hodnotou</w:t>
      </w:r>
    </w:p>
    <w:p w:rsidR="00AF2B18" w:rsidRPr="00AF2B18" w:rsidRDefault="00AF2B18" w:rsidP="00AF2B1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pri ich vzniku – menovitou hodnotou</w:t>
      </w:r>
    </w:p>
    <w:p w:rsidR="00AF2B18" w:rsidRPr="00AF2B18" w:rsidRDefault="00AF2B18" w:rsidP="00AF2B1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a ceniny – menovitou hodnotou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(3) Spôsob odpisovania dlhodobého majetku:</w:t>
      </w: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Dlhodobý majetok je odpisovaný rovnomerne na základe odpisového plánu vypracovaného v súlade s predpokladanou dobou používania majetku.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(4) Tvorba opravných položiek a rezerv:</w:t>
      </w: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Opravné položky a rezervy sa tvoria v súlade so zákonom o účtovníctve a zákonom o dani z príjmov.</w:t>
      </w:r>
    </w:p>
    <w:p w:rsidR="00AF2B18" w:rsidRPr="00AF2B18" w:rsidRDefault="00AF2B18" w:rsidP="00AF2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8" style="width:0;height:1.5pt" o:hralign="center" o:hrstd="t" o:hr="t" fillcolor="#a0a0a0" stroked="f"/>
        </w:pict>
      </w:r>
    </w:p>
    <w:p w:rsidR="00AF2B18" w:rsidRPr="00AF2B18" w:rsidRDefault="00AF2B18" w:rsidP="00AF2B18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III</w:t>
      </w:r>
    </w:p>
    <w:p w:rsidR="00AF2B18" w:rsidRPr="00AF2B18" w:rsidRDefault="00AF2B18" w:rsidP="00AF2B18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Informácie, ktoré vysvetľujú a dopĺňajú súvahu a výkaz ziskov a strát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(1) Informácie o záväzkoch:</w:t>
      </w:r>
    </w:p>
    <w:p w:rsidR="00AF2B18" w:rsidRPr="00AF2B18" w:rsidRDefault="00AF2B18" w:rsidP="00AF2B1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záväzky so zostatkovou dobou splatnosti dlhšou ako 5 rokov.</w:t>
      </w:r>
    </w:p>
    <w:p w:rsidR="00AF2B18" w:rsidRPr="00AF2B18" w:rsidRDefault="00AF2B18" w:rsidP="00AF2B1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zabezpečené záväzky.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(2) Informácie o vlastnom imaní: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spoločnosti je vo výške 5 000 EUR a je splatené v plnej výške.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Spoločníci:</w:t>
      </w:r>
    </w:p>
    <w:p w:rsidR="00AF2B18" w:rsidRPr="00AF2B18" w:rsidRDefault="00AF2B18" w:rsidP="00AF2B1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Henrieta Červenková </w:t>
      </w:r>
      <w:proofErr w:type="spellStart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Hruškárová</w:t>
      </w:r>
      <w:proofErr w:type="spellEnd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vklad 2 500 EUR (splatené)</w:t>
      </w:r>
    </w:p>
    <w:p w:rsidR="00AF2B18" w:rsidRPr="00AF2B18" w:rsidRDefault="00AF2B18" w:rsidP="00AF2B1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Marek Červenka – vklad 2 500 EUR (splatené)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(3) Informácie o orgánoch účtovnej jednotky: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Konatelia:</w:t>
      </w:r>
    </w:p>
    <w:p w:rsidR="00AF2B18" w:rsidRPr="00AF2B18" w:rsidRDefault="00AF2B18" w:rsidP="00AF2B1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Henrieta Červenková </w:t>
      </w:r>
      <w:proofErr w:type="spellStart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Hruškárová</w:t>
      </w:r>
      <w:proofErr w:type="spellEnd"/>
    </w:p>
    <w:p w:rsidR="00AF2B18" w:rsidRPr="00AF2B18" w:rsidRDefault="00AF2B18" w:rsidP="00AF2B1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Marek Červenka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neposkytla členom štatutárnych orgánov pôžičky, záruky ani iné zabezpečenia.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(4) Informácie o významných položkách výnosov a nákladov: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spoločnosti pozostávajú najmä z tržieb za poskytované služby a obchodnú činnosť.</w:t>
      </w: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Náklady pozostávajú najmä z nákladov na materiál, služby a ostatné prevádzkové náklady.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(5) Udalosti po dni, ku ktorému sa zostavuje účtovná závierka:</w:t>
      </w:r>
    </w:p>
    <w:p w:rsidR="00AF2B18" w:rsidRPr="00AF2B18" w:rsidRDefault="00AF2B18" w:rsidP="00AF2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31.12.2025 nenastali žiadne významné udalosti, ktoré by ovplyvnili účtovnú závierku.</w:t>
      </w:r>
    </w:p>
    <w:p w:rsidR="00AF2B18" w:rsidRPr="00AF2B18" w:rsidRDefault="00AF2B18" w:rsidP="00AF2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r w:rsidRPr="00AF2B18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9" style="width:0;height:1.5pt" o:hralign="center" o:hrstd="t" o:hr="t" fillcolor="#a0a0a0" stroked="f"/>
        </w:pict>
      </w:r>
      <w:bookmarkEnd w:id="0"/>
    </w:p>
    <w:sectPr w:rsidR="00AF2B18" w:rsidRPr="00AF2B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050146"/>
    <w:multiLevelType w:val="multilevel"/>
    <w:tmpl w:val="018E0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CF07F91"/>
    <w:multiLevelType w:val="multilevel"/>
    <w:tmpl w:val="75188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A95BD3"/>
    <w:multiLevelType w:val="multilevel"/>
    <w:tmpl w:val="0B948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12F6711"/>
    <w:multiLevelType w:val="multilevel"/>
    <w:tmpl w:val="6E704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38B5E4B"/>
    <w:multiLevelType w:val="multilevel"/>
    <w:tmpl w:val="3B0C8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04E3A88"/>
    <w:multiLevelType w:val="multilevel"/>
    <w:tmpl w:val="66125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AAF"/>
    <w:rsid w:val="00335B04"/>
    <w:rsid w:val="00AF2B18"/>
    <w:rsid w:val="00F61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637916F"/>
  <w15:chartTrackingRefBased/>
  <w15:docId w15:val="{E95B9E0F-3AD5-4CFF-B344-B7FF95810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342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401</Words>
  <Characters>2291</Characters>
  <Application>Microsoft Office Word</Application>
  <DocSecurity>0</DocSecurity>
  <Lines>19</Lines>
  <Paragraphs>5</Paragraphs>
  <ScaleCrop>false</ScaleCrop>
  <Company>HP Inc.</Company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Kulcsárová</dc:creator>
  <cp:keywords/>
  <dc:description/>
  <cp:lastModifiedBy>Andrea Kulcsárová</cp:lastModifiedBy>
  <cp:revision>2</cp:revision>
  <dcterms:created xsi:type="dcterms:W3CDTF">2026-02-27T10:40:00Z</dcterms:created>
  <dcterms:modified xsi:type="dcterms:W3CDTF">2026-02-27T10:42:00Z</dcterms:modified>
</cp:coreProperties>
</file>