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Pr="002101E6" w:rsidRDefault="00C81150"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78354414" w:rsidR="00C81150" w:rsidRPr="00DE68BA" w:rsidRDefault="00DE68BA" w:rsidP="001B30A4">
            <w:pPr>
              <w:rPr>
                <w:snapToGrid w:val="0"/>
                <w:sz w:val="15"/>
                <w:szCs w:val="15"/>
                <w:lang w:eastAsia="sk-SK"/>
              </w:rPr>
            </w:pPr>
            <w:r w:rsidRPr="00DE68BA">
              <w:rPr>
                <w:sz w:val="15"/>
                <w:szCs w:val="15"/>
              </w:rPr>
              <w:t>Neuraxpharm Slovakia, a.</w:t>
            </w:r>
            <w:r w:rsidR="00DC16A7">
              <w:rPr>
                <w:sz w:val="15"/>
                <w:szCs w:val="15"/>
              </w:rPr>
              <w:t xml:space="preserve"> </w:t>
            </w:r>
            <w:r w:rsidRPr="00DE68BA">
              <w:rPr>
                <w:sz w:val="15"/>
                <w:szCs w:val="15"/>
              </w:rPr>
              <w:t>s.</w:t>
            </w:r>
            <w:r w:rsidR="00C81150" w:rsidRPr="00DE68BA">
              <w:rPr>
                <w:snapToGrid w:val="0"/>
                <w:sz w:val="15"/>
                <w:szCs w:val="15"/>
                <w:lang w:eastAsia="sk-SK"/>
              </w:rPr>
              <w:t xml:space="preserve"> </w:t>
            </w:r>
          </w:p>
          <w:p w14:paraId="64F4A66F" w14:textId="77777777" w:rsidR="00C81150" w:rsidRPr="00885685" w:rsidRDefault="00885685" w:rsidP="001B30A4">
            <w:pPr>
              <w:rPr>
                <w:sz w:val="15"/>
                <w:szCs w:val="15"/>
              </w:rPr>
            </w:pPr>
            <w:r w:rsidRPr="00885685">
              <w:rPr>
                <w:sz w:val="15"/>
                <w:szCs w:val="15"/>
              </w:rPr>
              <w:t>Sartorisova 21</w:t>
            </w:r>
          </w:p>
          <w:p w14:paraId="207B3054" w14:textId="4949D0C5" w:rsidR="00885685" w:rsidRPr="002101E6" w:rsidRDefault="00885685" w:rsidP="001B30A4">
            <w:pPr>
              <w:rPr>
                <w:snapToGrid w:val="0"/>
                <w:sz w:val="15"/>
                <w:szCs w:val="15"/>
                <w:lang w:eastAsia="sk-SK"/>
              </w:rPr>
            </w:pPr>
            <w:r w:rsidRPr="00885685">
              <w:rPr>
                <w:sz w:val="15"/>
                <w:szCs w:val="15"/>
              </w:rPr>
              <w:t>Bratislava 821 08</w:t>
            </w:r>
          </w:p>
        </w:tc>
      </w:tr>
      <w:tr w:rsidR="00C81150" w:rsidRPr="002101E6" w14:paraId="03599A88" w14:textId="77777777" w:rsidTr="001240E4">
        <w:tc>
          <w:tcPr>
            <w:tcW w:w="3969" w:type="dxa"/>
            <w:tcBorders>
              <w:top w:val="dotted" w:sz="4" w:space="0" w:color="auto"/>
            </w:tcBorders>
          </w:tcPr>
          <w:p w14:paraId="6F3DECE9"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35B689B3" w14:textId="66D062BD" w:rsidR="00C81150" w:rsidRPr="00885685" w:rsidRDefault="00885685" w:rsidP="00046849">
            <w:pPr>
              <w:rPr>
                <w:snapToGrid w:val="0"/>
                <w:sz w:val="15"/>
                <w:szCs w:val="15"/>
                <w:lang w:eastAsia="sk-SK"/>
              </w:rPr>
            </w:pPr>
            <w:r w:rsidRPr="00885685">
              <w:rPr>
                <w:snapToGrid w:val="0"/>
                <w:sz w:val="15"/>
                <w:szCs w:val="15"/>
                <w:lang w:eastAsia="sk-SK"/>
              </w:rPr>
              <w:t>Kúpa tovaru za účelom jeho predaja konečnému spotrebiteľovi</w:t>
            </w:r>
          </w:p>
          <w:p w14:paraId="6368C7C6" w14:textId="518959A4" w:rsidR="00885685" w:rsidRPr="00885685" w:rsidRDefault="00885685" w:rsidP="00046849">
            <w:pPr>
              <w:rPr>
                <w:snapToGrid w:val="0"/>
                <w:sz w:val="15"/>
                <w:szCs w:val="15"/>
                <w:lang w:eastAsia="sk-SK"/>
              </w:rPr>
            </w:pPr>
            <w:r w:rsidRPr="00885685">
              <w:rPr>
                <w:snapToGrid w:val="0"/>
                <w:sz w:val="15"/>
                <w:szCs w:val="15"/>
                <w:lang w:eastAsia="sk-SK"/>
              </w:rPr>
              <w:t>Kúpa tovaru za účelom jeho predaja prevádzkovateľom živnosti (veľkoobchod)</w:t>
            </w:r>
          </w:p>
          <w:p w14:paraId="1D40C2F2" w14:textId="794E6AE0" w:rsidR="00885685" w:rsidRPr="00885685" w:rsidRDefault="00885685" w:rsidP="00046849">
            <w:pPr>
              <w:rPr>
                <w:snapToGrid w:val="0"/>
                <w:sz w:val="15"/>
                <w:szCs w:val="15"/>
                <w:lang w:eastAsia="sk-SK"/>
              </w:rPr>
            </w:pPr>
            <w:r w:rsidRPr="00885685">
              <w:rPr>
                <w:snapToGrid w:val="0"/>
                <w:sz w:val="15"/>
                <w:szCs w:val="15"/>
                <w:lang w:eastAsia="sk-SK"/>
              </w:rPr>
              <w:t>Sprostredkovateľská činnosť v rozsahu voľnej živnosti</w:t>
            </w:r>
          </w:p>
          <w:p w14:paraId="36CD76F6" w14:textId="2280E540" w:rsidR="00C81150" w:rsidRPr="002101E6" w:rsidRDefault="00885685" w:rsidP="00046849">
            <w:pPr>
              <w:rPr>
                <w:snapToGrid w:val="0"/>
                <w:color w:val="FF0000"/>
                <w:sz w:val="15"/>
                <w:szCs w:val="15"/>
                <w:lang w:eastAsia="sk-SK"/>
              </w:rPr>
            </w:pPr>
            <w:r w:rsidRPr="00885685">
              <w:rPr>
                <w:snapToGrid w:val="0"/>
                <w:sz w:val="15"/>
                <w:szCs w:val="15"/>
                <w:lang w:eastAsia="sk-SK"/>
              </w:rPr>
              <w:t>Reklamná, propagačná a výstavnícka činnosť</w:t>
            </w: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10B23475"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822D7C">
              <w:rPr>
                <w:rFonts w:cs="Arial"/>
                <w:b/>
                <w:bCs/>
                <w:i/>
                <w:iCs/>
                <w:sz w:val="15"/>
                <w:szCs w:val="15"/>
                <w:lang w:eastAsia="sk-SK"/>
              </w:rPr>
              <w:t>2</w:t>
            </w:r>
            <w:r w:rsidR="00ED790A">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2E309B2A" w14:textId="7579EB68" w:rsidR="005B36DD" w:rsidRPr="002101E6" w:rsidRDefault="003C6DF8" w:rsidP="00AB5847">
            <w:pPr>
              <w:jc w:val="center"/>
              <w:rPr>
                <w:rFonts w:cs="Arial"/>
                <w:b/>
                <w:bCs/>
                <w:i/>
                <w:iCs/>
                <w:sz w:val="15"/>
                <w:szCs w:val="15"/>
                <w:lang w:eastAsia="sk-SK"/>
              </w:rPr>
            </w:pPr>
            <w:r w:rsidRPr="002101E6">
              <w:rPr>
                <w:rFonts w:cs="Arial"/>
                <w:b/>
                <w:bCs/>
                <w:i/>
                <w:iCs/>
                <w:sz w:val="15"/>
                <w:szCs w:val="15"/>
                <w:lang w:eastAsia="sk-SK"/>
              </w:rPr>
              <w:t>20</w:t>
            </w:r>
            <w:r w:rsidR="00AB5847">
              <w:rPr>
                <w:rFonts w:cs="Arial"/>
                <w:b/>
                <w:bCs/>
                <w:i/>
                <w:iCs/>
                <w:sz w:val="15"/>
                <w:szCs w:val="15"/>
                <w:lang w:eastAsia="sk-SK"/>
              </w:rPr>
              <w:t>2</w:t>
            </w:r>
            <w:r w:rsidR="00ED790A">
              <w:rPr>
                <w:rFonts w:cs="Arial"/>
                <w:b/>
                <w:bCs/>
                <w:i/>
                <w:iCs/>
                <w:sz w:val="15"/>
                <w:szCs w:val="15"/>
                <w:lang w:eastAsia="sk-SK"/>
              </w:rPr>
              <w:t>4</w:t>
            </w:r>
          </w:p>
        </w:tc>
      </w:tr>
      <w:tr w:rsidR="003C6DF8" w:rsidRPr="002101E6" w14:paraId="388542C6" w14:textId="77777777" w:rsidTr="00847921">
        <w:tc>
          <w:tcPr>
            <w:tcW w:w="3553" w:type="pct"/>
            <w:tcBorders>
              <w:top w:val="single" w:sz="4" w:space="0" w:color="auto"/>
              <w:left w:val="nil"/>
              <w:bottom w:val="single" w:sz="4" w:space="0" w:color="auto"/>
              <w:right w:val="nil"/>
            </w:tcBorders>
            <w:vAlign w:val="center"/>
            <w:hideMark/>
          </w:tcPr>
          <w:p w14:paraId="14BCAD84" w14:textId="77777777" w:rsidR="003C6DF8" w:rsidRPr="002101E6" w:rsidRDefault="003C6DF8" w:rsidP="003C6DF8">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4" w:space="0" w:color="auto"/>
              <w:right w:val="nil"/>
            </w:tcBorders>
            <w:vAlign w:val="bottom"/>
          </w:tcPr>
          <w:p w14:paraId="25595362" w14:textId="2D104EF1" w:rsidR="003C6DF8" w:rsidRPr="002101E6" w:rsidRDefault="00ED790A" w:rsidP="00AB5847">
            <w:pPr>
              <w:jc w:val="right"/>
              <w:rPr>
                <w:rFonts w:cs="Arial"/>
                <w:sz w:val="15"/>
                <w:szCs w:val="15"/>
                <w:lang w:eastAsia="sk-SK"/>
              </w:rPr>
            </w:pPr>
            <w:r>
              <w:rPr>
                <w:rFonts w:cs="Arial"/>
                <w:sz w:val="15"/>
                <w:szCs w:val="15"/>
                <w:lang w:eastAsia="sk-SK"/>
              </w:rPr>
              <w:t>7,5</w:t>
            </w:r>
          </w:p>
        </w:tc>
        <w:tc>
          <w:tcPr>
            <w:tcW w:w="723" w:type="pct"/>
            <w:tcBorders>
              <w:top w:val="single" w:sz="4" w:space="0" w:color="auto"/>
              <w:left w:val="nil"/>
              <w:bottom w:val="single" w:sz="4" w:space="0" w:color="auto"/>
              <w:right w:val="nil"/>
            </w:tcBorders>
            <w:vAlign w:val="bottom"/>
            <w:hideMark/>
          </w:tcPr>
          <w:p w14:paraId="6EE09371" w14:textId="318F2737" w:rsidR="003C6DF8" w:rsidRPr="002101E6" w:rsidRDefault="00ED790A" w:rsidP="003C6DF8">
            <w:pPr>
              <w:jc w:val="right"/>
              <w:rPr>
                <w:rFonts w:cs="Arial"/>
                <w:sz w:val="15"/>
                <w:szCs w:val="15"/>
                <w:lang w:eastAsia="sk-SK"/>
              </w:rPr>
            </w:pPr>
            <w:r>
              <w:rPr>
                <w:rFonts w:cs="Arial"/>
                <w:sz w:val="15"/>
                <w:szCs w:val="15"/>
                <w:lang w:eastAsia="sk-SK"/>
              </w:rPr>
              <w:t>11</w:t>
            </w:r>
          </w:p>
        </w:tc>
      </w:tr>
      <w:tr w:rsidR="003C6DF8" w:rsidRPr="002101E6" w14:paraId="137E0294" w14:textId="77777777" w:rsidTr="00885685">
        <w:tc>
          <w:tcPr>
            <w:tcW w:w="3553" w:type="pct"/>
            <w:tcBorders>
              <w:top w:val="single" w:sz="4" w:space="0" w:color="auto"/>
              <w:left w:val="nil"/>
              <w:bottom w:val="single" w:sz="4" w:space="0" w:color="auto"/>
              <w:right w:val="nil"/>
            </w:tcBorders>
            <w:vAlign w:val="center"/>
          </w:tcPr>
          <w:p w14:paraId="5124EC09" w14:textId="3986ABBD" w:rsidR="003C6DF8" w:rsidRPr="002101E6" w:rsidRDefault="003C6DF8" w:rsidP="003C6DF8">
            <w:pPr>
              <w:jc w:val="left"/>
              <w:rPr>
                <w:rFonts w:cs="Arial"/>
                <w:sz w:val="15"/>
                <w:szCs w:val="15"/>
                <w:lang w:eastAsia="sk-SK"/>
              </w:rPr>
            </w:pPr>
            <w:r w:rsidRPr="00DC16A7">
              <w:rPr>
                <w:rFonts w:cs="Arial"/>
                <w:sz w:val="15"/>
                <w:szCs w:val="15"/>
                <w:lang w:eastAsia="sk-SK"/>
              </w:rPr>
              <w:t>Stav zamestnancov ku dňu, ku ktorému sa zostavuje účtovná závierka, z toho:</w:t>
            </w:r>
          </w:p>
        </w:tc>
        <w:tc>
          <w:tcPr>
            <w:tcW w:w="724" w:type="pct"/>
            <w:tcBorders>
              <w:top w:val="single" w:sz="4" w:space="0" w:color="auto"/>
              <w:left w:val="nil"/>
              <w:bottom w:val="single" w:sz="4" w:space="0" w:color="auto"/>
              <w:right w:val="nil"/>
            </w:tcBorders>
            <w:vAlign w:val="bottom"/>
          </w:tcPr>
          <w:p w14:paraId="108008AA" w14:textId="5D7FCC2C" w:rsidR="003C6DF8" w:rsidRPr="002101E6" w:rsidRDefault="00ED790A" w:rsidP="00822D7C">
            <w:pPr>
              <w:jc w:val="right"/>
              <w:rPr>
                <w:rFonts w:cs="Arial"/>
                <w:sz w:val="15"/>
                <w:szCs w:val="15"/>
                <w:lang w:eastAsia="sk-SK"/>
              </w:rPr>
            </w:pPr>
            <w:r>
              <w:rPr>
                <w:rFonts w:cs="Arial"/>
                <w:sz w:val="15"/>
                <w:szCs w:val="15"/>
                <w:lang w:eastAsia="sk-SK"/>
              </w:rPr>
              <w:t>6</w:t>
            </w:r>
          </w:p>
        </w:tc>
        <w:tc>
          <w:tcPr>
            <w:tcW w:w="723" w:type="pct"/>
            <w:tcBorders>
              <w:top w:val="single" w:sz="4" w:space="0" w:color="auto"/>
              <w:left w:val="nil"/>
              <w:bottom w:val="single" w:sz="4" w:space="0" w:color="auto"/>
              <w:right w:val="nil"/>
            </w:tcBorders>
            <w:vAlign w:val="bottom"/>
          </w:tcPr>
          <w:p w14:paraId="1AD90ABF" w14:textId="4925C162" w:rsidR="003C6DF8" w:rsidRPr="002101E6" w:rsidRDefault="00ED790A" w:rsidP="00AB5847">
            <w:pPr>
              <w:jc w:val="right"/>
              <w:rPr>
                <w:rFonts w:cs="Arial"/>
                <w:sz w:val="15"/>
                <w:szCs w:val="15"/>
                <w:lang w:eastAsia="sk-SK"/>
              </w:rPr>
            </w:pPr>
            <w:r>
              <w:rPr>
                <w:rFonts w:cs="Arial"/>
                <w:sz w:val="15"/>
                <w:szCs w:val="15"/>
                <w:lang w:eastAsia="sk-SK"/>
              </w:rPr>
              <w:t>7</w:t>
            </w:r>
          </w:p>
        </w:tc>
      </w:tr>
      <w:tr w:rsidR="003C6DF8" w:rsidRPr="002101E6" w14:paraId="09DA5C26" w14:textId="77777777" w:rsidTr="009F5D65">
        <w:tc>
          <w:tcPr>
            <w:tcW w:w="3553" w:type="pct"/>
            <w:tcBorders>
              <w:top w:val="single" w:sz="4" w:space="0" w:color="auto"/>
              <w:left w:val="nil"/>
              <w:bottom w:val="single" w:sz="8" w:space="0" w:color="auto"/>
              <w:right w:val="nil"/>
            </w:tcBorders>
            <w:vAlign w:val="center"/>
          </w:tcPr>
          <w:p w14:paraId="58BA0873" w14:textId="6E6F6750" w:rsidR="003C6DF8" w:rsidRPr="002101E6" w:rsidRDefault="003C6DF8" w:rsidP="003C6DF8">
            <w:pPr>
              <w:jc w:val="left"/>
              <w:rPr>
                <w:rFonts w:cs="Arial"/>
                <w:sz w:val="15"/>
                <w:szCs w:val="15"/>
                <w:lang w:eastAsia="sk-SK"/>
              </w:rPr>
            </w:pPr>
            <w:r w:rsidRPr="00DC16A7">
              <w:rPr>
                <w:rFonts w:cs="Arial"/>
                <w:sz w:val="15"/>
                <w:szCs w:val="15"/>
                <w:lang w:eastAsia="sk-SK"/>
              </w:rPr>
              <w:t>počet vedúcich zamestnancov</w:t>
            </w:r>
          </w:p>
        </w:tc>
        <w:tc>
          <w:tcPr>
            <w:tcW w:w="724" w:type="pct"/>
            <w:tcBorders>
              <w:top w:val="single" w:sz="4" w:space="0" w:color="auto"/>
              <w:left w:val="nil"/>
              <w:bottom w:val="single" w:sz="8" w:space="0" w:color="auto"/>
              <w:right w:val="nil"/>
            </w:tcBorders>
            <w:vAlign w:val="bottom"/>
          </w:tcPr>
          <w:p w14:paraId="73E2FEE3" w14:textId="4C995671" w:rsidR="003C6DF8" w:rsidRPr="002101E6" w:rsidRDefault="00ED790A" w:rsidP="00822D7C">
            <w:pPr>
              <w:jc w:val="right"/>
              <w:rPr>
                <w:rFonts w:cs="Arial"/>
                <w:sz w:val="15"/>
                <w:szCs w:val="15"/>
                <w:lang w:eastAsia="sk-SK"/>
              </w:rPr>
            </w:pPr>
            <w:r>
              <w:rPr>
                <w:rFonts w:cs="Arial"/>
                <w:sz w:val="15"/>
                <w:szCs w:val="15"/>
                <w:lang w:eastAsia="sk-SK"/>
              </w:rPr>
              <w:t>3</w:t>
            </w:r>
          </w:p>
        </w:tc>
        <w:tc>
          <w:tcPr>
            <w:tcW w:w="723" w:type="pct"/>
            <w:tcBorders>
              <w:top w:val="single" w:sz="4" w:space="0" w:color="auto"/>
              <w:left w:val="nil"/>
              <w:bottom w:val="single" w:sz="8" w:space="0" w:color="auto"/>
              <w:right w:val="nil"/>
            </w:tcBorders>
            <w:vAlign w:val="bottom"/>
          </w:tcPr>
          <w:p w14:paraId="665945DF" w14:textId="5964D9E6" w:rsidR="003C6DF8" w:rsidRPr="002101E6" w:rsidRDefault="00ED790A" w:rsidP="00AB5847">
            <w:pPr>
              <w:jc w:val="right"/>
              <w:rPr>
                <w:rFonts w:cs="Arial"/>
                <w:sz w:val="15"/>
                <w:szCs w:val="15"/>
                <w:lang w:eastAsia="sk-SK"/>
              </w:rPr>
            </w:pPr>
            <w:r>
              <w:rPr>
                <w:rFonts w:cs="Arial"/>
                <w:sz w:val="15"/>
                <w:szCs w:val="15"/>
                <w:lang w:eastAsia="sk-SK"/>
              </w:rPr>
              <w:t>2</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5539653"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proofErr w:type="spellStart"/>
      <w:r w:rsidR="00DC16A7" w:rsidRPr="00DC16A7">
        <w:t>Neuraxpharm</w:t>
      </w:r>
      <w:proofErr w:type="spellEnd"/>
      <w:r w:rsidR="00DC16A7" w:rsidRPr="00DC16A7">
        <w:t xml:space="preserve"> Slovakia, a. s.</w:t>
      </w:r>
      <w:r w:rsidRPr="002101E6">
        <w:rPr>
          <w:snapToGrid w:val="0"/>
          <w:lang w:eastAsia="sk-SK"/>
        </w:rPr>
        <w:t xml:space="preserve"> Bola zostavená za účtovné obdobie od 1. januára do 31. decembra </w:t>
      </w:r>
      <w:r w:rsidR="003C6DF8" w:rsidRPr="002101E6">
        <w:rPr>
          <w:snapToGrid w:val="0"/>
          <w:lang w:eastAsia="sk-SK"/>
        </w:rPr>
        <w:t>20</w:t>
      </w:r>
      <w:r w:rsidR="00822D7C">
        <w:rPr>
          <w:snapToGrid w:val="0"/>
          <w:lang w:eastAsia="sk-SK"/>
        </w:rPr>
        <w:t>2</w:t>
      </w:r>
      <w:r w:rsidR="00ED790A">
        <w:rPr>
          <w:snapToGrid w:val="0"/>
          <w:lang w:eastAsia="sk-SK"/>
        </w:rPr>
        <w:t>5</w:t>
      </w:r>
      <w:r w:rsidR="003C6DF8"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63EA5DAF" w:rsidR="00C81150" w:rsidRPr="002101E6" w:rsidRDefault="00C81150" w:rsidP="00C81150">
      <w:pPr>
        <w:pStyle w:val="Nadpis2"/>
      </w:pPr>
      <w:r w:rsidRPr="002101E6">
        <w:t>Schválen</w:t>
      </w:r>
      <w:r w:rsidR="00AC79A3" w:rsidRPr="002101E6">
        <w:t xml:space="preserve">ie účtovnej závierky za rok </w:t>
      </w:r>
      <w:r w:rsidR="003C6DF8" w:rsidRPr="002101E6">
        <w:t>20</w:t>
      </w:r>
      <w:r w:rsidR="00AB5847">
        <w:t>2</w:t>
      </w:r>
      <w:r w:rsidR="00ED790A">
        <w:t>4</w:t>
      </w:r>
    </w:p>
    <w:p w14:paraId="0461CD70" w14:textId="77777777" w:rsidR="00AC79A3" w:rsidRPr="002101E6" w:rsidRDefault="00AC79A3" w:rsidP="00AC79A3">
      <w:pPr>
        <w:rPr>
          <w:sz w:val="14"/>
          <w:szCs w:val="14"/>
          <w:lang w:eastAsia="sk-SK"/>
        </w:rPr>
      </w:pPr>
    </w:p>
    <w:p w14:paraId="3712E461" w14:textId="180E493A" w:rsidR="00C81150" w:rsidRPr="002101E6" w:rsidRDefault="00C81150" w:rsidP="00C81150">
      <w:pPr>
        <w:rPr>
          <w:snapToGrid w:val="0"/>
          <w:lang w:eastAsia="sk-SK"/>
        </w:rPr>
      </w:pPr>
      <w:r w:rsidRPr="002101E6">
        <w:rPr>
          <w:snapToGrid w:val="0"/>
          <w:lang w:eastAsia="sk-SK"/>
        </w:rPr>
        <w:t xml:space="preserve">Účtovnú závierku spoločnosti </w:t>
      </w:r>
      <w:proofErr w:type="spellStart"/>
      <w:r w:rsidR="00DC16A7" w:rsidRPr="00DC16A7">
        <w:t>Neuraxpharm</w:t>
      </w:r>
      <w:proofErr w:type="spellEnd"/>
      <w:r w:rsidR="00DC16A7" w:rsidRPr="00DC16A7">
        <w:t xml:space="preserve"> Slovakia, a. s.</w:t>
      </w:r>
      <w:r w:rsidRPr="00DC16A7">
        <w:rPr>
          <w:snapToGrid w:val="0"/>
          <w:lang w:eastAsia="sk-SK"/>
        </w:rPr>
        <w:t xml:space="preserve">, </w:t>
      </w:r>
      <w:r w:rsidRPr="002101E6">
        <w:rPr>
          <w:snapToGrid w:val="0"/>
          <w:lang w:eastAsia="sk-SK"/>
        </w:rPr>
        <w:t xml:space="preserve">za rok </w:t>
      </w:r>
      <w:r w:rsidR="003C6DF8" w:rsidRPr="002101E6">
        <w:rPr>
          <w:snapToGrid w:val="0"/>
          <w:lang w:eastAsia="sk-SK"/>
        </w:rPr>
        <w:t>20</w:t>
      </w:r>
      <w:r w:rsidR="00AB5847">
        <w:rPr>
          <w:snapToGrid w:val="0"/>
          <w:lang w:eastAsia="sk-SK"/>
        </w:rPr>
        <w:t>2</w:t>
      </w:r>
      <w:r w:rsidR="00ED790A">
        <w:rPr>
          <w:snapToGrid w:val="0"/>
          <w:lang w:eastAsia="sk-SK"/>
        </w:rPr>
        <w:t>4</w:t>
      </w:r>
      <w:r w:rsidR="003C6DF8"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16A7">
        <w:rPr>
          <w:snapToGrid w:val="0"/>
          <w:lang w:eastAsia="sk-SK"/>
        </w:rPr>
        <w:t xml:space="preserve"> </w:t>
      </w:r>
      <w:r w:rsidR="00ED790A">
        <w:rPr>
          <w:snapToGrid w:val="0"/>
          <w:lang w:eastAsia="sk-SK"/>
        </w:rPr>
        <w:t>18</w:t>
      </w:r>
      <w:r w:rsidR="00DC16A7" w:rsidRPr="00174ABB">
        <w:rPr>
          <w:snapToGrid w:val="0"/>
          <w:lang w:eastAsia="sk-SK"/>
        </w:rPr>
        <w:t xml:space="preserve">. </w:t>
      </w:r>
      <w:r w:rsidR="00ED790A">
        <w:rPr>
          <w:snapToGrid w:val="0"/>
          <w:lang w:eastAsia="sk-SK"/>
        </w:rPr>
        <w:t>septembra</w:t>
      </w:r>
      <w:r w:rsidR="001702A5">
        <w:rPr>
          <w:snapToGrid w:val="0"/>
          <w:lang w:eastAsia="sk-SK"/>
        </w:rPr>
        <w:t xml:space="preserve"> 202</w:t>
      </w:r>
      <w:r w:rsidR="00ED790A">
        <w:rPr>
          <w:snapToGrid w:val="0"/>
          <w:lang w:eastAsia="sk-SK"/>
        </w:rPr>
        <w:t>5</w:t>
      </w:r>
      <w:r w:rsidR="00DC16A7" w:rsidRPr="00174ABB">
        <w:rPr>
          <w:snapToGrid w:val="0"/>
          <w:lang w:eastAsia="sk-SK"/>
        </w:rPr>
        <w:t>.</w:t>
      </w:r>
      <w:r w:rsidR="00DC16A7">
        <w:rPr>
          <w:snapToGrid w:val="0"/>
          <w:lang w:eastAsia="sk-SK"/>
        </w:rPr>
        <w:t xml:space="preserve"> </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30DBF92B" w14:textId="77777777" w:rsidR="00C81150" w:rsidRPr="002101E6" w:rsidRDefault="00C81150" w:rsidP="00C81150">
      <w:pPr>
        <w:rPr>
          <w:snapToGrid w:val="0"/>
          <w:sz w:val="14"/>
          <w:szCs w:val="14"/>
          <w:lang w:eastAsia="sk-SK"/>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2BE930F8" w14:textId="77777777" w:rsidR="00DC16A7" w:rsidRDefault="00A56692" w:rsidP="00A56692">
      <w:r w:rsidRPr="00EC39C1">
        <w:t xml:space="preserve">Spoločnosť </w:t>
      </w:r>
      <w:proofErr w:type="spellStart"/>
      <w:r w:rsidR="00DC16A7" w:rsidRPr="00DC16A7">
        <w:t>Neuraxpharm</w:t>
      </w:r>
      <w:proofErr w:type="spellEnd"/>
      <w:r w:rsidR="00DC16A7" w:rsidRPr="00DC16A7">
        <w:t xml:space="preserve"> Slovakia, a. s.</w:t>
      </w:r>
      <w:r w:rsidR="00DC16A7">
        <w:t xml:space="preserve"> nie je materskou účtovnou jednotkou a je oslobodená od povinnosti zostaviť </w:t>
      </w:r>
      <w:r w:rsidR="00DC16A7" w:rsidRPr="00DC16A7">
        <w:t>konsolidovanú účtovnú závierku a konsolidovanú výročnú správu podľa § 22 zákona o účtovníctve.</w:t>
      </w:r>
    </w:p>
    <w:p w14:paraId="4C72C262" w14:textId="77777777" w:rsidR="00DC16A7" w:rsidRDefault="00DC16A7" w:rsidP="00A56692"/>
    <w:p w14:paraId="5BA1B1D4" w14:textId="5CE2E73F" w:rsidR="00A56692" w:rsidRPr="00F451DE" w:rsidRDefault="00DC16A7" w:rsidP="001D3876">
      <w:pPr>
        <w:rPr>
          <w:color w:val="000000" w:themeColor="text1"/>
        </w:rPr>
      </w:pPr>
      <w:r w:rsidRPr="008013F4">
        <w:t xml:space="preserve">Spoločnosť </w:t>
      </w:r>
      <w:proofErr w:type="spellStart"/>
      <w:r w:rsidRPr="008013F4">
        <w:t>Neuraxpharm</w:t>
      </w:r>
      <w:proofErr w:type="spellEnd"/>
      <w:r w:rsidRPr="008013F4">
        <w:t xml:space="preserve"> Slovakia, a. s. </w:t>
      </w:r>
      <w:r w:rsidR="00A56692" w:rsidRPr="008013F4">
        <w:t>je dcérskou spoločnosťou spoločnosti</w:t>
      </w:r>
      <w:r w:rsidRPr="008013F4">
        <w:t xml:space="preserve"> </w:t>
      </w:r>
      <w:proofErr w:type="spellStart"/>
      <w:r w:rsidRPr="008013F4">
        <w:t>Neuraxpharm</w:t>
      </w:r>
      <w:proofErr w:type="spellEnd"/>
      <w:r w:rsidRPr="008013F4">
        <w:t xml:space="preserve"> </w:t>
      </w:r>
      <w:proofErr w:type="spellStart"/>
      <w:r w:rsidRPr="008013F4">
        <w:t>Bohemia</w:t>
      </w:r>
      <w:proofErr w:type="spellEnd"/>
      <w:r w:rsidRPr="008013F4">
        <w:t xml:space="preserve"> </w:t>
      </w:r>
      <w:proofErr w:type="spellStart"/>
      <w:r w:rsidRPr="008013F4">
        <w:t>s.r.o</w:t>
      </w:r>
      <w:proofErr w:type="spellEnd"/>
      <w:r w:rsidRPr="008013F4">
        <w:t>.</w:t>
      </w:r>
      <w:r w:rsidR="00A56692" w:rsidRPr="008013F4">
        <w:t xml:space="preserve">, so sídlom </w:t>
      </w:r>
      <w:proofErr w:type="spellStart"/>
      <w:r w:rsidRPr="008013F4">
        <w:t>Náměstí</w:t>
      </w:r>
      <w:proofErr w:type="spellEnd"/>
      <w:r w:rsidRPr="008013F4">
        <w:t xml:space="preserve"> republiky 1078/1</w:t>
      </w:r>
      <w:r w:rsidR="00185BE2" w:rsidRPr="008013F4">
        <w:t xml:space="preserve">, </w:t>
      </w:r>
      <w:r w:rsidR="00C8297B" w:rsidRPr="008013F4">
        <w:t xml:space="preserve">Praha 1, Nové </w:t>
      </w:r>
      <w:proofErr w:type="spellStart"/>
      <w:r w:rsidR="00C8297B" w:rsidRPr="008013F4">
        <w:t>Město</w:t>
      </w:r>
      <w:proofErr w:type="spellEnd"/>
      <w:r w:rsidR="00C8297B" w:rsidRPr="008013F4">
        <w:t xml:space="preserve"> 110 00, Česká republika, </w:t>
      </w:r>
      <w:r w:rsidR="00185BE2" w:rsidRPr="00F451DE">
        <w:rPr>
          <w:color w:val="000000" w:themeColor="text1"/>
        </w:rPr>
        <w:t xml:space="preserve">ktorá je súčasťou konsolidovaného celku skupiny </w:t>
      </w:r>
      <w:proofErr w:type="spellStart"/>
      <w:r w:rsidR="00185BE2" w:rsidRPr="00F451DE">
        <w:rPr>
          <w:color w:val="000000" w:themeColor="text1"/>
        </w:rPr>
        <w:t>Neuraxpharm</w:t>
      </w:r>
      <w:proofErr w:type="spellEnd"/>
      <w:r w:rsidR="00185BE2" w:rsidRPr="00F451DE">
        <w:rPr>
          <w:color w:val="000000" w:themeColor="text1"/>
        </w:rPr>
        <w:t>, za ktorý zostavuje konsolidovanú účtovnú závierku spolo</w:t>
      </w:r>
      <w:r w:rsidR="00C8297B" w:rsidRPr="00F451DE">
        <w:rPr>
          <w:color w:val="000000" w:themeColor="text1"/>
        </w:rPr>
        <w:t xml:space="preserve">čnosť </w:t>
      </w:r>
      <w:proofErr w:type="spellStart"/>
      <w:r w:rsidR="00C8297B" w:rsidRPr="00F451DE">
        <w:rPr>
          <w:color w:val="000000" w:themeColor="text1"/>
        </w:rPr>
        <w:t>Neuraxpharm</w:t>
      </w:r>
      <w:proofErr w:type="spellEnd"/>
      <w:r w:rsidR="00C8297B" w:rsidRPr="00F451DE">
        <w:rPr>
          <w:color w:val="000000" w:themeColor="text1"/>
        </w:rPr>
        <w:t xml:space="preserve"> </w:t>
      </w:r>
      <w:proofErr w:type="spellStart"/>
      <w:r w:rsidR="00C8297B" w:rsidRPr="00F451DE">
        <w:rPr>
          <w:color w:val="000000" w:themeColor="text1"/>
        </w:rPr>
        <w:t>Midco</w:t>
      </w:r>
      <w:proofErr w:type="spellEnd"/>
      <w:r w:rsidR="00C8297B" w:rsidRPr="00F451DE">
        <w:rPr>
          <w:color w:val="000000" w:themeColor="text1"/>
        </w:rPr>
        <w:t xml:space="preserve"> S.C.A., 1, </w:t>
      </w:r>
      <w:proofErr w:type="spellStart"/>
      <w:r w:rsidR="00C8297B" w:rsidRPr="00F451DE">
        <w:rPr>
          <w:color w:val="000000" w:themeColor="text1"/>
        </w:rPr>
        <w:t>Boulevard</w:t>
      </w:r>
      <w:proofErr w:type="spellEnd"/>
      <w:r w:rsidR="00C8297B" w:rsidRPr="00F451DE">
        <w:rPr>
          <w:color w:val="000000" w:themeColor="text1"/>
        </w:rPr>
        <w:t xml:space="preserve"> De La </w:t>
      </w:r>
      <w:proofErr w:type="spellStart"/>
      <w:r w:rsidR="00C8297B" w:rsidRPr="00F451DE">
        <w:rPr>
          <w:color w:val="000000" w:themeColor="text1"/>
        </w:rPr>
        <w:t>Foire</w:t>
      </w:r>
      <w:proofErr w:type="spellEnd"/>
      <w:r w:rsidR="001D3876" w:rsidRPr="00F451DE">
        <w:rPr>
          <w:color w:val="000000" w:themeColor="text1"/>
        </w:rPr>
        <w:t xml:space="preserve"> </w:t>
      </w:r>
      <w:r w:rsidR="00C8297B" w:rsidRPr="00F451DE">
        <w:rPr>
          <w:color w:val="000000" w:themeColor="text1"/>
        </w:rPr>
        <w:t xml:space="preserve">L-1528 Luxemburg. </w:t>
      </w:r>
    </w:p>
    <w:p w14:paraId="066E0B23" w14:textId="46ADF815" w:rsidR="00861776" w:rsidRDefault="00861776">
      <w:pPr>
        <w:jc w:val="left"/>
        <w:rPr>
          <w:rFonts w:cs="Arial"/>
          <w:b/>
          <w:bCs/>
          <w:caps/>
          <w:kern w:val="32"/>
          <w:sz w:val="18"/>
          <w:szCs w:val="32"/>
          <w:u w:val="single"/>
        </w:rPr>
      </w:pPr>
    </w:p>
    <w:p w14:paraId="5712CDF9" w14:textId="6B6B1769" w:rsidR="003F164C" w:rsidRPr="002101E6" w:rsidRDefault="003F164C" w:rsidP="003F164C">
      <w:pPr>
        <w:pStyle w:val="Nadpis1"/>
      </w:pPr>
      <w:r w:rsidRPr="002101E6">
        <w:t>INFORMÁCIE O ORGÁNOCH SPOLOčNOSTI</w:t>
      </w:r>
    </w:p>
    <w:p w14:paraId="0774B91B" w14:textId="77777777" w:rsidR="003F164C" w:rsidRPr="002101E6" w:rsidRDefault="003F164C" w:rsidP="009F5D65"/>
    <w:p w14:paraId="23EDE6A6" w14:textId="77777777" w:rsidR="003F164C" w:rsidRPr="009F5D65" w:rsidRDefault="003F164C" w:rsidP="004F2C48">
      <w:pPr>
        <w:pStyle w:val="Nadpis2"/>
        <w:numPr>
          <w:ilvl w:val="1"/>
          <w:numId w:val="11"/>
        </w:numPr>
      </w:pPr>
      <w:r w:rsidRPr="002101E6">
        <w:t>Záruky a iné zabezpečenia poskytnuté členom orgánov spoločnosti</w:t>
      </w:r>
    </w:p>
    <w:p w14:paraId="78B63DBA" w14:textId="77777777" w:rsidR="003F164C" w:rsidRPr="002101E6" w:rsidRDefault="003F164C" w:rsidP="009F5D65">
      <w:pPr>
        <w:rPr>
          <w:i/>
          <w:color w:val="FF0000"/>
        </w:rPr>
      </w:pPr>
    </w:p>
    <w:p w14:paraId="4955274A" w14:textId="3EC4B83F" w:rsidR="00861776" w:rsidRDefault="00096630" w:rsidP="00096630">
      <w:r w:rsidRPr="00096630">
        <w:t xml:space="preserve">Spoločnosť neposkytla členom orgánov spoločnosti žiadne záruky ani iné zabezpečenia. </w:t>
      </w:r>
    </w:p>
    <w:p w14:paraId="1BDD302E" w14:textId="77777777" w:rsidR="00096630" w:rsidRDefault="00096630" w:rsidP="00096630">
      <w:pPr>
        <w:rPr>
          <w:rFonts w:cs="Arial"/>
          <w:b/>
          <w:bCs/>
          <w:iCs/>
          <w:snapToGrid w:val="0"/>
          <w:szCs w:val="28"/>
        </w:rPr>
      </w:pPr>
    </w:p>
    <w:p w14:paraId="44720961" w14:textId="1B132A94" w:rsidR="003F164C" w:rsidRDefault="00F2412D" w:rsidP="004F2C48">
      <w:pPr>
        <w:pStyle w:val="Nadpis2"/>
        <w:numPr>
          <w:ilvl w:val="1"/>
          <w:numId w:val="11"/>
        </w:numPr>
        <w:rPr>
          <w:snapToGrid w:val="0"/>
        </w:rPr>
      </w:pPr>
      <w:r>
        <w:rPr>
          <w:snapToGrid w:val="0"/>
        </w:rPr>
        <w:t>Pôžičky poskytnuté členom orgánov spoločnosti</w:t>
      </w:r>
    </w:p>
    <w:p w14:paraId="65DEB2DD" w14:textId="77777777" w:rsidR="00F2412D" w:rsidRPr="009F5D65" w:rsidRDefault="00F2412D" w:rsidP="00F2412D"/>
    <w:p w14:paraId="028BB608" w14:textId="7780EB8F" w:rsidR="00096630" w:rsidRDefault="00096630" w:rsidP="00096630">
      <w:r w:rsidRPr="00096630">
        <w:t xml:space="preserve">Spoločnosť neposkytla členom orgánov spoločnosti žiadne </w:t>
      </w:r>
      <w:r>
        <w:t>pôžičky</w:t>
      </w:r>
      <w:r w:rsidRPr="00096630">
        <w:t xml:space="preserve">. </w:t>
      </w:r>
    </w:p>
    <w:p w14:paraId="58A97281" w14:textId="77777777" w:rsidR="003F164C" w:rsidRDefault="003F164C" w:rsidP="003F164C">
      <w:pPr>
        <w:rPr>
          <w:snapToGrid w:val="0"/>
        </w:rPr>
      </w:pPr>
    </w:p>
    <w:p w14:paraId="4C43873A" w14:textId="77777777" w:rsidR="0000253C" w:rsidRPr="002101E6" w:rsidRDefault="0000253C" w:rsidP="00C81150">
      <w:pPr>
        <w:rPr>
          <w:i/>
          <w:snapToGrid w:val="0"/>
          <w:color w:val="FF0000"/>
          <w:lang w:eastAsia="sk-SK"/>
        </w:rPr>
      </w:pPr>
    </w:p>
    <w:p w14:paraId="46811BB0" w14:textId="77777777" w:rsidR="007E2CF3" w:rsidRDefault="007E2CF3">
      <w:pPr>
        <w:jc w:val="left"/>
        <w:rPr>
          <w:rFonts w:cs="Arial"/>
          <w:b/>
          <w:bCs/>
          <w:caps/>
          <w:kern w:val="32"/>
          <w:sz w:val="18"/>
          <w:szCs w:val="32"/>
          <w:u w:val="single"/>
        </w:rPr>
      </w:pPr>
      <w:bookmarkStart w:id="2" w:name="_Ref150575427"/>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2"/>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2049BF65" w:rsidR="00C81150" w:rsidRPr="008013F4" w:rsidRDefault="00C81150" w:rsidP="004F2C48">
      <w:pPr>
        <w:numPr>
          <w:ilvl w:val="0"/>
          <w:numId w:val="5"/>
        </w:numPr>
      </w:pPr>
      <w:r w:rsidRPr="008013F4">
        <w:t xml:space="preserve">Účtovná závierka za rok </w:t>
      </w:r>
      <w:r w:rsidR="00C96037" w:rsidRPr="008013F4">
        <w:t>20</w:t>
      </w:r>
      <w:r w:rsidR="00FE41D3">
        <w:t>2</w:t>
      </w:r>
      <w:r w:rsidR="0020764F">
        <w:t>5</w:t>
      </w:r>
      <w:r w:rsidR="00C96037" w:rsidRPr="008013F4">
        <w:t xml:space="preserve"> </w:t>
      </w:r>
      <w:r w:rsidRPr="008013F4">
        <w:t xml:space="preserve">bola spracovaná za predpokladu nepretržitého pokračovania činnosti. </w:t>
      </w:r>
      <w:r w:rsidR="00A63B51" w:rsidRPr="008013F4">
        <w:t xml:space="preserve">Spoločnosť vykazuje k 31. decembru </w:t>
      </w:r>
      <w:r w:rsidR="00C96037" w:rsidRPr="008013F4">
        <w:t>20</w:t>
      </w:r>
      <w:r w:rsidR="00A63A73">
        <w:t>2</w:t>
      </w:r>
      <w:r w:rsidR="0020764F">
        <w:t>5</w:t>
      </w:r>
      <w:r w:rsidR="00C96037" w:rsidRPr="008013F4">
        <w:t xml:space="preserve"> </w:t>
      </w:r>
      <w:r w:rsidR="00A63B51" w:rsidRPr="008013F4">
        <w:t xml:space="preserve">záporné vlastné imanie vo výške </w:t>
      </w:r>
      <w:r w:rsidR="005E1CFF">
        <w:t>949 275</w:t>
      </w:r>
      <w:r w:rsidR="00A63B51" w:rsidRPr="008013F4">
        <w:t xml:space="preserve"> EUR a prebytok krátkodobých záväzkov nad krátkodobými </w:t>
      </w:r>
      <w:r w:rsidR="005E1CFF">
        <w:t xml:space="preserve">pohľadávkami </w:t>
      </w:r>
      <w:r w:rsidR="00A63B51" w:rsidRPr="00847921">
        <w:rPr>
          <w:color w:val="000000" w:themeColor="text1"/>
        </w:rPr>
        <w:t xml:space="preserve">v sume </w:t>
      </w:r>
      <w:r w:rsidR="005E1CFF">
        <w:rPr>
          <w:color w:val="000000" w:themeColor="text1"/>
        </w:rPr>
        <w:t>8</w:t>
      </w:r>
      <w:r w:rsidR="00BB36D5">
        <w:rPr>
          <w:color w:val="000000" w:themeColor="text1"/>
        </w:rPr>
        <w:t>03 818</w:t>
      </w:r>
      <w:r w:rsidR="00A63B51" w:rsidRPr="00847921">
        <w:rPr>
          <w:color w:val="000000" w:themeColor="text1"/>
        </w:rPr>
        <w:t xml:space="preserve"> EUR. Vzhľadom na významné obchodné vzťahy s podnikmi v skupine bude schopnosť spoločnosti </w:t>
      </w:r>
      <w:r w:rsidR="00A63B51" w:rsidRPr="008013F4">
        <w:t>pokračovať v činnosti ako zdravo fungujúci podnik, realizovať aktíva a splácať záväzky v sumách vykázaných v tejto účtovnej závierke závisieť od úspešnej implementácie podnikateľského plánu pre nasledujúce účtovné obdobia a pokračujúcej podpory materskej spoločnosti</w:t>
      </w:r>
      <w:r w:rsidR="003B3DBE">
        <w:t>, ktorá sa písomne zaviazala v prípade potreby takúto podporu poskytnúť</w:t>
      </w:r>
      <w:r w:rsidR="00A63B51" w:rsidRPr="008013F4">
        <w:t xml:space="preserve">.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09A4C833"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r w:rsidR="007B5147">
        <w:t xml:space="preserve"> V daňovom priznaní je uvedená minimálna suma dane platná pre rok 202</w:t>
      </w:r>
      <w:r w:rsidR="005E1CFF">
        <w:t>5</w:t>
      </w:r>
      <w:r w:rsidR="007B5147">
        <w:t xml:space="preserve"> pri tržbách nad 500 000,- eur, </w:t>
      </w:r>
      <w:proofErr w:type="spellStart"/>
      <w:r w:rsidR="007B5147">
        <w:t>t.j</w:t>
      </w:r>
      <w:proofErr w:type="spellEnd"/>
      <w:r w:rsidR="007B5147">
        <w:t>. 3 840,- eur</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C81150">
      <w:pPr>
        <w:pStyle w:val="Nadpis2"/>
        <w:numPr>
          <w:ilvl w:val="1"/>
          <w:numId w:val="4"/>
        </w:numPr>
      </w:pPr>
      <w:bookmarkStart w:id="3" w:name="_Ref150575436"/>
      <w:r w:rsidRPr="002101E6">
        <w:t>Spôsob ocenenia jednotlivých zložiek majetku a záväzkov – prvé ocenenie</w:t>
      </w:r>
      <w:bookmarkEnd w:id="3"/>
    </w:p>
    <w:p w14:paraId="6576CA13" w14:textId="77777777" w:rsidR="00C81150" w:rsidRPr="002101E6" w:rsidRDefault="00C81150" w:rsidP="00C81150">
      <w:pPr>
        <w:rPr>
          <w:sz w:val="16"/>
          <w:szCs w:val="16"/>
        </w:rPr>
      </w:pPr>
    </w:p>
    <w:p w14:paraId="3B04F3BC" w14:textId="77777777" w:rsidR="00BA4187" w:rsidRDefault="00BA4187" w:rsidP="00BA4187">
      <w:bookmarkStart w:id="4"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6402A1D3" w14:textId="77777777" w:rsidR="00BA4187" w:rsidRDefault="00BA4187" w:rsidP="00BA4187">
      <w:pPr>
        <w:ind w:left="539"/>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6FE273EB" w14:textId="77777777" w:rsidR="00BA4187" w:rsidRDefault="00BA4187" w:rsidP="004F2C48">
      <w:pPr>
        <w:numPr>
          <w:ilvl w:val="0"/>
          <w:numId w:val="13"/>
        </w:numPr>
      </w:pPr>
      <w:r>
        <w:t>Zásoby obstarané kúpou:</w:t>
      </w:r>
    </w:p>
    <w:p w14:paraId="5D85F595" w14:textId="22D0BC12" w:rsidR="00BA4187" w:rsidRPr="00096630"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metóda </w:t>
      </w:r>
      <w:r w:rsidRPr="00096630">
        <w:t>váženého aritmetického priemeru</w:t>
      </w:r>
      <w:r w:rsidRPr="00096630">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38C27192" w:rsidR="00BA4187" w:rsidRDefault="00BA4187" w:rsidP="004F2C48">
      <w:pPr>
        <w:numPr>
          <w:ilvl w:val="0"/>
          <w:numId w:val="15"/>
        </w:numPr>
        <w:rPr>
          <w:snapToGrid w:val="0"/>
          <w:lang w:eastAsia="sk-SK"/>
        </w:rPr>
      </w:pPr>
      <w:r w:rsidRPr="00096630">
        <w:rPr>
          <w:snapToGrid w:val="0"/>
          <w:lang w:eastAsia="sk-SK"/>
        </w:rPr>
        <w:t xml:space="preserve">Nakupovaný tovar – obstarávacou cenou. Pri úbytku rovnakého druhu zásob sa používa metóda </w:t>
      </w:r>
      <w:r w:rsidRPr="00096630">
        <w:t>váženého aritmetického priemeru</w:t>
      </w:r>
      <w:r w:rsidRPr="00096630">
        <w:rPr>
          <w:snapToGrid w:val="0"/>
          <w:lang w:eastAsia="sk-SK"/>
        </w:rPr>
        <w:t xml:space="preserve">. Do </w:t>
      </w:r>
      <w:r>
        <w:rPr>
          <w:snapToGrid w:val="0"/>
          <w:lang w:eastAsia="sk-SK"/>
        </w:rPr>
        <w:t>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7777777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1C562C75" w14:textId="1934EA68"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r w:rsidR="007B5147">
        <w:t xml:space="preserve"> Za rok 202</w:t>
      </w:r>
      <w:r w:rsidR="002523F8">
        <w:t>5</w:t>
      </w:r>
      <w:r w:rsidR="007B5147">
        <w:t xml:space="preserve"> je splatná daň vo výške  3 840,- eur ako minimálna daň pri tržbách nad 500 000,- eur</w:t>
      </w:r>
    </w:p>
    <w:p w14:paraId="0EDCB9A7" w14:textId="77777777" w:rsidR="007B5147" w:rsidRDefault="007B5147" w:rsidP="007B5147">
      <w:pPr>
        <w:pStyle w:val="Odsekzoznamu"/>
      </w:pPr>
    </w:p>
    <w:p w14:paraId="30F43EE0" w14:textId="77777777" w:rsidR="00BA4187" w:rsidRDefault="00BA4187" w:rsidP="00BA4187"/>
    <w:p w14:paraId="251CDDF6" w14:textId="342AC195" w:rsidR="00BA4187" w:rsidRDefault="00117D0A" w:rsidP="007B5147">
      <w:pPr>
        <w:jc w:val="left"/>
      </w:pPr>
      <w:r>
        <w:br w:type="page"/>
      </w:r>
      <w:r w:rsidR="007B5147">
        <w:lastRenderedPageBreak/>
        <w:t>D</w:t>
      </w:r>
      <w:r w:rsidR="00BA4187">
        <w:t>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482D9D81" w14:textId="20B145FB" w:rsidR="007E2CF3" w:rsidRPr="00C8297B" w:rsidRDefault="00BA4187" w:rsidP="003C6DF8">
      <w:pPr>
        <w:numPr>
          <w:ilvl w:val="0"/>
          <w:numId w:val="13"/>
        </w:numPr>
        <w:jc w:val="left"/>
        <w:rPr>
          <w:rFonts w:cs="Arial"/>
          <w:b/>
          <w:bCs/>
          <w:iCs/>
          <w:szCs w:val="28"/>
        </w:r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r w:rsidR="00C8297B">
        <w:t xml:space="preserve"> </w:t>
      </w:r>
    </w:p>
    <w:p w14:paraId="3FDBE540" w14:textId="77777777" w:rsidR="00C8297B" w:rsidRDefault="00C8297B" w:rsidP="00C8297B">
      <w:pPr>
        <w:pStyle w:val="Odsekzoznamu"/>
        <w:rPr>
          <w:rFonts w:cs="Arial"/>
          <w:b/>
          <w:bCs/>
          <w:iCs/>
          <w:szCs w:val="28"/>
        </w:rPr>
      </w:pPr>
    </w:p>
    <w:p w14:paraId="4BD68433" w14:textId="77777777" w:rsidR="00C8297B" w:rsidRPr="00C8297B" w:rsidRDefault="00C8297B" w:rsidP="00C8297B">
      <w:pPr>
        <w:ind w:left="539"/>
        <w:jc w:val="left"/>
        <w:rPr>
          <w:rFonts w:cs="Arial"/>
          <w:b/>
          <w:bCs/>
          <w:iCs/>
          <w:szCs w:val="28"/>
        </w:rPr>
      </w:pPr>
    </w:p>
    <w:p w14:paraId="0196F4E9" w14:textId="1C10B648" w:rsidR="00C81150" w:rsidRPr="002101E6" w:rsidRDefault="00C81150" w:rsidP="00C81150">
      <w:pPr>
        <w:pStyle w:val="Nadpis2"/>
      </w:pPr>
      <w:r w:rsidRPr="002101E6">
        <w:t>Spôsob ocenenia jednotlivých zložiek majetku a záväzkov – nasledujúce ocenenie</w:t>
      </w:r>
      <w:bookmarkEnd w:id="4"/>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3419636E" w14:textId="77777777" w:rsidR="00C81150" w:rsidRPr="002101E6" w:rsidRDefault="00C81150" w:rsidP="00C81150"/>
    <w:p w14:paraId="6BFAFD0F" w14:textId="29BDA264"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7B68DA45" w14:textId="0F545908"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bez obratu nad 360 dní podľa posúdenia ich využiteľnosti v spoločnosti alebo možného odpredaja,</w:t>
      </w:r>
    </w:p>
    <w:p w14:paraId="008A8800"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ak budúce ekonomické úžitky zásob sú nižšie ako ich ocenenie v účtovníctve, ocenia sa v čistej realizačnej hodnote. Čistou realizačnou hodnotou sa rozumie predpokladaná predajná cena zásob znížená o predpokladané náklady na ich dokončenie a náklady súvisiace s ich predajom.</w:t>
      </w:r>
    </w:p>
    <w:p w14:paraId="5D901016" w14:textId="77777777" w:rsidR="004F2C48" w:rsidRPr="00096630" w:rsidRDefault="004F2C48" w:rsidP="004F2C48">
      <w:pPr>
        <w:numPr>
          <w:ilvl w:val="1"/>
          <w:numId w:val="6"/>
        </w:numPr>
        <w:tabs>
          <w:tab w:val="clear" w:pos="1440"/>
        </w:tabs>
        <w:ind w:left="1276"/>
        <w:rPr>
          <w:snapToGrid w:val="0"/>
          <w:lang w:eastAsia="sk-SK"/>
        </w:rPr>
      </w:pPr>
      <w:r w:rsidRPr="00096630">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553A459C" w14:textId="7E1D892D" w:rsidR="00C81150" w:rsidRPr="00096630" w:rsidRDefault="004F2C48" w:rsidP="003C6DF8">
      <w:pPr>
        <w:numPr>
          <w:ilvl w:val="1"/>
          <w:numId w:val="6"/>
        </w:numPr>
        <w:tabs>
          <w:tab w:val="clear" w:pos="1440"/>
        </w:tabs>
        <w:ind w:left="1276"/>
      </w:pPr>
      <w:r w:rsidRPr="00096630">
        <w:rPr>
          <w:snapToGrid w:val="0"/>
          <w:lang w:eastAsia="sk-SK"/>
        </w:rPr>
        <w:t>k pohľadávkam po lehote splatnosti</w:t>
      </w:r>
      <w:r w:rsidR="00096630" w:rsidRPr="00096630">
        <w:rPr>
          <w:snapToGrid w:val="0"/>
          <w:lang w:eastAsia="sk-SK"/>
        </w:rPr>
        <w:t xml:space="preserve">. </w:t>
      </w:r>
    </w:p>
    <w:p w14:paraId="4E247CA8" w14:textId="77777777" w:rsidR="00096630" w:rsidRPr="002101E6" w:rsidRDefault="00096630" w:rsidP="00096630">
      <w:pPr>
        <w:ind w:left="1276"/>
      </w:pPr>
    </w:p>
    <w:p w14:paraId="41859E8C" w14:textId="77777777" w:rsidR="00C81150" w:rsidRPr="002101E6" w:rsidRDefault="00C81150" w:rsidP="004F2C48">
      <w:pPr>
        <w:numPr>
          <w:ilvl w:val="0"/>
          <w:numId w:val="7"/>
        </w:numPr>
        <w:tabs>
          <w:tab w:val="clear" w:pos="539"/>
          <w:tab w:val="num" w:pos="900"/>
        </w:tabs>
        <w:ind w:left="900" w:hanging="360"/>
        <w:rPr>
          <w:snapToGrid w:val="0"/>
          <w:lang w:eastAsia="sk-SK"/>
        </w:rPr>
      </w:pPr>
      <w:r w:rsidRPr="002101E6">
        <w:rPr>
          <w:snapToGrid w:val="0"/>
          <w:u w:val="single"/>
          <w:lang w:eastAsia="sk-SK"/>
        </w:rPr>
        <w:t xml:space="preserve">Plán odpisov </w:t>
      </w:r>
    </w:p>
    <w:p w14:paraId="3E20421E" w14:textId="77777777" w:rsidR="00C81150" w:rsidRPr="002101E6" w:rsidRDefault="00C81150" w:rsidP="00EB02F1">
      <w:pPr>
        <w:ind w:left="900"/>
        <w:rPr>
          <w:snapToGrid w:val="0"/>
          <w:lang w:eastAsia="sk-SK"/>
        </w:rPr>
      </w:pPr>
    </w:p>
    <w:p w14:paraId="769549E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096630">
        <w:tc>
          <w:tcPr>
            <w:tcW w:w="3211" w:type="dxa"/>
            <w:tcBorders>
              <w:top w:val="single" w:sz="8" w:space="0" w:color="auto"/>
              <w:bottom w:val="single" w:sz="4" w:space="0" w:color="auto"/>
            </w:tcBorders>
          </w:tcPr>
          <w:p w14:paraId="6483A075"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70EF6460" w14:textId="77777777" w:rsidTr="00096630">
        <w:tc>
          <w:tcPr>
            <w:tcW w:w="3211" w:type="dxa"/>
            <w:tcBorders>
              <w:top w:val="single" w:sz="4" w:space="0" w:color="auto"/>
              <w:bottom w:val="single" w:sz="4" w:space="0" w:color="auto"/>
            </w:tcBorders>
          </w:tcPr>
          <w:p w14:paraId="6BA6594B" w14:textId="023FD247" w:rsidR="00C81150" w:rsidRPr="002101E6" w:rsidRDefault="00096630" w:rsidP="001B30A4">
            <w:pPr>
              <w:rPr>
                <w:b/>
                <w:snapToGrid w:val="0"/>
                <w:color w:val="FF0000"/>
                <w:sz w:val="15"/>
                <w:szCs w:val="15"/>
                <w:lang w:eastAsia="sk-SK"/>
              </w:rPr>
            </w:pPr>
            <w:r w:rsidRPr="00096630">
              <w:rPr>
                <w:sz w:val="15"/>
                <w:szCs w:val="15"/>
              </w:rPr>
              <w:t>Hnuteľný majetok</w:t>
            </w:r>
          </w:p>
        </w:tc>
        <w:tc>
          <w:tcPr>
            <w:tcW w:w="2268" w:type="dxa"/>
            <w:tcBorders>
              <w:top w:val="single" w:sz="4" w:space="0" w:color="auto"/>
              <w:bottom w:val="single" w:sz="4" w:space="0" w:color="auto"/>
            </w:tcBorders>
          </w:tcPr>
          <w:p w14:paraId="67BC729A" w14:textId="4933D6EF" w:rsidR="00C81150" w:rsidRPr="002101E6" w:rsidRDefault="00096630" w:rsidP="00CB407B">
            <w:pPr>
              <w:jc w:val="center"/>
              <w:rPr>
                <w:snapToGrid w:val="0"/>
                <w:sz w:val="15"/>
                <w:szCs w:val="15"/>
                <w:lang w:eastAsia="sk-SK"/>
              </w:rPr>
            </w:pPr>
            <w:r>
              <w:rPr>
                <w:snapToGrid w:val="0"/>
                <w:sz w:val="15"/>
                <w:szCs w:val="15"/>
                <w:lang w:eastAsia="sk-SK"/>
              </w:rPr>
              <w:t>4 roky</w:t>
            </w:r>
          </w:p>
        </w:tc>
        <w:tc>
          <w:tcPr>
            <w:tcW w:w="2693" w:type="dxa"/>
            <w:tcBorders>
              <w:top w:val="single" w:sz="4" w:space="0" w:color="auto"/>
              <w:bottom w:val="single" w:sz="4" w:space="0" w:color="auto"/>
            </w:tcBorders>
          </w:tcPr>
          <w:p w14:paraId="43856E90" w14:textId="1382037E" w:rsidR="00C81150" w:rsidRPr="002101E6" w:rsidRDefault="00096630" w:rsidP="00CB407B">
            <w:pPr>
              <w:jc w:val="center"/>
              <w:rPr>
                <w:sz w:val="15"/>
                <w:szCs w:val="15"/>
              </w:rPr>
            </w:pPr>
            <w:r>
              <w:rPr>
                <w:sz w:val="15"/>
                <w:szCs w:val="15"/>
              </w:rPr>
              <w:t>1/4</w:t>
            </w:r>
          </w:p>
        </w:tc>
      </w:tr>
    </w:tbl>
    <w:p w14:paraId="535DF9E1" w14:textId="77777777" w:rsidR="007F1711" w:rsidRPr="002101E6" w:rsidRDefault="007F1711" w:rsidP="00EB02F1">
      <w:pPr>
        <w:ind w:left="900"/>
        <w:rPr>
          <w:snapToGrid w:val="0"/>
        </w:rPr>
      </w:pPr>
    </w:p>
    <w:p w14:paraId="57480F31" w14:textId="3410C7E3" w:rsidR="00C81150" w:rsidRPr="002101E6" w:rsidRDefault="00C81150" w:rsidP="00EB02F1">
      <w:pPr>
        <w:ind w:left="900"/>
      </w:pPr>
      <w:r w:rsidRPr="002101E6">
        <w:rPr>
          <w:snapToGrid w:val="0"/>
        </w:rPr>
        <w:t>Daňové odpi</w:t>
      </w:r>
      <w:r w:rsidRPr="00DE68BA">
        <w:rPr>
          <w:snapToGrid w:val="0"/>
        </w:rPr>
        <w:t xml:space="preserve">sy sa uplatňujú podľa sadzieb uvedených v zákone o dani z príjmov platných pre </w:t>
      </w:r>
      <w:r w:rsidR="00DE68BA" w:rsidRPr="00DE68BA">
        <w:rPr>
          <w:snapToGrid w:val="0"/>
        </w:rPr>
        <w:t>rovnomerné</w:t>
      </w:r>
      <w:r w:rsidRPr="00DE68BA">
        <w:t xml:space="preserve"> </w:t>
      </w:r>
      <w:r w:rsidRPr="002101E6">
        <w:t>odpisovanie.</w:t>
      </w:r>
    </w:p>
    <w:p w14:paraId="027BBE92" w14:textId="77777777" w:rsidR="00C81150" w:rsidRPr="002101E6" w:rsidRDefault="00C81150" w:rsidP="00C81150"/>
    <w:p w14:paraId="703CE9C6" w14:textId="2F9383FC" w:rsidR="007E2CF3" w:rsidRDefault="007E2CF3">
      <w:pPr>
        <w:jc w:val="left"/>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207A87">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70DFB51D" w14:textId="77777777" w:rsidR="00CB407B" w:rsidRPr="002101E6" w:rsidRDefault="00CB407B" w:rsidP="00CB407B">
      <w:pPr>
        <w:pStyle w:val="Nadpis2"/>
      </w:pPr>
      <w:r w:rsidRPr="002101E6">
        <w:lastRenderedPageBreak/>
        <w:t xml:space="preserve">Zmeny účtovných zásad a účtovných metód </w:t>
      </w:r>
    </w:p>
    <w:p w14:paraId="51340D4C" w14:textId="77777777" w:rsidR="00CB407B" w:rsidRPr="009F5D65" w:rsidRDefault="00CB407B" w:rsidP="00CB407B">
      <w:pPr>
        <w:rPr>
          <w:sz w:val="14"/>
          <w:szCs w:val="14"/>
        </w:rPr>
      </w:pPr>
    </w:p>
    <w:p w14:paraId="7EB358DF" w14:textId="1D213F5E" w:rsidR="00E3502B" w:rsidRPr="002101E6" w:rsidRDefault="007D3B98" w:rsidP="007D3B98">
      <w:r>
        <w:t xml:space="preserve">V roku </w:t>
      </w:r>
      <w:r w:rsidR="002709EA">
        <w:t>20</w:t>
      </w:r>
      <w:r w:rsidR="00A63A73">
        <w:t>2</w:t>
      </w:r>
      <w:r w:rsidR="002523F8">
        <w:t>5</w:t>
      </w:r>
      <w:r w:rsidR="002709EA">
        <w:t xml:space="preserve"> </w:t>
      </w:r>
      <w:r>
        <w:t xml:space="preserve">nedošlo k žiadnym zmenám účtovných zásad a účtovných metód. </w:t>
      </w:r>
    </w:p>
    <w:p w14:paraId="41654E16" w14:textId="61CA0646" w:rsidR="00E3502B" w:rsidRDefault="00E3502B" w:rsidP="00E3502B"/>
    <w:p w14:paraId="1E5F9801" w14:textId="77777777" w:rsidR="00117D0A" w:rsidRPr="002101E6" w:rsidRDefault="00117D0A"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79363462" w14:textId="5D86576D" w:rsidR="007A225C" w:rsidRDefault="007D3B98">
      <w:pPr>
        <w:rPr>
          <w:i/>
          <w:color w:val="FF0000"/>
        </w:rPr>
      </w:pPr>
      <w:r>
        <w:t xml:space="preserve">V roku </w:t>
      </w:r>
      <w:r w:rsidR="00117D0A">
        <w:t>20</w:t>
      </w:r>
      <w:r w:rsidR="00320835">
        <w:t>2</w:t>
      </w:r>
      <w:r w:rsidR="002523F8">
        <w:t>5</w:t>
      </w:r>
      <w:r w:rsidR="00117D0A">
        <w:t xml:space="preserve"> </w:t>
      </w:r>
      <w:r w:rsidR="00F94160">
        <w:t>ne</w:t>
      </w:r>
      <w:r w:rsidR="00D11349">
        <w:t xml:space="preserve">bola vykonaná </w:t>
      </w:r>
      <w:r w:rsidR="00F94160">
        <w:t>žiadna</w:t>
      </w:r>
      <w:r w:rsidR="00D11349">
        <w:t xml:space="preserve"> oprava</w:t>
      </w:r>
      <w:r w:rsidR="00F94160">
        <w:t xml:space="preserve"> chýb minulých rokov.</w:t>
      </w:r>
      <w:r w:rsidR="00D11349">
        <w:t xml:space="preserve"> </w:t>
      </w:r>
    </w:p>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58C5BF0D" w14:textId="0869E25D" w:rsidR="005B36DD" w:rsidRDefault="009E3F8A" w:rsidP="009F7454">
      <w:pPr>
        <w:pStyle w:val="Nadpis3"/>
        <w:tabs>
          <w:tab w:val="center" w:pos="4535"/>
        </w:tabs>
      </w:pPr>
      <w:r>
        <w:t>Z</w:t>
      </w:r>
      <w:r w:rsidR="006B0885" w:rsidRPr="002101E6">
        <w:t>áväzky podľa zostatkovej doby splatnosti</w:t>
      </w:r>
      <w:bookmarkStart w:id="6" w:name="T_payables_maturity"/>
    </w:p>
    <w:p w14:paraId="611DB41E" w14:textId="77777777" w:rsidR="00117D0A" w:rsidRPr="00117D0A" w:rsidRDefault="00117D0A" w:rsidP="00117D0A"/>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2101E6" w:rsidRDefault="00826D27"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27CF0424"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A63A73">
              <w:rPr>
                <w:b/>
                <w:i/>
                <w:sz w:val="15"/>
                <w:szCs w:val="15"/>
              </w:rPr>
              <w:t>2</w:t>
            </w:r>
            <w:r w:rsidR="002523F8">
              <w:rPr>
                <w:b/>
                <w:i/>
                <w:sz w:val="15"/>
                <w:szCs w:val="15"/>
              </w:rPr>
              <w:t>5</w:t>
            </w:r>
          </w:p>
        </w:tc>
        <w:tc>
          <w:tcPr>
            <w:tcW w:w="716" w:type="pct"/>
            <w:tcBorders>
              <w:top w:val="single" w:sz="8" w:space="0" w:color="auto"/>
              <w:left w:val="nil"/>
              <w:bottom w:val="nil"/>
              <w:right w:val="nil"/>
            </w:tcBorders>
            <w:hideMark/>
          </w:tcPr>
          <w:p w14:paraId="01A99E19" w14:textId="5412C68F" w:rsidR="00826D27" w:rsidRPr="002101E6" w:rsidRDefault="00826D27" w:rsidP="00320835">
            <w:pPr>
              <w:jc w:val="center"/>
            </w:pPr>
            <w:r w:rsidRPr="002101E6">
              <w:rPr>
                <w:b/>
                <w:i/>
                <w:sz w:val="15"/>
                <w:szCs w:val="15"/>
              </w:rPr>
              <w:t xml:space="preserve">31. 12. </w:t>
            </w:r>
            <w:r w:rsidR="002709EA" w:rsidRPr="002101E6">
              <w:rPr>
                <w:b/>
                <w:i/>
                <w:sz w:val="15"/>
                <w:szCs w:val="15"/>
              </w:rPr>
              <w:t>20</w:t>
            </w:r>
            <w:r w:rsidR="00320835">
              <w:rPr>
                <w:b/>
                <w:i/>
                <w:sz w:val="15"/>
                <w:szCs w:val="15"/>
              </w:rPr>
              <w:t>2</w:t>
            </w:r>
            <w:r w:rsidR="002523F8">
              <w:rPr>
                <w:b/>
                <w:i/>
                <w:sz w:val="15"/>
                <w:szCs w:val="15"/>
              </w:rPr>
              <w:t>4</w:t>
            </w:r>
          </w:p>
        </w:tc>
      </w:tr>
      <w:tr w:rsidR="002709EA" w:rsidRPr="002101E6" w14:paraId="3B9575A7" w14:textId="77777777" w:rsidTr="004F0593">
        <w:tc>
          <w:tcPr>
            <w:tcW w:w="3130" w:type="pct"/>
            <w:tcBorders>
              <w:top w:val="single" w:sz="4" w:space="0" w:color="auto"/>
              <w:left w:val="nil"/>
              <w:bottom w:val="nil"/>
              <w:right w:val="nil"/>
            </w:tcBorders>
            <w:vAlign w:val="center"/>
          </w:tcPr>
          <w:p w14:paraId="4C6765C6" w14:textId="77777777" w:rsidR="002709EA" w:rsidRPr="00C77AD1" w:rsidRDefault="002709EA" w:rsidP="002709EA">
            <w:pPr>
              <w:rPr>
                <w:rFonts w:cs="Arial"/>
                <w:b/>
                <w:bCs/>
                <w:i/>
                <w:iCs/>
                <w:sz w:val="15"/>
                <w:szCs w:val="15"/>
                <w:lang w:eastAsia="sk-SK"/>
              </w:rPr>
            </w:pPr>
            <w:r w:rsidRPr="00C77AD1">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2709EA" w:rsidRPr="00C77AD1" w:rsidRDefault="002709EA" w:rsidP="002709E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2709EA" w:rsidRPr="00C77AD1" w:rsidRDefault="002709EA" w:rsidP="002709EA">
            <w:pPr>
              <w:jc w:val="right"/>
              <w:rPr>
                <w:rFonts w:cs="Arial"/>
                <w:sz w:val="15"/>
                <w:szCs w:val="15"/>
                <w:lang w:eastAsia="sk-SK"/>
              </w:rPr>
            </w:pPr>
          </w:p>
        </w:tc>
        <w:tc>
          <w:tcPr>
            <w:tcW w:w="716" w:type="pct"/>
            <w:tcBorders>
              <w:top w:val="single" w:sz="4" w:space="0" w:color="auto"/>
              <w:left w:val="nil"/>
              <w:bottom w:val="nil"/>
              <w:right w:val="nil"/>
            </w:tcBorders>
            <w:vAlign w:val="bottom"/>
          </w:tcPr>
          <w:p w14:paraId="511206A3" w14:textId="3D266F5D" w:rsidR="002709EA" w:rsidRPr="00C77AD1" w:rsidRDefault="002709EA" w:rsidP="002709EA">
            <w:pPr>
              <w:jc w:val="right"/>
              <w:rPr>
                <w:rFonts w:cs="Arial"/>
                <w:sz w:val="15"/>
                <w:szCs w:val="15"/>
                <w:lang w:eastAsia="sk-SK"/>
              </w:rPr>
            </w:pPr>
          </w:p>
        </w:tc>
      </w:tr>
      <w:tr w:rsidR="004F0593" w:rsidRPr="002101E6" w14:paraId="17AC331C" w14:textId="77777777" w:rsidTr="00847921">
        <w:tc>
          <w:tcPr>
            <w:tcW w:w="3130" w:type="pct"/>
            <w:tcBorders>
              <w:top w:val="nil"/>
              <w:left w:val="nil"/>
              <w:bottom w:val="nil"/>
              <w:right w:val="nil"/>
            </w:tcBorders>
            <w:vAlign w:val="center"/>
          </w:tcPr>
          <w:p w14:paraId="6FCF6AB8"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4F0593" w:rsidRPr="00C77AD1" w:rsidRDefault="004F0593" w:rsidP="004F0593">
            <w:pPr>
              <w:jc w:val="center"/>
              <w:rPr>
                <w:rFonts w:cs="Arial"/>
                <w:i/>
                <w:iCs/>
                <w:sz w:val="15"/>
                <w:szCs w:val="15"/>
                <w:lang w:eastAsia="sk-SK"/>
              </w:rPr>
            </w:pPr>
          </w:p>
        </w:tc>
        <w:tc>
          <w:tcPr>
            <w:tcW w:w="716" w:type="pct"/>
            <w:tcBorders>
              <w:top w:val="nil"/>
              <w:left w:val="nil"/>
              <w:bottom w:val="nil"/>
              <w:right w:val="nil"/>
            </w:tcBorders>
            <w:vAlign w:val="bottom"/>
          </w:tcPr>
          <w:p w14:paraId="0077F693" w14:textId="79456AF7" w:rsidR="004F0593" w:rsidRPr="00C77AD1" w:rsidRDefault="002523F8" w:rsidP="004F0593">
            <w:pPr>
              <w:jc w:val="right"/>
              <w:rPr>
                <w:rFonts w:cs="Arial"/>
                <w:sz w:val="15"/>
                <w:szCs w:val="15"/>
                <w:lang w:eastAsia="sk-SK"/>
              </w:rPr>
            </w:pPr>
            <w:r>
              <w:rPr>
                <w:rFonts w:cs="Arial"/>
                <w:sz w:val="15"/>
                <w:szCs w:val="15"/>
                <w:lang w:eastAsia="sk-SK"/>
              </w:rPr>
              <w:t>1</w:t>
            </w:r>
            <w:r w:rsidR="00BD2C02">
              <w:rPr>
                <w:rFonts w:cs="Arial"/>
                <w:sz w:val="15"/>
                <w:szCs w:val="15"/>
                <w:lang w:eastAsia="sk-SK"/>
              </w:rPr>
              <w:t xml:space="preserve"> </w:t>
            </w:r>
            <w:r>
              <w:rPr>
                <w:rFonts w:cs="Arial"/>
                <w:sz w:val="15"/>
                <w:szCs w:val="15"/>
                <w:lang w:eastAsia="sk-SK"/>
              </w:rPr>
              <w:t>945</w:t>
            </w:r>
          </w:p>
        </w:tc>
        <w:tc>
          <w:tcPr>
            <w:tcW w:w="716" w:type="pct"/>
            <w:tcBorders>
              <w:top w:val="nil"/>
              <w:left w:val="nil"/>
              <w:bottom w:val="nil"/>
              <w:right w:val="nil"/>
            </w:tcBorders>
            <w:vAlign w:val="bottom"/>
            <w:hideMark/>
          </w:tcPr>
          <w:p w14:paraId="153B1BF5" w14:textId="1B33F323" w:rsidR="004F0593" w:rsidRPr="00C77AD1" w:rsidRDefault="00BD2C02" w:rsidP="004F0593">
            <w:pPr>
              <w:jc w:val="right"/>
              <w:rPr>
                <w:rFonts w:cs="Arial"/>
                <w:sz w:val="15"/>
                <w:szCs w:val="15"/>
                <w:lang w:eastAsia="sk-SK"/>
              </w:rPr>
            </w:pPr>
            <w:r>
              <w:rPr>
                <w:rFonts w:cs="Arial"/>
                <w:sz w:val="15"/>
                <w:szCs w:val="15"/>
                <w:lang w:eastAsia="sk-SK"/>
              </w:rPr>
              <w:t xml:space="preserve">2 </w:t>
            </w:r>
            <w:r w:rsidR="002523F8">
              <w:rPr>
                <w:rFonts w:cs="Arial"/>
                <w:sz w:val="15"/>
                <w:szCs w:val="15"/>
                <w:lang w:eastAsia="sk-SK"/>
              </w:rPr>
              <w:t>373</w:t>
            </w:r>
          </w:p>
        </w:tc>
      </w:tr>
      <w:tr w:rsidR="004F0593" w:rsidRPr="002101E6" w14:paraId="02AD6971" w14:textId="77777777" w:rsidTr="00847921">
        <w:tc>
          <w:tcPr>
            <w:tcW w:w="3130" w:type="pct"/>
            <w:tcBorders>
              <w:top w:val="nil"/>
              <w:left w:val="nil"/>
              <w:bottom w:val="nil"/>
              <w:right w:val="nil"/>
            </w:tcBorders>
            <w:vAlign w:val="center"/>
          </w:tcPr>
          <w:p w14:paraId="443166DC" w14:textId="77777777" w:rsidR="004F0593" w:rsidRPr="00C77AD1" w:rsidRDefault="004F0593" w:rsidP="004F0593">
            <w:pPr>
              <w:jc w:val="left"/>
              <w:rPr>
                <w:rFonts w:cs="Arial"/>
                <w:sz w:val="15"/>
                <w:szCs w:val="15"/>
                <w:lang w:eastAsia="sk-SK"/>
              </w:rPr>
            </w:pPr>
            <w:r w:rsidRPr="00C77AD1">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4F0593" w:rsidRPr="00C77AD1" w:rsidRDefault="004F0593" w:rsidP="004F0593">
            <w:pPr>
              <w:jc w:val="center"/>
              <w:rPr>
                <w:rFonts w:cs="Arial"/>
                <w:i/>
                <w:iCs/>
                <w:sz w:val="15"/>
                <w:szCs w:val="15"/>
                <w:lang w:eastAsia="sk-SK"/>
              </w:rPr>
            </w:pPr>
          </w:p>
        </w:tc>
        <w:tc>
          <w:tcPr>
            <w:tcW w:w="716" w:type="pct"/>
            <w:tcBorders>
              <w:top w:val="nil"/>
              <w:left w:val="nil"/>
              <w:bottom w:val="single" w:sz="4" w:space="0" w:color="auto"/>
              <w:right w:val="nil"/>
            </w:tcBorders>
            <w:vAlign w:val="bottom"/>
          </w:tcPr>
          <w:p w14:paraId="64F3F52C" w14:textId="681476BF" w:rsidR="004F0593" w:rsidRPr="00C77AD1" w:rsidRDefault="004F0593" w:rsidP="004F0593">
            <w:pPr>
              <w:jc w:val="right"/>
              <w:rPr>
                <w:rFonts w:cs="Arial"/>
                <w:sz w:val="15"/>
                <w:szCs w:val="15"/>
                <w:lang w:eastAsia="sk-SK"/>
              </w:rPr>
            </w:pPr>
          </w:p>
        </w:tc>
        <w:tc>
          <w:tcPr>
            <w:tcW w:w="716" w:type="pct"/>
            <w:tcBorders>
              <w:top w:val="nil"/>
              <w:left w:val="nil"/>
              <w:bottom w:val="single" w:sz="4" w:space="0" w:color="auto"/>
              <w:right w:val="nil"/>
            </w:tcBorders>
            <w:vAlign w:val="center"/>
            <w:hideMark/>
          </w:tcPr>
          <w:p w14:paraId="7E118F25" w14:textId="741C598C" w:rsidR="004F0593" w:rsidRPr="00C77AD1" w:rsidRDefault="004F0593" w:rsidP="004F0593">
            <w:pPr>
              <w:jc w:val="right"/>
              <w:rPr>
                <w:rFonts w:cs="Arial"/>
                <w:sz w:val="15"/>
                <w:szCs w:val="15"/>
                <w:lang w:eastAsia="sk-SK"/>
              </w:rPr>
            </w:pPr>
          </w:p>
        </w:tc>
      </w:tr>
      <w:tr w:rsidR="004F0593" w:rsidRPr="002101E6" w14:paraId="363ABDC6" w14:textId="77777777" w:rsidTr="00847921">
        <w:tc>
          <w:tcPr>
            <w:tcW w:w="3130" w:type="pct"/>
            <w:tcBorders>
              <w:top w:val="nil"/>
              <w:left w:val="nil"/>
              <w:bottom w:val="single" w:sz="8" w:space="0" w:color="auto"/>
              <w:right w:val="nil"/>
            </w:tcBorders>
            <w:vAlign w:val="center"/>
          </w:tcPr>
          <w:p w14:paraId="6B840131" w14:textId="6C7634CC" w:rsidR="004F0593" w:rsidRPr="00C77AD1" w:rsidRDefault="004F0593" w:rsidP="004F0593">
            <w:pPr>
              <w:rPr>
                <w:rFonts w:cs="Arial"/>
                <w:b/>
                <w:bCs/>
                <w:sz w:val="15"/>
                <w:szCs w:val="15"/>
                <w:lang w:eastAsia="sk-SK"/>
              </w:rPr>
            </w:pPr>
            <w:r w:rsidRPr="00C77AD1">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14:paraId="422EABDD" w14:textId="77777777" w:rsidR="004F0593" w:rsidRPr="00C77AD1" w:rsidRDefault="004F0593" w:rsidP="004F0593">
            <w:pPr>
              <w:jc w:val="center"/>
              <w:rPr>
                <w:rFonts w:cs="Arial"/>
                <w:b/>
                <w:bCs/>
                <w:sz w:val="15"/>
                <w:szCs w:val="15"/>
                <w:lang w:eastAsia="sk-SK"/>
              </w:rPr>
            </w:pPr>
          </w:p>
        </w:tc>
        <w:tc>
          <w:tcPr>
            <w:tcW w:w="716" w:type="pct"/>
            <w:tcBorders>
              <w:top w:val="nil"/>
              <w:left w:val="nil"/>
              <w:bottom w:val="single" w:sz="8" w:space="0" w:color="auto"/>
              <w:right w:val="nil"/>
            </w:tcBorders>
            <w:vAlign w:val="center"/>
          </w:tcPr>
          <w:p w14:paraId="138408E4" w14:textId="0D62C1FF" w:rsidR="004F0593" w:rsidRPr="00C77AD1" w:rsidRDefault="002523F8" w:rsidP="004F0593">
            <w:pPr>
              <w:jc w:val="right"/>
              <w:rPr>
                <w:rFonts w:cs="Arial"/>
                <w:b/>
                <w:bCs/>
                <w:sz w:val="15"/>
                <w:szCs w:val="15"/>
                <w:lang w:eastAsia="sk-SK"/>
              </w:rPr>
            </w:pPr>
            <w:r>
              <w:rPr>
                <w:rFonts w:cs="Arial"/>
                <w:b/>
                <w:bCs/>
                <w:sz w:val="15"/>
                <w:szCs w:val="15"/>
                <w:lang w:eastAsia="sk-SK"/>
              </w:rPr>
              <w:t>1</w:t>
            </w:r>
            <w:r w:rsidR="00BD2C02">
              <w:rPr>
                <w:rFonts w:cs="Arial"/>
                <w:b/>
                <w:bCs/>
                <w:sz w:val="15"/>
                <w:szCs w:val="15"/>
                <w:lang w:eastAsia="sk-SK"/>
              </w:rPr>
              <w:t xml:space="preserve"> </w:t>
            </w:r>
            <w:r>
              <w:rPr>
                <w:rFonts w:cs="Arial"/>
                <w:b/>
                <w:bCs/>
                <w:sz w:val="15"/>
                <w:szCs w:val="15"/>
                <w:lang w:eastAsia="sk-SK"/>
              </w:rPr>
              <w:t>945</w:t>
            </w:r>
          </w:p>
        </w:tc>
        <w:tc>
          <w:tcPr>
            <w:tcW w:w="716" w:type="pct"/>
            <w:tcBorders>
              <w:top w:val="nil"/>
              <w:left w:val="nil"/>
              <w:bottom w:val="single" w:sz="8" w:space="0" w:color="auto"/>
              <w:right w:val="nil"/>
            </w:tcBorders>
            <w:vAlign w:val="bottom"/>
            <w:hideMark/>
          </w:tcPr>
          <w:p w14:paraId="4B55D0DE" w14:textId="5C9D8435" w:rsidR="004F0593" w:rsidRPr="00C77AD1" w:rsidRDefault="00BD2C02" w:rsidP="004F0593">
            <w:pPr>
              <w:jc w:val="right"/>
              <w:rPr>
                <w:rFonts w:cs="Arial"/>
                <w:b/>
                <w:bCs/>
                <w:sz w:val="15"/>
                <w:szCs w:val="15"/>
                <w:lang w:eastAsia="sk-SK"/>
              </w:rPr>
            </w:pPr>
            <w:r>
              <w:rPr>
                <w:rFonts w:cs="Arial"/>
                <w:b/>
                <w:bCs/>
                <w:sz w:val="15"/>
                <w:szCs w:val="15"/>
                <w:lang w:eastAsia="sk-SK"/>
              </w:rPr>
              <w:t xml:space="preserve">2 </w:t>
            </w:r>
            <w:r w:rsidR="002523F8">
              <w:rPr>
                <w:rFonts w:cs="Arial"/>
                <w:b/>
                <w:bCs/>
                <w:sz w:val="15"/>
                <w:szCs w:val="15"/>
                <w:lang w:eastAsia="sk-SK"/>
              </w:rPr>
              <w:t>373</w:t>
            </w:r>
          </w:p>
        </w:tc>
      </w:tr>
    </w:tbl>
    <w:p w14:paraId="068F28B4" w14:textId="77777777" w:rsidR="00E11848" w:rsidRPr="002101E6" w:rsidRDefault="00E11848" w:rsidP="008711DF"/>
    <w:bookmarkEnd w:id="6"/>
    <w:p w14:paraId="6DCC52D3" w14:textId="77777777" w:rsidR="000B7F83" w:rsidRDefault="000B7F83" w:rsidP="008711DF">
      <w:pPr>
        <w:rPr>
          <w:i/>
          <w:color w:val="FF0000"/>
        </w:rPr>
      </w:pPr>
    </w:p>
    <w:p w14:paraId="5F178D5D" w14:textId="77777777" w:rsidR="002F78A4" w:rsidRPr="002101E6" w:rsidRDefault="002F78A4" w:rsidP="002F78A4">
      <w:pPr>
        <w:pStyle w:val="Nadpis2"/>
      </w:pPr>
      <w:r w:rsidRPr="002101E6">
        <w:t>Deriváty</w:t>
      </w:r>
    </w:p>
    <w:p w14:paraId="25971728" w14:textId="77777777" w:rsidR="002F78A4" w:rsidRPr="002101E6" w:rsidRDefault="002F78A4" w:rsidP="002F78A4">
      <w:pPr>
        <w:rPr>
          <w:snapToGrid w:val="0"/>
          <w:lang w:eastAsia="sk-SK"/>
        </w:rPr>
      </w:pPr>
    </w:p>
    <w:p w14:paraId="46316E9D" w14:textId="11887862" w:rsidR="000B7F83" w:rsidRPr="007E2CF3" w:rsidRDefault="007D3B98" w:rsidP="007D3B98">
      <w:pPr>
        <w:rPr>
          <w:i/>
          <w:snapToGrid w:val="0"/>
          <w:color w:val="FF0000"/>
        </w:rPr>
      </w:pPr>
      <w:r w:rsidRPr="007D3B98">
        <w:t>Spoločnosť nemá žiadne deriváty určené na obchodovanie ani zabezpečovacie deriváty.</w:t>
      </w:r>
      <w:r>
        <w:rPr>
          <w:i/>
          <w:snapToGrid w:val="0"/>
          <w:color w:val="FF0000"/>
          <w:lang w:eastAsia="sk-SK"/>
        </w:rPr>
        <w:t xml:space="preserve"> </w:t>
      </w:r>
    </w:p>
    <w:p w14:paraId="6FBABC0D" w14:textId="77777777" w:rsidR="006F6823" w:rsidRPr="002101E6" w:rsidRDefault="006F6823" w:rsidP="002F78A4">
      <w:pPr>
        <w:rPr>
          <w:bCs/>
        </w:rPr>
      </w:pPr>
      <w:bookmarkStart w:id="8" w:name="T_items_hedged_by_derivatives"/>
    </w:p>
    <w:bookmarkEnd w:id="8"/>
    <w:p w14:paraId="7DE1660E" w14:textId="77777777" w:rsidR="002101E6" w:rsidRPr="002101E6" w:rsidRDefault="002101E6">
      <w:pPr>
        <w:jc w:val="left"/>
      </w:pPr>
    </w:p>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28CCFCA9" w14:textId="77777777" w:rsidR="001E2635" w:rsidRPr="002101E6" w:rsidRDefault="001E2635" w:rsidP="001E2635">
      <w:pPr>
        <w:pStyle w:val="Nadpis2"/>
      </w:pPr>
      <w:r w:rsidRPr="002101E6">
        <w:t>Podmienené záväzky</w:t>
      </w:r>
    </w:p>
    <w:p w14:paraId="5B05B2CA" w14:textId="77777777" w:rsidR="001E2635" w:rsidRPr="002101E6" w:rsidRDefault="001E2635" w:rsidP="001E2635">
      <w:pPr>
        <w:rPr>
          <w:snapToGrid w:val="0"/>
          <w:lang w:eastAsia="sk-SK"/>
        </w:rPr>
      </w:pPr>
    </w:p>
    <w:p w14:paraId="04A8CF98" w14:textId="2867DAAA"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2709EA" w:rsidRPr="002101E6">
        <w:rPr>
          <w:snapToGrid w:val="0"/>
        </w:rPr>
        <w:t>20</w:t>
      </w:r>
      <w:r w:rsidR="00A63A73">
        <w:rPr>
          <w:snapToGrid w:val="0"/>
        </w:rPr>
        <w:t>2</w:t>
      </w:r>
      <w:r w:rsidR="002523F8">
        <w:rPr>
          <w:snapToGrid w:val="0"/>
        </w:rPr>
        <w:t>5</w:t>
      </w:r>
      <w:r w:rsidR="002709EA" w:rsidRPr="002101E6">
        <w:rPr>
          <w:snapToGrid w:val="0"/>
        </w:rPr>
        <w:t xml:space="preserve"> </w:t>
      </w:r>
      <w:r w:rsidRPr="002101E6">
        <w:rPr>
          <w:snapToGrid w:val="0"/>
        </w:rPr>
        <w:t xml:space="preserve">daňové priznania spoločnosti za roky </w:t>
      </w:r>
      <w:r w:rsidR="002709EA" w:rsidRPr="002101E6">
        <w:rPr>
          <w:snapToGrid w:val="0"/>
        </w:rPr>
        <w:t>20</w:t>
      </w:r>
      <w:r w:rsidR="00BD2C02">
        <w:rPr>
          <w:snapToGrid w:val="0"/>
        </w:rPr>
        <w:t>2</w:t>
      </w:r>
      <w:r w:rsidR="002523F8">
        <w:rPr>
          <w:snapToGrid w:val="0"/>
        </w:rPr>
        <w:t>1</w:t>
      </w:r>
      <w:r w:rsidR="002709EA">
        <w:rPr>
          <w:snapToGrid w:val="0"/>
        </w:rPr>
        <w:t xml:space="preserve"> </w:t>
      </w:r>
      <w:r w:rsidR="00AC79A3" w:rsidRPr="002101E6">
        <w:rPr>
          <w:snapToGrid w:val="0"/>
        </w:rPr>
        <w:t xml:space="preserve">až </w:t>
      </w:r>
      <w:r w:rsidR="002709EA" w:rsidRPr="002101E6">
        <w:rPr>
          <w:snapToGrid w:val="0"/>
        </w:rPr>
        <w:t>20</w:t>
      </w:r>
      <w:r w:rsidR="00A63A73">
        <w:rPr>
          <w:snapToGrid w:val="0"/>
        </w:rPr>
        <w:t>2</w:t>
      </w:r>
      <w:r w:rsidR="002523F8">
        <w:rPr>
          <w:snapToGrid w:val="0"/>
        </w:rPr>
        <w:t>5</w:t>
      </w:r>
      <w:r w:rsidR="002709EA" w:rsidRPr="002101E6">
        <w:rPr>
          <w:snapToGrid w:val="0"/>
        </w:rPr>
        <w:t xml:space="preserve"> </w:t>
      </w:r>
      <w:r w:rsidRPr="002101E6">
        <w:rPr>
          <w:snapToGrid w:val="0"/>
        </w:rPr>
        <w:t>otvorené a môžu sa stať predmetom kontroly.</w:t>
      </w:r>
    </w:p>
    <w:p w14:paraId="5B30B663" w14:textId="77777777" w:rsidR="001343A4" w:rsidRPr="002101E6" w:rsidRDefault="001343A4" w:rsidP="00725C93">
      <w:pPr>
        <w:rPr>
          <w:sz w:val="14"/>
        </w:rPr>
      </w:pPr>
      <w:bookmarkStart w:id="9" w:name="T_contingent_liabilities_1"/>
      <w:r w:rsidRPr="002101E6">
        <w:rPr>
          <w:rFonts w:cs="Arial"/>
          <w:b/>
          <w:bCs/>
          <w:i/>
          <w:iCs/>
          <w:sz w:val="15"/>
          <w:szCs w:val="15"/>
          <w:lang w:eastAsia="sk-SK"/>
        </w:rPr>
        <w:t xml:space="preserve"> </w:t>
      </w:r>
    </w:p>
    <w:bookmarkEnd w:id="9"/>
    <w:p w14:paraId="0015EB79" w14:textId="77777777" w:rsidR="001E2635" w:rsidRPr="00C8297B" w:rsidRDefault="001E2635" w:rsidP="001E2635">
      <w:r w:rsidRPr="00C8297B">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14:paraId="6493CF8E" w14:textId="77777777" w:rsidR="001E2635" w:rsidRPr="002101E6" w:rsidRDefault="001E2635" w:rsidP="001E2635">
      <w:pPr>
        <w:rPr>
          <w:snapToGrid w:val="0"/>
          <w:lang w:eastAsia="sk-SK"/>
        </w:rPr>
      </w:pPr>
    </w:p>
    <w:p w14:paraId="158E6AD5" w14:textId="1A13D31E" w:rsidR="002101E6" w:rsidRPr="002101E6" w:rsidRDefault="002101E6">
      <w:pPr>
        <w:jc w:val="left"/>
        <w:rPr>
          <w:rFonts w:cs="Arial"/>
          <w:b/>
          <w:bCs/>
          <w:iCs/>
          <w:szCs w:val="28"/>
        </w:rPr>
      </w:pPr>
    </w:p>
    <w:p w14:paraId="4EEBF47D" w14:textId="77777777" w:rsidR="001E2635" w:rsidRPr="00EC771E" w:rsidRDefault="001E2635" w:rsidP="001E2635">
      <w:pPr>
        <w:pStyle w:val="Nadpis1"/>
      </w:pPr>
      <w:r w:rsidRPr="00EC771E">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31CF7A42" w14:textId="77777777" w:rsidR="001E2635" w:rsidRPr="002101E6" w:rsidRDefault="001E2635" w:rsidP="001E2635">
      <w:pPr>
        <w:rPr>
          <w:sz w:val="15"/>
          <w:szCs w:val="15"/>
        </w:rPr>
      </w:pPr>
    </w:p>
    <w:p w14:paraId="7F920266" w14:textId="321DA46E" w:rsidR="001E2635" w:rsidRPr="002101E6" w:rsidRDefault="001E2635" w:rsidP="001E2635">
      <w:pPr>
        <w:rPr>
          <w:snapToGrid w:val="0"/>
          <w:lang w:eastAsia="sk-SK"/>
        </w:rPr>
      </w:pPr>
      <w:r w:rsidRPr="002101E6">
        <w:rPr>
          <w:snapToGrid w:val="0"/>
          <w:lang w:eastAsia="sk-SK"/>
        </w:rPr>
        <w:t xml:space="preserve">Po 31. decembri </w:t>
      </w:r>
      <w:r w:rsidR="002709EA" w:rsidRPr="002101E6">
        <w:rPr>
          <w:snapToGrid w:val="0"/>
          <w:lang w:eastAsia="sk-SK"/>
        </w:rPr>
        <w:t>20</w:t>
      </w:r>
      <w:r w:rsidR="00DE2A10">
        <w:rPr>
          <w:snapToGrid w:val="0"/>
          <w:lang w:eastAsia="sk-SK"/>
        </w:rPr>
        <w:t>2</w:t>
      </w:r>
      <w:r w:rsidR="002523F8">
        <w:rPr>
          <w:snapToGrid w:val="0"/>
          <w:lang w:eastAsia="sk-SK"/>
        </w:rPr>
        <w:t>5</w:t>
      </w:r>
      <w:r w:rsidR="002709EA" w:rsidRPr="002101E6">
        <w:rPr>
          <w:snapToGrid w:val="0"/>
          <w:lang w:eastAsia="sk-SK"/>
        </w:rPr>
        <w:t xml:space="preserve"> </w:t>
      </w:r>
      <w:r w:rsidRPr="002101E6">
        <w:rPr>
          <w:snapToGrid w:val="0"/>
          <w:lang w:eastAsia="sk-SK"/>
        </w:rPr>
        <w:t xml:space="preserve">a do dňa zostavenia účtovnej závierky nenastali žiadne </w:t>
      </w:r>
      <w:r w:rsidR="001D3876">
        <w:rPr>
          <w:snapToGrid w:val="0"/>
          <w:lang w:eastAsia="sk-SK"/>
        </w:rPr>
        <w:t>ďalšie</w:t>
      </w:r>
      <w:r w:rsidRPr="002101E6">
        <w:rPr>
          <w:snapToGrid w:val="0"/>
          <w:lang w:eastAsia="sk-SK"/>
        </w:rPr>
        <w:t xml:space="preserve">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705CF1">
        <w:rPr>
          <w:snapToGrid w:val="0"/>
          <w:lang w:eastAsia="sk-SK"/>
        </w:rPr>
        <w:t>.</w:t>
      </w:r>
    </w:p>
    <w:p w14:paraId="1F730DC0" w14:textId="77777777" w:rsidR="001E2635" w:rsidRDefault="001E2635" w:rsidP="001E2635">
      <w:pPr>
        <w:rPr>
          <w:snapToGrid w:val="0"/>
          <w:lang w:eastAsia="sk-SK"/>
        </w:rPr>
      </w:pPr>
    </w:p>
    <w:p w14:paraId="0AC41FEB" w14:textId="77777777" w:rsidR="00FB5DC5" w:rsidRPr="00FB5DC5" w:rsidRDefault="00FB5DC5" w:rsidP="00FB5DC5">
      <w:pPr>
        <w:rPr>
          <w:snapToGrid w:val="0"/>
          <w:lang w:eastAsia="sk-SK"/>
        </w:rPr>
      </w:pPr>
    </w:p>
    <w:p w14:paraId="3E120CAE" w14:textId="77777777" w:rsidR="00D56BE5" w:rsidRPr="002101E6" w:rsidRDefault="00D56BE5" w:rsidP="001E2635">
      <w:pPr>
        <w:rPr>
          <w:snapToGrid w:val="0"/>
          <w:lang w:eastAsia="sk-SK"/>
        </w:rPr>
      </w:pPr>
    </w:p>
    <w:p w14:paraId="44C5A587" w14:textId="77777777" w:rsidR="001E2635" w:rsidRPr="002101E6" w:rsidRDefault="001E2635" w:rsidP="0012668B">
      <w:pPr>
        <w:rPr>
          <w:snapToGrid w:val="0"/>
          <w:lang w:eastAsia="sk-SK"/>
        </w:rPr>
      </w:pPr>
    </w:p>
    <w:sectPr w:rsidR="001E2635" w:rsidRPr="002101E6" w:rsidSect="00CF6EDA">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7813C" w14:textId="77777777" w:rsidR="007F3B03" w:rsidRDefault="007F3B03">
      <w:r>
        <w:separator/>
      </w:r>
    </w:p>
  </w:endnote>
  <w:endnote w:type="continuationSeparator" w:id="0">
    <w:p w14:paraId="2D7205A4" w14:textId="77777777" w:rsidR="007F3B03" w:rsidRDefault="007F3B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F685FE1" w:rsidR="002709EA" w:rsidRDefault="002709EA" w:rsidP="002101E6">
        <w:pPr>
          <w:pStyle w:val="Pta"/>
          <w:pBdr>
            <w:top w:val="single" w:sz="4" w:space="1" w:color="auto"/>
          </w:pBdr>
          <w:jc w:val="right"/>
        </w:pPr>
        <w:r>
          <w:fldChar w:fldCharType="begin"/>
        </w:r>
        <w:r>
          <w:instrText xml:space="preserve"> PAGE   \* MERGEFORMAT </w:instrText>
        </w:r>
        <w:r>
          <w:fldChar w:fldCharType="separate"/>
        </w:r>
        <w:r w:rsidR="00320835">
          <w:rPr>
            <w:noProof/>
          </w:rPr>
          <w:t>5</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996522" w14:textId="77777777" w:rsidR="007F3B03" w:rsidRDefault="007F3B03">
      <w:r>
        <w:separator/>
      </w:r>
    </w:p>
  </w:footnote>
  <w:footnote w:type="continuationSeparator" w:id="0">
    <w:p w14:paraId="01F754FC" w14:textId="77777777" w:rsidR="007F3B03" w:rsidRDefault="007F3B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17A8F888" w:rsidR="002709EA" w:rsidRDefault="008C4C9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w:t>
    </w:r>
    <w:r w:rsidR="002709EA">
      <w:t xml:space="preserve">oznámky </w:t>
    </w:r>
    <w:proofErr w:type="spellStart"/>
    <w:r w:rsidR="002709EA">
      <w:t>Úč</w:t>
    </w:r>
    <w:proofErr w:type="spellEnd"/>
    <w:r w:rsidR="002709EA">
      <w:t xml:space="preserve"> PODV 3-01</w:t>
    </w:r>
    <w:r w:rsidR="002709EA">
      <w:tab/>
      <w:t>IČO: 35953021</w:t>
    </w:r>
    <w:r w:rsidR="002709EA">
      <w:tab/>
      <w:t>DIČ: 2022051603</w:t>
    </w:r>
  </w:p>
  <w:p w14:paraId="50EA6457" w14:textId="18D1CC5B" w:rsidR="002709EA" w:rsidRDefault="00117D0A" w:rsidP="00C81150">
    <w:pPr>
      <w:pStyle w:val="Hlavika"/>
    </w:pPr>
    <w:bookmarkStart w:id="10" w:name="Business_name"/>
    <w:bookmarkEnd w:id="10"/>
    <w:proofErr w:type="spellStart"/>
    <w:r w:rsidRPr="00847921">
      <w:t>Neuraxpharm</w:t>
    </w:r>
    <w:proofErr w:type="spellEnd"/>
    <w:r w:rsidRPr="00847921">
      <w:t xml:space="preserve"> Slovakia, a. s.</w:t>
    </w:r>
  </w:p>
  <w:p w14:paraId="4B184B60" w14:textId="77777777" w:rsidR="002709EA" w:rsidRDefault="002709EA" w:rsidP="00C81150">
    <w:pPr>
      <w:pStyle w:val="Hlavika"/>
    </w:pPr>
    <w:r>
      <w:t>Poznámky individuálnej účtovnej závierky</w:t>
    </w:r>
  </w:p>
  <w:p w14:paraId="7E107FAF" w14:textId="2BF3CBE0" w:rsidR="002709EA" w:rsidRPr="008E2C2A" w:rsidRDefault="002709EA" w:rsidP="00C81150">
    <w:pPr>
      <w:pStyle w:val="Hlavika"/>
    </w:pPr>
    <w:r>
      <w:t>Zostavenej k 31. decembru 20</w:t>
    </w:r>
    <w:r w:rsidR="003F1BDE">
      <w:t>2</w:t>
    </w:r>
    <w:r w:rsidR="00BB36D5">
      <w:t>5</w:t>
    </w:r>
  </w:p>
  <w:p w14:paraId="59FF464C" w14:textId="77777777" w:rsidR="002709EA" w:rsidRDefault="002709EA" w:rsidP="00C81150">
    <w:pPr>
      <w:pStyle w:val="Hlavika"/>
      <w:pBdr>
        <w:bottom w:val="single" w:sz="4" w:space="1" w:color="auto"/>
      </w:pBdr>
    </w:pPr>
    <w:r>
      <w:t>(údaje v tabuľkách sú uvedené v celých eurách, ak nie je uvedené inak)</w:t>
    </w:r>
  </w:p>
  <w:p w14:paraId="3138B6D7" w14:textId="77777777" w:rsidR="002709EA" w:rsidRDefault="002709EA"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641472480">
    <w:abstractNumId w:val="17"/>
  </w:num>
  <w:num w:numId="2" w16cid:durableId="1176847966">
    <w:abstractNumId w:val="8"/>
  </w:num>
  <w:num w:numId="3" w16cid:durableId="1825391021">
    <w:abstractNumId w:val="13"/>
  </w:num>
  <w:num w:numId="4" w16cid:durableId="1540898742">
    <w:abstractNumId w:val="17"/>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894466797">
    <w:abstractNumId w:val="3"/>
  </w:num>
  <w:num w:numId="6" w16cid:durableId="410078303">
    <w:abstractNumId w:val="0"/>
  </w:num>
  <w:num w:numId="7" w16cid:durableId="1155755594">
    <w:abstractNumId w:val="9"/>
  </w:num>
  <w:num w:numId="8" w16cid:durableId="341516133">
    <w:abstractNumId w:val="4"/>
  </w:num>
  <w:num w:numId="9" w16cid:durableId="1918636180">
    <w:abstractNumId w:val="1"/>
  </w:num>
  <w:num w:numId="10" w16cid:durableId="134408494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9375913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381440898">
    <w:abstractNumId w:val="12"/>
  </w:num>
  <w:num w:numId="13" w16cid:durableId="59051144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42991117">
    <w:abstractNumId w:val="15"/>
  </w:num>
  <w:num w:numId="15" w16cid:durableId="1695422742">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80647633">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24701784">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16300612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7642914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0268752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46849"/>
    <w:rsid w:val="000505CF"/>
    <w:rsid w:val="00056876"/>
    <w:rsid w:val="00061A44"/>
    <w:rsid w:val="00063444"/>
    <w:rsid w:val="00066AED"/>
    <w:rsid w:val="000670A7"/>
    <w:rsid w:val="00072D4F"/>
    <w:rsid w:val="000758A3"/>
    <w:rsid w:val="00086A37"/>
    <w:rsid w:val="000923F2"/>
    <w:rsid w:val="00096630"/>
    <w:rsid w:val="00097674"/>
    <w:rsid w:val="000A0A70"/>
    <w:rsid w:val="000A3022"/>
    <w:rsid w:val="000A510B"/>
    <w:rsid w:val="000B2C5D"/>
    <w:rsid w:val="000B313E"/>
    <w:rsid w:val="000B3366"/>
    <w:rsid w:val="000B638D"/>
    <w:rsid w:val="000B7F83"/>
    <w:rsid w:val="000C1342"/>
    <w:rsid w:val="000C3965"/>
    <w:rsid w:val="000C559C"/>
    <w:rsid w:val="000C6D1B"/>
    <w:rsid w:val="000C768D"/>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17D0A"/>
    <w:rsid w:val="00121FD2"/>
    <w:rsid w:val="0012231A"/>
    <w:rsid w:val="001228E7"/>
    <w:rsid w:val="00123B6F"/>
    <w:rsid w:val="001240E4"/>
    <w:rsid w:val="0012668B"/>
    <w:rsid w:val="0013020B"/>
    <w:rsid w:val="001343A4"/>
    <w:rsid w:val="001350A7"/>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02A5"/>
    <w:rsid w:val="00171F23"/>
    <w:rsid w:val="00172B11"/>
    <w:rsid w:val="00174ABB"/>
    <w:rsid w:val="00177A9A"/>
    <w:rsid w:val="00182445"/>
    <w:rsid w:val="00185803"/>
    <w:rsid w:val="001859DB"/>
    <w:rsid w:val="00185BE2"/>
    <w:rsid w:val="0018699A"/>
    <w:rsid w:val="00193CFA"/>
    <w:rsid w:val="0019430E"/>
    <w:rsid w:val="001B0DB0"/>
    <w:rsid w:val="001B30A4"/>
    <w:rsid w:val="001B5206"/>
    <w:rsid w:val="001D2B78"/>
    <w:rsid w:val="001D2C69"/>
    <w:rsid w:val="001D3064"/>
    <w:rsid w:val="001D3876"/>
    <w:rsid w:val="001D4EAF"/>
    <w:rsid w:val="001D504C"/>
    <w:rsid w:val="001D673D"/>
    <w:rsid w:val="001E01F8"/>
    <w:rsid w:val="001E2635"/>
    <w:rsid w:val="001E2EDF"/>
    <w:rsid w:val="001E3B2C"/>
    <w:rsid w:val="001E4C6C"/>
    <w:rsid w:val="001E7800"/>
    <w:rsid w:val="001F1ED1"/>
    <w:rsid w:val="001F23FB"/>
    <w:rsid w:val="001F5DA0"/>
    <w:rsid w:val="001F6C2E"/>
    <w:rsid w:val="00202BDE"/>
    <w:rsid w:val="00204C96"/>
    <w:rsid w:val="00204F9C"/>
    <w:rsid w:val="0020764F"/>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3F8"/>
    <w:rsid w:val="00252434"/>
    <w:rsid w:val="002543B4"/>
    <w:rsid w:val="002551CB"/>
    <w:rsid w:val="00256108"/>
    <w:rsid w:val="002643ED"/>
    <w:rsid w:val="002647F4"/>
    <w:rsid w:val="00264D66"/>
    <w:rsid w:val="002709EA"/>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57D6"/>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0835"/>
    <w:rsid w:val="0032199B"/>
    <w:rsid w:val="00321F75"/>
    <w:rsid w:val="00330565"/>
    <w:rsid w:val="00330AB2"/>
    <w:rsid w:val="00332B4B"/>
    <w:rsid w:val="00335109"/>
    <w:rsid w:val="003407DC"/>
    <w:rsid w:val="00354434"/>
    <w:rsid w:val="00354E22"/>
    <w:rsid w:val="00363B4A"/>
    <w:rsid w:val="00366100"/>
    <w:rsid w:val="003661CA"/>
    <w:rsid w:val="0037364A"/>
    <w:rsid w:val="003776EE"/>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3DBE"/>
    <w:rsid w:val="003B4AB0"/>
    <w:rsid w:val="003B6E2C"/>
    <w:rsid w:val="003C032B"/>
    <w:rsid w:val="003C12E4"/>
    <w:rsid w:val="003C309E"/>
    <w:rsid w:val="003C60C9"/>
    <w:rsid w:val="003C6DF8"/>
    <w:rsid w:val="003D0CC4"/>
    <w:rsid w:val="003D49E1"/>
    <w:rsid w:val="003D74FC"/>
    <w:rsid w:val="003D76C3"/>
    <w:rsid w:val="003E000E"/>
    <w:rsid w:val="003E168C"/>
    <w:rsid w:val="003E375F"/>
    <w:rsid w:val="003E4CCB"/>
    <w:rsid w:val="003F0FCA"/>
    <w:rsid w:val="003F164C"/>
    <w:rsid w:val="003F1BDE"/>
    <w:rsid w:val="003F1C6A"/>
    <w:rsid w:val="003F20D8"/>
    <w:rsid w:val="00401CA3"/>
    <w:rsid w:val="004032CB"/>
    <w:rsid w:val="00405A94"/>
    <w:rsid w:val="004107B6"/>
    <w:rsid w:val="00410D92"/>
    <w:rsid w:val="0041301E"/>
    <w:rsid w:val="00414800"/>
    <w:rsid w:val="00414BEA"/>
    <w:rsid w:val="00414CC2"/>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4A76"/>
    <w:rsid w:val="004964F5"/>
    <w:rsid w:val="004A1F58"/>
    <w:rsid w:val="004A273B"/>
    <w:rsid w:val="004A40D5"/>
    <w:rsid w:val="004A4A5A"/>
    <w:rsid w:val="004A4D49"/>
    <w:rsid w:val="004A6F8E"/>
    <w:rsid w:val="004B3A83"/>
    <w:rsid w:val="004B56E4"/>
    <w:rsid w:val="004B5701"/>
    <w:rsid w:val="004B7838"/>
    <w:rsid w:val="004C09F3"/>
    <w:rsid w:val="004C2171"/>
    <w:rsid w:val="004D02DC"/>
    <w:rsid w:val="004D4CB4"/>
    <w:rsid w:val="004E16CB"/>
    <w:rsid w:val="004E1ADB"/>
    <w:rsid w:val="004E40B8"/>
    <w:rsid w:val="004F03D0"/>
    <w:rsid w:val="004F0593"/>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35E7"/>
    <w:rsid w:val="00576D18"/>
    <w:rsid w:val="00577700"/>
    <w:rsid w:val="005838BD"/>
    <w:rsid w:val="005845E2"/>
    <w:rsid w:val="00584733"/>
    <w:rsid w:val="00584EA1"/>
    <w:rsid w:val="00584F0C"/>
    <w:rsid w:val="00585041"/>
    <w:rsid w:val="00590F0A"/>
    <w:rsid w:val="00594311"/>
    <w:rsid w:val="0059698B"/>
    <w:rsid w:val="00596D07"/>
    <w:rsid w:val="005A27E3"/>
    <w:rsid w:val="005A3DDF"/>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1CFF"/>
    <w:rsid w:val="005E41B9"/>
    <w:rsid w:val="005E5DB7"/>
    <w:rsid w:val="005E7DAC"/>
    <w:rsid w:val="005F06C9"/>
    <w:rsid w:val="005F07B4"/>
    <w:rsid w:val="005F1651"/>
    <w:rsid w:val="005F2E78"/>
    <w:rsid w:val="00603BE4"/>
    <w:rsid w:val="00607D6C"/>
    <w:rsid w:val="00610D50"/>
    <w:rsid w:val="00612589"/>
    <w:rsid w:val="00614C42"/>
    <w:rsid w:val="00614DE9"/>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85456"/>
    <w:rsid w:val="006945D6"/>
    <w:rsid w:val="00694F84"/>
    <w:rsid w:val="00694FB9"/>
    <w:rsid w:val="00697CBF"/>
    <w:rsid w:val="006A1CBA"/>
    <w:rsid w:val="006A3131"/>
    <w:rsid w:val="006A3DAC"/>
    <w:rsid w:val="006A49A3"/>
    <w:rsid w:val="006B03FD"/>
    <w:rsid w:val="006B0885"/>
    <w:rsid w:val="006B4DBD"/>
    <w:rsid w:val="006B51F8"/>
    <w:rsid w:val="006B53A8"/>
    <w:rsid w:val="006B7180"/>
    <w:rsid w:val="006B76B9"/>
    <w:rsid w:val="006C0F60"/>
    <w:rsid w:val="006C3B98"/>
    <w:rsid w:val="006C5A71"/>
    <w:rsid w:val="006D06D8"/>
    <w:rsid w:val="006D31EF"/>
    <w:rsid w:val="006D5A62"/>
    <w:rsid w:val="006D785A"/>
    <w:rsid w:val="006D7A59"/>
    <w:rsid w:val="006E06CF"/>
    <w:rsid w:val="006E5BCE"/>
    <w:rsid w:val="006E7560"/>
    <w:rsid w:val="006F040F"/>
    <w:rsid w:val="006F04CD"/>
    <w:rsid w:val="006F1A2F"/>
    <w:rsid w:val="006F1C45"/>
    <w:rsid w:val="006F4D01"/>
    <w:rsid w:val="006F4FB2"/>
    <w:rsid w:val="006F6064"/>
    <w:rsid w:val="006F6823"/>
    <w:rsid w:val="00701898"/>
    <w:rsid w:val="00703B13"/>
    <w:rsid w:val="007051B1"/>
    <w:rsid w:val="00705CF1"/>
    <w:rsid w:val="00705FBF"/>
    <w:rsid w:val="007137B5"/>
    <w:rsid w:val="0071572C"/>
    <w:rsid w:val="00715DFA"/>
    <w:rsid w:val="00715E9D"/>
    <w:rsid w:val="00720951"/>
    <w:rsid w:val="00724680"/>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4F18"/>
    <w:rsid w:val="00765A18"/>
    <w:rsid w:val="00767A6E"/>
    <w:rsid w:val="00771B59"/>
    <w:rsid w:val="00772CCA"/>
    <w:rsid w:val="00774339"/>
    <w:rsid w:val="0077630B"/>
    <w:rsid w:val="007773C9"/>
    <w:rsid w:val="0078027C"/>
    <w:rsid w:val="007819BF"/>
    <w:rsid w:val="007829D0"/>
    <w:rsid w:val="0078504A"/>
    <w:rsid w:val="0078591E"/>
    <w:rsid w:val="00787F5D"/>
    <w:rsid w:val="00793B10"/>
    <w:rsid w:val="007978F7"/>
    <w:rsid w:val="007A1D05"/>
    <w:rsid w:val="007A1F27"/>
    <w:rsid w:val="007A225C"/>
    <w:rsid w:val="007A3FCA"/>
    <w:rsid w:val="007A4E31"/>
    <w:rsid w:val="007B0036"/>
    <w:rsid w:val="007B357C"/>
    <w:rsid w:val="007B5147"/>
    <w:rsid w:val="007C3562"/>
    <w:rsid w:val="007C439E"/>
    <w:rsid w:val="007C4C15"/>
    <w:rsid w:val="007C6D77"/>
    <w:rsid w:val="007D06E6"/>
    <w:rsid w:val="007D27F2"/>
    <w:rsid w:val="007D3B98"/>
    <w:rsid w:val="007D3F5B"/>
    <w:rsid w:val="007D506E"/>
    <w:rsid w:val="007D60E2"/>
    <w:rsid w:val="007D6303"/>
    <w:rsid w:val="007D6C8D"/>
    <w:rsid w:val="007D77C0"/>
    <w:rsid w:val="007E1978"/>
    <w:rsid w:val="007E2CF3"/>
    <w:rsid w:val="007E3ACA"/>
    <w:rsid w:val="007E619C"/>
    <w:rsid w:val="007F1711"/>
    <w:rsid w:val="007F2B64"/>
    <w:rsid w:val="007F3B03"/>
    <w:rsid w:val="007F6E27"/>
    <w:rsid w:val="007F7D0E"/>
    <w:rsid w:val="008000C6"/>
    <w:rsid w:val="008007EC"/>
    <w:rsid w:val="008013F4"/>
    <w:rsid w:val="00801D76"/>
    <w:rsid w:val="00802D05"/>
    <w:rsid w:val="0080344C"/>
    <w:rsid w:val="0081477F"/>
    <w:rsid w:val="008151CD"/>
    <w:rsid w:val="008177C9"/>
    <w:rsid w:val="00822D7C"/>
    <w:rsid w:val="00824C92"/>
    <w:rsid w:val="00826D27"/>
    <w:rsid w:val="00831E06"/>
    <w:rsid w:val="008332FC"/>
    <w:rsid w:val="00833541"/>
    <w:rsid w:val="00837CD1"/>
    <w:rsid w:val="008412BA"/>
    <w:rsid w:val="00842042"/>
    <w:rsid w:val="00845108"/>
    <w:rsid w:val="00847921"/>
    <w:rsid w:val="00853C59"/>
    <w:rsid w:val="00853D7D"/>
    <w:rsid w:val="008561C1"/>
    <w:rsid w:val="00857755"/>
    <w:rsid w:val="0085783E"/>
    <w:rsid w:val="00861776"/>
    <w:rsid w:val="00862276"/>
    <w:rsid w:val="00862487"/>
    <w:rsid w:val="008634D1"/>
    <w:rsid w:val="00864105"/>
    <w:rsid w:val="00864AEB"/>
    <w:rsid w:val="00864B7A"/>
    <w:rsid w:val="00866CFF"/>
    <w:rsid w:val="008711DF"/>
    <w:rsid w:val="00877449"/>
    <w:rsid w:val="008774FE"/>
    <w:rsid w:val="00885685"/>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C9E"/>
    <w:rsid w:val="008C4F2A"/>
    <w:rsid w:val="008C598A"/>
    <w:rsid w:val="008D2542"/>
    <w:rsid w:val="008D4CF5"/>
    <w:rsid w:val="008D4CF7"/>
    <w:rsid w:val="008E2C2A"/>
    <w:rsid w:val="008E2DDC"/>
    <w:rsid w:val="008E3271"/>
    <w:rsid w:val="008E4966"/>
    <w:rsid w:val="008E4A7A"/>
    <w:rsid w:val="008F0152"/>
    <w:rsid w:val="008F103E"/>
    <w:rsid w:val="008F33A6"/>
    <w:rsid w:val="008F4A7C"/>
    <w:rsid w:val="0090028D"/>
    <w:rsid w:val="00900955"/>
    <w:rsid w:val="00902506"/>
    <w:rsid w:val="00904FDA"/>
    <w:rsid w:val="009051D3"/>
    <w:rsid w:val="009139B3"/>
    <w:rsid w:val="00914918"/>
    <w:rsid w:val="00916FF0"/>
    <w:rsid w:val="00920677"/>
    <w:rsid w:val="00923489"/>
    <w:rsid w:val="00932E9E"/>
    <w:rsid w:val="00933086"/>
    <w:rsid w:val="00936F55"/>
    <w:rsid w:val="00941D7F"/>
    <w:rsid w:val="00943923"/>
    <w:rsid w:val="0094772F"/>
    <w:rsid w:val="00950360"/>
    <w:rsid w:val="00951D53"/>
    <w:rsid w:val="00952F7A"/>
    <w:rsid w:val="009579CD"/>
    <w:rsid w:val="00957CE4"/>
    <w:rsid w:val="00960012"/>
    <w:rsid w:val="0096189C"/>
    <w:rsid w:val="009629A8"/>
    <w:rsid w:val="0096300B"/>
    <w:rsid w:val="00965C8E"/>
    <w:rsid w:val="00974390"/>
    <w:rsid w:val="00976E6D"/>
    <w:rsid w:val="0098180B"/>
    <w:rsid w:val="0098481C"/>
    <w:rsid w:val="0098634D"/>
    <w:rsid w:val="00987921"/>
    <w:rsid w:val="00990976"/>
    <w:rsid w:val="009934F6"/>
    <w:rsid w:val="00996F4A"/>
    <w:rsid w:val="00997723"/>
    <w:rsid w:val="009B006E"/>
    <w:rsid w:val="009B2C12"/>
    <w:rsid w:val="009B517D"/>
    <w:rsid w:val="009B5601"/>
    <w:rsid w:val="009B658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2CBE"/>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3A73"/>
    <w:rsid w:val="00A63B51"/>
    <w:rsid w:val="00A72794"/>
    <w:rsid w:val="00A7586B"/>
    <w:rsid w:val="00A852DC"/>
    <w:rsid w:val="00A87675"/>
    <w:rsid w:val="00A9011B"/>
    <w:rsid w:val="00A94FC4"/>
    <w:rsid w:val="00AA01E0"/>
    <w:rsid w:val="00AA1C46"/>
    <w:rsid w:val="00AA43CE"/>
    <w:rsid w:val="00AA62FA"/>
    <w:rsid w:val="00AA6B6E"/>
    <w:rsid w:val="00AA772E"/>
    <w:rsid w:val="00AB5847"/>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5BB"/>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36D5"/>
    <w:rsid w:val="00BB6317"/>
    <w:rsid w:val="00BC235F"/>
    <w:rsid w:val="00BC279C"/>
    <w:rsid w:val="00BC4495"/>
    <w:rsid w:val="00BC49B3"/>
    <w:rsid w:val="00BC6197"/>
    <w:rsid w:val="00BD0DDB"/>
    <w:rsid w:val="00BD2A15"/>
    <w:rsid w:val="00BD2C02"/>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67471"/>
    <w:rsid w:val="00C700F1"/>
    <w:rsid w:val="00C75CC2"/>
    <w:rsid w:val="00C77AD1"/>
    <w:rsid w:val="00C81150"/>
    <w:rsid w:val="00C8297B"/>
    <w:rsid w:val="00C832FF"/>
    <w:rsid w:val="00C857F9"/>
    <w:rsid w:val="00C86DB0"/>
    <w:rsid w:val="00C8767C"/>
    <w:rsid w:val="00C9186D"/>
    <w:rsid w:val="00C9225A"/>
    <w:rsid w:val="00C931C5"/>
    <w:rsid w:val="00C96037"/>
    <w:rsid w:val="00C96ACD"/>
    <w:rsid w:val="00CA36AE"/>
    <w:rsid w:val="00CA6376"/>
    <w:rsid w:val="00CB1400"/>
    <w:rsid w:val="00CB407B"/>
    <w:rsid w:val="00CB4861"/>
    <w:rsid w:val="00CB5C86"/>
    <w:rsid w:val="00CB6134"/>
    <w:rsid w:val="00CC07E5"/>
    <w:rsid w:val="00CC2D00"/>
    <w:rsid w:val="00CC4625"/>
    <w:rsid w:val="00CC77A8"/>
    <w:rsid w:val="00CD0039"/>
    <w:rsid w:val="00CD0350"/>
    <w:rsid w:val="00CD1B3A"/>
    <w:rsid w:val="00CD4672"/>
    <w:rsid w:val="00CD6DA2"/>
    <w:rsid w:val="00CD7A43"/>
    <w:rsid w:val="00CD7F90"/>
    <w:rsid w:val="00CE2768"/>
    <w:rsid w:val="00CE343B"/>
    <w:rsid w:val="00CE6287"/>
    <w:rsid w:val="00CE7C26"/>
    <w:rsid w:val="00CF2070"/>
    <w:rsid w:val="00CF3908"/>
    <w:rsid w:val="00CF5897"/>
    <w:rsid w:val="00CF6902"/>
    <w:rsid w:val="00CF6EDA"/>
    <w:rsid w:val="00D0021B"/>
    <w:rsid w:val="00D03E16"/>
    <w:rsid w:val="00D05278"/>
    <w:rsid w:val="00D06B8A"/>
    <w:rsid w:val="00D10E9B"/>
    <w:rsid w:val="00D11349"/>
    <w:rsid w:val="00D11406"/>
    <w:rsid w:val="00D145E3"/>
    <w:rsid w:val="00D157BA"/>
    <w:rsid w:val="00D21F22"/>
    <w:rsid w:val="00D22A1B"/>
    <w:rsid w:val="00D22B64"/>
    <w:rsid w:val="00D230B8"/>
    <w:rsid w:val="00D2560A"/>
    <w:rsid w:val="00D25CAF"/>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6B62"/>
    <w:rsid w:val="00D9771A"/>
    <w:rsid w:val="00DA178A"/>
    <w:rsid w:val="00DA1C62"/>
    <w:rsid w:val="00DA1DC1"/>
    <w:rsid w:val="00DA25D7"/>
    <w:rsid w:val="00DA7B78"/>
    <w:rsid w:val="00DB07AE"/>
    <w:rsid w:val="00DB09BD"/>
    <w:rsid w:val="00DB2CCC"/>
    <w:rsid w:val="00DB4CB5"/>
    <w:rsid w:val="00DB70FF"/>
    <w:rsid w:val="00DB7D05"/>
    <w:rsid w:val="00DC1645"/>
    <w:rsid w:val="00DC16A7"/>
    <w:rsid w:val="00DD1A75"/>
    <w:rsid w:val="00DD5063"/>
    <w:rsid w:val="00DE135E"/>
    <w:rsid w:val="00DE151D"/>
    <w:rsid w:val="00DE242C"/>
    <w:rsid w:val="00DE29FC"/>
    <w:rsid w:val="00DE2A10"/>
    <w:rsid w:val="00DE40F6"/>
    <w:rsid w:val="00DE5E07"/>
    <w:rsid w:val="00DE68BA"/>
    <w:rsid w:val="00DE7D69"/>
    <w:rsid w:val="00DF0A8B"/>
    <w:rsid w:val="00DF1B3E"/>
    <w:rsid w:val="00DF2172"/>
    <w:rsid w:val="00DF228E"/>
    <w:rsid w:val="00DF3A12"/>
    <w:rsid w:val="00E039FD"/>
    <w:rsid w:val="00E11848"/>
    <w:rsid w:val="00E127D2"/>
    <w:rsid w:val="00E17966"/>
    <w:rsid w:val="00E20BD8"/>
    <w:rsid w:val="00E23991"/>
    <w:rsid w:val="00E239D6"/>
    <w:rsid w:val="00E24657"/>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C3950"/>
    <w:rsid w:val="00EC6CC4"/>
    <w:rsid w:val="00EC771E"/>
    <w:rsid w:val="00EC786F"/>
    <w:rsid w:val="00ED01A2"/>
    <w:rsid w:val="00ED312A"/>
    <w:rsid w:val="00ED48C7"/>
    <w:rsid w:val="00ED790A"/>
    <w:rsid w:val="00EE084E"/>
    <w:rsid w:val="00EE359A"/>
    <w:rsid w:val="00EE3813"/>
    <w:rsid w:val="00EE4764"/>
    <w:rsid w:val="00EE4A42"/>
    <w:rsid w:val="00EE4F99"/>
    <w:rsid w:val="00EF395A"/>
    <w:rsid w:val="00EF4646"/>
    <w:rsid w:val="00EF58B3"/>
    <w:rsid w:val="00F01A8D"/>
    <w:rsid w:val="00F03CF6"/>
    <w:rsid w:val="00F0417D"/>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1DE"/>
    <w:rsid w:val="00F4557C"/>
    <w:rsid w:val="00F46EBA"/>
    <w:rsid w:val="00F47951"/>
    <w:rsid w:val="00F50A57"/>
    <w:rsid w:val="00F54359"/>
    <w:rsid w:val="00F54E9A"/>
    <w:rsid w:val="00F65ED5"/>
    <w:rsid w:val="00F67CDD"/>
    <w:rsid w:val="00F827BE"/>
    <w:rsid w:val="00F84B9C"/>
    <w:rsid w:val="00F86E37"/>
    <w:rsid w:val="00F875F2"/>
    <w:rsid w:val="00F901CD"/>
    <w:rsid w:val="00F905D6"/>
    <w:rsid w:val="00F9198E"/>
    <w:rsid w:val="00F91FDE"/>
    <w:rsid w:val="00F92BD2"/>
    <w:rsid w:val="00F935C8"/>
    <w:rsid w:val="00F94160"/>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41D3"/>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ra">
    <w:name w:val="ra"/>
    <w:basedOn w:val="Predvolenpsmoodseku"/>
    <w:rsid w:val="008856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4575880">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87257954">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DAEMSEngagementItemInfo xmlns="http://schemas.microsoft.com/DAEMSEngagementItemInfoXML">
  <EngagementID>5000309279</EngagementID>
  <LogicalEMSServerID>839239884721417863</LogicalEMSServerID>
  <WorkingPaperID>3415161867300000882</WorkingPaperID>
</DAEMSEngagementItemInfo>
</file>

<file path=customXml/itemProps1.xml><?xml version="1.0" encoding="utf-8"?>
<ds:datastoreItem xmlns:ds="http://schemas.openxmlformats.org/officeDocument/2006/customXml" ds:itemID="{F7536BB5-6B28-4946-813F-4DC3EF6ED9C1}">
  <ds:schemaRefs>
    <ds:schemaRef ds:uri="http://schemas.openxmlformats.org/officeDocument/2006/bibliography"/>
  </ds:schemaRefs>
</ds:datastoreItem>
</file>

<file path=customXml/itemProps2.xml><?xml version="1.0" encoding="utf-8"?>
<ds:datastoreItem xmlns:ds="http://schemas.openxmlformats.org/officeDocument/2006/customXml" ds:itemID="{1CD1CB78-B1CB-4793-9332-5D04B92FEE26}">
  <ds:schemaRefs>
    <ds:schemaRef ds:uri="http://schemas.openxmlformats.org/officeDocument/2006/bibliography"/>
  </ds:schemaRefs>
</ds:datastoreItem>
</file>

<file path=customXml/itemProps3.xml><?xml version="1.0" encoding="utf-8"?>
<ds:datastoreItem xmlns:ds="http://schemas.openxmlformats.org/officeDocument/2006/customXml" ds:itemID="{EBC8B7C1-F978-4848-B1EE-B7666A0E7942}">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1412</TotalTime>
  <Pages>1</Pages>
  <Words>2440</Words>
  <Characters>13912</Characters>
  <Application>Microsoft Office Word</Application>
  <DocSecurity>0</DocSecurity>
  <Lines>115</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16320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Hanzlikova, Tatiana</cp:lastModifiedBy>
  <cp:revision>83</cp:revision>
  <cp:lastPrinted>2015-01-15T10:02:00Z</cp:lastPrinted>
  <dcterms:created xsi:type="dcterms:W3CDTF">2015-12-14T14:56:00Z</dcterms:created>
  <dcterms:modified xsi:type="dcterms:W3CDTF">2026-03-20T19:26:00Z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