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65"/>
      </w:tblGrid>
      <w:tr w:rsidR="001C7375" w14:paraId="1332F282" w14:textId="77777777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077D81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0A96A4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5F1F06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236255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24338E0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E99AA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7DFCC9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B9A73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5085F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30AD0C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26B8E6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3431F1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0CCA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C2DC6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88E7E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D99382C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A0CA0C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1803C31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F921E75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3A755A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ED29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</w:tr>
    </w:tbl>
    <w:p w14:paraId="248E296A" w14:textId="77777777" w:rsidR="001C7375" w:rsidRDefault="001C7375">
      <w:pPr>
        <w:pStyle w:val="Vchodzie"/>
        <w:rPr>
          <w:rFonts w:cs="Times New Roman"/>
          <w:szCs w:val="24"/>
        </w:rPr>
      </w:pPr>
    </w:p>
    <w:p w14:paraId="7CD78638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734513D1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3C163455" w14:textId="77777777" w:rsidR="001C7375" w:rsidRDefault="001C7375">
      <w:pPr>
        <w:pStyle w:val="Vchodzie"/>
        <w:rPr>
          <w:rFonts w:cs="Times New Roman"/>
          <w:szCs w:val="24"/>
        </w:rPr>
      </w:pPr>
    </w:p>
    <w:p w14:paraId="3AE28103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Realitná kancelária LUX,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20.3.1997 a 3.4.2011 bola zapísaná v      Obchodnom registri SR.</w:t>
      </w:r>
    </w:p>
    <w:p w14:paraId="1E7C2BA8" w14:textId="77777777" w:rsidR="001C7375" w:rsidRDefault="001C7375">
      <w:pPr>
        <w:pStyle w:val="Vchodzie"/>
        <w:rPr>
          <w:rFonts w:cs="Times New Roman"/>
          <w:szCs w:val="24"/>
        </w:rPr>
      </w:pPr>
    </w:p>
    <w:p w14:paraId="1CA37E2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472BB23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kúpa tovaru za účelom jeho predaja konečnému spotrebiteľovi v rozsahu voľnej živnosti</w:t>
      </w:r>
    </w:p>
    <w:p w14:paraId="726131E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kúpa tovaru za účelom jeho predaja iným prevádzkovateľom živnosti v rozsahu voľnej živnosti</w:t>
      </w:r>
    </w:p>
    <w:p w14:paraId="15C4A57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sprostredkovanie obchodu</w:t>
      </w:r>
    </w:p>
    <w:p w14:paraId="340D915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sprostredkovanie kúpy a predaja nehnuteľností</w:t>
      </w:r>
    </w:p>
    <w:p w14:paraId="078D83C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- sprostredkovateľská činnosť v  oblasti zabezpečenia správy služieb v rozsahu voľnej živnosti,</w:t>
      </w:r>
    </w:p>
    <w:p w14:paraId="5B056CF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opráv a údržby, rekonštrukcie a  modernizácie nehnuteľností</w:t>
      </w:r>
    </w:p>
    <w:p w14:paraId="7A3138DB" w14:textId="77777777" w:rsidR="001C7375" w:rsidRDefault="001C7375">
      <w:pPr>
        <w:pStyle w:val="Vchodzie"/>
        <w:rPr>
          <w:rFonts w:cs="Times New Roman"/>
          <w:szCs w:val="24"/>
        </w:rPr>
      </w:pPr>
    </w:p>
    <w:p w14:paraId="4D5F2B8F" w14:textId="50FCE97A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 31.12.20</w:t>
      </w:r>
      <w:r w:rsidR="000E1A0C">
        <w:rPr>
          <w:rFonts w:cs="Times New Roman"/>
          <w:b w:val="0"/>
          <w:bCs w:val="0"/>
          <w:szCs w:val="24"/>
        </w:rPr>
        <w:t>2</w:t>
      </w:r>
      <w:r w:rsidR="003F3037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0 a  priemer za rok 20</w:t>
      </w:r>
      <w:r w:rsidR="000E1A0C">
        <w:rPr>
          <w:rFonts w:cs="Times New Roman"/>
          <w:b w:val="0"/>
          <w:bCs w:val="0"/>
          <w:szCs w:val="24"/>
        </w:rPr>
        <w:t>2</w:t>
      </w:r>
      <w:r w:rsidR="003F3037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0. </w:t>
      </w:r>
    </w:p>
    <w:p w14:paraId="5716EC7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57B1B3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 iných spoločnostiach.</w:t>
      </w:r>
    </w:p>
    <w:p w14:paraId="7ED0532A" w14:textId="77777777" w:rsidR="001C7375" w:rsidRDefault="001C7375">
      <w:pPr>
        <w:pStyle w:val="Vchodzie"/>
        <w:rPr>
          <w:rFonts w:cs="Times New Roman"/>
          <w:szCs w:val="24"/>
        </w:rPr>
      </w:pPr>
    </w:p>
    <w:p w14:paraId="19135CF5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 iných účtovných jednotkách.</w:t>
      </w:r>
    </w:p>
    <w:p w14:paraId="16E1EFA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74B3D2E6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31AEBDB6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17B0C836" w14:textId="77777777" w:rsidR="001C7375" w:rsidRDefault="001C7375">
      <w:pPr>
        <w:pStyle w:val="Vchodzie"/>
        <w:rPr>
          <w:rFonts w:cs="Times New Roman"/>
          <w:szCs w:val="24"/>
        </w:rPr>
      </w:pPr>
    </w:p>
    <w:p w14:paraId="73FD71F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5D0A1354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66946E6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675D67E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 nehmotný majetok je v jednotkovej cene nad 1 700 € a 2 400 € a dobou použiteľnosti</w:t>
      </w:r>
    </w:p>
    <w:p w14:paraId="0567B8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772386D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     obstarávacej cene.</w:t>
      </w:r>
    </w:p>
    <w:p w14:paraId="28F85A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5ABA2782" w14:textId="7FDC070D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E373BE">
        <w:rPr>
          <w:rFonts w:cs="Times New Roman"/>
          <w:szCs w:val="24"/>
        </w:rPr>
        <w:t xml:space="preserve"> </w:t>
      </w:r>
      <w:r w:rsidR="003F3037">
        <w:rPr>
          <w:rFonts w:cs="Times New Roman"/>
          <w:szCs w:val="24"/>
        </w:rPr>
        <w:t>449</w:t>
      </w:r>
      <w:r w:rsidR="00E373B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3F3037">
        <w:rPr>
          <w:rFonts w:cs="Times New Roman"/>
          <w:szCs w:val="24"/>
        </w:rPr>
        <w:t> 7 523</w:t>
      </w:r>
      <w:r w:rsidR="00E373BE">
        <w:rPr>
          <w:rFonts w:cs="Times New Roman"/>
          <w:szCs w:val="24"/>
        </w:rPr>
        <w:t xml:space="preserve"> €</w:t>
      </w:r>
      <w:r>
        <w:rPr>
          <w:rFonts w:cs="Times New Roman"/>
          <w:szCs w:val="24"/>
        </w:rPr>
        <w:t xml:space="preserve"> na BÚ v celkovej hod</w:t>
      </w:r>
      <w:r w:rsidR="003C5737">
        <w:rPr>
          <w:rFonts w:cs="Times New Roman"/>
          <w:szCs w:val="24"/>
        </w:rPr>
        <w:t xml:space="preserve">note </w:t>
      </w:r>
    </w:p>
    <w:p w14:paraId="328A8F94" w14:textId="3217949B" w:rsidR="001C7375" w:rsidRDefault="003F303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7 972</w:t>
      </w:r>
      <w:r w:rsidR="001C7375">
        <w:rPr>
          <w:rFonts w:cs="Times New Roman"/>
          <w:szCs w:val="24"/>
        </w:rPr>
        <w:t xml:space="preserve"> €, ocenené v menovitej hodnote.</w:t>
      </w:r>
    </w:p>
    <w:p w14:paraId="08B2E31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 záväzky sú ocenené v menovitej hodnote, v cudzích menách boli oceňované kurzom ECB dňom predchádzajúcim vzniku účtovného prípadu.</w:t>
      </w:r>
    </w:p>
    <w:p w14:paraId="51BE469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0BA6DDE9" w14:textId="3534A460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3F3037">
        <w:rPr>
          <w:rFonts w:cs="Times New Roman"/>
          <w:szCs w:val="24"/>
        </w:rPr>
        <w:t>495</w:t>
      </w:r>
      <w:r>
        <w:rPr>
          <w:rFonts w:cs="Times New Roman"/>
          <w:szCs w:val="24"/>
        </w:rPr>
        <w:t xml:space="preserve"> €. </w:t>
      </w:r>
    </w:p>
    <w:p w14:paraId="1B9BD8F6" w14:textId="77777777" w:rsidR="001C7375" w:rsidRDefault="001C7375">
      <w:pPr>
        <w:pStyle w:val="Vchodzie"/>
        <w:rPr>
          <w:rFonts w:cs="Times New Roman"/>
          <w:szCs w:val="24"/>
        </w:rPr>
      </w:pPr>
    </w:p>
    <w:p w14:paraId="44DF1A6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3E03B9E1" w14:textId="77777777" w:rsidR="001C7375" w:rsidRDefault="001C7375">
      <w:pPr>
        <w:pStyle w:val="Vchodzie"/>
        <w:rPr>
          <w:rFonts w:cs="Times New Roman"/>
          <w:szCs w:val="24"/>
        </w:rPr>
      </w:pPr>
    </w:p>
    <w:p w14:paraId="2FFEC0E2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E373BE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5B3A7744" w14:textId="77777777" w:rsidR="001C7375" w:rsidRDefault="001C7375">
      <w:pPr>
        <w:pStyle w:val="Vchodzie"/>
        <w:rPr>
          <w:rFonts w:cs="Times New Roman"/>
          <w:szCs w:val="24"/>
        </w:rPr>
      </w:pPr>
    </w:p>
    <w:p w14:paraId="6CFE4B62" w14:textId="77777777" w:rsidR="001C7375" w:rsidRDefault="001C7375">
      <w:pPr>
        <w:pStyle w:val="Vchodzie"/>
        <w:ind w:left="45"/>
        <w:rPr>
          <w:rFonts w:cs="Times New Roman"/>
          <w:szCs w:val="24"/>
        </w:rPr>
      </w:pPr>
    </w:p>
    <w:p w14:paraId="729EED14" w14:textId="2C089BA4" w:rsidR="001C7375" w:rsidRDefault="00E373B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F3037">
        <w:rPr>
          <w:rFonts w:cs="Times New Roman"/>
          <w:szCs w:val="24"/>
        </w:rPr>
        <w:t xml:space="preserve">                       </w:t>
      </w:r>
      <w:r w:rsidR="003C5737">
        <w:rPr>
          <w:rFonts w:cs="Times New Roman"/>
          <w:szCs w:val="24"/>
        </w:rPr>
        <w:t xml:space="preserve">6          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55FA097B" w14:textId="77777777" w:rsidR="000E1A0C" w:rsidRDefault="001C7375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</w:t>
      </w:r>
    </w:p>
    <w:p w14:paraId="744A9F34" w14:textId="77777777" w:rsidR="001C7375" w:rsidRDefault="001C7375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</w:t>
      </w:r>
    </w:p>
    <w:p w14:paraId="6DCA80D4" w14:textId="77777777" w:rsidR="001C7375" w:rsidRDefault="001C7375">
      <w:pPr>
        <w:pStyle w:val="Vchodzie"/>
        <w:ind w:left="45"/>
        <w:rPr>
          <w:rFonts w:cs="Times New Roman"/>
          <w:szCs w:val="24"/>
        </w:rPr>
      </w:pPr>
    </w:p>
    <w:p w14:paraId="0CBD376F" w14:textId="77777777" w:rsidR="00E373BE" w:rsidRDefault="00E373BE">
      <w:pPr>
        <w:pStyle w:val="Vchodzie"/>
        <w:ind w:left="45"/>
        <w:rPr>
          <w:rFonts w:cs="Times New Roman"/>
          <w:szCs w:val="24"/>
        </w:rPr>
      </w:pPr>
    </w:p>
    <w:p w14:paraId="52045EE3" w14:textId="77777777" w:rsidR="00E373BE" w:rsidRDefault="00E373BE">
      <w:pPr>
        <w:pStyle w:val="Vchodzie"/>
        <w:ind w:left="45"/>
        <w:rPr>
          <w:rFonts w:cs="Times New Roman"/>
          <w:szCs w:val="24"/>
        </w:rPr>
      </w:pPr>
    </w:p>
    <w:p w14:paraId="0CB901D6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30881A47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7064DDB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689AEA6E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1A207147" w14:textId="77777777" w:rsidR="001C7375" w:rsidRDefault="001C7375">
      <w:pPr>
        <w:pStyle w:val="Vchodzie"/>
        <w:rPr>
          <w:rFonts w:cs="Times New Roman"/>
          <w:szCs w:val="24"/>
        </w:rPr>
      </w:pPr>
    </w:p>
    <w:p w14:paraId="69A6792C" w14:textId="4B909C5A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 hodnote  </w:t>
      </w:r>
      <w:r w:rsidR="003F3037">
        <w:rPr>
          <w:rFonts w:cs="Times New Roman"/>
          <w:szCs w:val="24"/>
        </w:rPr>
        <w:t>58 028</w:t>
      </w:r>
      <w:r w:rsidR="000E1A0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€: po lehote </w:t>
      </w:r>
      <w:r w:rsidR="003F3037">
        <w:rPr>
          <w:rFonts w:cs="Times New Roman"/>
          <w:szCs w:val="24"/>
        </w:rPr>
        <w:t>120</w:t>
      </w:r>
      <w:r>
        <w:rPr>
          <w:rFonts w:cs="Times New Roman"/>
          <w:szCs w:val="24"/>
        </w:rPr>
        <w:t xml:space="preserve"> €</w:t>
      </w:r>
    </w:p>
    <w:p w14:paraId="328378A8" w14:textId="77777777" w:rsidR="001C7375" w:rsidRDefault="001C7375">
      <w:pPr>
        <w:pStyle w:val="Vchodzie"/>
        <w:rPr>
          <w:rFonts w:cs="Times New Roman"/>
          <w:szCs w:val="24"/>
        </w:rPr>
      </w:pPr>
    </w:p>
    <w:p w14:paraId="78B89F8B" w14:textId="4443CEE5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do lehoty </w:t>
      </w:r>
      <w:r w:rsidR="003F3037">
        <w:rPr>
          <w:rFonts w:cs="Times New Roman"/>
          <w:szCs w:val="24"/>
        </w:rPr>
        <w:t>57 908</w:t>
      </w:r>
      <w:r>
        <w:rPr>
          <w:rFonts w:cs="Times New Roman"/>
          <w:szCs w:val="24"/>
        </w:rPr>
        <w:t xml:space="preserve"> €</w:t>
      </w:r>
    </w:p>
    <w:p w14:paraId="5DCD8185" w14:textId="77777777" w:rsidR="00A442DD" w:rsidRDefault="00A442DD">
      <w:pPr>
        <w:pStyle w:val="Vchodzie"/>
        <w:rPr>
          <w:rFonts w:cs="Times New Roman"/>
          <w:szCs w:val="24"/>
        </w:rPr>
      </w:pPr>
    </w:p>
    <w:p w14:paraId="2FEEA60E" w14:textId="21664D24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FC7824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</w:t>
      </w:r>
      <w:r w:rsidR="00FC7824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71653FA6" w14:textId="443FCD26" w:rsidR="001C7375" w:rsidRPr="000E1A0C" w:rsidRDefault="001C7375" w:rsidP="000E1A0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do lehoty </w:t>
      </w:r>
      <w:r w:rsidR="000E1A0C">
        <w:rPr>
          <w:rFonts w:cs="Times New Roman"/>
          <w:szCs w:val="24"/>
        </w:rPr>
        <w:t>0 €</w:t>
      </w:r>
    </w:p>
    <w:p w14:paraId="5447B7F8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5E6977E3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0F2934A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3AD5C7CE" w14:textId="77777777" w:rsidR="001C7375" w:rsidRDefault="001C7375">
      <w:pPr>
        <w:pStyle w:val="Vchodzie"/>
        <w:rPr>
          <w:rFonts w:cs="Times New Roman"/>
          <w:szCs w:val="24"/>
        </w:rPr>
      </w:pPr>
    </w:p>
    <w:p w14:paraId="365EFB3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74D80421" w14:textId="77777777" w:rsidR="001C7375" w:rsidRDefault="001C7375">
      <w:pPr>
        <w:pStyle w:val="Vchodzie"/>
        <w:rPr>
          <w:rFonts w:cs="Times New Roman"/>
          <w:szCs w:val="24"/>
        </w:rPr>
      </w:pPr>
    </w:p>
    <w:p w14:paraId="1E236B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4FCF0F11" w14:textId="77777777" w:rsidR="001C7375" w:rsidRDefault="001C7375">
      <w:pPr>
        <w:pStyle w:val="Vchodzie"/>
        <w:rPr>
          <w:rFonts w:cs="Times New Roman"/>
          <w:szCs w:val="24"/>
        </w:rPr>
      </w:pPr>
    </w:p>
    <w:p w14:paraId="5581D93D" w14:textId="77777777" w:rsidR="001C7375" w:rsidRDefault="001C7375">
      <w:pPr>
        <w:pStyle w:val="Vchodzie"/>
        <w:rPr>
          <w:rFonts w:cs="Times New Roman"/>
          <w:szCs w:val="24"/>
        </w:rPr>
      </w:pPr>
    </w:p>
    <w:p w14:paraId="7177DFBC" w14:textId="77E18A50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3F3037">
        <w:rPr>
          <w:rFonts w:cs="Times New Roman"/>
          <w:color w:val="000000"/>
          <w:szCs w:val="24"/>
          <w:lang w:eastAsia="sk-SK"/>
        </w:rPr>
        <w:t>28.3.2026</w:t>
      </w:r>
    </w:p>
    <w:p w14:paraId="1ECF22B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0B72894A" w14:textId="77777777" w:rsidR="001C7375" w:rsidRDefault="001C7375">
      <w:pPr>
        <w:pStyle w:val="Vchodzie"/>
        <w:rPr>
          <w:rFonts w:cs="Times New Roman"/>
          <w:szCs w:val="24"/>
        </w:rPr>
      </w:pPr>
    </w:p>
    <w:p w14:paraId="44099D12" w14:textId="77777777" w:rsidR="001C7375" w:rsidRDefault="001C7375">
      <w:pPr>
        <w:pStyle w:val="Vchodzie"/>
        <w:rPr>
          <w:rFonts w:cs="Times New Roman"/>
          <w:szCs w:val="24"/>
        </w:rPr>
      </w:pPr>
    </w:p>
    <w:p w14:paraId="3FDB966D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6626BA19" w14:textId="77777777" w:rsidR="001C7375" w:rsidRDefault="001C7375">
      <w:pPr>
        <w:pStyle w:val="Vchodzie"/>
        <w:rPr>
          <w:rFonts w:cs="Times New Roman"/>
          <w:szCs w:val="24"/>
        </w:rPr>
      </w:pPr>
    </w:p>
    <w:p w14:paraId="76BE3D80" w14:textId="77777777" w:rsidR="001C7375" w:rsidRDefault="001C7375">
      <w:pPr>
        <w:pStyle w:val="Vchodzie"/>
        <w:rPr>
          <w:rFonts w:cs="Times New Roman"/>
          <w:szCs w:val="24"/>
        </w:rPr>
      </w:pPr>
    </w:p>
    <w:p w14:paraId="7B4A5155" w14:textId="77777777" w:rsidR="001C7375" w:rsidRDefault="001C7375">
      <w:pPr>
        <w:pStyle w:val="Vchodzie"/>
        <w:rPr>
          <w:rFonts w:cs="Times New Roman"/>
          <w:szCs w:val="24"/>
        </w:rPr>
      </w:pPr>
    </w:p>
    <w:p w14:paraId="6D1F1134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BE3E44F" w14:textId="77777777" w:rsidR="001C7375" w:rsidRDefault="001C7375">
      <w:pPr>
        <w:pStyle w:val="Vchodzie"/>
        <w:rPr>
          <w:rFonts w:cs="Times New Roman"/>
          <w:szCs w:val="24"/>
        </w:rPr>
      </w:pPr>
    </w:p>
    <w:p w14:paraId="50BAA49B" w14:textId="77777777" w:rsidR="001C7375" w:rsidRDefault="001C7375">
      <w:pPr>
        <w:pStyle w:val="Vchodzie"/>
        <w:rPr>
          <w:rFonts w:cs="Times New Roman"/>
          <w:szCs w:val="24"/>
        </w:rPr>
      </w:pPr>
    </w:p>
    <w:p w14:paraId="2349BC75" w14:textId="77777777" w:rsidR="001C7375" w:rsidRDefault="001C7375">
      <w:pPr>
        <w:pStyle w:val="Vchodzie"/>
        <w:rPr>
          <w:rFonts w:cs="Times New Roman"/>
          <w:szCs w:val="24"/>
        </w:rPr>
      </w:pPr>
    </w:p>
    <w:p w14:paraId="5ECF886D" w14:textId="77777777" w:rsidR="001C7375" w:rsidRDefault="001C7375">
      <w:pPr>
        <w:pStyle w:val="Vchodzie"/>
        <w:rPr>
          <w:rFonts w:cs="Times New Roman"/>
          <w:szCs w:val="24"/>
        </w:rPr>
      </w:pPr>
    </w:p>
    <w:p w14:paraId="5AB1B914" w14:textId="77777777" w:rsidR="001C7375" w:rsidRDefault="001C7375">
      <w:pPr>
        <w:pStyle w:val="Vchodzie"/>
        <w:rPr>
          <w:rFonts w:cs="Times New Roman"/>
          <w:szCs w:val="24"/>
        </w:rPr>
      </w:pPr>
    </w:p>
    <w:p w14:paraId="6F161B4A" w14:textId="77777777" w:rsidR="001C7375" w:rsidRDefault="001C7375">
      <w:pPr>
        <w:pStyle w:val="Vchodzie"/>
        <w:rPr>
          <w:rFonts w:cs="Times New Roman"/>
          <w:szCs w:val="24"/>
        </w:rPr>
      </w:pPr>
    </w:p>
    <w:p w14:paraId="3E21DCB8" w14:textId="77777777" w:rsidR="001C7375" w:rsidRDefault="001C7375">
      <w:pPr>
        <w:pStyle w:val="Vchodzie"/>
        <w:rPr>
          <w:rFonts w:cs="Times New Roman"/>
          <w:szCs w:val="24"/>
        </w:rPr>
      </w:pPr>
    </w:p>
    <w:p w14:paraId="341D5BFB" w14:textId="77777777" w:rsidR="001C7375" w:rsidRDefault="001C7375">
      <w:pPr>
        <w:pStyle w:val="Vchodzie"/>
        <w:rPr>
          <w:rFonts w:cs="Times New Roman"/>
          <w:szCs w:val="24"/>
        </w:rPr>
      </w:pPr>
    </w:p>
    <w:p w14:paraId="655E7D8E" w14:textId="77777777" w:rsidR="001C7375" w:rsidRDefault="001C7375">
      <w:pPr>
        <w:pStyle w:val="Vchodzie"/>
        <w:rPr>
          <w:rFonts w:cs="Times New Roman"/>
          <w:szCs w:val="24"/>
        </w:rPr>
      </w:pPr>
    </w:p>
    <w:p w14:paraId="75039476" w14:textId="77777777" w:rsidR="001C7375" w:rsidRDefault="001C7375">
      <w:pPr>
        <w:pStyle w:val="Vchodzie"/>
        <w:rPr>
          <w:rFonts w:cs="Times New Roman"/>
          <w:szCs w:val="24"/>
        </w:rPr>
      </w:pPr>
    </w:p>
    <w:p w14:paraId="256377F1" w14:textId="77777777" w:rsidR="001C7375" w:rsidRDefault="001C7375">
      <w:pPr>
        <w:pStyle w:val="Vchodzie"/>
        <w:rPr>
          <w:rFonts w:cs="Times New Roman"/>
          <w:szCs w:val="24"/>
        </w:rPr>
      </w:pPr>
    </w:p>
    <w:p w14:paraId="73FD22CD" w14:textId="77777777" w:rsidR="001C7375" w:rsidRDefault="001C7375">
      <w:pPr>
        <w:pStyle w:val="Vchodzie"/>
        <w:rPr>
          <w:rFonts w:cs="Times New Roman"/>
          <w:szCs w:val="24"/>
        </w:rPr>
      </w:pPr>
    </w:p>
    <w:p w14:paraId="512D12E6" w14:textId="77777777" w:rsidR="001C7375" w:rsidRDefault="001C7375">
      <w:pPr>
        <w:pStyle w:val="Vchodzie"/>
        <w:rPr>
          <w:rFonts w:cs="Times New Roman"/>
          <w:szCs w:val="24"/>
        </w:rPr>
      </w:pPr>
    </w:p>
    <w:p w14:paraId="493AE848" w14:textId="77777777" w:rsidR="001C7375" w:rsidRDefault="001C7375">
      <w:pPr>
        <w:pStyle w:val="Vchodzie"/>
        <w:rPr>
          <w:rFonts w:cs="Times New Roman"/>
          <w:szCs w:val="24"/>
        </w:rPr>
      </w:pPr>
    </w:p>
    <w:p w14:paraId="73EDED1E" w14:textId="77777777" w:rsidR="001C7375" w:rsidRDefault="001C7375">
      <w:pPr>
        <w:pStyle w:val="Vchodzie"/>
        <w:rPr>
          <w:rFonts w:cs="Times New Roman"/>
          <w:szCs w:val="24"/>
        </w:rPr>
      </w:pPr>
    </w:p>
    <w:p w14:paraId="09AE855F" w14:textId="77777777" w:rsidR="001C7375" w:rsidRDefault="001C7375">
      <w:pPr>
        <w:pStyle w:val="Vchodzie"/>
        <w:rPr>
          <w:rFonts w:cs="Times New Roman"/>
          <w:szCs w:val="24"/>
        </w:rPr>
      </w:pPr>
    </w:p>
    <w:p w14:paraId="073F4F87" w14:textId="77777777" w:rsidR="001C7375" w:rsidRDefault="001C7375">
      <w:pPr>
        <w:pStyle w:val="Vchodzie"/>
        <w:rPr>
          <w:rFonts w:cs="Times New Roman"/>
          <w:szCs w:val="24"/>
        </w:rPr>
      </w:pPr>
    </w:p>
    <w:p w14:paraId="22DAA27F" w14:textId="77777777" w:rsidR="001C7375" w:rsidRDefault="001C7375">
      <w:pPr>
        <w:pStyle w:val="Vchodzie"/>
        <w:rPr>
          <w:rFonts w:cs="Times New Roman"/>
          <w:szCs w:val="24"/>
        </w:rPr>
      </w:pPr>
    </w:p>
    <w:p w14:paraId="38989B4F" w14:textId="77777777" w:rsidR="001C7375" w:rsidRDefault="007C4BC9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7</w:t>
      </w:r>
    </w:p>
    <w:p w14:paraId="518AEF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A215DD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      </w:t>
      </w:r>
      <w:r w:rsidR="007C4BC9">
        <w:rPr>
          <w:rFonts w:cs="Times New Roman"/>
          <w:szCs w:val="24"/>
        </w:rPr>
        <w:t xml:space="preserve">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61ABD2" w14:textId="77777777" w:rsidR="004A3F34" w:rsidRDefault="004A3F34">
      <w:pPr>
        <w:spacing w:after="0" w:line="240" w:lineRule="auto"/>
      </w:pPr>
      <w:r>
        <w:separator/>
      </w:r>
    </w:p>
  </w:endnote>
  <w:endnote w:type="continuationSeparator" w:id="0">
    <w:p w14:paraId="11EC3224" w14:textId="77777777" w:rsidR="004A3F34" w:rsidRDefault="004A3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CA3D4C" w14:textId="77777777" w:rsidR="001C7375" w:rsidRDefault="001C7375">
    <w:pPr>
      <w:pStyle w:val="Vchodzie"/>
      <w:jc w:val="right"/>
    </w:pPr>
  </w:p>
  <w:p w14:paraId="419E5C09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FBDF4" w14:textId="77777777" w:rsidR="004A3F34" w:rsidRDefault="004A3F34">
      <w:pPr>
        <w:spacing w:after="0" w:line="240" w:lineRule="auto"/>
      </w:pPr>
      <w:r>
        <w:separator/>
      </w:r>
    </w:p>
  </w:footnote>
  <w:footnote w:type="continuationSeparator" w:id="0">
    <w:p w14:paraId="4B14AD0C" w14:textId="77777777" w:rsidR="004A3F34" w:rsidRDefault="004A3F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74789432">
    <w:abstractNumId w:val="0"/>
  </w:num>
  <w:num w:numId="2" w16cid:durableId="14395699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0531D"/>
    <w:rsid w:val="000777C0"/>
    <w:rsid w:val="000E1A0C"/>
    <w:rsid w:val="001666E9"/>
    <w:rsid w:val="001C7375"/>
    <w:rsid w:val="002C21F7"/>
    <w:rsid w:val="003C5737"/>
    <w:rsid w:val="003F3037"/>
    <w:rsid w:val="004A3F34"/>
    <w:rsid w:val="00513805"/>
    <w:rsid w:val="006D0603"/>
    <w:rsid w:val="007C4BC9"/>
    <w:rsid w:val="00A442DD"/>
    <w:rsid w:val="00A74A97"/>
    <w:rsid w:val="00E2563D"/>
    <w:rsid w:val="00E373BE"/>
    <w:rsid w:val="00EB5D3E"/>
    <w:rsid w:val="00FC7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6F070A"/>
  <w14:defaultImageDpi w14:val="0"/>
  <w15:docId w15:val="{DDAB9A9D-A033-40E0-8DA2-9B441F0D9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498</Words>
  <Characters>2843</Characters>
  <Application>Microsoft Office Word</Application>
  <DocSecurity>0</DocSecurity>
  <Lines>23</Lines>
  <Paragraphs>6</Paragraphs>
  <ScaleCrop>false</ScaleCrop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2026-03-28T15:32:00Z</dcterms:created>
  <dcterms:modified xsi:type="dcterms:W3CDTF">2026-03-28T15:32:00Z</dcterms:modified>
</cp:coreProperties>
</file>