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645" w:rsidRDefault="006218C3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Poznámky k účtovnej závierke</w:t>
      </w:r>
    </w:p>
    <w:p w:rsidR="006E6645" w:rsidRDefault="006218C3">
      <w:pPr>
        <w:jc w:val="center"/>
      </w:pPr>
      <w:r>
        <w:rPr>
          <w:rFonts w:ascii="Arial" w:hAnsi="Arial" w:cs="Arial"/>
          <w:b/>
        </w:rPr>
        <w:t xml:space="preserve">zostavenej k 31. decembru </w:t>
      </w:r>
      <w:r w:rsidR="003D137F">
        <w:rPr>
          <w:rFonts w:ascii="Arial" w:hAnsi="Arial" w:cs="Arial"/>
          <w:b/>
          <w:iCs/>
        </w:rPr>
        <w:t>202</w:t>
      </w:r>
      <w:r w:rsidR="008C0319">
        <w:rPr>
          <w:rFonts w:ascii="Arial" w:hAnsi="Arial" w:cs="Arial"/>
          <w:b/>
          <w:iCs/>
        </w:rPr>
        <w:t>5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ZÁKLADNÉ INFORMÁCIE</w:t>
      </w:r>
    </w:p>
    <w:p w:rsidR="006E6645" w:rsidRDefault="006218C3">
      <w:pPr>
        <w:pStyle w:val="Nadpis2"/>
      </w:pPr>
      <w:r>
        <w:t>Obchodné meno a sídlo Spoločnosti:</w:t>
      </w:r>
    </w:p>
    <w:p w:rsidR="006E6645" w:rsidRDefault="006218C3">
      <w:pPr>
        <w:pStyle w:val="odstavec"/>
        <w:numPr>
          <w:ilvl w:val="0"/>
          <w:numId w:val="41"/>
        </w:numPr>
        <w:tabs>
          <w:tab w:val="left" w:pos="422"/>
        </w:tabs>
        <w:ind w:left="-3"/>
      </w:pPr>
      <w:r>
        <w:rPr>
          <w:rFonts w:ascii="Arial" w:hAnsi="Arial" w:cs="Arial"/>
        </w:rPr>
        <w:t xml:space="preserve">Spoločnosť Jozef </w:t>
      </w:r>
      <w:proofErr w:type="spellStart"/>
      <w:r>
        <w:rPr>
          <w:rFonts w:ascii="Arial" w:hAnsi="Arial" w:cs="Arial"/>
        </w:rPr>
        <w:t>Bárdy</w:t>
      </w:r>
      <w:proofErr w:type="spellEnd"/>
      <w:r>
        <w:rPr>
          <w:rFonts w:ascii="Arial" w:hAnsi="Arial" w:cs="Arial"/>
        </w:rPr>
        <w:t xml:space="preserve"> , s.r.o. (ďalej len „Spoločnosť“) bola založená 22.9.2022 a do obchodného registra bola zapísaná Obchodný register Okresného súdu v Žiline, , vložka č. 80491</w:t>
      </w:r>
      <w:r>
        <w:rPr>
          <w:rStyle w:val="ra"/>
          <w:rFonts w:ascii="Arial" w:hAnsi="Arial" w:cs="Arial"/>
        </w:rPr>
        <w:t>/L</w:t>
      </w:r>
    </w:p>
    <w:p w:rsidR="006E6645" w:rsidRDefault="006E6645">
      <w:pPr>
        <w:rPr>
          <w:rFonts w:ascii="Arial" w:hAnsi="Arial" w:cs="Arial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6E6645">
        <w:trPr>
          <w:jc w:val="center"/>
        </w:trPr>
        <w:tc>
          <w:tcPr>
            <w:tcW w:w="963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442"/>
              <w:gridCol w:w="3196"/>
            </w:tblGrid>
            <w:tr w:rsidR="006E6645">
              <w:tc>
                <w:tcPr>
                  <w:tcW w:w="6442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Jozef </w:t>
                  </w:r>
                  <w:proofErr w:type="spellStart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, s.r.o.</w:t>
                  </w:r>
                </w:p>
              </w:tc>
              <w:tc>
                <w:tcPr>
                  <w:tcW w:w="319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Sídlo: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>
                    <w:rPr>
                      <w:rFonts w:ascii="Arial" w:hAnsi="Arial" w:cs="Arial"/>
                    </w:rPr>
                    <w:br/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IČO: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54 893 461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9"/>
        <w:gridCol w:w="7669"/>
      </w:tblGrid>
      <w:tr w:rsidR="006E6645">
        <w:trPr>
          <w:jc w:val="center"/>
        </w:trPr>
        <w:tc>
          <w:tcPr>
            <w:tcW w:w="19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Deň zápisu: </w:t>
            </w: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6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22.09.2022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Právna forma: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Predmet činnosti: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4"/>
              <w:gridCol w:w="2546"/>
            </w:tblGrid>
            <w:tr w:rsidR="006E6645">
              <w:tc>
                <w:tcPr>
                  <w:tcW w:w="5124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obchodu, sl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u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žieb, výroby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Činnosť podnikateľských, organizačných a ekon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o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mických poradcov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Reklamné a marketingové služby, prieskum trhu a verejnej mienky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Administratívne služby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4"/>
              <w:gridCol w:w="2546"/>
            </w:tblGrid>
            <w:tr w:rsidR="006E6645">
              <w:tc>
                <w:tcPr>
                  <w:tcW w:w="5124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t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rebiteľovi (maloobchod) alebo iným prevádzkovat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e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ľom živnosti (veľkoobchod)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3"/>
        <w:gridCol w:w="7665"/>
      </w:tblGrid>
      <w:tr w:rsidR="006E6645">
        <w:trPr>
          <w:jc w:val="center"/>
        </w:trPr>
        <w:tc>
          <w:tcPr>
            <w:tcW w:w="197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76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0"/>
              <w:gridCol w:w="2545"/>
            </w:tblGrid>
            <w:tr w:rsidR="006E6645">
              <w:tc>
                <w:tcPr>
                  <w:tcW w:w="5120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543179">
                  <w:hyperlink r:id="rId8" w:history="1"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Jozef </w:t>
                    </w:r>
                    <w:proofErr w:type="spellStart"/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Bárdy</w:t>
                    </w:r>
                    <w:proofErr w:type="spellEnd"/>
                  </w:hyperlink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2"/>
        <w:gridCol w:w="7666"/>
      </w:tblGrid>
      <w:tr w:rsidR="006E6645">
        <w:trPr>
          <w:jc w:val="center"/>
        </w:trPr>
        <w:tc>
          <w:tcPr>
            <w:tcW w:w="19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Výška vkladu ka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dého spoločníka: </w:t>
            </w:r>
          </w:p>
        </w:tc>
        <w:tc>
          <w:tcPr>
            <w:tcW w:w="76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5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Jozef </w:t>
                  </w:r>
                  <w:proofErr w:type="spellStart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Fonts w:ascii="Arial" w:hAnsi="Arial" w:cs="Arial"/>
                    </w:rPr>
                    <w:br/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Vklad: 5 000 EUR Splatené: 5 000 EUR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1"/>
        <w:gridCol w:w="7667"/>
      </w:tblGrid>
      <w:tr w:rsidR="006E6645">
        <w:trPr>
          <w:jc w:val="center"/>
        </w:trPr>
        <w:tc>
          <w:tcPr>
            <w:tcW w:w="197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66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6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konateľ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6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543179">
                  <w:hyperlink r:id="rId9" w:history="1"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Jozef </w:t>
                    </w:r>
                    <w:proofErr w:type="spellStart"/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Bárdy</w:t>
                    </w:r>
                    <w:proofErr w:type="spellEnd"/>
                  </w:hyperlink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Vznik funkcie: 22.09.2022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5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65"/>
        <w:gridCol w:w="7669"/>
      </w:tblGrid>
      <w:tr w:rsidR="006E6645">
        <w:trPr>
          <w:jc w:val="center"/>
        </w:trPr>
        <w:tc>
          <w:tcPr>
            <w:tcW w:w="20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E6645">
            <w:pP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4"/>
        <w:gridCol w:w="7664"/>
      </w:tblGrid>
      <w:tr w:rsidR="006E6645">
        <w:trPr>
          <w:jc w:val="center"/>
        </w:trPr>
        <w:tc>
          <w:tcPr>
            <w:tcW w:w="19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roofErr w:type="spellStart"/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onanie</w:t>
            </w:r>
            <w:proofErr w:type="spellEnd"/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menom sp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ločnosti: </w:t>
            </w:r>
          </w:p>
        </w:tc>
        <w:tc>
          <w:tcPr>
            <w:tcW w:w="766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19"/>
              <w:gridCol w:w="2545"/>
            </w:tblGrid>
            <w:tr w:rsidR="006E6645">
              <w:tc>
                <w:tcPr>
                  <w:tcW w:w="5119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 mene spoločnosti koná konateľ samostatne.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9"/>
        <w:gridCol w:w="7669"/>
      </w:tblGrid>
      <w:tr w:rsidR="006E6645">
        <w:trPr>
          <w:jc w:val="center"/>
        </w:trPr>
        <w:tc>
          <w:tcPr>
            <w:tcW w:w="19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6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5 000 EUR Rozsah splatenia: 5 000 EUR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1"/>
        <w:gridCol w:w="7707"/>
      </w:tblGrid>
      <w:tr w:rsidR="006E6645">
        <w:tc>
          <w:tcPr>
            <w:tcW w:w="1961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707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6E6645">
        <w:tc>
          <w:tcPr>
            <w:tcW w:w="1961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707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lang w:eastAsia="sk-SK"/>
        </w:rPr>
      </w:pPr>
    </w:p>
    <w:p w:rsidR="006E6645" w:rsidRDefault="006E6645">
      <w:pPr>
        <w:rPr>
          <w:rFonts w:ascii="Arial" w:hAnsi="Arial" w:cs="Arial"/>
          <w:color w:val="000000"/>
          <w:sz w:val="20"/>
          <w:szCs w:val="20"/>
        </w:rPr>
      </w:pPr>
    </w:p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</w:rPr>
      </w:pPr>
    </w:p>
    <w:p w:rsidR="006E6645" w:rsidRDefault="006218C3">
      <w:pPr>
        <w:pStyle w:val="Nadpis2"/>
      </w:pPr>
      <w:r>
        <w:t>Priemerný počet zamestnancov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 v roku 202</w:t>
      </w:r>
      <w:r w:rsidR="008C031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nezamestnávala  žiadneho  zamestnanca.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2"/>
      </w:pPr>
      <w:r>
        <w:lastRenderedPageBreak/>
        <w:t>Právny dôvod na zostavenie účtovnej závierky</w:t>
      </w:r>
    </w:p>
    <w:p w:rsidR="006E6645" w:rsidRDefault="006218C3">
      <w:pPr>
        <w:pStyle w:val="odstavec"/>
      </w:pPr>
      <w:r>
        <w:rPr>
          <w:rFonts w:ascii="Arial" w:hAnsi="Arial" w:cs="Arial"/>
        </w:rPr>
        <w:t>Účtovná závierka Spoločnosti k 31. decembru 202</w:t>
      </w:r>
      <w:r w:rsidR="008E37C7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je zostavená ako riadna účtovná závierka podľa § 17 ods. 6 zákona NR SR č. 431/2002 </w:t>
      </w:r>
      <w:proofErr w:type="spellStart"/>
      <w:r>
        <w:rPr>
          <w:rFonts w:ascii="Arial" w:hAnsi="Arial" w:cs="Arial"/>
        </w:rPr>
        <w:t>Z.z.o</w:t>
      </w:r>
      <w:proofErr w:type="spellEnd"/>
      <w:r>
        <w:rPr>
          <w:rFonts w:ascii="Arial" w:hAnsi="Arial" w:cs="Arial"/>
        </w:rPr>
        <w:t> účtovníctve (ďalej len „zákon o účtovníctve“) za účtovné o</w:t>
      </w:r>
      <w:r>
        <w:rPr>
          <w:rFonts w:ascii="Arial" w:hAnsi="Arial" w:cs="Arial"/>
        </w:rPr>
        <w:t>b</w:t>
      </w:r>
      <w:r>
        <w:rPr>
          <w:rFonts w:ascii="Arial" w:hAnsi="Arial" w:cs="Arial"/>
        </w:rPr>
        <w:t>dobie od 1.januára 202</w:t>
      </w:r>
      <w:r w:rsidR="008E37C7">
        <w:rPr>
          <w:rFonts w:ascii="Arial" w:hAnsi="Arial" w:cs="Arial"/>
        </w:rPr>
        <w:t>5</w:t>
      </w:r>
      <w:r w:rsidR="003D137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do 31.decembra 202</w:t>
      </w:r>
      <w:r w:rsidR="008C0319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:rsidR="006E6645" w:rsidRDefault="006E6645">
      <w:pPr>
        <w:rPr>
          <w:rFonts w:ascii="Arial" w:hAnsi="Arial" w:cs="Arial"/>
          <w:vanish/>
          <w:color w:val="000000"/>
        </w:rPr>
      </w:pPr>
    </w:p>
    <w:p w:rsidR="006E6645" w:rsidRDefault="006E6645">
      <w:pPr>
        <w:pStyle w:val="Nadpis2"/>
      </w:pPr>
    </w:p>
    <w:p w:rsidR="006E6645" w:rsidRDefault="006218C3">
      <w:pPr>
        <w:pStyle w:val="Nadpis2"/>
      </w:pPr>
      <w:r>
        <w:t>5.      Dátum schválenia účtovnej závierky za predchádzajúce účtovné obdobie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Valné zhromaždenie schválilo dňa </w:t>
      </w:r>
      <w:r w:rsidR="008E37C7">
        <w:rPr>
          <w:rFonts w:ascii="Arial" w:hAnsi="Arial" w:cs="Arial"/>
        </w:rPr>
        <w:t>2</w:t>
      </w:r>
      <w:r w:rsidR="0015256F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  <w:r w:rsidR="003D137F">
        <w:rPr>
          <w:rFonts w:ascii="Arial" w:hAnsi="Arial" w:cs="Arial"/>
        </w:rPr>
        <w:t>3</w:t>
      </w:r>
      <w:r>
        <w:rPr>
          <w:rFonts w:ascii="Arial" w:hAnsi="Arial" w:cs="Arial"/>
        </w:rPr>
        <w:t>.202</w:t>
      </w:r>
      <w:r w:rsidR="008E37C7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účtovnú závierku Spoločnosti za predchádzajúce účtovné obdobie.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ORGÁNY A AKCIONÁRI</w:t>
      </w:r>
      <w:r>
        <w:rPr>
          <w:i/>
          <w:color w:val="FF0000"/>
        </w:rPr>
        <w:t xml:space="preserve"> </w:t>
      </w:r>
      <w:r>
        <w:t>SPOLOČNOSTI</w:t>
      </w:r>
    </w:p>
    <w:p w:rsidR="006E6645" w:rsidRDefault="006218C3">
      <w:pPr>
        <w:ind w:left="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Jozef </w:t>
      </w:r>
      <w:proofErr w:type="spellStart"/>
      <w:r>
        <w:rPr>
          <w:rFonts w:ascii="Arial" w:hAnsi="Arial" w:cs="Arial"/>
          <w:sz w:val="20"/>
          <w:szCs w:val="20"/>
        </w:rPr>
        <w:t>Bárdy</w:t>
      </w:r>
      <w:proofErr w:type="spellEnd"/>
      <w:r>
        <w:rPr>
          <w:rFonts w:ascii="Arial" w:hAnsi="Arial" w:cs="Arial"/>
          <w:sz w:val="20"/>
          <w:szCs w:val="20"/>
        </w:rPr>
        <w:t>, Mojš 194, 01001 MOJŠ</w:t>
      </w:r>
    </w:p>
    <w:p w:rsidR="006E6645" w:rsidRDefault="006E6645">
      <w:pPr>
        <w:rPr>
          <w:rFonts w:ascii="Arial" w:hAnsi="Arial" w:cs="Arial"/>
          <w:sz w:val="20"/>
          <w:szCs w:val="20"/>
        </w:rPr>
      </w:pPr>
    </w:p>
    <w:tbl>
      <w:tblPr>
        <w:tblW w:w="97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6E6645">
        <w:tc>
          <w:tcPr>
            <w:tcW w:w="19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Výška vkladu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Solo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níka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77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767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6E6645">
              <w:tc>
                <w:tcPr>
                  <w:tcW w:w="512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Jozef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br/>
                    <w:t xml:space="preserve">   Vklad: 5 000 EUR Splatené: 5 000 EUR </w:t>
                  </w:r>
                </w:p>
              </w:tc>
              <w:tc>
                <w:tcPr>
                  <w:tcW w:w="2548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  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</w:rPr>
      </w:pPr>
    </w:p>
    <w:tbl>
      <w:tblPr>
        <w:tblW w:w="97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6E6645">
        <w:tc>
          <w:tcPr>
            <w:tcW w:w="19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7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741"/>
            </w:tblGrid>
            <w:tr w:rsidR="006E6645">
              <w:trPr>
                <w:jc w:val="center"/>
                <w:hidden/>
              </w:trPr>
              <w:tc>
                <w:tcPr>
                  <w:tcW w:w="7741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6E6645" w:rsidRDefault="006E6645">
                  <w:pPr>
                    <w:rPr>
                      <w:rFonts w:ascii="Arial" w:hAnsi="Arial" w:cs="Arial"/>
                      <w:vanish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Layout w:type="fixed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5171"/>
                    <w:gridCol w:w="2570"/>
                  </w:tblGrid>
                  <w:tr w:rsidR="006E6645">
                    <w:tc>
                      <w:tcPr>
                        <w:tcW w:w="5171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konateľ</w:t>
                        </w:r>
                      </w:p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Jozef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Bárdy</w:t>
                        </w:r>
                        <w:proofErr w:type="spellEnd"/>
                      </w:p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Mojš 194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br/>
                          <w:t xml:space="preserve">MOJŠ 010 01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br/>
                          <w:t xml:space="preserve">Vznik funkcie: 22.09.2022 </w:t>
                        </w:r>
                      </w:p>
                    </w:tc>
                    <w:tc>
                      <w:tcPr>
                        <w:tcW w:w="2570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  (od: 22.09.2022)</w:t>
                        </w:r>
                      </w:p>
                    </w:tc>
                  </w:tr>
                </w:tbl>
                <w:p w:rsidR="006E6645" w:rsidRDefault="006E6645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  <w:color w:val="000000"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588"/>
              <w:gridCol w:w="6153"/>
            </w:tblGrid>
            <w:tr w:rsidR="006E6645">
              <w:trPr>
                <w:jc w:val="center"/>
              </w:trPr>
              <w:tc>
                <w:tcPr>
                  <w:tcW w:w="1588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6E6645" w:rsidRDefault="006218C3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Konanie menom   spoločnosti: </w:t>
                  </w:r>
                </w:p>
              </w:tc>
              <w:tc>
                <w:tcPr>
                  <w:tcW w:w="6153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tbl>
                  <w:tblPr>
                    <w:tblW w:w="5000" w:type="pct"/>
                    <w:tblLayout w:type="fixed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6153"/>
                  </w:tblGrid>
                  <w:tr w:rsidR="006E6645">
                    <w:tc>
                      <w:tcPr>
                        <w:tcW w:w="6153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          V mene spoločnosti koná a podpisuje konateľ samostatne</w:t>
                        </w:r>
                      </w:p>
                    </w:tc>
                  </w:tr>
                </w:tbl>
                <w:p w:rsidR="006E6645" w:rsidRDefault="006E6645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6645" w:rsidRDefault="006E6645">
      <w:pPr>
        <w:pStyle w:val="odstavec"/>
        <w:rPr>
          <w:rFonts w:ascii="Arial" w:hAnsi="Arial" w:cs="Arial"/>
          <w:szCs w:val="20"/>
        </w:rPr>
      </w:pPr>
    </w:p>
    <w:p w:rsidR="006E6645" w:rsidRDefault="006218C3">
      <w:pPr>
        <w:pStyle w:val="Nadpis1"/>
      </w:pPr>
      <w:r>
        <w:t>KONSOLIDOVANÝ CELOK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Spoločnosť sa nezahrňuje do konsolidovanej účtovnej závierky 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ÚČTOVNÉ METÓDY A VŠEOBECNÉ ÚČTOVNÉ ZÁSADY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Východiská pre zostavenie účtovnej závierky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Účtovné metódy a všeobecné účtovné zásady Spoločnosť aplikovala konzistentne 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</w:pPr>
      <w:r>
        <w:rPr>
          <w:rFonts w:ascii="Arial" w:hAnsi="Arial" w:cs="Arial"/>
        </w:rPr>
        <w:t>Zmeny metódy, dôvod zmeny a ich vplyv na vlastné imanie, hospodársky výsledok, celkovú výšku m</w:t>
      </w:r>
      <w:r>
        <w:rPr>
          <w:rFonts w:ascii="Arial" w:hAnsi="Arial" w:cs="Arial"/>
        </w:rPr>
        <w:t>a</w:t>
      </w:r>
      <w:r>
        <w:rPr>
          <w:rFonts w:ascii="Arial" w:hAnsi="Arial" w:cs="Arial"/>
        </w:rPr>
        <w:t>jetku a záväzkov sú podrobne popísané nižšie (v relevantných častiach).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Zásoby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nenakupuje zásoby na sklad.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Pohľadávky</w:t>
      </w:r>
    </w:p>
    <w:p w:rsidR="006E6645" w:rsidRDefault="003D137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eviduje krátkodo</w:t>
      </w:r>
      <w:r w:rsidR="006218C3">
        <w:rPr>
          <w:rFonts w:ascii="Arial" w:hAnsi="Arial" w:cs="Arial"/>
        </w:rPr>
        <w:t xml:space="preserve">bé  pohľadávky </w:t>
      </w:r>
      <w:r>
        <w:rPr>
          <w:rFonts w:ascii="Arial" w:hAnsi="Arial" w:cs="Arial"/>
        </w:rPr>
        <w:t xml:space="preserve">vo výške </w:t>
      </w:r>
      <w:r w:rsidR="008E37C7">
        <w:rPr>
          <w:rFonts w:ascii="Arial" w:hAnsi="Arial" w:cs="Arial"/>
        </w:rPr>
        <w:t>220</w:t>
      </w:r>
      <w:r>
        <w:rPr>
          <w:rFonts w:ascii="Arial" w:hAnsi="Arial" w:cs="Arial"/>
        </w:rPr>
        <w:t>0,00 eur</w:t>
      </w:r>
      <w:r w:rsidR="006218C3">
        <w:rPr>
          <w:rFonts w:ascii="Arial" w:hAnsi="Arial" w:cs="Arial"/>
        </w:rPr>
        <w:t>.</w:t>
      </w:r>
    </w:p>
    <w:p w:rsidR="006E6645" w:rsidRDefault="006E6645">
      <w:pPr>
        <w:pStyle w:val="abc"/>
        <w:numPr>
          <w:ilvl w:val="0"/>
          <w:numId w:val="0"/>
        </w:numPr>
        <w:ind w:left="785" w:hanging="425"/>
        <w:rPr>
          <w:rFonts w:ascii="Arial" w:hAnsi="Arial" w:cs="Arial"/>
          <w:b w:val="0"/>
        </w:rPr>
      </w:pPr>
    </w:p>
    <w:p w:rsidR="006E6645" w:rsidRDefault="006E6645">
      <w:pPr>
        <w:pStyle w:val="abc"/>
        <w:numPr>
          <w:ilvl w:val="0"/>
          <w:numId w:val="0"/>
        </w:numPr>
        <w:spacing w:after="0"/>
        <w:ind w:left="432" w:hanging="425"/>
        <w:rPr>
          <w:rFonts w:ascii="Arial" w:hAnsi="Arial" w:cs="Arial"/>
          <w:b w:val="0"/>
        </w:rPr>
      </w:pPr>
    </w:p>
    <w:p w:rsidR="006E6645" w:rsidRDefault="006218C3">
      <w:pPr>
        <w:pStyle w:val="abc"/>
        <w:numPr>
          <w:ilvl w:val="0"/>
          <w:numId w:val="0"/>
        </w:numPr>
        <w:spacing w:after="0"/>
        <w:ind w:left="432" w:hanging="425"/>
      </w:pPr>
      <w:r>
        <w:rPr>
          <w:rFonts w:ascii="Arial" w:hAnsi="Arial" w:cs="Arial"/>
          <w:b w:val="0"/>
        </w:rPr>
        <w:t xml:space="preserve">d) </w:t>
      </w:r>
      <w:r>
        <w:rPr>
          <w:rFonts w:ascii="Arial" w:hAnsi="Arial" w:cs="Arial"/>
        </w:rPr>
        <w:t>Finančné účty</w:t>
      </w:r>
    </w:p>
    <w:p w:rsidR="006E6645" w:rsidRDefault="0015256F">
      <w:pPr>
        <w:pStyle w:val="abc"/>
        <w:numPr>
          <w:ilvl w:val="0"/>
          <w:numId w:val="0"/>
        </w:numPr>
        <w:spacing w:after="0"/>
        <w:ind w:left="432" w:hanging="425"/>
      </w:pPr>
      <w:r>
        <w:rPr>
          <w:rFonts w:ascii="Arial" w:hAnsi="Arial" w:cs="Arial"/>
        </w:rPr>
        <w:t xml:space="preserve">       </w:t>
      </w:r>
      <w:r w:rsidR="006218C3">
        <w:rPr>
          <w:rFonts w:ascii="Arial" w:hAnsi="Arial" w:cs="Arial"/>
        </w:rPr>
        <w:t>F</w:t>
      </w:r>
      <w:r w:rsidR="006218C3">
        <w:rPr>
          <w:rFonts w:ascii="Arial" w:hAnsi="Arial" w:cs="Arial"/>
          <w:b w:val="0"/>
        </w:rPr>
        <w:t>inančné účty tvorí peňažná hotovosť, zostatky na bankových účtoch a krátkodobý finančný majetok, pričom riziko zmeny hodnoty tohto majetku je zanedbateľne.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Konečný zostatok k 31.12. 202</w:t>
      </w:r>
      <w:r w:rsidR="008C031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na učte vedenom v VÚB </w:t>
      </w:r>
      <w:proofErr w:type="spellStart"/>
      <w:r>
        <w:rPr>
          <w:rFonts w:ascii="Arial" w:hAnsi="Arial" w:cs="Arial"/>
        </w:rPr>
        <w:t>a.s.je</w:t>
      </w:r>
      <w:proofErr w:type="spellEnd"/>
      <w:r>
        <w:rPr>
          <w:rFonts w:ascii="Arial" w:hAnsi="Arial" w:cs="Arial"/>
        </w:rPr>
        <w:t xml:space="preserve"> vo výške</w:t>
      </w:r>
      <w:r w:rsidR="0015256F">
        <w:rPr>
          <w:rFonts w:ascii="Arial" w:hAnsi="Arial" w:cs="Arial"/>
        </w:rPr>
        <w:t xml:space="preserve"> </w:t>
      </w:r>
      <w:r w:rsidR="008E37C7">
        <w:rPr>
          <w:rFonts w:ascii="Arial" w:hAnsi="Arial" w:cs="Arial"/>
        </w:rPr>
        <w:t>944,58</w:t>
      </w:r>
      <w:r>
        <w:rPr>
          <w:rFonts w:ascii="Arial" w:hAnsi="Arial" w:cs="Arial"/>
        </w:rPr>
        <w:t xml:space="preserve"> Eur.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Konečný zostatok v pokladni je  k 31.12.202</w:t>
      </w:r>
      <w:r w:rsidR="008C031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v vo výške </w:t>
      </w:r>
      <w:r w:rsidR="00552169">
        <w:rPr>
          <w:rFonts w:ascii="Arial" w:hAnsi="Arial" w:cs="Arial"/>
        </w:rPr>
        <w:t>4</w:t>
      </w:r>
      <w:r w:rsidR="008E37C7">
        <w:rPr>
          <w:rFonts w:ascii="Arial" w:hAnsi="Arial" w:cs="Arial"/>
        </w:rPr>
        <w:t>959,5</w:t>
      </w:r>
      <w:r w:rsidR="00543179">
        <w:rPr>
          <w:rFonts w:ascii="Arial" w:hAnsi="Arial" w:cs="Arial"/>
        </w:rPr>
        <w:t>0</w:t>
      </w:r>
      <w:bookmarkStart w:id="0" w:name="_GoBack"/>
      <w:bookmarkEnd w:id="0"/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Záväzky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neeviduje</w:t>
      </w:r>
      <w:r w:rsidR="0015256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žiadne  záväzky . </w:t>
      </w:r>
    </w:p>
    <w:p w:rsidR="006E6645" w:rsidRDefault="006E6645">
      <w:pPr>
        <w:pStyle w:val="ab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Splatná daň z príjmu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Spoločnosť eviduje daň vo výške </w:t>
      </w:r>
      <w:r w:rsidR="00552169">
        <w:rPr>
          <w:rFonts w:ascii="Arial" w:hAnsi="Arial" w:cs="Arial"/>
        </w:rPr>
        <w:t>34</w:t>
      </w:r>
      <w:r w:rsidR="008E37C7">
        <w:rPr>
          <w:rFonts w:ascii="Arial" w:hAnsi="Arial" w:cs="Arial"/>
        </w:rPr>
        <w:t>5</w:t>
      </w:r>
      <w:r w:rsidR="00552169">
        <w:rPr>
          <w:rFonts w:ascii="Arial" w:hAnsi="Arial" w:cs="Arial"/>
        </w:rPr>
        <w:t>,00</w:t>
      </w:r>
      <w:r>
        <w:rPr>
          <w:rFonts w:ascii="Arial" w:hAnsi="Arial" w:cs="Arial"/>
        </w:rPr>
        <w:t xml:space="preserve"> Eur.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Odložená daň z príjmu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nemá odloženú daň.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</w:pPr>
      <w:r>
        <w:rPr>
          <w:rFonts w:ascii="Arial" w:hAnsi="Arial" w:cs="Arial"/>
        </w:rPr>
        <w:t xml:space="preserve">ch) </w:t>
      </w:r>
      <w:r>
        <w:rPr>
          <w:rFonts w:ascii="Arial" w:hAnsi="Arial" w:cs="Arial"/>
          <w:b/>
          <w:szCs w:val="20"/>
        </w:rPr>
        <w:t>Leasing (Spoločnosť je nájomca)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v roku 202</w:t>
      </w:r>
      <w:r w:rsidR="008E37C7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neobstarala  majetok  leasingom.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Cudzia mena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nedisponuje majetkom a záväzkami v cudzej mene.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abc"/>
        <w:numPr>
          <w:ilvl w:val="0"/>
          <w:numId w:val="0"/>
        </w:numPr>
        <w:ind w:left="785" w:hanging="425"/>
        <w:rPr>
          <w:rFonts w:ascii="Arial" w:hAnsi="Arial" w:cs="Arial"/>
        </w:rPr>
      </w:pPr>
    </w:p>
    <w:p w:rsidR="006E6645" w:rsidRDefault="006E6645">
      <w:pPr>
        <w:pStyle w:val="abc"/>
        <w:numPr>
          <w:ilvl w:val="0"/>
          <w:numId w:val="0"/>
        </w:numPr>
        <w:ind w:left="360" w:hanging="425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Výnosy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 tovar neobsahujú daň z pridanej hodnoty sú vo výške </w:t>
      </w:r>
      <w:r w:rsidR="008E37C7">
        <w:rPr>
          <w:rFonts w:ascii="Arial" w:hAnsi="Arial" w:cs="Arial"/>
        </w:rPr>
        <w:t>3548,98</w:t>
      </w:r>
      <w:r>
        <w:rPr>
          <w:rFonts w:ascii="Arial" w:hAnsi="Arial" w:cs="Arial"/>
        </w:rPr>
        <w:t xml:space="preserve"> Eur.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 w:rsidP="0015256F">
      <w:pPr>
        <w:pStyle w:val="Nadpis2"/>
        <w:numPr>
          <w:ilvl w:val="0"/>
          <w:numId w:val="0"/>
        </w:numPr>
      </w:pPr>
      <w:r>
        <w:t xml:space="preserve">              V Mojši</w:t>
      </w:r>
    </w:p>
    <w:tbl>
      <w:tblPr>
        <w:tblW w:w="9249" w:type="dxa"/>
        <w:tblInd w:w="5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6E6645">
        <w:trPr>
          <w:cantSplit/>
        </w:trPr>
        <w:tc>
          <w:tcPr>
            <w:tcW w:w="2587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 w:rsidP="008E37C7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 xml:space="preserve">Dátum: </w:t>
            </w:r>
            <w:r w:rsidR="008E37C7">
              <w:rPr>
                <w:rFonts w:ascii="Arial" w:hAnsi="Arial" w:cs="Arial"/>
                <w:sz w:val="20"/>
                <w:szCs w:val="20"/>
              </w:rPr>
              <w:t>2</w:t>
            </w:r>
            <w:r w:rsidR="0015256F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3D137F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.202</w:t>
            </w:r>
            <w:r w:rsidR="008E37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5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E6645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Podpis štatutárneho orgánu</w:t>
            </w:r>
          </w:p>
        </w:tc>
      </w:tr>
    </w:tbl>
    <w:p w:rsidR="006E6645" w:rsidRDefault="006E6645">
      <w:pPr>
        <w:rPr>
          <w:rFonts w:ascii="Arial" w:hAnsi="Arial" w:cs="Arial"/>
        </w:r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ind w:firstLine="708"/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  <w:sz w:val="20"/>
          <w:szCs w:val="20"/>
        </w:rPr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tbl>
      <w:tblPr>
        <w:tblW w:w="14595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55"/>
        <w:gridCol w:w="720"/>
        <w:gridCol w:w="180"/>
        <w:gridCol w:w="180"/>
        <w:gridCol w:w="540"/>
        <w:gridCol w:w="540"/>
        <w:gridCol w:w="180"/>
        <w:gridCol w:w="720"/>
        <w:gridCol w:w="900"/>
        <w:gridCol w:w="180"/>
        <w:gridCol w:w="900"/>
        <w:gridCol w:w="360"/>
        <w:gridCol w:w="360"/>
        <w:gridCol w:w="180"/>
        <w:gridCol w:w="540"/>
        <w:gridCol w:w="360"/>
        <w:gridCol w:w="360"/>
        <w:gridCol w:w="180"/>
        <w:gridCol w:w="720"/>
        <w:gridCol w:w="180"/>
        <w:gridCol w:w="1080"/>
        <w:gridCol w:w="1080"/>
      </w:tblGrid>
      <w:tr w:rsidR="006E6645">
        <w:trPr>
          <w:trHeight w:val="283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70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70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</w:tr>
      <w:tr w:rsidR="006E6645">
        <w:trPr>
          <w:trHeight w:val="354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8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9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55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right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</w:tbl>
    <w:p w:rsidR="006E6645" w:rsidRDefault="006218C3">
      <w:pPr>
        <w:pStyle w:val="odstavec"/>
      </w:pPr>
      <w:r>
        <w:t>:</w:t>
      </w:r>
    </w:p>
    <w:p w:rsidR="006E6645" w:rsidRDefault="006E6645">
      <w:pPr>
        <w:rPr>
          <w:sz w:val="20"/>
          <w:szCs w:val="20"/>
        </w:rPr>
      </w:pPr>
    </w:p>
    <w:sectPr w:rsidR="006E6645">
      <w:headerReference w:type="default" r:id="rId10"/>
      <w:pgSz w:w="11906" w:h="16838"/>
      <w:pgMar w:top="1134" w:right="1134" w:bottom="1134" w:left="1134" w:header="709" w:footer="7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0E1" w:rsidRDefault="003830E1">
      <w:r>
        <w:separator/>
      </w:r>
    </w:p>
  </w:endnote>
  <w:endnote w:type="continuationSeparator" w:id="0">
    <w:p w:rsidR="003830E1" w:rsidRDefault="00383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Univers">
    <w:charset w:val="00"/>
    <w:family w:val="swiss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0E1" w:rsidRDefault="003830E1">
      <w:r>
        <w:rPr>
          <w:color w:val="000000"/>
        </w:rPr>
        <w:separator/>
      </w:r>
    </w:p>
  </w:footnote>
  <w:footnote w:type="continuationSeparator" w:id="0">
    <w:p w:rsidR="003830E1" w:rsidRDefault="003830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A3E" w:rsidRDefault="006218C3">
    <w:pPr>
      <w:pStyle w:val="Hlavika"/>
      <w:tabs>
        <w:tab w:val="clear" w:pos="4536"/>
        <w:tab w:val="clear" w:pos="9072"/>
      </w:tabs>
      <w:ind w:right="-82"/>
      <w:rPr>
        <w:color w:val="000000"/>
        <w:sz w:val="20"/>
        <w:szCs w:val="20"/>
      </w:rPr>
    </w:pPr>
    <w:r>
      <w:rPr>
        <w:color w:val="000000"/>
        <w:sz w:val="20"/>
        <w:szCs w:val="20"/>
      </w:rPr>
      <w:t xml:space="preserve">Jozef </w:t>
    </w:r>
    <w:proofErr w:type="spellStart"/>
    <w:r>
      <w:rPr>
        <w:color w:val="000000"/>
        <w:sz w:val="20"/>
        <w:szCs w:val="20"/>
      </w:rPr>
      <w:t>Bárdy</w:t>
    </w:r>
    <w:proofErr w:type="spellEnd"/>
    <w:r>
      <w:rPr>
        <w:color w:val="000000"/>
        <w:sz w:val="20"/>
        <w:szCs w:val="20"/>
      </w:rPr>
      <w:t>,  s.r.o. Mojš 194, 01001 MOJŠ, IČO: 5486361, DIČ: 2121813078</w:t>
    </w:r>
  </w:p>
  <w:p w:rsidR="00725A3E" w:rsidRDefault="006218C3">
    <w:pPr>
      <w:pStyle w:val="Hlavika"/>
      <w:tabs>
        <w:tab w:val="clear" w:pos="4536"/>
        <w:tab w:val="clear" w:pos="9072"/>
      </w:tabs>
      <w:ind w:right="-82"/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sz w:val="20"/>
        <w:szCs w:val="20"/>
      </w:rPr>
      <w:tab/>
    </w:r>
  </w:p>
  <w:p w:rsidR="00725A3E" w:rsidRDefault="006218C3" w:rsidP="00CF25FD">
    <w:pPr>
      <w:pStyle w:val="Hlavika"/>
      <w:pBdr>
        <w:bottom w:val="single" w:sz="4" w:space="0" w:color="000000"/>
      </w:pBdr>
      <w:tabs>
        <w:tab w:val="clear" w:pos="9072"/>
      </w:tabs>
      <w:rPr>
        <w:sz w:val="20"/>
        <w:szCs w:val="20"/>
      </w:rPr>
    </w:pPr>
    <w:r>
      <w:rPr>
        <w:sz w:val="20"/>
        <w:szCs w:val="20"/>
      </w:rPr>
      <w:t xml:space="preserve">Poznámky k účtovnej závierke zostavenej k 31. decembru  </w:t>
    </w:r>
    <w:r w:rsidR="008C0319">
      <w:rPr>
        <w:sz w:val="20"/>
        <w:szCs w:val="20"/>
      </w:rPr>
      <w:t>2025</w:t>
    </w:r>
  </w:p>
  <w:p w:rsidR="00725A3E" w:rsidRDefault="00543179" w:rsidP="00CF25FD">
    <w:pPr>
      <w:pStyle w:val="Hlavika"/>
      <w:pBdr>
        <w:bottom w:val="single" w:sz="4" w:space="0" w:color="000000"/>
      </w:pBdr>
      <w:tabs>
        <w:tab w:val="clear" w:pos="9072"/>
      </w:tabs>
    </w:pPr>
  </w:p>
  <w:p w:rsidR="00725A3E" w:rsidRDefault="00543179">
    <w:pPr>
      <w:pStyle w:val="Hlavika"/>
    </w:pPr>
  </w:p>
  <w:p w:rsidR="00725A3E" w:rsidRDefault="0054317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E61FB"/>
    <w:multiLevelType w:val="multilevel"/>
    <w:tmpl w:val="27A0AB2A"/>
    <w:styleLink w:val="LFO23"/>
    <w:lvl w:ilvl="0">
      <w:start w:val="1"/>
      <w:numFmt w:val="upperLetter"/>
      <w:pStyle w:val="Head1"/>
      <w:lvlText w:val="%1."/>
      <w:lvlJc w:val="left"/>
      <w:pPr>
        <w:ind w:left="414" w:hanging="414"/>
      </w:pPr>
    </w:lvl>
    <w:lvl w:ilvl="1">
      <w:start w:val="1"/>
      <w:numFmt w:val="decimal"/>
      <w:lvlText w:val="%2."/>
      <w:lvlJc w:val="left"/>
      <w:pPr>
        <w:ind w:left="414" w:hanging="414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9925327"/>
    <w:multiLevelType w:val="multilevel"/>
    <w:tmpl w:val="74C8B590"/>
    <w:styleLink w:val="LFO38"/>
    <w:lvl w:ilvl="0">
      <w:numFmt w:val="bullet"/>
      <w:pStyle w:val="Zoznamsodrkami21"/>
      <w:lvlText w:val="←"/>
      <w:lvlJc w:val="left"/>
      <w:pPr>
        <w:ind w:left="170" w:hanging="17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0A8668EC"/>
    <w:multiLevelType w:val="multilevel"/>
    <w:tmpl w:val="FA5E6DBE"/>
    <w:styleLink w:val="LFO36"/>
    <w:lvl w:ilvl="0">
      <w:start w:val="1"/>
      <w:numFmt w:val="decimal"/>
      <w:pStyle w:val="311"/>
      <w:lvlText w:val="3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>
    <w:nsid w:val="0D7C7B25"/>
    <w:multiLevelType w:val="multilevel"/>
    <w:tmpl w:val="29FAB132"/>
    <w:styleLink w:val="LFO24"/>
    <w:lvl w:ilvl="0">
      <w:start w:val="1"/>
      <w:numFmt w:val="decimal"/>
      <w:pStyle w:val="3Heading"/>
      <w:lvlText w:val="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0E602B16"/>
    <w:multiLevelType w:val="multilevel"/>
    <w:tmpl w:val="29981404"/>
    <w:styleLink w:val="LFO16"/>
    <w:lvl w:ilvl="0">
      <w:start w:val="1"/>
      <w:numFmt w:val="decimal"/>
      <w:pStyle w:val="Heading3E"/>
      <w:lvlText w:val="%1."/>
      <w:lvlJc w:val="left"/>
      <w:pPr>
        <w:ind w:left="964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14367F55"/>
    <w:multiLevelType w:val="multilevel"/>
    <w:tmpl w:val="8AE05330"/>
    <w:styleLink w:val="LFO11"/>
    <w:lvl w:ilvl="0">
      <w:start w:val="1"/>
      <w:numFmt w:val="lowerLetter"/>
      <w:pStyle w:val="abc"/>
      <w:lvlText w:val="%1)"/>
      <w:lvlJc w:val="left"/>
      <w:pPr>
        <w:ind w:left="785" w:hanging="425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>
    <w:nsid w:val="1B6824DA"/>
    <w:multiLevelType w:val="multilevel"/>
    <w:tmpl w:val="FE0241C4"/>
    <w:styleLink w:val="LFO40"/>
    <w:lvl w:ilvl="0">
      <w:numFmt w:val="bullet"/>
      <w:pStyle w:val="Zoznamsodrkami41"/>
      <w:lvlText w:val="←"/>
      <w:lvlJc w:val="left"/>
      <w:pPr>
        <w:ind w:left="283" w:hanging="283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31E5C21"/>
    <w:multiLevelType w:val="multilevel"/>
    <w:tmpl w:val="6B26FDCE"/>
    <w:styleLink w:val="LFO17"/>
    <w:lvl w:ilvl="0">
      <w:start w:val="1"/>
      <w:numFmt w:val="decimal"/>
      <w:pStyle w:val="51"/>
      <w:lvlText w:val="5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8">
    <w:nsid w:val="23C33B86"/>
    <w:multiLevelType w:val="multilevel"/>
    <w:tmpl w:val="75E65AE2"/>
    <w:styleLink w:val="LFO35"/>
    <w:lvl w:ilvl="0">
      <w:start w:val="1"/>
      <w:numFmt w:val="lowerRoman"/>
      <w:pStyle w:val="third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>
    <w:nsid w:val="23C50745"/>
    <w:multiLevelType w:val="multilevel"/>
    <w:tmpl w:val="48A67C50"/>
    <w:styleLink w:val="LFO9"/>
    <w:lvl w:ilvl="0">
      <w:start w:val="1"/>
      <w:numFmt w:val="decimal"/>
      <w:pStyle w:val="71"/>
      <w:lvlText w:val="7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>
    <w:nsid w:val="241501F0"/>
    <w:multiLevelType w:val="multilevel"/>
    <w:tmpl w:val="10AAAE0C"/>
    <w:styleLink w:val="LFO19"/>
    <w:lvl w:ilvl="0">
      <w:start w:val="1"/>
      <w:numFmt w:val="decimal"/>
      <w:pStyle w:val="41"/>
      <w:lvlText w:val="4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1">
    <w:nsid w:val="24E52482"/>
    <w:multiLevelType w:val="multilevel"/>
    <w:tmpl w:val="997230E2"/>
    <w:styleLink w:val="LFO32"/>
    <w:lvl w:ilvl="0">
      <w:start w:val="1"/>
      <w:numFmt w:val="decimal"/>
      <w:pStyle w:val="Heading9"/>
      <w:lvlText w:val="%1."/>
      <w:lvlJc w:val="left"/>
      <w:pPr>
        <w:ind w:left="737" w:hanging="73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2">
    <w:nsid w:val="2BD0032F"/>
    <w:multiLevelType w:val="multilevel"/>
    <w:tmpl w:val="B72A75CC"/>
    <w:styleLink w:val="LFO21"/>
    <w:lvl w:ilvl="0">
      <w:start w:val="1"/>
      <w:numFmt w:val="decimal"/>
      <w:pStyle w:val="51n"/>
      <w:lvlText w:val="5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>
    <w:nsid w:val="2C2B23A5"/>
    <w:multiLevelType w:val="multilevel"/>
    <w:tmpl w:val="394454B0"/>
    <w:styleLink w:val="LFO8"/>
    <w:lvl w:ilvl="0">
      <w:start w:val="1"/>
      <w:numFmt w:val="decimal"/>
      <w:pStyle w:val="831"/>
      <w:lvlText w:val="8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>
    <w:nsid w:val="2FD412E9"/>
    <w:multiLevelType w:val="multilevel"/>
    <w:tmpl w:val="5F0A8E70"/>
    <w:styleLink w:val="LFO25"/>
    <w:lvl w:ilvl="0">
      <w:start w:val="12"/>
      <w:numFmt w:val="decimal"/>
      <w:pStyle w:val="aparagraf"/>
      <w:lvlText w:val="%1.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>
    <w:nsid w:val="32CD1C31"/>
    <w:multiLevelType w:val="multilevel"/>
    <w:tmpl w:val="884E9CB6"/>
    <w:styleLink w:val="LFO6"/>
    <w:lvl w:ilvl="0">
      <w:start w:val="1"/>
      <w:numFmt w:val="decimal"/>
      <w:pStyle w:val="61"/>
      <w:lvlText w:val="6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>
    <w:nsid w:val="33D7020C"/>
    <w:multiLevelType w:val="multilevel"/>
    <w:tmpl w:val="8D5ED776"/>
    <w:styleLink w:val="LFO18"/>
    <w:lvl w:ilvl="0">
      <w:start w:val="1"/>
      <w:numFmt w:val="decimal"/>
      <w:pStyle w:val="101"/>
      <w:lvlText w:val="10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7">
    <w:nsid w:val="38206474"/>
    <w:multiLevelType w:val="multilevel"/>
    <w:tmpl w:val="EC90F70E"/>
    <w:styleLink w:val="LFO27"/>
    <w:lvl w:ilvl="0">
      <w:start w:val="1"/>
      <w:numFmt w:val="lowerRoman"/>
      <w:pStyle w:val="i"/>
      <w:lvlText w:val="%1)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>
    <w:nsid w:val="38FD7853"/>
    <w:multiLevelType w:val="multilevel"/>
    <w:tmpl w:val="9B78DED4"/>
    <w:styleLink w:val="WWOutlineListStyle1"/>
    <w:lvl w:ilvl="0">
      <w:start w:val="1"/>
      <w:numFmt w:val="upperLetter"/>
      <w:pStyle w:val="Nadpis1"/>
      <w:lvlText w:val="%1."/>
      <w:lvlJc w:val="left"/>
      <w:pPr>
        <w:ind w:left="425" w:hanging="425"/>
      </w:pPr>
    </w:lvl>
    <w:lvl w:ilvl="1">
      <w:start w:val="1"/>
      <w:numFmt w:val="decimal"/>
      <w:pStyle w:val="Nadpis2"/>
      <w:lvlText w:val="%2."/>
      <w:lvlJc w:val="left"/>
      <w:pPr>
        <w:ind w:left="567" w:hanging="425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pStyle w:val="Nadpis8"/>
      <w:lvlText w:val="%8."/>
      <w:lvlJc w:val="left"/>
      <w:pPr>
        <w:ind w:left="737" w:hanging="737"/>
      </w:pPr>
    </w:lvl>
    <w:lvl w:ilvl="8">
      <w:start w:val="1"/>
      <w:numFmt w:val="none"/>
      <w:lvlText w:val="%9"/>
      <w:lvlJc w:val="left"/>
    </w:lvl>
  </w:abstractNum>
  <w:abstractNum w:abstractNumId="19">
    <w:nsid w:val="39884ECD"/>
    <w:multiLevelType w:val="multilevel"/>
    <w:tmpl w:val="8D662184"/>
    <w:styleLink w:val="LFO22"/>
    <w:lvl w:ilvl="0">
      <w:start w:val="1"/>
      <w:numFmt w:val="lowerRoman"/>
      <w:pStyle w:val="new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0">
    <w:nsid w:val="3CEF6F38"/>
    <w:multiLevelType w:val="multilevel"/>
    <w:tmpl w:val="FB4E767A"/>
    <w:styleLink w:val="LFO3"/>
    <w:lvl w:ilvl="0">
      <w:start w:val="5"/>
      <w:numFmt w:val="decimal"/>
      <w:pStyle w:val="75"/>
      <w:lvlText w:val="7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>
    <w:nsid w:val="3EC2599D"/>
    <w:multiLevelType w:val="multilevel"/>
    <w:tmpl w:val="4E9405CC"/>
    <w:styleLink w:val="LFO28"/>
    <w:lvl w:ilvl="0">
      <w:start w:val="1"/>
      <w:numFmt w:val="decimal"/>
      <w:pStyle w:val="Heading3B"/>
      <w:lvlText w:val="%1."/>
      <w:lvlJc w:val="left"/>
      <w:pPr>
        <w:ind w:left="964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>
    <w:nsid w:val="3EF04A5D"/>
    <w:multiLevelType w:val="multilevel"/>
    <w:tmpl w:val="28ACAA14"/>
    <w:styleLink w:val="LFO20"/>
    <w:lvl w:ilvl="0">
      <w:start w:val="3"/>
      <w:numFmt w:val="decimal"/>
      <w:pStyle w:val="93"/>
      <w:lvlText w:val="9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>
    <w:nsid w:val="408E529F"/>
    <w:multiLevelType w:val="multilevel"/>
    <w:tmpl w:val="E84686F0"/>
    <w:styleLink w:val="LFO34"/>
    <w:lvl w:ilvl="0">
      <w:start w:val="1"/>
      <w:numFmt w:val="decimal"/>
      <w:pStyle w:val="31"/>
      <w:lvlText w:val="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>
    <w:nsid w:val="418A03B5"/>
    <w:multiLevelType w:val="multilevel"/>
    <w:tmpl w:val="F04C1B6C"/>
    <w:styleLink w:val="LFO31"/>
    <w:lvl w:ilvl="0">
      <w:start w:val="1"/>
      <w:numFmt w:val="decimal"/>
      <w:pStyle w:val="821"/>
      <w:lvlText w:val="8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>
    <w:nsid w:val="424D544C"/>
    <w:multiLevelType w:val="multilevel"/>
    <w:tmpl w:val="4432B116"/>
    <w:styleLink w:val="LFO10"/>
    <w:lvl w:ilvl="0">
      <w:start w:val="1"/>
      <w:numFmt w:val="decimal"/>
      <w:pStyle w:val="111"/>
      <w:lvlText w:val="11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6">
    <w:nsid w:val="4583643B"/>
    <w:multiLevelType w:val="multilevel"/>
    <w:tmpl w:val="F9608A1E"/>
    <w:styleLink w:val="LFO15"/>
    <w:lvl w:ilvl="0">
      <w:start w:val="1"/>
      <w:numFmt w:val="decimal"/>
      <w:pStyle w:val="81"/>
      <w:lvlText w:val="8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>
    <w:nsid w:val="46D815DC"/>
    <w:multiLevelType w:val="multilevel"/>
    <w:tmpl w:val="B88C8AC6"/>
    <w:styleLink w:val="LFO7"/>
    <w:lvl w:ilvl="0">
      <w:start w:val="1"/>
      <w:numFmt w:val="lowerLetter"/>
      <w:pStyle w:val="odstavecabc"/>
      <w:lvlText w:val="%1)"/>
      <w:lvlJc w:val="left"/>
      <w:pPr>
        <w:ind w:left="737" w:hanging="73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>
    <w:nsid w:val="48E7165E"/>
    <w:multiLevelType w:val="multilevel"/>
    <w:tmpl w:val="8D30FCEC"/>
    <w:styleLink w:val="LFO2"/>
    <w:lvl w:ilvl="0">
      <w:start w:val="1"/>
      <w:numFmt w:val="upperLetter"/>
      <w:pStyle w:val="Headingb"/>
      <w:lvlText w:val="%1."/>
      <w:lvlJc w:val="left"/>
      <w:pPr>
        <w:ind w:left="414" w:hanging="414"/>
      </w:pPr>
    </w:lvl>
    <w:lvl w:ilvl="1">
      <w:start w:val="1"/>
      <w:numFmt w:val="decimal"/>
      <w:lvlText w:val="%2."/>
      <w:lvlJc w:val="left"/>
      <w:pPr>
        <w:ind w:left="414" w:hanging="414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49D82644"/>
    <w:multiLevelType w:val="multilevel"/>
    <w:tmpl w:val="8010434C"/>
    <w:styleLink w:val="LFO37"/>
    <w:lvl w:ilvl="0">
      <w:start w:val="1"/>
      <w:numFmt w:val="decimal"/>
      <w:pStyle w:val="1Heading"/>
      <w:lvlText w:val="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>
    <w:nsid w:val="4ADB6C88"/>
    <w:multiLevelType w:val="multilevel"/>
    <w:tmpl w:val="D57EBA2A"/>
    <w:styleLink w:val="LFO33"/>
    <w:lvl w:ilvl="0">
      <w:start w:val="1"/>
      <w:numFmt w:val="decimal"/>
      <w:pStyle w:val="91"/>
      <w:lvlText w:val="9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>
    <w:nsid w:val="501756FB"/>
    <w:multiLevelType w:val="multilevel"/>
    <w:tmpl w:val="36827F74"/>
    <w:styleLink w:val="LFO4"/>
    <w:lvl w:ilvl="0">
      <w:start w:val="1"/>
      <w:numFmt w:val="lowerRoman"/>
      <w:pStyle w:val="for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2">
    <w:nsid w:val="533562E7"/>
    <w:multiLevelType w:val="multilevel"/>
    <w:tmpl w:val="068EC394"/>
    <w:styleLink w:val="LFO30"/>
    <w:lvl w:ilvl="0">
      <w:start w:val="1"/>
      <w:numFmt w:val="decimal"/>
      <w:pStyle w:val="321"/>
      <w:lvlText w:val="3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3">
    <w:nsid w:val="69470EF9"/>
    <w:multiLevelType w:val="multilevel"/>
    <w:tmpl w:val="1590BD96"/>
    <w:styleLink w:val="LFO29"/>
    <w:lvl w:ilvl="0">
      <w:start w:val="1"/>
      <w:numFmt w:val="decimal"/>
      <w:pStyle w:val="TextmTz"/>
      <w:lvlText w:val="%1."/>
      <w:lvlJc w:val="right"/>
      <w:pPr>
        <w:ind w:left="567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4">
    <w:nsid w:val="6BFF5473"/>
    <w:multiLevelType w:val="multilevel"/>
    <w:tmpl w:val="31B69C7A"/>
    <w:styleLink w:val="LFO26"/>
    <w:lvl w:ilvl="0">
      <w:start w:val="1"/>
      <w:numFmt w:val="decimal"/>
      <w:pStyle w:val="731"/>
      <w:lvlText w:val="7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>
    <w:nsid w:val="717A2122"/>
    <w:multiLevelType w:val="multilevel"/>
    <w:tmpl w:val="93CA11CA"/>
    <w:styleLink w:val="LFO12"/>
    <w:lvl w:ilvl="0">
      <w:start w:val="1"/>
      <w:numFmt w:val="decimal"/>
      <w:pStyle w:val="921"/>
      <w:lvlText w:val="9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>
    <w:nsid w:val="71AA599D"/>
    <w:multiLevelType w:val="multilevel"/>
    <w:tmpl w:val="3C6EC3C8"/>
    <w:styleLink w:val="LFO5"/>
    <w:lvl w:ilvl="0">
      <w:start w:val="1"/>
      <w:numFmt w:val="decimal"/>
      <w:pStyle w:val="741"/>
      <w:lvlText w:val="7.4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7">
    <w:nsid w:val="776078BD"/>
    <w:multiLevelType w:val="multilevel"/>
    <w:tmpl w:val="9C3AD5FA"/>
    <w:lvl w:ilvl="0">
      <w:start w:val="1"/>
      <w:numFmt w:val="upperLetter"/>
      <w:lvlText w:val="%1."/>
      <w:lvlJc w:val="left"/>
      <w:pPr>
        <w:ind w:left="425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38">
    <w:nsid w:val="78CD35FD"/>
    <w:multiLevelType w:val="multilevel"/>
    <w:tmpl w:val="BF803542"/>
    <w:styleLink w:val="LFO14"/>
    <w:lvl w:ilvl="0">
      <w:start w:val="1"/>
      <w:numFmt w:val="upperLetter"/>
      <w:pStyle w:val="Headinga"/>
      <w:lvlText w:val="%1."/>
      <w:lvlJc w:val="left"/>
      <w:pPr>
        <w:ind w:left="414" w:hanging="414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79353B26"/>
    <w:multiLevelType w:val="multilevel"/>
    <w:tmpl w:val="9D287F68"/>
    <w:styleLink w:val="LFO39"/>
    <w:lvl w:ilvl="0">
      <w:numFmt w:val="bullet"/>
      <w:pStyle w:val="Zoznamsodrkami31"/>
      <w:lvlText w:val="←"/>
      <w:lvlJc w:val="left"/>
      <w:pPr>
        <w:ind w:left="283" w:hanging="283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0">
    <w:nsid w:val="7B136D13"/>
    <w:multiLevelType w:val="multilevel"/>
    <w:tmpl w:val="607CE5C6"/>
    <w:styleLink w:val="WWOutlineListStyle"/>
    <w:lvl w:ilvl="0">
      <w:start w:val="1"/>
      <w:numFmt w:val="upperLetter"/>
      <w:lvlText w:val="%1."/>
      <w:lvlJc w:val="left"/>
      <w:pPr>
        <w:ind w:left="425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lvlText w:val="%8."/>
      <w:lvlJc w:val="left"/>
      <w:pPr>
        <w:ind w:left="737" w:hanging="737"/>
      </w:pPr>
    </w:lvl>
    <w:lvl w:ilvl="8">
      <w:start w:val="1"/>
      <w:numFmt w:val="none"/>
      <w:lvlText w:val="%9"/>
      <w:lvlJc w:val="left"/>
    </w:lvl>
  </w:abstractNum>
  <w:num w:numId="1">
    <w:abstractNumId w:val="18"/>
  </w:num>
  <w:num w:numId="2">
    <w:abstractNumId w:val="40"/>
  </w:num>
  <w:num w:numId="3">
    <w:abstractNumId w:val="28"/>
  </w:num>
  <w:num w:numId="4">
    <w:abstractNumId w:val="20"/>
  </w:num>
  <w:num w:numId="5">
    <w:abstractNumId w:val="31"/>
  </w:num>
  <w:num w:numId="6">
    <w:abstractNumId w:val="36"/>
  </w:num>
  <w:num w:numId="7">
    <w:abstractNumId w:val="15"/>
  </w:num>
  <w:num w:numId="8">
    <w:abstractNumId w:val="27"/>
  </w:num>
  <w:num w:numId="9">
    <w:abstractNumId w:val="13"/>
  </w:num>
  <w:num w:numId="10">
    <w:abstractNumId w:val="9"/>
  </w:num>
  <w:num w:numId="11">
    <w:abstractNumId w:val="25"/>
  </w:num>
  <w:num w:numId="12">
    <w:abstractNumId w:val="5"/>
  </w:num>
  <w:num w:numId="13">
    <w:abstractNumId w:val="35"/>
  </w:num>
  <w:num w:numId="14">
    <w:abstractNumId w:val="38"/>
  </w:num>
  <w:num w:numId="15">
    <w:abstractNumId w:val="26"/>
  </w:num>
  <w:num w:numId="16">
    <w:abstractNumId w:val="4"/>
  </w:num>
  <w:num w:numId="17">
    <w:abstractNumId w:val="7"/>
  </w:num>
  <w:num w:numId="18">
    <w:abstractNumId w:val="16"/>
  </w:num>
  <w:num w:numId="19">
    <w:abstractNumId w:val="10"/>
  </w:num>
  <w:num w:numId="20">
    <w:abstractNumId w:val="22"/>
  </w:num>
  <w:num w:numId="21">
    <w:abstractNumId w:val="12"/>
  </w:num>
  <w:num w:numId="22">
    <w:abstractNumId w:val="19"/>
  </w:num>
  <w:num w:numId="23">
    <w:abstractNumId w:val="0"/>
  </w:num>
  <w:num w:numId="24">
    <w:abstractNumId w:val="3"/>
  </w:num>
  <w:num w:numId="25">
    <w:abstractNumId w:val="14"/>
  </w:num>
  <w:num w:numId="26">
    <w:abstractNumId w:val="34"/>
  </w:num>
  <w:num w:numId="27">
    <w:abstractNumId w:val="17"/>
  </w:num>
  <w:num w:numId="28">
    <w:abstractNumId w:val="21"/>
  </w:num>
  <w:num w:numId="29">
    <w:abstractNumId w:val="33"/>
  </w:num>
  <w:num w:numId="30">
    <w:abstractNumId w:val="32"/>
  </w:num>
  <w:num w:numId="31">
    <w:abstractNumId w:val="24"/>
  </w:num>
  <w:num w:numId="32">
    <w:abstractNumId w:val="11"/>
  </w:num>
  <w:num w:numId="33">
    <w:abstractNumId w:val="30"/>
  </w:num>
  <w:num w:numId="34">
    <w:abstractNumId w:val="23"/>
  </w:num>
  <w:num w:numId="35">
    <w:abstractNumId w:val="8"/>
  </w:num>
  <w:num w:numId="36">
    <w:abstractNumId w:val="2"/>
  </w:num>
  <w:num w:numId="37">
    <w:abstractNumId w:val="29"/>
  </w:num>
  <w:num w:numId="38">
    <w:abstractNumId w:val="1"/>
  </w:num>
  <w:num w:numId="39">
    <w:abstractNumId w:val="39"/>
  </w:num>
  <w:num w:numId="40">
    <w:abstractNumId w:val="6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E6645"/>
    <w:rsid w:val="000F3449"/>
    <w:rsid w:val="0015256F"/>
    <w:rsid w:val="001928BE"/>
    <w:rsid w:val="003501CC"/>
    <w:rsid w:val="003830E1"/>
    <w:rsid w:val="003D137F"/>
    <w:rsid w:val="004E021A"/>
    <w:rsid w:val="004F6DC5"/>
    <w:rsid w:val="00543179"/>
    <w:rsid w:val="00552169"/>
    <w:rsid w:val="005D0292"/>
    <w:rsid w:val="006218C3"/>
    <w:rsid w:val="006E6645"/>
    <w:rsid w:val="008C0319"/>
    <w:rsid w:val="008E37C7"/>
    <w:rsid w:val="0091349C"/>
    <w:rsid w:val="009B05B9"/>
    <w:rsid w:val="00AA3ABF"/>
    <w:rsid w:val="00B877F5"/>
    <w:rsid w:val="00C47679"/>
    <w:rsid w:val="00CF25FD"/>
    <w:rsid w:val="00D60A3A"/>
    <w:rsid w:val="00DC71D8"/>
    <w:rsid w:val="00ED16F6"/>
    <w:rsid w:val="00FD3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pPr>
      <w:keepNext/>
      <w:numPr>
        <w:numId w:val="1"/>
      </w:numPr>
      <w:tabs>
        <w:tab w:val="left" w:pos="-3"/>
      </w:tabs>
      <w:spacing w:before="60" w:after="240"/>
      <w:jc w:val="both"/>
      <w:outlineLvl w:val="0"/>
    </w:pPr>
    <w:rPr>
      <w:rFonts w:cs="Arial"/>
      <w:b/>
      <w:bCs/>
      <w:kern w:val="3"/>
      <w:sz w:val="20"/>
      <w:szCs w:val="20"/>
    </w:rPr>
  </w:style>
  <w:style w:type="paragraph" w:styleId="Nadpis2">
    <w:name w:val="heading 2"/>
    <w:basedOn w:val="Normlny"/>
    <w:next w:val="Normlny"/>
    <w:pPr>
      <w:keepNext/>
      <w:numPr>
        <w:ilvl w:val="1"/>
        <w:numId w:val="1"/>
      </w:numPr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pPr>
      <w:keepNext/>
      <w:numPr>
        <w:ilvl w:val="7"/>
        <w:numId w:val="1"/>
      </w:numPr>
      <w:tabs>
        <w:tab w:val="left" w:pos="-311"/>
        <w:tab w:val="left" w:pos="0"/>
      </w:tabs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1">
    <w:name w:val="WW_OutlineListStyle_1"/>
    <w:basedOn w:val="Bezzoznamu"/>
    <w:pPr>
      <w:numPr>
        <w:numId w:val="1"/>
      </w:numPr>
    </w:pPr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1z0">
    <w:name w:val="WW8Num21z0"/>
  </w:style>
  <w:style w:type="character" w:customStyle="1" w:styleId="WW8Num22z0">
    <w:name w:val="WW8Num22z0"/>
  </w:style>
  <w:style w:type="character" w:customStyle="1" w:styleId="WW8Num23z0">
    <w:name w:val="WW8Num23z0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6z0">
    <w:name w:val="WW8Num26z0"/>
  </w:style>
  <w:style w:type="character" w:customStyle="1" w:styleId="WW8Num27z0">
    <w:name w:val="WW8Num27z0"/>
  </w:style>
  <w:style w:type="character" w:customStyle="1" w:styleId="WW8Num28z0">
    <w:name w:val="WW8Num28z0"/>
  </w:style>
  <w:style w:type="character" w:customStyle="1" w:styleId="WW8Num29z0">
    <w:name w:val="WW8Num29z0"/>
  </w:style>
  <w:style w:type="character" w:customStyle="1" w:styleId="WW8Num30z0">
    <w:name w:val="WW8Num30z0"/>
  </w:style>
  <w:style w:type="character" w:customStyle="1" w:styleId="WW8Num31z0">
    <w:name w:val="WW8Num31z0"/>
  </w:style>
  <w:style w:type="character" w:customStyle="1" w:styleId="WW8Num32z0">
    <w:name w:val="WW8Num32z0"/>
  </w:style>
  <w:style w:type="character" w:customStyle="1" w:styleId="WW8Num33z0">
    <w:name w:val="WW8Num33z0"/>
  </w:style>
  <w:style w:type="character" w:customStyle="1" w:styleId="WW8Num34z0">
    <w:name w:val="WW8Num34z0"/>
  </w:style>
  <w:style w:type="character" w:customStyle="1" w:styleId="WW8Num35z0">
    <w:name w:val="WW8Num35z0"/>
  </w:style>
  <w:style w:type="character" w:customStyle="1" w:styleId="WW8Num36z0">
    <w:name w:val="WW8Num36z0"/>
  </w:style>
  <w:style w:type="character" w:customStyle="1" w:styleId="WW8Num37z0">
    <w:name w:val="WW8Num37z0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2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2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tabs>
        <w:tab w:val="left" w:pos="0"/>
      </w:tabs>
    </w:pPr>
  </w:style>
  <w:style w:type="paragraph" w:customStyle="1" w:styleId="Zoznamsodrkami31">
    <w:name w:val="Zoznam s odrážkami 31"/>
    <w:basedOn w:val="Normlny"/>
    <w:pPr>
      <w:numPr>
        <w:numId w:val="39"/>
      </w:numPr>
      <w:tabs>
        <w:tab w:val="left" w:pos="0"/>
      </w:tabs>
    </w:pPr>
  </w:style>
  <w:style w:type="paragraph" w:customStyle="1" w:styleId="Zoznamsodrkami41">
    <w:name w:val="Zoznam s odrážkami 41"/>
    <w:basedOn w:val="Normlny"/>
    <w:pPr>
      <w:numPr>
        <w:numId w:val="40"/>
      </w:numPr>
      <w:tabs>
        <w:tab w:val="left" w:pos="0"/>
      </w:tabs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2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7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5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2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8"/>
      </w:numPr>
      <w:tabs>
        <w:tab w:val="left" w:pos="-311"/>
        <w:tab w:val="left" w:pos="0"/>
      </w:tabs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2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ilvl w:val="0"/>
        <w:numId w:val="32"/>
      </w:numPr>
    </w:pPr>
  </w:style>
  <w:style w:type="paragraph" w:styleId="Nzov">
    <w:name w:val="Title"/>
    <w:basedOn w:val="Normlny"/>
    <w:next w:val="Podtitul"/>
    <w:pPr>
      <w:spacing w:before="240" w:after="60"/>
      <w:jc w:val="center"/>
    </w:pPr>
    <w:rPr>
      <w:rFonts w:cs="Arial"/>
      <w:b/>
      <w:bCs/>
      <w:kern w:val="3"/>
      <w:szCs w:val="32"/>
    </w:rPr>
  </w:style>
  <w:style w:type="paragraph" w:styleId="Podtitul">
    <w:name w:val="Subtitle"/>
    <w:basedOn w:val="Nadpis"/>
    <w:next w:val="Zkladntext"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3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numbering" w:customStyle="1" w:styleId="WWOutlineListStyle">
    <w:name w:val="WW_OutlineListStyle"/>
    <w:basedOn w:val="Bezzoznamu"/>
    <w:pPr>
      <w:numPr>
        <w:numId w:val="2"/>
      </w:numPr>
    </w:pPr>
  </w:style>
  <w:style w:type="numbering" w:customStyle="1" w:styleId="LFO2">
    <w:name w:val="LFO2"/>
    <w:basedOn w:val="Bezzoznamu"/>
    <w:pPr>
      <w:numPr>
        <w:numId w:val="3"/>
      </w:numPr>
    </w:pPr>
  </w:style>
  <w:style w:type="numbering" w:customStyle="1" w:styleId="LFO3">
    <w:name w:val="LFO3"/>
    <w:basedOn w:val="Bezzoznamu"/>
    <w:pPr>
      <w:numPr>
        <w:numId w:val="4"/>
      </w:numPr>
    </w:pPr>
  </w:style>
  <w:style w:type="numbering" w:customStyle="1" w:styleId="LFO4">
    <w:name w:val="LFO4"/>
    <w:basedOn w:val="Bezzoznamu"/>
    <w:pPr>
      <w:numPr>
        <w:numId w:val="5"/>
      </w:numPr>
    </w:pPr>
  </w:style>
  <w:style w:type="numbering" w:customStyle="1" w:styleId="LFO5">
    <w:name w:val="LFO5"/>
    <w:basedOn w:val="Bezzoznamu"/>
    <w:pPr>
      <w:numPr>
        <w:numId w:val="6"/>
      </w:numPr>
    </w:pPr>
  </w:style>
  <w:style w:type="numbering" w:customStyle="1" w:styleId="LFO6">
    <w:name w:val="LFO6"/>
    <w:basedOn w:val="Bezzoznamu"/>
    <w:pPr>
      <w:numPr>
        <w:numId w:val="7"/>
      </w:numPr>
    </w:pPr>
  </w:style>
  <w:style w:type="numbering" w:customStyle="1" w:styleId="LFO7">
    <w:name w:val="LFO7"/>
    <w:basedOn w:val="Bezzoznamu"/>
    <w:pPr>
      <w:numPr>
        <w:numId w:val="8"/>
      </w:numPr>
    </w:pPr>
  </w:style>
  <w:style w:type="numbering" w:customStyle="1" w:styleId="LFO8">
    <w:name w:val="LFO8"/>
    <w:basedOn w:val="Bezzoznamu"/>
    <w:pPr>
      <w:numPr>
        <w:numId w:val="9"/>
      </w:numPr>
    </w:pPr>
  </w:style>
  <w:style w:type="numbering" w:customStyle="1" w:styleId="LFO9">
    <w:name w:val="LFO9"/>
    <w:basedOn w:val="Bezzoznamu"/>
    <w:pPr>
      <w:numPr>
        <w:numId w:val="10"/>
      </w:numPr>
    </w:pPr>
  </w:style>
  <w:style w:type="numbering" w:customStyle="1" w:styleId="LFO10">
    <w:name w:val="LFO10"/>
    <w:basedOn w:val="Bezzoznamu"/>
    <w:pPr>
      <w:numPr>
        <w:numId w:val="11"/>
      </w:numPr>
    </w:pPr>
  </w:style>
  <w:style w:type="numbering" w:customStyle="1" w:styleId="LFO11">
    <w:name w:val="LFO11"/>
    <w:basedOn w:val="Bezzoznamu"/>
    <w:pPr>
      <w:numPr>
        <w:numId w:val="12"/>
      </w:numPr>
    </w:pPr>
  </w:style>
  <w:style w:type="numbering" w:customStyle="1" w:styleId="LFO12">
    <w:name w:val="LFO12"/>
    <w:basedOn w:val="Bezzoznamu"/>
    <w:pPr>
      <w:numPr>
        <w:numId w:val="13"/>
      </w:numPr>
    </w:pPr>
  </w:style>
  <w:style w:type="numbering" w:customStyle="1" w:styleId="LFO14">
    <w:name w:val="LFO14"/>
    <w:basedOn w:val="Bezzoznamu"/>
    <w:pPr>
      <w:numPr>
        <w:numId w:val="14"/>
      </w:numPr>
    </w:pPr>
  </w:style>
  <w:style w:type="numbering" w:customStyle="1" w:styleId="LFO15">
    <w:name w:val="LFO15"/>
    <w:basedOn w:val="Bezzoznamu"/>
    <w:pPr>
      <w:numPr>
        <w:numId w:val="15"/>
      </w:numPr>
    </w:pPr>
  </w:style>
  <w:style w:type="numbering" w:customStyle="1" w:styleId="LFO16">
    <w:name w:val="LFO16"/>
    <w:basedOn w:val="Bezzoznamu"/>
    <w:pPr>
      <w:numPr>
        <w:numId w:val="16"/>
      </w:numPr>
    </w:pPr>
  </w:style>
  <w:style w:type="numbering" w:customStyle="1" w:styleId="LFO17">
    <w:name w:val="LFO17"/>
    <w:basedOn w:val="Bezzoznamu"/>
    <w:pPr>
      <w:numPr>
        <w:numId w:val="17"/>
      </w:numPr>
    </w:pPr>
  </w:style>
  <w:style w:type="numbering" w:customStyle="1" w:styleId="LFO18">
    <w:name w:val="LFO18"/>
    <w:basedOn w:val="Bezzoznamu"/>
    <w:pPr>
      <w:numPr>
        <w:numId w:val="18"/>
      </w:numPr>
    </w:pPr>
  </w:style>
  <w:style w:type="numbering" w:customStyle="1" w:styleId="LFO19">
    <w:name w:val="LFO19"/>
    <w:basedOn w:val="Bezzoznamu"/>
    <w:pPr>
      <w:numPr>
        <w:numId w:val="19"/>
      </w:numPr>
    </w:pPr>
  </w:style>
  <w:style w:type="numbering" w:customStyle="1" w:styleId="LFO20">
    <w:name w:val="LFO20"/>
    <w:basedOn w:val="Bezzoznamu"/>
    <w:pPr>
      <w:numPr>
        <w:numId w:val="20"/>
      </w:numPr>
    </w:pPr>
  </w:style>
  <w:style w:type="numbering" w:customStyle="1" w:styleId="LFO21">
    <w:name w:val="LFO21"/>
    <w:basedOn w:val="Bezzoznamu"/>
    <w:pPr>
      <w:numPr>
        <w:numId w:val="21"/>
      </w:numPr>
    </w:pPr>
  </w:style>
  <w:style w:type="numbering" w:customStyle="1" w:styleId="LFO22">
    <w:name w:val="LFO22"/>
    <w:basedOn w:val="Bezzoznamu"/>
    <w:pPr>
      <w:numPr>
        <w:numId w:val="22"/>
      </w:numPr>
    </w:pPr>
  </w:style>
  <w:style w:type="numbering" w:customStyle="1" w:styleId="LFO23">
    <w:name w:val="LFO23"/>
    <w:basedOn w:val="Bezzoznamu"/>
    <w:pPr>
      <w:numPr>
        <w:numId w:val="23"/>
      </w:numPr>
    </w:pPr>
  </w:style>
  <w:style w:type="numbering" w:customStyle="1" w:styleId="LFO24">
    <w:name w:val="LFO24"/>
    <w:basedOn w:val="Bezzoznamu"/>
    <w:pPr>
      <w:numPr>
        <w:numId w:val="24"/>
      </w:numPr>
    </w:pPr>
  </w:style>
  <w:style w:type="numbering" w:customStyle="1" w:styleId="LFO25">
    <w:name w:val="LFO25"/>
    <w:basedOn w:val="Bezzoznamu"/>
    <w:pPr>
      <w:numPr>
        <w:numId w:val="25"/>
      </w:numPr>
    </w:pPr>
  </w:style>
  <w:style w:type="numbering" w:customStyle="1" w:styleId="LFO26">
    <w:name w:val="LFO26"/>
    <w:basedOn w:val="Bezzoznamu"/>
    <w:pPr>
      <w:numPr>
        <w:numId w:val="26"/>
      </w:numPr>
    </w:pPr>
  </w:style>
  <w:style w:type="numbering" w:customStyle="1" w:styleId="LFO27">
    <w:name w:val="LFO27"/>
    <w:basedOn w:val="Bezzoznamu"/>
    <w:pPr>
      <w:numPr>
        <w:numId w:val="27"/>
      </w:numPr>
    </w:pPr>
  </w:style>
  <w:style w:type="numbering" w:customStyle="1" w:styleId="LFO28">
    <w:name w:val="LFO28"/>
    <w:basedOn w:val="Bezzoznamu"/>
    <w:pPr>
      <w:numPr>
        <w:numId w:val="28"/>
      </w:numPr>
    </w:pPr>
  </w:style>
  <w:style w:type="numbering" w:customStyle="1" w:styleId="LFO29">
    <w:name w:val="LFO29"/>
    <w:basedOn w:val="Bezzoznamu"/>
    <w:pPr>
      <w:numPr>
        <w:numId w:val="29"/>
      </w:numPr>
    </w:pPr>
  </w:style>
  <w:style w:type="numbering" w:customStyle="1" w:styleId="LFO30">
    <w:name w:val="LFO30"/>
    <w:basedOn w:val="Bezzoznamu"/>
    <w:pPr>
      <w:numPr>
        <w:numId w:val="30"/>
      </w:numPr>
    </w:pPr>
  </w:style>
  <w:style w:type="numbering" w:customStyle="1" w:styleId="LFO31">
    <w:name w:val="LFO31"/>
    <w:basedOn w:val="Bezzoznamu"/>
    <w:pPr>
      <w:numPr>
        <w:numId w:val="31"/>
      </w:numPr>
    </w:pPr>
  </w:style>
  <w:style w:type="numbering" w:customStyle="1" w:styleId="LFO32">
    <w:name w:val="LFO32"/>
    <w:basedOn w:val="Bezzoznamu"/>
    <w:pPr>
      <w:numPr>
        <w:numId w:val="32"/>
      </w:numPr>
    </w:pPr>
  </w:style>
  <w:style w:type="numbering" w:customStyle="1" w:styleId="LFO33">
    <w:name w:val="LFO33"/>
    <w:basedOn w:val="Bezzoznamu"/>
    <w:pPr>
      <w:numPr>
        <w:numId w:val="33"/>
      </w:numPr>
    </w:pPr>
  </w:style>
  <w:style w:type="numbering" w:customStyle="1" w:styleId="LFO34">
    <w:name w:val="LFO34"/>
    <w:basedOn w:val="Bezzoznamu"/>
    <w:pPr>
      <w:numPr>
        <w:numId w:val="34"/>
      </w:numPr>
    </w:pPr>
  </w:style>
  <w:style w:type="numbering" w:customStyle="1" w:styleId="LFO35">
    <w:name w:val="LFO35"/>
    <w:basedOn w:val="Bezzoznamu"/>
    <w:pPr>
      <w:numPr>
        <w:numId w:val="35"/>
      </w:numPr>
    </w:pPr>
  </w:style>
  <w:style w:type="numbering" w:customStyle="1" w:styleId="LFO36">
    <w:name w:val="LFO36"/>
    <w:basedOn w:val="Bezzoznamu"/>
    <w:pPr>
      <w:numPr>
        <w:numId w:val="36"/>
      </w:numPr>
    </w:pPr>
  </w:style>
  <w:style w:type="numbering" w:customStyle="1" w:styleId="LFO37">
    <w:name w:val="LFO37"/>
    <w:basedOn w:val="Bezzoznamu"/>
    <w:pPr>
      <w:numPr>
        <w:numId w:val="37"/>
      </w:numPr>
    </w:pPr>
  </w:style>
  <w:style w:type="numbering" w:customStyle="1" w:styleId="LFO38">
    <w:name w:val="LFO38"/>
    <w:basedOn w:val="Bezzoznamu"/>
    <w:pPr>
      <w:numPr>
        <w:numId w:val="38"/>
      </w:numPr>
    </w:pPr>
  </w:style>
  <w:style w:type="numbering" w:customStyle="1" w:styleId="LFO39">
    <w:name w:val="LFO39"/>
    <w:basedOn w:val="Bezzoznamu"/>
    <w:pPr>
      <w:numPr>
        <w:numId w:val="39"/>
      </w:numPr>
    </w:pPr>
  </w:style>
  <w:style w:type="numbering" w:customStyle="1" w:styleId="LFO40">
    <w:name w:val="LFO40"/>
    <w:basedOn w:val="Bezzoznamu"/>
    <w:pPr>
      <w:numPr>
        <w:numId w:val="4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pPr>
      <w:keepNext/>
      <w:numPr>
        <w:numId w:val="1"/>
      </w:numPr>
      <w:tabs>
        <w:tab w:val="left" w:pos="-3"/>
      </w:tabs>
      <w:spacing w:before="60" w:after="240"/>
      <w:jc w:val="both"/>
      <w:outlineLvl w:val="0"/>
    </w:pPr>
    <w:rPr>
      <w:rFonts w:cs="Arial"/>
      <w:b/>
      <w:bCs/>
      <w:kern w:val="3"/>
      <w:sz w:val="20"/>
      <w:szCs w:val="20"/>
    </w:rPr>
  </w:style>
  <w:style w:type="paragraph" w:styleId="Nadpis2">
    <w:name w:val="heading 2"/>
    <w:basedOn w:val="Normlny"/>
    <w:next w:val="Normlny"/>
    <w:pPr>
      <w:keepNext/>
      <w:numPr>
        <w:ilvl w:val="1"/>
        <w:numId w:val="1"/>
      </w:numPr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pPr>
      <w:keepNext/>
      <w:numPr>
        <w:ilvl w:val="7"/>
        <w:numId w:val="1"/>
      </w:numPr>
      <w:tabs>
        <w:tab w:val="left" w:pos="-311"/>
        <w:tab w:val="left" w:pos="0"/>
      </w:tabs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1">
    <w:name w:val="WW_OutlineListStyle_1"/>
    <w:basedOn w:val="Bezzoznamu"/>
    <w:pPr>
      <w:numPr>
        <w:numId w:val="1"/>
      </w:numPr>
    </w:pPr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1z0">
    <w:name w:val="WW8Num21z0"/>
  </w:style>
  <w:style w:type="character" w:customStyle="1" w:styleId="WW8Num22z0">
    <w:name w:val="WW8Num22z0"/>
  </w:style>
  <w:style w:type="character" w:customStyle="1" w:styleId="WW8Num23z0">
    <w:name w:val="WW8Num23z0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6z0">
    <w:name w:val="WW8Num26z0"/>
  </w:style>
  <w:style w:type="character" w:customStyle="1" w:styleId="WW8Num27z0">
    <w:name w:val="WW8Num27z0"/>
  </w:style>
  <w:style w:type="character" w:customStyle="1" w:styleId="WW8Num28z0">
    <w:name w:val="WW8Num28z0"/>
  </w:style>
  <w:style w:type="character" w:customStyle="1" w:styleId="WW8Num29z0">
    <w:name w:val="WW8Num29z0"/>
  </w:style>
  <w:style w:type="character" w:customStyle="1" w:styleId="WW8Num30z0">
    <w:name w:val="WW8Num30z0"/>
  </w:style>
  <w:style w:type="character" w:customStyle="1" w:styleId="WW8Num31z0">
    <w:name w:val="WW8Num31z0"/>
  </w:style>
  <w:style w:type="character" w:customStyle="1" w:styleId="WW8Num32z0">
    <w:name w:val="WW8Num32z0"/>
  </w:style>
  <w:style w:type="character" w:customStyle="1" w:styleId="WW8Num33z0">
    <w:name w:val="WW8Num33z0"/>
  </w:style>
  <w:style w:type="character" w:customStyle="1" w:styleId="WW8Num34z0">
    <w:name w:val="WW8Num34z0"/>
  </w:style>
  <w:style w:type="character" w:customStyle="1" w:styleId="WW8Num35z0">
    <w:name w:val="WW8Num35z0"/>
  </w:style>
  <w:style w:type="character" w:customStyle="1" w:styleId="WW8Num36z0">
    <w:name w:val="WW8Num36z0"/>
  </w:style>
  <w:style w:type="character" w:customStyle="1" w:styleId="WW8Num37z0">
    <w:name w:val="WW8Num37z0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2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2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tabs>
        <w:tab w:val="left" w:pos="0"/>
      </w:tabs>
    </w:pPr>
  </w:style>
  <w:style w:type="paragraph" w:customStyle="1" w:styleId="Zoznamsodrkami31">
    <w:name w:val="Zoznam s odrážkami 31"/>
    <w:basedOn w:val="Normlny"/>
    <w:pPr>
      <w:numPr>
        <w:numId w:val="39"/>
      </w:numPr>
      <w:tabs>
        <w:tab w:val="left" w:pos="0"/>
      </w:tabs>
    </w:pPr>
  </w:style>
  <w:style w:type="paragraph" w:customStyle="1" w:styleId="Zoznamsodrkami41">
    <w:name w:val="Zoznam s odrážkami 41"/>
    <w:basedOn w:val="Normlny"/>
    <w:pPr>
      <w:numPr>
        <w:numId w:val="40"/>
      </w:numPr>
      <w:tabs>
        <w:tab w:val="left" w:pos="0"/>
      </w:tabs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2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7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5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2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8"/>
      </w:numPr>
      <w:tabs>
        <w:tab w:val="left" w:pos="-311"/>
        <w:tab w:val="left" w:pos="0"/>
      </w:tabs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2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ilvl w:val="0"/>
        <w:numId w:val="32"/>
      </w:numPr>
    </w:pPr>
  </w:style>
  <w:style w:type="paragraph" w:styleId="Nzov">
    <w:name w:val="Title"/>
    <w:basedOn w:val="Normlny"/>
    <w:next w:val="Podtitul"/>
    <w:pPr>
      <w:spacing w:before="240" w:after="60"/>
      <w:jc w:val="center"/>
    </w:pPr>
    <w:rPr>
      <w:rFonts w:cs="Arial"/>
      <w:b/>
      <w:bCs/>
      <w:kern w:val="3"/>
      <w:szCs w:val="32"/>
    </w:rPr>
  </w:style>
  <w:style w:type="paragraph" w:styleId="Podtitul">
    <w:name w:val="Subtitle"/>
    <w:basedOn w:val="Nadpis"/>
    <w:next w:val="Zkladntext"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3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numbering" w:customStyle="1" w:styleId="WWOutlineListStyle">
    <w:name w:val="WW_OutlineListStyle"/>
    <w:basedOn w:val="Bezzoznamu"/>
    <w:pPr>
      <w:numPr>
        <w:numId w:val="2"/>
      </w:numPr>
    </w:pPr>
  </w:style>
  <w:style w:type="numbering" w:customStyle="1" w:styleId="LFO2">
    <w:name w:val="LFO2"/>
    <w:basedOn w:val="Bezzoznamu"/>
    <w:pPr>
      <w:numPr>
        <w:numId w:val="3"/>
      </w:numPr>
    </w:pPr>
  </w:style>
  <w:style w:type="numbering" w:customStyle="1" w:styleId="LFO3">
    <w:name w:val="LFO3"/>
    <w:basedOn w:val="Bezzoznamu"/>
    <w:pPr>
      <w:numPr>
        <w:numId w:val="4"/>
      </w:numPr>
    </w:pPr>
  </w:style>
  <w:style w:type="numbering" w:customStyle="1" w:styleId="LFO4">
    <w:name w:val="LFO4"/>
    <w:basedOn w:val="Bezzoznamu"/>
    <w:pPr>
      <w:numPr>
        <w:numId w:val="5"/>
      </w:numPr>
    </w:pPr>
  </w:style>
  <w:style w:type="numbering" w:customStyle="1" w:styleId="LFO5">
    <w:name w:val="LFO5"/>
    <w:basedOn w:val="Bezzoznamu"/>
    <w:pPr>
      <w:numPr>
        <w:numId w:val="6"/>
      </w:numPr>
    </w:pPr>
  </w:style>
  <w:style w:type="numbering" w:customStyle="1" w:styleId="LFO6">
    <w:name w:val="LFO6"/>
    <w:basedOn w:val="Bezzoznamu"/>
    <w:pPr>
      <w:numPr>
        <w:numId w:val="7"/>
      </w:numPr>
    </w:pPr>
  </w:style>
  <w:style w:type="numbering" w:customStyle="1" w:styleId="LFO7">
    <w:name w:val="LFO7"/>
    <w:basedOn w:val="Bezzoznamu"/>
    <w:pPr>
      <w:numPr>
        <w:numId w:val="8"/>
      </w:numPr>
    </w:pPr>
  </w:style>
  <w:style w:type="numbering" w:customStyle="1" w:styleId="LFO8">
    <w:name w:val="LFO8"/>
    <w:basedOn w:val="Bezzoznamu"/>
    <w:pPr>
      <w:numPr>
        <w:numId w:val="9"/>
      </w:numPr>
    </w:pPr>
  </w:style>
  <w:style w:type="numbering" w:customStyle="1" w:styleId="LFO9">
    <w:name w:val="LFO9"/>
    <w:basedOn w:val="Bezzoznamu"/>
    <w:pPr>
      <w:numPr>
        <w:numId w:val="10"/>
      </w:numPr>
    </w:pPr>
  </w:style>
  <w:style w:type="numbering" w:customStyle="1" w:styleId="LFO10">
    <w:name w:val="LFO10"/>
    <w:basedOn w:val="Bezzoznamu"/>
    <w:pPr>
      <w:numPr>
        <w:numId w:val="11"/>
      </w:numPr>
    </w:pPr>
  </w:style>
  <w:style w:type="numbering" w:customStyle="1" w:styleId="LFO11">
    <w:name w:val="LFO11"/>
    <w:basedOn w:val="Bezzoznamu"/>
    <w:pPr>
      <w:numPr>
        <w:numId w:val="12"/>
      </w:numPr>
    </w:pPr>
  </w:style>
  <w:style w:type="numbering" w:customStyle="1" w:styleId="LFO12">
    <w:name w:val="LFO12"/>
    <w:basedOn w:val="Bezzoznamu"/>
    <w:pPr>
      <w:numPr>
        <w:numId w:val="13"/>
      </w:numPr>
    </w:pPr>
  </w:style>
  <w:style w:type="numbering" w:customStyle="1" w:styleId="LFO14">
    <w:name w:val="LFO14"/>
    <w:basedOn w:val="Bezzoznamu"/>
    <w:pPr>
      <w:numPr>
        <w:numId w:val="14"/>
      </w:numPr>
    </w:pPr>
  </w:style>
  <w:style w:type="numbering" w:customStyle="1" w:styleId="LFO15">
    <w:name w:val="LFO15"/>
    <w:basedOn w:val="Bezzoznamu"/>
    <w:pPr>
      <w:numPr>
        <w:numId w:val="15"/>
      </w:numPr>
    </w:pPr>
  </w:style>
  <w:style w:type="numbering" w:customStyle="1" w:styleId="LFO16">
    <w:name w:val="LFO16"/>
    <w:basedOn w:val="Bezzoznamu"/>
    <w:pPr>
      <w:numPr>
        <w:numId w:val="16"/>
      </w:numPr>
    </w:pPr>
  </w:style>
  <w:style w:type="numbering" w:customStyle="1" w:styleId="LFO17">
    <w:name w:val="LFO17"/>
    <w:basedOn w:val="Bezzoznamu"/>
    <w:pPr>
      <w:numPr>
        <w:numId w:val="17"/>
      </w:numPr>
    </w:pPr>
  </w:style>
  <w:style w:type="numbering" w:customStyle="1" w:styleId="LFO18">
    <w:name w:val="LFO18"/>
    <w:basedOn w:val="Bezzoznamu"/>
    <w:pPr>
      <w:numPr>
        <w:numId w:val="18"/>
      </w:numPr>
    </w:pPr>
  </w:style>
  <w:style w:type="numbering" w:customStyle="1" w:styleId="LFO19">
    <w:name w:val="LFO19"/>
    <w:basedOn w:val="Bezzoznamu"/>
    <w:pPr>
      <w:numPr>
        <w:numId w:val="19"/>
      </w:numPr>
    </w:pPr>
  </w:style>
  <w:style w:type="numbering" w:customStyle="1" w:styleId="LFO20">
    <w:name w:val="LFO20"/>
    <w:basedOn w:val="Bezzoznamu"/>
    <w:pPr>
      <w:numPr>
        <w:numId w:val="20"/>
      </w:numPr>
    </w:pPr>
  </w:style>
  <w:style w:type="numbering" w:customStyle="1" w:styleId="LFO21">
    <w:name w:val="LFO21"/>
    <w:basedOn w:val="Bezzoznamu"/>
    <w:pPr>
      <w:numPr>
        <w:numId w:val="21"/>
      </w:numPr>
    </w:pPr>
  </w:style>
  <w:style w:type="numbering" w:customStyle="1" w:styleId="LFO22">
    <w:name w:val="LFO22"/>
    <w:basedOn w:val="Bezzoznamu"/>
    <w:pPr>
      <w:numPr>
        <w:numId w:val="22"/>
      </w:numPr>
    </w:pPr>
  </w:style>
  <w:style w:type="numbering" w:customStyle="1" w:styleId="LFO23">
    <w:name w:val="LFO23"/>
    <w:basedOn w:val="Bezzoznamu"/>
    <w:pPr>
      <w:numPr>
        <w:numId w:val="23"/>
      </w:numPr>
    </w:pPr>
  </w:style>
  <w:style w:type="numbering" w:customStyle="1" w:styleId="LFO24">
    <w:name w:val="LFO24"/>
    <w:basedOn w:val="Bezzoznamu"/>
    <w:pPr>
      <w:numPr>
        <w:numId w:val="24"/>
      </w:numPr>
    </w:pPr>
  </w:style>
  <w:style w:type="numbering" w:customStyle="1" w:styleId="LFO25">
    <w:name w:val="LFO25"/>
    <w:basedOn w:val="Bezzoznamu"/>
    <w:pPr>
      <w:numPr>
        <w:numId w:val="25"/>
      </w:numPr>
    </w:pPr>
  </w:style>
  <w:style w:type="numbering" w:customStyle="1" w:styleId="LFO26">
    <w:name w:val="LFO26"/>
    <w:basedOn w:val="Bezzoznamu"/>
    <w:pPr>
      <w:numPr>
        <w:numId w:val="26"/>
      </w:numPr>
    </w:pPr>
  </w:style>
  <w:style w:type="numbering" w:customStyle="1" w:styleId="LFO27">
    <w:name w:val="LFO27"/>
    <w:basedOn w:val="Bezzoznamu"/>
    <w:pPr>
      <w:numPr>
        <w:numId w:val="27"/>
      </w:numPr>
    </w:pPr>
  </w:style>
  <w:style w:type="numbering" w:customStyle="1" w:styleId="LFO28">
    <w:name w:val="LFO28"/>
    <w:basedOn w:val="Bezzoznamu"/>
    <w:pPr>
      <w:numPr>
        <w:numId w:val="28"/>
      </w:numPr>
    </w:pPr>
  </w:style>
  <w:style w:type="numbering" w:customStyle="1" w:styleId="LFO29">
    <w:name w:val="LFO29"/>
    <w:basedOn w:val="Bezzoznamu"/>
    <w:pPr>
      <w:numPr>
        <w:numId w:val="29"/>
      </w:numPr>
    </w:pPr>
  </w:style>
  <w:style w:type="numbering" w:customStyle="1" w:styleId="LFO30">
    <w:name w:val="LFO30"/>
    <w:basedOn w:val="Bezzoznamu"/>
    <w:pPr>
      <w:numPr>
        <w:numId w:val="30"/>
      </w:numPr>
    </w:pPr>
  </w:style>
  <w:style w:type="numbering" w:customStyle="1" w:styleId="LFO31">
    <w:name w:val="LFO31"/>
    <w:basedOn w:val="Bezzoznamu"/>
    <w:pPr>
      <w:numPr>
        <w:numId w:val="31"/>
      </w:numPr>
    </w:pPr>
  </w:style>
  <w:style w:type="numbering" w:customStyle="1" w:styleId="LFO32">
    <w:name w:val="LFO32"/>
    <w:basedOn w:val="Bezzoznamu"/>
    <w:pPr>
      <w:numPr>
        <w:numId w:val="32"/>
      </w:numPr>
    </w:pPr>
  </w:style>
  <w:style w:type="numbering" w:customStyle="1" w:styleId="LFO33">
    <w:name w:val="LFO33"/>
    <w:basedOn w:val="Bezzoznamu"/>
    <w:pPr>
      <w:numPr>
        <w:numId w:val="33"/>
      </w:numPr>
    </w:pPr>
  </w:style>
  <w:style w:type="numbering" w:customStyle="1" w:styleId="LFO34">
    <w:name w:val="LFO34"/>
    <w:basedOn w:val="Bezzoznamu"/>
    <w:pPr>
      <w:numPr>
        <w:numId w:val="34"/>
      </w:numPr>
    </w:pPr>
  </w:style>
  <w:style w:type="numbering" w:customStyle="1" w:styleId="LFO35">
    <w:name w:val="LFO35"/>
    <w:basedOn w:val="Bezzoznamu"/>
    <w:pPr>
      <w:numPr>
        <w:numId w:val="35"/>
      </w:numPr>
    </w:pPr>
  </w:style>
  <w:style w:type="numbering" w:customStyle="1" w:styleId="LFO36">
    <w:name w:val="LFO36"/>
    <w:basedOn w:val="Bezzoznamu"/>
    <w:pPr>
      <w:numPr>
        <w:numId w:val="36"/>
      </w:numPr>
    </w:pPr>
  </w:style>
  <w:style w:type="numbering" w:customStyle="1" w:styleId="LFO37">
    <w:name w:val="LFO37"/>
    <w:basedOn w:val="Bezzoznamu"/>
    <w:pPr>
      <w:numPr>
        <w:numId w:val="37"/>
      </w:numPr>
    </w:pPr>
  </w:style>
  <w:style w:type="numbering" w:customStyle="1" w:styleId="LFO38">
    <w:name w:val="LFO38"/>
    <w:basedOn w:val="Bezzoznamu"/>
    <w:pPr>
      <w:numPr>
        <w:numId w:val="38"/>
      </w:numPr>
    </w:pPr>
  </w:style>
  <w:style w:type="numbering" w:customStyle="1" w:styleId="LFO39">
    <w:name w:val="LFO39"/>
    <w:basedOn w:val="Bezzoznamu"/>
    <w:pPr>
      <w:numPr>
        <w:numId w:val="39"/>
      </w:numPr>
    </w:pPr>
  </w:style>
  <w:style w:type="numbering" w:customStyle="1" w:styleId="LFO40">
    <w:name w:val="LFO40"/>
    <w:basedOn w:val="Bezzoznamu"/>
    <w:pPr>
      <w:numPr>
        <w:numId w:val="4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%E1rdy&amp;MENO=Jozef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%E1rdy&amp;MENO=Jozef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6</cp:revision>
  <cp:lastPrinted>2023-03-31T10:37:00Z</cp:lastPrinted>
  <dcterms:created xsi:type="dcterms:W3CDTF">2026-03-24T07:28:00Z</dcterms:created>
  <dcterms:modified xsi:type="dcterms:W3CDTF">2026-03-24T09:27:00Z</dcterms:modified>
</cp:coreProperties>
</file>