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B24E61E" w14:textId="79DD72BB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="00280A49">
        <w:rPr>
          <w:rFonts w:ascii="Arial Narrow" w:hAnsi="Arial Narrow"/>
          <w:b/>
        </w:rPr>
        <w:t>2025</w:t>
      </w:r>
    </w:p>
    <w:p w14:paraId="019D016B" w14:textId="77777777"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7F4C045D" w14:textId="7777777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14:paraId="22506138" w14:textId="77777777" w:rsidR="00295E93" w:rsidRPr="00755848" w:rsidRDefault="00295E93">
      <w:pPr>
        <w:rPr>
          <w:rFonts w:ascii="Arial Narrow" w:hAnsi="Arial Narrow"/>
          <w:sz w:val="22"/>
          <w:szCs w:val="22"/>
        </w:rPr>
      </w:pPr>
    </w:p>
    <w:p w14:paraId="00AE62E9" w14:textId="77777777"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3D1535A6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p w14:paraId="71B7F333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38F9E549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14:paraId="14FD66B5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5DE01CD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0F7FEFA" w14:textId="095CC2DD" w:rsidR="000E0FA5" w:rsidRPr="00755848" w:rsidRDefault="0063283E" w:rsidP="00C0123B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EZ group, s.r.o.</w:t>
            </w:r>
          </w:p>
        </w:tc>
      </w:tr>
      <w:tr w:rsidR="001F718C" w:rsidRPr="00755848" w14:paraId="3757B322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859F5D5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E38E28B" w14:textId="4B845F62" w:rsidR="000E0FA5" w:rsidRPr="00755848" w:rsidRDefault="0063283E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Starorímska 2, 851 10 Bartislava</w:t>
            </w:r>
          </w:p>
        </w:tc>
      </w:tr>
      <w:tr w:rsidR="001F718C" w:rsidRPr="00755848" w14:paraId="00ECABE7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A7FE184" w14:textId="77777777"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6FB4757" w14:textId="77777777"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14:paraId="72E9186E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128B617C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08279E1B" w14:textId="5CD1E56D" w:rsidR="000E0FA5" w:rsidRPr="00755848" w:rsidRDefault="008B0093" w:rsidP="0010058F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63283E">
              <w:rPr>
                <w:rFonts w:ascii="Arial Narrow" w:hAnsi="Arial Narrow" w:cs="Arial Narrow"/>
                <w:sz w:val="22"/>
                <w:szCs w:val="22"/>
              </w:rPr>
              <w:t>30</w:t>
            </w:r>
            <w:r w:rsidR="0010058F">
              <w:rPr>
                <w:rFonts w:ascii="Arial Narrow" w:hAnsi="Arial Narrow" w:cs="Arial Narrow"/>
                <w:sz w:val="22"/>
                <w:szCs w:val="22"/>
              </w:rPr>
              <w:t>.0</w:t>
            </w:r>
            <w:r w:rsidR="0063283E">
              <w:rPr>
                <w:rFonts w:ascii="Arial Narrow" w:hAnsi="Arial Narrow" w:cs="Arial Narrow"/>
                <w:sz w:val="22"/>
                <w:szCs w:val="22"/>
              </w:rPr>
              <w:t>3</w:t>
            </w:r>
            <w:r w:rsidR="0010058F">
              <w:rPr>
                <w:rFonts w:ascii="Arial Narrow" w:hAnsi="Arial Narrow" w:cs="Arial Narrow"/>
                <w:sz w:val="22"/>
                <w:szCs w:val="22"/>
              </w:rPr>
              <w:t>.20</w:t>
            </w:r>
            <w:r w:rsidR="0063283E">
              <w:rPr>
                <w:rFonts w:ascii="Arial Narrow" w:hAnsi="Arial Narrow" w:cs="Arial Narrow"/>
                <w:sz w:val="22"/>
                <w:szCs w:val="22"/>
              </w:rPr>
              <w:t>04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1F718C" w:rsidRPr="00755848" w14:paraId="6B6B9321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735B395E" w14:textId="77777777"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0DB4C80F" w14:textId="0EC246E0" w:rsidR="001F718C" w:rsidRPr="00D77CF9" w:rsidRDefault="00D77CF9" w:rsidP="0010058F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D77CF9">
              <w:rPr>
                <w:rFonts w:ascii="Arial Narrow" w:hAnsi="Arial Narrow"/>
                <w:color w:val="000000"/>
                <w:sz w:val="22"/>
                <w:szCs w:val="22"/>
                <w:shd w:val="clear" w:color="auto" w:fill="FFFFFF"/>
              </w:rPr>
              <w:t>Uskutočňovanie stavieb a ich zmien</w:t>
            </w:r>
          </w:p>
        </w:tc>
      </w:tr>
      <w:tr w:rsidR="008B0093" w:rsidRPr="00755848" w14:paraId="76AC94E1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18F85539" w14:textId="77777777"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09EA257B" w14:textId="553C1876" w:rsidR="008B0093" w:rsidRPr="00755848" w:rsidRDefault="003061CE" w:rsidP="0010058F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Spoločnosť</w:t>
            </w:r>
            <w:r w:rsidR="00C0123B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5C0064">
              <w:rPr>
                <w:rFonts w:ascii="Arial Narrow" w:hAnsi="Arial Narrow" w:cs="Arial Narrow"/>
                <w:sz w:val="22"/>
                <w:szCs w:val="22"/>
              </w:rPr>
              <w:t>EZ group,</w:t>
            </w:r>
            <w:r w:rsidR="00C0123B">
              <w:rPr>
                <w:rFonts w:ascii="Arial Narrow" w:hAnsi="Arial Narrow" w:cs="Arial Narrow"/>
                <w:sz w:val="22"/>
                <w:szCs w:val="22"/>
              </w:rPr>
              <w:t xml:space="preserve"> s r.o.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14:paraId="7D2D37EF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55D87A97" w14:textId="77777777"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6CE3E09F" w14:textId="475C1DB0" w:rsidR="004D2FC9" w:rsidRPr="00755848" w:rsidRDefault="004D2FC9" w:rsidP="00B16F3F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Kalendárny rok </w:t>
            </w:r>
            <w:r w:rsidR="00E078E8">
              <w:rPr>
                <w:rFonts w:ascii="Arial Narrow" w:hAnsi="Arial Narrow" w:cs="Arial Narrow"/>
                <w:sz w:val="22"/>
                <w:szCs w:val="22"/>
              </w:rPr>
              <w:t>202</w:t>
            </w:r>
            <w:r w:rsidR="00280A49">
              <w:rPr>
                <w:rFonts w:ascii="Arial Narrow" w:hAnsi="Arial Narrow" w:cs="Arial Narrow"/>
                <w:sz w:val="22"/>
                <w:szCs w:val="22"/>
              </w:rPr>
              <w:t>5</w:t>
            </w:r>
          </w:p>
        </w:tc>
      </w:tr>
    </w:tbl>
    <w:p w14:paraId="4AC7B58C" w14:textId="77777777"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A8CA116" w14:textId="77777777"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14:paraId="300CB20B" w14:textId="39BC87F1"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6F13AA">
        <w:rPr>
          <w:rFonts w:ascii="Arial Narrow" w:hAnsi="Arial Narrow" w:cs="Arial Narrow"/>
          <w:bCs/>
          <w:sz w:val="22"/>
          <w:szCs w:val="22"/>
        </w:rPr>
        <w:t>4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50 000 eura, ale nepresiahla </w:t>
      </w:r>
      <w:r w:rsidR="006F13AA">
        <w:rPr>
          <w:rFonts w:ascii="Arial Narrow" w:hAnsi="Arial Narrow" w:cs="Arial Narrow"/>
          <w:bCs/>
          <w:sz w:val="22"/>
          <w:szCs w:val="22"/>
        </w:rPr>
        <w:t>5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 000 000 eur, čistý obrat presiahol </w:t>
      </w:r>
      <w:r w:rsidR="006F13AA">
        <w:rPr>
          <w:rFonts w:ascii="Arial Narrow" w:hAnsi="Arial Narrow" w:cs="Arial Narrow"/>
          <w:bCs/>
          <w:sz w:val="22"/>
          <w:szCs w:val="22"/>
        </w:rPr>
        <w:t>90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0 000 eur, ale nepresiahol </w:t>
      </w:r>
      <w:r w:rsidR="006F13AA">
        <w:rPr>
          <w:rFonts w:ascii="Arial Narrow" w:hAnsi="Arial Narrow" w:cs="Arial Narrow"/>
          <w:bCs/>
          <w:sz w:val="22"/>
          <w:szCs w:val="22"/>
        </w:rPr>
        <w:t>10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14:paraId="72171CCB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14:paraId="7DC2A83C" w14:textId="77777777" w:rsidTr="000764C2">
        <w:tc>
          <w:tcPr>
            <w:tcW w:w="2197" w:type="dxa"/>
          </w:tcPr>
          <w:p w14:paraId="7BB89EEA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</w:tcPr>
          <w:p w14:paraId="74B56AEB" w14:textId="3FD7B1EE" w:rsidR="00D42468" w:rsidRPr="00755848" w:rsidRDefault="006F13AA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2023</w:t>
            </w:r>
          </w:p>
        </w:tc>
        <w:tc>
          <w:tcPr>
            <w:tcW w:w="3260" w:type="dxa"/>
          </w:tcPr>
          <w:p w14:paraId="6ED3B992" w14:textId="3172CB68" w:rsidR="00D42468" w:rsidRPr="00755848" w:rsidRDefault="00280A49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2024</w:t>
            </w:r>
          </w:p>
        </w:tc>
        <w:tc>
          <w:tcPr>
            <w:tcW w:w="1276" w:type="dxa"/>
          </w:tcPr>
          <w:p w14:paraId="4B830E26" w14:textId="77777777"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F01D6A" w:rsidRPr="00755848" w14:paraId="66267564" w14:textId="77777777" w:rsidTr="000764C2">
        <w:tc>
          <w:tcPr>
            <w:tcW w:w="2197" w:type="dxa"/>
          </w:tcPr>
          <w:p w14:paraId="2FBCFD3C" w14:textId="77777777" w:rsidR="00F01D6A" w:rsidRPr="00755848" w:rsidRDefault="00F01D6A" w:rsidP="00F01D6A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</w:tcPr>
          <w:p w14:paraId="004BAEF5" w14:textId="367A18BD" w:rsidR="00F01D6A" w:rsidRPr="00755848" w:rsidRDefault="006F13AA" w:rsidP="00F01D6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1656734</w:t>
            </w:r>
          </w:p>
        </w:tc>
        <w:tc>
          <w:tcPr>
            <w:tcW w:w="3260" w:type="dxa"/>
          </w:tcPr>
          <w:p w14:paraId="72839D68" w14:textId="70BA0FF9" w:rsidR="00F01D6A" w:rsidRPr="00755848" w:rsidRDefault="00280A49" w:rsidP="00F01D6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1670883</w:t>
            </w:r>
          </w:p>
        </w:tc>
        <w:tc>
          <w:tcPr>
            <w:tcW w:w="1276" w:type="dxa"/>
          </w:tcPr>
          <w:p w14:paraId="3E3A85A9" w14:textId="77777777" w:rsidR="00F01D6A" w:rsidRPr="00755848" w:rsidRDefault="00F01D6A" w:rsidP="00F01D6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F01D6A" w:rsidRPr="00755848" w14:paraId="4BA1555A" w14:textId="77777777" w:rsidTr="000764C2">
        <w:tc>
          <w:tcPr>
            <w:tcW w:w="2197" w:type="dxa"/>
          </w:tcPr>
          <w:p w14:paraId="6C7264BA" w14:textId="77777777" w:rsidR="00F01D6A" w:rsidRPr="00755848" w:rsidRDefault="00F01D6A" w:rsidP="00F01D6A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</w:tcPr>
          <w:p w14:paraId="7B8F26E2" w14:textId="547E0E65" w:rsidR="00F01D6A" w:rsidRPr="00755848" w:rsidRDefault="006F13AA" w:rsidP="00F01D6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438857</w:t>
            </w:r>
          </w:p>
        </w:tc>
        <w:tc>
          <w:tcPr>
            <w:tcW w:w="3260" w:type="dxa"/>
          </w:tcPr>
          <w:p w14:paraId="3DD39AEC" w14:textId="590387C8" w:rsidR="00F01D6A" w:rsidRPr="00755848" w:rsidRDefault="00280A49" w:rsidP="00F01D6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257321</w:t>
            </w:r>
          </w:p>
        </w:tc>
        <w:tc>
          <w:tcPr>
            <w:tcW w:w="1276" w:type="dxa"/>
          </w:tcPr>
          <w:p w14:paraId="79EB1C15" w14:textId="1DE108A6" w:rsidR="00F01D6A" w:rsidRPr="00755848" w:rsidRDefault="005D06CD" w:rsidP="00F01D6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F01D6A" w:rsidRPr="00755848" w14:paraId="659B1A89" w14:textId="77777777" w:rsidTr="000764C2">
        <w:tc>
          <w:tcPr>
            <w:tcW w:w="2197" w:type="dxa"/>
          </w:tcPr>
          <w:p w14:paraId="07544420" w14:textId="77777777" w:rsidR="00F01D6A" w:rsidRPr="00755848" w:rsidRDefault="00F01D6A" w:rsidP="00F01D6A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</w:tcPr>
          <w:p w14:paraId="46C63EB7" w14:textId="71E4844A" w:rsidR="00F01D6A" w:rsidRPr="00755848" w:rsidRDefault="003E2E76" w:rsidP="00F01D6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</w:tcPr>
          <w:p w14:paraId="3E60CA12" w14:textId="3817115D" w:rsidR="00F01D6A" w:rsidRPr="00755848" w:rsidRDefault="00597E34" w:rsidP="00F01D6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</w:tcPr>
          <w:p w14:paraId="2234FB58" w14:textId="02E5A0DF" w:rsidR="00F01D6A" w:rsidRPr="00755848" w:rsidRDefault="005D06CD" w:rsidP="00F01D6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14:paraId="0A55E31F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1BF6DE93" w14:textId="057D34D0"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</w:t>
      </w:r>
      <w:r w:rsidR="003E2E76">
        <w:rPr>
          <w:rFonts w:ascii="Arial Narrow" w:hAnsi="Arial Narrow" w:cs="Arial Narrow"/>
          <w:sz w:val="22"/>
          <w:szCs w:val="22"/>
        </w:rPr>
        <w:t>ne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="003E2E76" w:rsidRPr="003E2E76">
        <w:rPr>
          <w:rFonts w:ascii="Arial Narrow" w:hAnsi="Arial Narrow" w:cs="Arial Narrow"/>
          <w:bCs/>
          <w:sz w:val="22"/>
          <w:szCs w:val="22"/>
        </w:rPr>
        <w:t>napriek tomu sa rozhodla, že bude</w:t>
      </w:r>
      <w:r w:rsidR="003672E8" w:rsidRPr="003E2E76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3E2E76">
        <w:rPr>
          <w:rFonts w:ascii="Arial Narrow" w:hAnsi="Arial Narrow" w:cs="Arial Narrow"/>
          <w:bCs/>
          <w:sz w:val="22"/>
          <w:szCs w:val="22"/>
        </w:rPr>
        <w:t>zostav</w:t>
      </w:r>
      <w:r w:rsidR="003E2E76" w:rsidRPr="003E2E76">
        <w:rPr>
          <w:rFonts w:ascii="Arial Narrow" w:hAnsi="Arial Narrow" w:cs="Arial Narrow"/>
          <w:bCs/>
          <w:sz w:val="22"/>
          <w:szCs w:val="22"/>
        </w:rPr>
        <w:t>ovať</w:t>
      </w:r>
      <w:r w:rsidRPr="003E2E76">
        <w:rPr>
          <w:rFonts w:ascii="Arial Narrow" w:hAnsi="Arial Narrow" w:cs="Arial Narrow"/>
          <w:bCs/>
          <w:sz w:val="22"/>
          <w:szCs w:val="22"/>
        </w:rPr>
        <w:t xml:space="preserve"> účtovnú závierku podľa metodiky pre túto veľkostnú skupinu</w:t>
      </w:r>
      <w:r w:rsidR="00396C6C" w:rsidRPr="003E2E76">
        <w:rPr>
          <w:rFonts w:ascii="Arial Narrow" w:hAnsi="Arial Narrow" w:cs="Arial Narrow"/>
          <w:bCs/>
          <w:sz w:val="22"/>
          <w:szCs w:val="22"/>
        </w:rPr>
        <w:t xml:space="preserve"> (</w:t>
      </w:r>
      <w:r w:rsidR="00396C6C" w:rsidRPr="003E2E76">
        <w:rPr>
          <w:rFonts w:ascii="Arial Narrow" w:hAnsi="Arial Narrow"/>
          <w:bCs/>
          <w:sz w:val="22"/>
          <w:szCs w:val="22"/>
        </w:rPr>
        <w:t>Opa</w:t>
      </w:r>
      <w:r w:rsidR="00396C6C" w:rsidRPr="00755848">
        <w:rPr>
          <w:rFonts w:ascii="Arial Narrow" w:hAnsi="Arial Narrow"/>
          <w:sz w:val="22"/>
          <w:szCs w:val="22"/>
        </w:rPr>
        <w:t>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14:paraId="68C57DB9" w14:textId="77777777"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7B75179E" w14:textId="37A9E602"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9C7691">
        <w:rPr>
          <w:rFonts w:ascii="Arial Narrow" w:hAnsi="Arial Narrow" w:cs="Arial Narrow"/>
          <w:sz w:val="22"/>
          <w:szCs w:val="22"/>
        </w:rPr>
        <w:t xml:space="preserve"> </w:t>
      </w:r>
      <w:r w:rsidR="00280A49">
        <w:rPr>
          <w:rFonts w:ascii="Arial Narrow" w:hAnsi="Arial Narrow" w:cs="Arial Narrow"/>
          <w:sz w:val="22"/>
          <w:szCs w:val="22"/>
        </w:rPr>
        <w:t>11</w:t>
      </w:r>
      <w:r w:rsidR="009C7691">
        <w:rPr>
          <w:rFonts w:ascii="Arial Narrow" w:hAnsi="Arial Narrow" w:cs="Arial Narrow"/>
          <w:sz w:val="22"/>
          <w:szCs w:val="22"/>
        </w:rPr>
        <w:t>.</w:t>
      </w:r>
      <w:r w:rsidR="000375B8">
        <w:rPr>
          <w:rFonts w:ascii="Arial Narrow" w:hAnsi="Arial Narrow" w:cs="Arial Narrow"/>
          <w:sz w:val="22"/>
          <w:szCs w:val="22"/>
        </w:rPr>
        <w:t>0</w:t>
      </w:r>
      <w:r w:rsidR="00CC0F3A">
        <w:rPr>
          <w:rFonts w:ascii="Arial Narrow" w:hAnsi="Arial Narrow" w:cs="Arial Narrow"/>
          <w:sz w:val="22"/>
          <w:szCs w:val="22"/>
        </w:rPr>
        <w:t>3</w:t>
      </w:r>
      <w:r w:rsidR="004A30B8">
        <w:rPr>
          <w:rFonts w:ascii="Arial Narrow" w:hAnsi="Arial Narrow" w:cs="Arial Narrow"/>
          <w:sz w:val="22"/>
          <w:szCs w:val="22"/>
        </w:rPr>
        <w:t>.</w:t>
      </w:r>
      <w:r w:rsidR="009C7691">
        <w:rPr>
          <w:rFonts w:ascii="Arial Narrow" w:hAnsi="Arial Narrow" w:cs="Arial Narrow"/>
          <w:sz w:val="22"/>
          <w:szCs w:val="22"/>
        </w:rPr>
        <w:t>20</w:t>
      </w:r>
      <w:r w:rsidR="000375B8">
        <w:rPr>
          <w:rFonts w:ascii="Arial Narrow" w:hAnsi="Arial Narrow" w:cs="Arial Narrow"/>
          <w:sz w:val="22"/>
          <w:szCs w:val="22"/>
        </w:rPr>
        <w:t>2</w:t>
      </w:r>
      <w:r w:rsidR="00280A49">
        <w:rPr>
          <w:rFonts w:ascii="Arial Narrow" w:hAnsi="Arial Narrow" w:cs="Arial Narrow"/>
          <w:sz w:val="22"/>
          <w:szCs w:val="22"/>
        </w:rPr>
        <w:t>5</w:t>
      </w:r>
    </w:p>
    <w:p w14:paraId="5617FA70" w14:textId="77777777"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70EF8635" w14:textId="3045FF1D" w:rsidR="00A61F1B" w:rsidRPr="007B56F4" w:rsidRDefault="00E76CF5" w:rsidP="00A61F1B">
      <w:pPr>
        <w:ind w:right="-468"/>
        <w:jc w:val="both"/>
        <w:rPr>
          <w:rFonts w:ascii="Arial Narrow" w:hAnsi="Arial Narrow" w:cs="Arial Narrow"/>
          <w:i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A61F1B" w:rsidRPr="00A61F1B">
        <w:rPr>
          <w:rFonts w:ascii="Arial Narrow" w:hAnsi="Arial Narrow" w:cs="Arial Narrow"/>
          <w:i/>
          <w:sz w:val="22"/>
          <w:szCs w:val="22"/>
        </w:rPr>
        <w:t xml:space="preserve"> </w:t>
      </w:r>
      <w:r w:rsidR="00A61F1B" w:rsidRPr="007B56F4">
        <w:rPr>
          <w:rFonts w:ascii="Arial Narrow" w:hAnsi="Arial Narrow" w:cs="Arial Narrow"/>
          <w:i/>
          <w:sz w:val="22"/>
          <w:szCs w:val="22"/>
        </w:rPr>
        <w:t xml:space="preserve">Účtovná závierka Spoločnosti k 31. 12. </w:t>
      </w:r>
      <w:r w:rsidR="00A61F1B">
        <w:rPr>
          <w:rFonts w:ascii="Arial Narrow" w:hAnsi="Arial Narrow" w:cs="Arial Narrow"/>
          <w:i/>
          <w:sz w:val="22"/>
          <w:szCs w:val="22"/>
        </w:rPr>
        <w:t>20</w:t>
      </w:r>
      <w:r w:rsidR="00BF2A52">
        <w:rPr>
          <w:rFonts w:ascii="Arial Narrow" w:hAnsi="Arial Narrow" w:cs="Arial Narrow"/>
          <w:i/>
          <w:sz w:val="22"/>
          <w:szCs w:val="22"/>
        </w:rPr>
        <w:t>2</w:t>
      </w:r>
      <w:r w:rsidR="00280A49">
        <w:rPr>
          <w:rFonts w:ascii="Arial Narrow" w:hAnsi="Arial Narrow" w:cs="Arial Narrow"/>
          <w:i/>
          <w:sz w:val="22"/>
          <w:szCs w:val="22"/>
        </w:rPr>
        <w:t>5</w:t>
      </w:r>
      <w:r w:rsidR="00A61F1B" w:rsidRPr="007B56F4">
        <w:rPr>
          <w:rFonts w:ascii="Arial Narrow" w:hAnsi="Arial Narrow" w:cs="Arial Narrow"/>
          <w:i/>
          <w:sz w:val="22"/>
          <w:szCs w:val="22"/>
        </w:rPr>
        <w:t xml:space="preserve"> je zostavená ako riadna účtovná závierka podľa § 17, ods. 6 zákona NR SR č. 431/2002 Z. z. o účtovníctve za účtovné obdobie od 1.1.</w:t>
      </w:r>
      <w:r w:rsidR="00A61F1B">
        <w:rPr>
          <w:rFonts w:ascii="Arial Narrow" w:hAnsi="Arial Narrow" w:cs="Arial Narrow"/>
          <w:i/>
          <w:sz w:val="22"/>
          <w:szCs w:val="22"/>
        </w:rPr>
        <w:t>20</w:t>
      </w:r>
      <w:r w:rsidR="00BF2A52">
        <w:rPr>
          <w:rFonts w:ascii="Arial Narrow" w:hAnsi="Arial Narrow" w:cs="Arial Narrow"/>
          <w:i/>
          <w:sz w:val="22"/>
          <w:szCs w:val="22"/>
        </w:rPr>
        <w:t>2</w:t>
      </w:r>
      <w:r w:rsidR="00280A49">
        <w:rPr>
          <w:rFonts w:ascii="Arial Narrow" w:hAnsi="Arial Narrow" w:cs="Arial Narrow"/>
          <w:i/>
          <w:sz w:val="22"/>
          <w:szCs w:val="22"/>
        </w:rPr>
        <w:t>5</w:t>
      </w:r>
      <w:r w:rsidR="00A61F1B" w:rsidRPr="007B56F4">
        <w:rPr>
          <w:rFonts w:ascii="Arial Narrow" w:hAnsi="Arial Narrow" w:cs="Arial Narrow"/>
          <w:i/>
          <w:sz w:val="22"/>
          <w:szCs w:val="22"/>
        </w:rPr>
        <w:t xml:space="preserve"> do 31.12.</w:t>
      </w:r>
      <w:r w:rsidR="00A61F1B">
        <w:rPr>
          <w:rFonts w:ascii="Arial Narrow" w:hAnsi="Arial Narrow" w:cs="Arial Narrow"/>
          <w:i/>
          <w:sz w:val="22"/>
          <w:szCs w:val="22"/>
        </w:rPr>
        <w:t>20</w:t>
      </w:r>
      <w:r w:rsidR="00BF2A52">
        <w:rPr>
          <w:rFonts w:ascii="Arial Narrow" w:hAnsi="Arial Narrow" w:cs="Arial Narrow"/>
          <w:i/>
          <w:sz w:val="22"/>
          <w:szCs w:val="22"/>
        </w:rPr>
        <w:t>2</w:t>
      </w:r>
      <w:r w:rsidR="00280A49">
        <w:rPr>
          <w:rFonts w:ascii="Arial Narrow" w:hAnsi="Arial Narrow" w:cs="Arial Narrow"/>
          <w:i/>
          <w:sz w:val="22"/>
          <w:szCs w:val="22"/>
        </w:rPr>
        <w:t>5</w:t>
      </w:r>
      <w:r w:rsidR="00A61F1B" w:rsidRPr="007B56F4">
        <w:rPr>
          <w:rFonts w:ascii="Arial Narrow" w:hAnsi="Arial Narrow" w:cs="Arial Narrow"/>
          <w:i/>
          <w:sz w:val="22"/>
          <w:szCs w:val="22"/>
        </w:rPr>
        <w:t>.</w:t>
      </w:r>
    </w:p>
    <w:p w14:paraId="2FFC9232" w14:textId="77777777" w:rsidR="00A61F1B" w:rsidRDefault="00A61F1B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</w:p>
    <w:p w14:paraId="07815438" w14:textId="77777777"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A61F1B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A61F1B" w:rsidRPr="007B56F4">
        <w:rPr>
          <w:rFonts w:ascii="Arial Narrow" w:hAnsi="Arial Narrow" w:cs="Arial Narrow"/>
          <w:i/>
          <w:sz w:val="22"/>
          <w:szCs w:val="22"/>
        </w:rPr>
        <w:t>Účtová jednotka nie je vo skupine účtovných jednotiek s konsolidáciou</w:t>
      </w:r>
    </w:p>
    <w:p w14:paraId="0788A9D6" w14:textId="77777777"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20E820C7" w14:textId="77777777" w:rsidR="00C87B89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najväčšiu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:</w:t>
      </w:r>
      <w:r w:rsidR="00A61F1B">
        <w:rPr>
          <w:rFonts w:ascii="Arial Narrow" w:hAnsi="Arial Narrow" w:cs="Arial Narrow"/>
          <w:sz w:val="22"/>
          <w:szCs w:val="22"/>
        </w:rPr>
        <w:t xml:space="preserve"> Neaplikuje sa</w:t>
      </w:r>
    </w:p>
    <w:p w14:paraId="043E4851" w14:textId="77777777" w:rsidR="00A61F1B" w:rsidRPr="00755848" w:rsidRDefault="00A61F1B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6468EC9E" w14:textId="77777777" w:rsidR="00C87B89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Obchodné meno a sídlo </w:t>
      </w:r>
      <w:r w:rsidR="00EA33CE" w:rsidRPr="00755848">
        <w:rPr>
          <w:rFonts w:ascii="Arial Narrow" w:hAnsi="Arial Narrow" w:cs="Arial Narrow"/>
          <w:sz w:val="22"/>
          <w:szCs w:val="22"/>
        </w:rPr>
        <w:t>účt</w:t>
      </w:r>
      <w:r w:rsidRPr="00755848">
        <w:rPr>
          <w:rFonts w:ascii="Arial Narrow" w:hAnsi="Arial Narrow" w:cs="Arial Narrow"/>
          <w:sz w:val="22"/>
          <w:szCs w:val="22"/>
        </w:rPr>
        <w:t xml:space="preserve">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najmenšiu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(bezprostredne 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67616D" w:rsidRPr="00755848">
        <w:rPr>
          <w:rFonts w:ascii="Arial Narrow" w:hAnsi="Arial Narrow" w:cs="Arial Narrow"/>
          <w:sz w:val="22"/>
          <w:szCs w:val="22"/>
        </w:rPr>
        <w:t>)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, a ktorá je tiež začlenená do skupiny účtovných jednotiek </w:t>
      </w:r>
      <w:r w:rsidR="00396C6C" w:rsidRPr="00755848">
        <w:rPr>
          <w:rFonts w:ascii="Arial Narrow" w:hAnsi="Arial Narrow" w:cs="Arial Narrow"/>
          <w:sz w:val="22"/>
          <w:szCs w:val="22"/>
        </w:rPr>
        <w:t>na najvyššom stupni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:</w:t>
      </w:r>
      <w:r w:rsidR="00A61F1B">
        <w:rPr>
          <w:rFonts w:ascii="Arial Narrow" w:hAnsi="Arial Narrow" w:cs="Arial Narrow"/>
          <w:sz w:val="22"/>
          <w:szCs w:val="22"/>
        </w:rPr>
        <w:t xml:space="preserve"> Neaplikuje sa</w:t>
      </w:r>
    </w:p>
    <w:p w14:paraId="284A5526" w14:textId="77777777" w:rsidR="00A61F1B" w:rsidRPr="00755848" w:rsidRDefault="00A61F1B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46B14DEC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Adresa, kde sa môže vyžiadať kópia vyššie uvedených </w:t>
      </w:r>
      <w:r w:rsidR="0067616D" w:rsidRPr="00755848"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 w:rsidR="0067616D" w:rsidRPr="00755848">
        <w:rPr>
          <w:rFonts w:ascii="Arial Narrow" w:hAnsi="Arial Narrow" w:cs="Arial Narrow"/>
          <w:sz w:val="22"/>
          <w:szCs w:val="22"/>
        </w:rPr>
        <w:t>:</w:t>
      </w:r>
      <w:r w:rsidR="00A61F1B">
        <w:rPr>
          <w:rFonts w:ascii="Arial Narrow" w:hAnsi="Arial Narrow" w:cs="Arial Narrow"/>
          <w:sz w:val="22"/>
          <w:szCs w:val="22"/>
        </w:rPr>
        <w:t xml:space="preserve"> Neaplikuje sa</w:t>
      </w:r>
    </w:p>
    <w:p w14:paraId="1B073CA4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7FAE1440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d) Údaj, či </w:t>
      </w:r>
      <w:r w:rsidR="0067616D" w:rsidRPr="00755848">
        <w:rPr>
          <w:rFonts w:ascii="Arial Narrow" w:hAnsi="Arial Narrow" w:cs="Arial Narrow"/>
          <w:sz w:val="22"/>
          <w:szCs w:val="22"/>
        </w:rPr>
        <w:t>účtovná jednotka j</w:t>
      </w:r>
      <w:r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a údaj, či je oslobodená od povinnosti zostaviť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a konsolidovanú výročnú správu podľa § 22 zákona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o účtovníctve</w:t>
      </w:r>
      <w:r w:rsidRPr="00755848">
        <w:rPr>
          <w:rFonts w:ascii="Arial Narrow" w:hAnsi="Arial Narrow" w:cs="Arial Narrow"/>
          <w:sz w:val="22"/>
          <w:szCs w:val="22"/>
        </w:rPr>
        <w:t>, pričom sa uvádza</w:t>
      </w:r>
      <w:r w:rsidR="0067616D" w:rsidRPr="00755848">
        <w:rPr>
          <w:rFonts w:ascii="Arial Narrow" w:hAnsi="Arial Narrow" w:cs="Arial Narrow"/>
          <w:sz w:val="22"/>
          <w:szCs w:val="22"/>
        </w:rPr>
        <w:t>jú</w:t>
      </w:r>
      <w:r w:rsidRPr="00755848">
        <w:rPr>
          <w:rFonts w:ascii="Arial Narrow" w:hAnsi="Arial Narrow" w:cs="Arial Narrow"/>
          <w:sz w:val="22"/>
          <w:szCs w:val="22"/>
        </w:rPr>
        <w:t>:</w:t>
      </w:r>
      <w:r w:rsidR="00A61F1B">
        <w:rPr>
          <w:rFonts w:ascii="Arial Narrow" w:hAnsi="Arial Narrow" w:cs="Arial Narrow"/>
          <w:sz w:val="22"/>
          <w:szCs w:val="22"/>
        </w:rPr>
        <w:t xml:space="preserve"> Neaplikuje sa</w:t>
      </w:r>
    </w:p>
    <w:p w14:paraId="544BCFB0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 xml:space="preserve">ri oslobodení podľa § 22 ods. 8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materskej účtovnej jednotky zostavujúcej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podľa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osobitných predpisov (</w:t>
      </w:r>
      <w:r w:rsidRPr="00755848">
        <w:rPr>
          <w:rFonts w:ascii="Arial Narrow" w:hAnsi="Arial Narrow" w:cs="Arial Narrow"/>
          <w:sz w:val="22"/>
          <w:szCs w:val="22"/>
        </w:rPr>
        <w:t>IFRS</w:t>
      </w:r>
      <w:r w:rsidR="0067616D" w:rsidRPr="00755848">
        <w:rPr>
          <w:rFonts w:ascii="Arial Narrow" w:hAnsi="Arial Narrow" w:cs="Arial Narrow"/>
          <w:sz w:val="22"/>
          <w:szCs w:val="22"/>
        </w:rPr>
        <w:t>/EÚ):</w:t>
      </w:r>
      <w:r w:rsidR="00A61F1B">
        <w:rPr>
          <w:rFonts w:ascii="Arial Narrow" w:hAnsi="Arial Narrow" w:cs="Arial Narrow"/>
          <w:sz w:val="22"/>
          <w:szCs w:val="22"/>
        </w:rPr>
        <w:t xml:space="preserve"> Neaplikuje sa</w:t>
      </w:r>
    </w:p>
    <w:p w14:paraId="7B6B7743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64CB4DDB" w14:textId="77777777"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>ri oslobodení podľa § 22 ods. 1</w:t>
      </w:r>
      <w:r w:rsidR="0067616D" w:rsidRPr="00755848">
        <w:rPr>
          <w:rFonts w:ascii="Arial Narrow" w:hAnsi="Arial Narrow" w:cs="Arial Narrow"/>
          <w:sz w:val="22"/>
          <w:szCs w:val="22"/>
        </w:rPr>
        <w:t>0 a 1</w:t>
      </w:r>
      <w:r w:rsidRPr="00755848">
        <w:rPr>
          <w:rFonts w:ascii="Arial Narrow" w:hAnsi="Arial Narrow" w:cs="Arial Narrow"/>
          <w:sz w:val="22"/>
          <w:szCs w:val="22"/>
        </w:rPr>
        <w:t xml:space="preserve">2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dcérskych účtovných jednotiek:  </w:t>
      </w:r>
      <w:r w:rsidR="00A61F1B">
        <w:rPr>
          <w:rFonts w:ascii="Arial Narrow" w:hAnsi="Arial Narrow" w:cs="Arial Narrow"/>
          <w:sz w:val="22"/>
          <w:szCs w:val="22"/>
        </w:rPr>
        <w:t>Neaplikuje sa</w:t>
      </w:r>
    </w:p>
    <w:p w14:paraId="6676C8F6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76086F9D" w14:textId="77777777"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14:paraId="6E7703AA" w14:textId="77777777" w:rsidTr="00E76CF5">
        <w:trPr>
          <w:trHeight w:val="537"/>
        </w:trPr>
        <w:tc>
          <w:tcPr>
            <w:tcW w:w="2492" w:type="pct"/>
            <w:vAlign w:val="center"/>
          </w:tcPr>
          <w:p w14:paraId="3CAEC99B" w14:textId="77777777"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1879049F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75B2FBE9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14:paraId="02306CBC" w14:textId="77777777" w:rsidTr="00E76CF5">
        <w:trPr>
          <w:trHeight w:val="163"/>
        </w:trPr>
        <w:tc>
          <w:tcPr>
            <w:tcW w:w="2492" w:type="pct"/>
            <w:vAlign w:val="bottom"/>
          </w:tcPr>
          <w:p w14:paraId="66D491DB" w14:textId="77777777"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03EC7D91" w14:textId="269589FD" w:rsidR="00A84C9F" w:rsidRPr="00755848" w:rsidRDefault="000C59B8" w:rsidP="008439C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14" w:type="pct"/>
            <w:vAlign w:val="bottom"/>
          </w:tcPr>
          <w:p w14:paraId="2299D295" w14:textId="58406BDA" w:rsidR="00A84C9F" w:rsidRPr="00755848" w:rsidRDefault="00CB1498" w:rsidP="008439C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14:paraId="16C80A2B" w14:textId="77777777"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133ACB00" w14:textId="77777777"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18A6C08" w14:textId="77777777"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465F4F1D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516AEE11" w14:textId="77777777"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6"/>
        <w:gridCol w:w="1701"/>
        <w:gridCol w:w="1701"/>
      </w:tblGrid>
      <w:tr w:rsidR="00F0347E" w:rsidRPr="00755848" w14:paraId="77C4C8E0" w14:textId="77777777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0E3BD68C" w14:textId="77777777"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14:paraId="28A28091" w14:textId="77777777"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14:paraId="7D2B0DFE" w14:textId="77777777"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14:paraId="2DD8E071" w14:textId="77777777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535B201A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69EB607B" w14:textId="28F46183" w:rsidR="00F0347E" w:rsidRPr="00755848" w:rsidRDefault="000C59B8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Mgr. Ing. Ľubomír Mika</w:t>
            </w:r>
          </w:p>
        </w:tc>
        <w:tc>
          <w:tcPr>
            <w:tcW w:w="1701" w:type="dxa"/>
            <w:noWrap/>
            <w:vAlign w:val="center"/>
            <w:hideMark/>
          </w:tcPr>
          <w:p w14:paraId="05E14320" w14:textId="410642E0" w:rsidR="00F0347E" w:rsidRPr="00755848" w:rsidRDefault="000C59B8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Mgr. Ing. Ľubomír Mika</w:t>
            </w:r>
          </w:p>
        </w:tc>
      </w:tr>
      <w:tr w:rsidR="00F0347E" w:rsidRPr="00755848" w14:paraId="1F7688B8" w14:textId="77777777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74272344" w14:textId="77777777" w:rsidR="00F0347E" w:rsidRPr="00755848" w:rsidRDefault="00F0347E" w:rsidP="00B25D90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  <w:r w:rsidR="00B25D90">
              <w:rPr>
                <w:rFonts w:ascii="Arial Narrow" w:hAnsi="Arial Narrow"/>
                <w:sz w:val="22"/>
                <w:szCs w:val="22"/>
              </w:rPr>
              <w:t xml:space="preserve"> </w:t>
            </w:r>
          </w:p>
        </w:tc>
        <w:tc>
          <w:tcPr>
            <w:tcW w:w="1701" w:type="dxa"/>
            <w:noWrap/>
            <w:vAlign w:val="center"/>
            <w:hideMark/>
          </w:tcPr>
          <w:p w14:paraId="1C80EE34" w14:textId="77777777" w:rsidR="00F0347E" w:rsidRPr="00755848" w:rsidRDefault="00F0347E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193EF62B" w14:textId="77777777" w:rsidR="00F0347E" w:rsidRPr="00755848" w:rsidRDefault="00F0347E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37937DC9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2167BE0E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23F2F64E" w14:textId="77777777" w:rsidR="00F0347E" w:rsidRPr="00755848" w:rsidRDefault="00A61F1B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Žiadny</w:t>
            </w:r>
          </w:p>
        </w:tc>
        <w:tc>
          <w:tcPr>
            <w:tcW w:w="1701" w:type="dxa"/>
            <w:noWrap/>
            <w:vAlign w:val="center"/>
            <w:hideMark/>
          </w:tcPr>
          <w:p w14:paraId="3ADFD24C" w14:textId="77777777" w:rsidR="00F0347E" w:rsidRPr="00755848" w:rsidRDefault="00A61F1B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Žiadny</w:t>
            </w:r>
          </w:p>
        </w:tc>
      </w:tr>
      <w:tr w:rsidR="00F0347E" w:rsidRPr="00755848" w14:paraId="7418A1FB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304D4922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1FFB7146" w14:textId="77777777" w:rsidR="00F0347E" w:rsidRPr="00755848" w:rsidRDefault="00F0347E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0C354EB1" w14:textId="77777777" w:rsidR="00F0347E" w:rsidRPr="00755848" w:rsidRDefault="00F0347E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079079AB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700B1789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14:paraId="7492DEA0" w14:textId="77777777" w:rsidR="00F0347E" w:rsidRPr="00755848" w:rsidRDefault="00A61F1B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Žiadny</w:t>
            </w:r>
          </w:p>
        </w:tc>
        <w:tc>
          <w:tcPr>
            <w:tcW w:w="1701" w:type="dxa"/>
            <w:noWrap/>
            <w:vAlign w:val="center"/>
          </w:tcPr>
          <w:p w14:paraId="417383B4" w14:textId="77777777" w:rsidR="00F0347E" w:rsidRPr="00755848" w:rsidRDefault="00A61F1B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žiadny</w:t>
            </w:r>
          </w:p>
        </w:tc>
      </w:tr>
      <w:tr w:rsidR="00F0347E" w:rsidRPr="00755848" w14:paraId="2A4613E1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4C985077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0A53B9AE" w14:textId="77777777" w:rsidR="00F0347E" w:rsidRPr="00755848" w:rsidRDefault="00F0347E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4906F086" w14:textId="77777777" w:rsidR="00F0347E" w:rsidRPr="00755848" w:rsidRDefault="00F0347E" w:rsidP="008439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5D75785A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7E96F7D2" w14:textId="77777777"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0AE3F69" w14:textId="77777777"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37C34608" w14:textId="77777777"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59628529" w14:textId="2D233942" w:rsidR="00755E77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57ACA">
        <w:rPr>
          <w:rFonts w:ascii="Arial Narrow" w:hAnsi="Arial Narrow" w:cs="Arial Narrow"/>
          <w:sz w:val="22"/>
          <w:szCs w:val="22"/>
        </w:rPr>
        <w:t>účtovná závierka je zostavená za predpokladu nepretržitého pokračovania vo svojej činnosti.</w:t>
      </w:r>
    </w:p>
    <w:p w14:paraId="3B5856CB" w14:textId="02E91C6F" w:rsidR="00E34768" w:rsidRDefault="00E34768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462D44CA" w14:textId="77777777" w:rsidR="00E34768" w:rsidRDefault="00E34768" w:rsidP="00E34768">
      <w:pPr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V súvislosti s vojnovým konfliktom na Ukrajine vedenie spoločnosti urobilo analýzu možných účinkov a následkov na spoločnosť a dospelo k názoru, že v súčasnosti nemajú významné nepriaznivé dopady na spoločnosť (okrem rastúcich cien vstupov, najmä pohonných hmôt, energií, materiálov, tovarov a služieb). Vedenie spoločnosti nepredpokladá významné ohrozenie predpokladu nepretržitého pokračovania v činnosti v blízkej budúcnosti (t.j. počas nasledujúcich 12 mesiacov od dátumu zostavenia UZ).  </w:t>
      </w:r>
    </w:p>
    <w:p w14:paraId="339B5C8C" w14:textId="77777777" w:rsidR="00E90529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6A3A3ADA" w14:textId="77777777" w:rsidR="00182CD7" w:rsidRPr="00755848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</w:t>
      </w:r>
      <w:r w:rsidRPr="00755848">
        <w:rPr>
          <w:rFonts w:ascii="Arial Narrow" w:hAnsi="Arial Narrow" w:cs="Arial Narrow"/>
          <w:sz w:val="22"/>
          <w:szCs w:val="22"/>
        </w:rPr>
        <w:lastRenderedPageBreak/>
        <w:t>obdobie v jednotlivých súčastiach účtovnej závierky porovnateľné, uvádza sa vysvetlenie v neporovnateľných hodnotách:</w:t>
      </w:r>
      <w:r w:rsidR="00E57ACA">
        <w:rPr>
          <w:rFonts w:ascii="Arial Narrow" w:hAnsi="Arial Narrow" w:cs="Arial Narrow"/>
          <w:sz w:val="22"/>
          <w:szCs w:val="22"/>
        </w:rPr>
        <w:t xml:space="preserve"> nevyskytuje sa</w:t>
      </w:r>
    </w:p>
    <w:p w14:paraId="56F0AEC9" w14:textId="77777777" w:rsidR="00755E77" w:rsidRPr="00755848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6A6E3CF1" w14:textId="77777777"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="00E57ACA">
        <w:rPr>
          <w:rFonts w:ascii="Arial Narrow" w:hAnsi="Arial Narrow" w:cs="Arial Narrow"/>
          <w:sz w:val="22"/>
          <w:szCs w:val="22"/>
        </w:rPr>
        <w:t>segmente):  takéto transakcie a nevyskytujú.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2224E748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7CC9870D" w14:textId="77777777"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14:paraId="5A4EEC04" w14:textId="77777777"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14:paraId="20C13DAE" w14:textId="77777777"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14:paraId="27949EC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68091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23178C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EF2E6FF" w14:textId="77777777"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14:paraId="533023C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9BFF7A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AA4B43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BA2E4C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7819D63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D94F9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3CEA2C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947872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0C0E2D1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3BC20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8FCD2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BF257E" w14:textId="77777777" w:rsidR="00BA43D8" w:rsidRPr="00755848" w:rsidRDefault="004F50DB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Reálnou hodnotou</w:t>
            </w:r>
          </w:p>
        </w:tc>
      </w:tr>
      <w:tr w:rsidR="006E1435" w:rsidRPr="00755848" w14:paraId="6DBEF21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E393EF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AEF87D" w14:textId="77777777"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7FA3E2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105BADF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5A1FCA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9827482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CBC56D2" w14:textId="77777777"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500D65B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2D204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3B9423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AEEED7" w14:textId="77777777" w:rsidR="00BA43D8" w:rsidRPr="00755848" w:rsidRDefault="004F50DB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Reálnou hodnotou</w:t>
            </w:r>
          </w:p>
        </w:tc>
      </w:tr>
      <w:tr w:rsidR="006E1435" w:rsidRPr="00755848" w14:paraId="3F3231B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037BB0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ACEBD8" w14:textId="77777777"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E0C6A9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4E7A619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A9F7C0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92320E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970A7E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07517D6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FE7ADA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8BBE25A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AE7526A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21CCAF8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45C564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BB284C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A9C1B36" w14:textId="77777777" w:rsidR="00BA43D8" w:rsidRPr="00755848" w:rsidRDefault="004F50DB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Reálnou hodnotou</w:t>
            </w:r>
          </w:p>
        </w:tc>
      </w:tr>
      <w:tr w:rsidR="006E1435" w:rsidRPr="00755848" w14:paraId="010E5FD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767767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CF8E73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989810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0595E3D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7EFC78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5A840C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2C974E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726A467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5150A5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48FAF9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750D0E1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47AFC80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1D3CE2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B5903A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E6AF11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68A7170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99E274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391462B" w14:textId="77777777" w:rsidR="00BA43D8" w:rsidRPr="006F13AA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6F13AA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73DCB2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282CFD2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2AE6B7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1E1FAC3" w14:textId="77777777" w:rsidR="00BA43D8" w:rsidRPr="006F13AA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6F13AA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55DBD1D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492B13E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F9295E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1B4F7AE" w14:textId="77777777" w:rsidR="00BA43D8" w:rsidRPr="006F13AA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6F13AA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68EA3B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7181EC7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A71A6D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9AD801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017F0E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2B573158" w14:textId="77777777" w:rsidTr="00433587">
        <w:tc>
          <w:tcPr>
            <w:tcW w:w="706" w:type="dxa"/>
          </w:tcPr>
          <w:p w14:paraId="2059788F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</w:tcPr>
          <w:p w14:paraId="2372CC02" w14:textId="77777777" w:rsidR="00590ACE" w:rsidRPr="006F13AA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s-ES" w:eastAsia="en-US"/>
              </w:rPr>
            </w:pPr>
            <w:r w:rsidRPr="006F13AA">
              <w:rPr>
                <w:rFonts w:ascii="Arial Narrow" w:hAnsi="Arial Narrow" w:cs="Arial"/>
                <w:noProof/>
                <w:sz w:val="22"/>
                <w:szCs w:val="22"/>
                <w:lang w:val="es-ES"/>
              </w:rPr>
              <w:t xml:space="preserve">Majetok a záväzky zabezpečené derivátmi: </w:t>
            </w:r>
          </w:p>
        </w:tc>
        <w:tc>
          <w:tcPr>
            <w:tcW w:w="3600" w:type="dxa"/>
            <w:hideMark/>
          </w:tcPr>
          <w:p w14:paraId="06093C33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466ADA32" w14:textId="77777777" w:rsidTr="00433587">
        <w:tc>
          <w:tcPr>
            <w:tcW w:w="706" w:type="dxa"/>
          </w:tcPr>
          <w:p w14:paraId="4B0CB504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</w:tcPr>
          <w:p w14:paraId="41892F32" w14:textId="77777777" w:rsidR="00590ACE" w:rsidRPr="006F13AA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6F13AA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hideMark/>
          </w:tcPr>
          <w:p w14:paraId="46E47BB6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4A2A0911" w14:textId="77777777" w:rsidTr="00433587">
        <w:tc>
          <w:tcPr>
            <w:tcW w:w="706" w:type="dxa"/>
          </w:tcPr>
          <w:p w14:paraId="0C418B48" w14:textId="77777777"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</w:tcPr>
          <w:p w14:paraId="4988F7D6" w14:textId="77777777" w:rsidR="00590ACE" w:rsidRPr="006F13AA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6F13AA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hideMark/>
          </w:tcPr>
          <w:p w14:paraId="2698ACCD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49AAADC9" w14:textId="77777777"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33D9E557" w14:textId="77777777"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  <w:r w:rsidR="00F8494E">
        <w:rPr>
          <w:rFonts w:ascii="Arial Narrow" w:hAnsi="Arial Narrow" w:cs="Arial Narrow"/>
          <w:sz w:val="22"/>
          <w:szCs w:val="22"/>
        </w:rPr>
        <w:t>Nebola obsahová náplň pre tvorbu OP.</w:t>
      </w:r>
    </w:p>
    <w:p w14:paraId="494014F8" w14:textId="77777777"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14:paraId="3A714A2E" w14:textId="77777777"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2737A99E" w14:textId="77777777"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14:paraId="1D72E340" w14:textId="77777777"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5B84C15A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Z.z. o cenných papieroch v znení neskorších predpisov – sú to napr. cenné papiere (akcie, dlhopisy, dočasné listy), deriváty (opcie, futures, swapy, forwardy), nástroje peňažného trhu (pokladničné poukážky, vkladové listy).</w:t>
      </w:r>
    </w:p>
    <w:p w14:paraId="0EFA6EE4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14:paraId="387CE876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lastRenderedPageBreak/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metódu odúročenia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14:paraId="2AEEC339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14:paraId="24C418B5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ZoU), ani k závierkovému dňu (§ 27 ZoU)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</w:t>
      </w:r>
      <w:r w:rsidR="00F8494E">
        <w:rPr>
          <w:rFonts w:ascii="Arial Narrow" w:hAnsi="Arial Narrow" w:cs="Arial Narrow"/>
          <w:sz w:val="22"/>
          <w:szCs w:val="22"/>
        </w:rPr>
        <w:t xml:space="preserve">obsahovú </w:t>
      </w:r>
      <w:r w:rsidRPr="00755848">
        <w:rPr>
          <w:rFonts w:ascii="Arial Narrow" w:hAnsi="Arial Narrow" w:cs="Arial Narrow"/>
          <w:sz w:val="22"/>
          <w:szCs w:val="22"/>
        </w:rPr>
        <w:t>náplň.</w:t>
      </w:r>
    </w:p>
    <w:p w14:paraId="11F497AC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14:paraId="6F6B52A3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 w14:paraId="034E170D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14:paraId="65D70D7C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ZoU).</w:t>
      </w:r>
    </w:p>
    <w:p w14:paraId="062D3DFF" w14:textId="77777777" w:rsidR="002342CE" w:rsidRPr="00755848" w:rsidRDefault="002342CE" w:rsidP="002342CE"/>
    <w:p w14:paraId="10B011FE" w14:textId="77777777"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14:paraId="628EE6B4" w14:textId="77777777" w:rsidTr="00433587">
        <w:tc>
          <w:tcPr>
            <w:tcW w:w="4218" w:type="dxa"/>
          </w:tcPr>
          <w:p w14:paraId="4DAEF325" w14:textId="77777777"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14:paraId="4BB2C348" w14:textId="77777777"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14:paraId="23FA9021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5E77F5D6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3B1F0742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306633C3" w14:textId="77777777"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5BDC8FF0" w14:textId="77777777"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378ACAB2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14:paraId="0D7FAAAE" w14:textId="77777777" w:rsidTr="00433587">
        <w:tc>
          <w:tcPr>
            <w:tcW w:w="4218" w:type="dxa"/>
          </w:tcPr>
          <w:p w14:paraId="1F3571A4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605569C8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47C80941" w14:textId="77777777" w:rsidR="00126DE3" w:rsidRPr="00755848" w:rsidRDefault="00125891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</w:t>
            </w:r>
          </w:p>
        </w:tc>
        <w:tc>
          <w:tcPr>
            <w:tcW w:w="2268" w:type="dxa"/>
          </w:tcPr>
          <w:p w14:paraId="6017D628" w14:textId="77777777" w:rsidR="00126DE3" w:rsidRPr="00755848" w:rsidRDefault="00125891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50</w:t>
            </w:r>
          </w:p>
        </w:tc>
      </w:tr>
      <w:tr w:rsidR="00126DE3" w:rsidRPr="00755848" w14:paraId="06BAC29A" w14:textId="77777777" w:rsidTr="00433587">
        <w:tc>
          <w:tcPr>
            <w:tcW w:w="4218" w:type="dxa"/>
          </w:tcPr>
          <w:p w14:paraId="75C38922" w14:textId="77777777"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14:paraId="6970D8D5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14:paraId="293B4A68" w14:textId="77777777" w:rsidR="00126DE3" w:rsidRPr="00755848" w:rsidRDefault="00125891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</w:t>
            </w:r>
          </w:p>
        </w:tc>
        <w:tc>
          <w:tcPr>
            <w:tcW w:w="2268" w:type="dxa"/>
          </w:tcPr>
          <w:p w14:paraId="62A24841" w14:textId="77777777" w:rsidR="00126DE3" w:rsidRPr="00755848" w:rsidRDefault="00125891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50</w:t>
            </w:r>
          </w:p>
        </w:tc>
      </w:tr>
      <w:tr w:rsidR="00126DE3" w:rsidRPr="00755848" w14:paraId="32775D78" w14:textId="77777777" w:rsidTr="00433587">
        <w:tc>
          <w:tcPr>
            <w:tcW w:w="4218" w:type="dxa"/>
          </w:tcPr>
          <w:p w14:paraId="45C85161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30E6E25C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2486C162" w14:textId="77777777" w:rsidR="00126DE3" w:rsidRPr="00755848" w:rsidRDefault="008439CD" w:rsidP="00F8494E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  <w:r w:rsidR="00F8494E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  <w:tc>
          <w:tcPr>
            <w:tcW w:w="2268" w:type="dxa"/>
          </w:tcPr>
          <w:p w14:paraId="60B59DE6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</w:tr>
      <w:tr w:rsidR="00126DE3" w:rsidRPr="00755848" w14:paraId="6A4387AC" w14:textId="77777777" w:rsidTr="00433587">
        <w:tc>
          <w:tcPr>
            <w:tcW w:w="4218" w:type="dxa"/>
          </w:tcPr>
          <w:p w14:paraId="28498110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14:paraId="26E90CB2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5598BFE3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60063C48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00967E98" w14:textId="77777777" w:rsidTr="00433587">
        <w:tc>
          <w:tcPr>
            <w:tcW w:w="4218" w:type="dxa"/>
          </w:tcPr>
          <w:p w14:paraId="3BB8B271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37A2748A" w14:textId="77777777" w:rsidR="00126DE3" w:rsidRPr="00755848" w:rsidRDefault="008439CD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</w:t>
            </w:r>
          </w:p>
        </w:tc>
        <w:tc>
          <w:tcPr>
            <w:tcW w:w="2107" w:type="dxa"/>
          </w:tcPr>
          <w:p w14:paraId="6E5DA3A7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195C2F7D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0902768F" w14:textId="77777777" w:rsidTr="00433587">
        <w:tc>
          <w:tcPr>
            <w:tcW w:w="4218" w:type="dxa"/>
          </w:tcPr>
          <w:p w14:paraId="288338D4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14:paraId="4D27EBEA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0F925F9E" w14:textId="77777777" w:rsidR="00126DE3" w:rsidRPr="00755848" w:rsidRDefault="00F8494E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68" w:type="dxa"/>
          </w:tcPr>
          <w:p w14:paraId="7D6AE5E5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16,6</w:t>
            </w:r>
          </w:p>
        </w:tc>
      </w:tr>
      <w:tr w:rsidR="00126DE3" w:rsidRPr="00755848" w14:paraId="299D4488" w14:textId="77777777" w:rsidTr="00433587">
        <w:tc>
          <w:tcPr>
            <w:tcW w:w="4218" w:type="dxa"/>
          </w:tcPr>
          <w:p w14:paraId="3E8B02DF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14:paraId="75FA0451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14:paraId="1384996E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68" w:type="dxa"/>
          </w:tcPr>
          <w:p w14:paraId="60FECA21" w14:textId="77777777" w:rsidR="00126DE3" w:rsidRPr="00755848" w:rsidRDefault="00F8494E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16,6</w:t>
            </w:r>
          </w:p>
        </w:tc>
      </w:tr>
    </w:tbl>
    <w:p w14:paraId="115AE881" w14:textId="77777777"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14:paraId="67966132" w14:textId="77777777"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0F1BAE2F" w14:textId="77777777"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</w:t>
      </w:r>
      <w:r w:rsidR="008439CD">
        <w:rPr>
          <w:rFonts w:ascii="Arial Narrow" w:hAnsi="Arial Narrow" w:cs="Arial"/>
          <w:sz w:val="22"/>
          <w:szCs w:val="22"/>
        </w:rPr>
        <w:t xml:space="preserve">otný majetok sa odpisuje počas </w:t>
      </w:r>
      <w:r w:rsidR="00125891">
        <w:rPr>
          <w:rFonts w:ascii="Arial Narrow" w:hAnsi="Arial Narrow" w:cs="Arial"/>
          <w:sz w:val="22"/>
          <w:szCs w:val="22"/>
        </w:rPr>
        <w:t>2</w:t>
      </w:r>
      <w:r w:rsidRPr="00755848">
        <w:rPr>
          <w:rFonts w:ascii="Arial Narrow" w:hAnsi="Arial Narrow" w:cs="Arial"/>
          <w:sz w:val="22"/>
          <w:szCs w:val="22"/>
        </w:rPr>
        <w:t xml:space="preserve"> rokov od jeho obstarania.</w:t>
      </w:r>
    </w:p>
    <w:p w14:paraId="33F5ED95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</w:t>
      </w:r>
      <w:r w:rsidR="008439CD">
        <w:rPr>
          <w:rFonts w:ascii="Arial Narrow" w:hAnsi="Arial Narrow" w:cs="Arial"/>
          <w:sz w:val="22"/>
          <w:szCs w:val="22"/>
        </w:rPr>
        <w:t>Evidencia</w:t>
      </w:r>
      <w:r w:rsidRPr="00755848">
        <w:rPr>
          <w:rFonts w:ascii="Arial Narrow" w:hAnsi="Arial Narrow" w:cs="Arial"/>
          <w:sz w:val="22"/>
          <w:szCs w:val="22"/>
        </w:rPr>
        <w:t xml:space="preserve"> s podporou softvéru </w:t>
      </w:r>
      <w:r w:rsidR="008439CD">
        <w:rPr>
          <w:rFonts w:ascii="Arial Narrow" w:hAnsi="Arial Narrow" w:cs="Arial"/>
          <w:sz w:val="22"/>
          <w:szCs w:val="22"/>
        </w:rPr>
        <w:t>Premier</w:t>
      </w:r>
      <w:r w:rsidRPr="00755848">
        <w:rPr>
          <w:rFonts w:ascii="Arial Narrow" w:hAnsi="Arial Narrow" w:cs="Arial"/>
          <w:sz w:val="22"/>
          <w:szCs w:val="22"/>
        </w:rPr>
        <w:t xml:space="preserve"> (taktiež daňové odpisy podľa zákona o dani z príjmov).</w:t>
      </w:r>
    </w:p>
    <w:p w14:paraId="7CA842EB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14:paraId="5E1C30BF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14:paraId="7A87077E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14:paraId="2937737F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14:paraId="4F569964" w14:textId="77777777"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48476B64" w14:textId="77777777"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14:paraId="76EFC1E7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66EEAE4E" w14:textId="77777777" w:rsidR="00E8271B" w:rsidRPr="00586E71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lastRenderedPageBreak/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586E71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nevyskytuje sa</w:t>
      </w:r>
    </w:p>
    <w:p w14:paraId="6DA1DC0C" w14:textId="77777777" w:rsidR="00FA5372" w:rsidRPr="00586E71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 w:rsidR="00586E71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nevyskytuje sa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14:paraId="6AD99509" w14:textId="77777777" w:rsidTr="00E517ED">
        <w:tc>
          <w:tcPr>
            <w:tcW w:w="1601" w:type="pct"/>
          </w:tcPr>
          <w:p w14:paraId="75839FE8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</w:tcPr>
          <w:p w14:paraId="559A88AE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</w:tcPr>
          <w:p w14:paraId="247A6FBA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</w:tcPr>
          <w:p w14:paraId="081CF75C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</w:tcPr>
          <w:p w14:paraId="5A4A2E28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14:paraId="5AF1C4A3" w14:textId="77777777" w:rsidTr="00E517ED">
        <w:tc>
          <w:tcPr>
            <w:tcW w:w="1601" w:type="pct"/>
          </w:tcPr>
          <w:p w14:paraId="383778AD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</w:tcPr>
          <w:p w14:paraId="431D48CF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</w:tcPr>
          <w:p w14:paraId="557EFD5F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</w:tcPr>
          <w:p w14:paraId="03CB0CFE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</w:tcPr>
          <w:p w14:paraId="1FBE19D5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14:paraId="167EAB3C" w14:textId="77777777" w:rsidTr="00E517ED">
        <w:tc>
          <w:tcPr>
            <w:tcW w:w="1601" w:type="pct"/>
          </w:tcPr>
          <w:p w14:paraId="08118D44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</w:tcPr>
          <w:p w14:paraId="24651A55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</w:tcPr>
          <w:p w14:paraId="55B0044C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</w:tcPr>
          <w:p w14:paraId="5CA1B425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</w:tcPr>
          <w:p w14:paraId="4288D5CB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147BD226" w14:textId="77777777"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D39BBDE" w14:textId="77777777" w:rsidR="00F836A0" w:rsidRPr="00755848" w:rsidRDefault="00F836A0" w:rsidP="00433587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Vysvetlivky k oprave chýb minulých účtovných období:</w:t>
      </w:r>
    </w:p>
    <w:p w14:paraId="5AE9191A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Po schválení účtovnej závierky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na valnom zhromaždení </w:t>
      </w:r>
      <w:r w:rsidRPr="00755848">
        <w:rPr>
          <w:rFonts w:ascii="Arial Narrow" w:hAnsi="Arial Narrow" w:cs="Arial Narrow"/>
          <w:sz w:val="22"/>
          <w:szCs w:val="22"/>
        </w:rPr>
        <w:t>už nemožno otvárať účtovné knihy minulých účtovných období a prípadné opravy sa vykonajú v bežnom účtovnom období (§ 16/10,11 ZoU).</w:t>
      </w:r>
    </w:p>
    <w:p w14:paraId="3B74D230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14:paraId="0BB049D1" w14:textId="77777777" w:rsidR="00F836A0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Významné o</w:t>
      </w:r>
      <w:r w:rsidR="00F836A0" w:rsidRPr="00755848">
        <w:rPr>
          <w:rFonts w:ascii="Arial Narrow" w:hAnsi="Arial Narrow" w:cs="Arial Narrow"/>
          <w:sz w:val="22"/>
          <w:szCs w:val="22"/>
        </w:rPr>
        <w:t>pravy</w:t>
      </w:r>
      <w:r w:rsidRPr="00755848">
        <w:rPr>
          <w:rFonts w:ascii="Arial Narrow" w:hAnsi="Arial Narrow" w:cs="Arial Narrow"/>
          <w:sz w:val="22"/>
          <w:szCs w:val="22"/>
        </w:rPr>
        <w:t xml:space="preserve"> chýb minulých účtovných období sa účtujú (§ 59/13 PU) - voči minulým výsledkom hospodárenia (voči vlastnému imaniu na účet 428 alebo 429).</w:t>
      </w:r>
      <w:r w:rsidR="00F836A0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050C8A41" w14:textId="77777777"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</w:p>
    <w:p w14:paraId="4D20A359" w14:textId="77777777"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Pri ukladaní pokuty za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nesprávnosti v </w:t>
      </w:r>
      <w:r w:rsidRPr="00755848">
        <w:rPr>
          <w:rFonts w:ascii="Arial Narrow" w:hAnsi="Arial Narrow" w:cs="Arial Narrow"/>
          <w:sz w:val="22"/>
          <w:szCs w:val="22"/>
        </w:rPr>
        <w:t>účtovníctv</w:t>
      </w:r>
      <w:r w:rsidR="004C30CE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prihliadne daňový úrad aj na to, či UJ písomne ohlásila obsah a sumu vykonanej opravy ch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ýb minulých účtovných období </w:t>
      </w:r>
      <w:r w:rsidRPr="00755848">
        <w:rPr>
          <w:rFonts w:ascii="Arial Narrow" w:hAnsi="Arial Narrow" w:cs="Arial Narrow"/>
          <w:sz w:val="22"/>
          <w:szCs w:val="22"/>
        </w:rPr>
        <w:t>(§ 38/5 ZoU).</w:t>
      </w:r>
    </w:p>
    <w:p w14:paraId="78276EF6" w14:textId="77777777"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chýb minulých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účtovných období </w:t>
      </w:r>
      <w:r w:rsidRPr="00755848">
        <w:rPr>
          <w:rFonts w:ascii="Arial Narrow" w:hAnsi="Arial Narrow" w:cs="Arial Narrow"/>
          <w:sz w:val="22"/>
          <w:szCs w:val="22"/>
        </w:rPr>
        <w:t>sa daňovo vysporiadajú podľa pravidiel v zákone o dani z príjmov (§ 17/15,29 ZDP)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 a</w:t>
      </w:r>
      <w:r w:rsidR="00350E31" w:rsidRPr="00755848">
        <w:rPr>
          <w:rFonts w:ascii="Arial Narrow" w:hAnsi="Arial Narrow" w:cs="Arial Narrow"/>
          <w:sz w:val="22"/>
          <w:szCs w:val="22"/>
        </w:rPr>
        <w:t xml:space="preserve"> pravidiel </w:t>
      </w:r>
      <w:r w:rsidR="004C30CE" w:rsidRPr="00755848">
        <w:rPr>
          <w:rFonts w:ascii="Arial Narrow" w:hAnsi="Arial Narrow" w:cs="Arial Narrow"/>
          <w:sz w:val="22"/>
          <w:szCs w:val="22"/>
        </w:rPr>
        <w:t>v daňovom poriadku (§ 16)</w:t>
      </w:r>
      <w:r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1BD8C735" w14:textId="77777777"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665F0F33" w14:textId="77777777"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14:paraId="67D6F449" w14:textId="77777777"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C668FC7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  <w:r w:rsidR="00586E71">
        <w:rPr>
          <w:rFonts w:ascii="Arial Narrow" w:hAnsi="Arial Narrow" w:cs="Arial Narrow"/>
          <w:sz w:val="22"/>
          <w:szCs w:val="22"/>
        </w:rPr>
        <w:t xml:space="preserve"> nevyskytuje sa</w:t>
      </w:r>
    </w:p>
    <w:p w14:paraId="45A6976A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14:paraId="230B9A59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Záporný goodwill sa účtovne odpíše do výnosov (075/551) jednorázovo v roku jeho vzniku (§ 37 PU). Daňovo sa goodwill z podnikových kombinácií spravidla odpisuje najdlhšie počas 7 rokov podľa pravidiel v zákone o dani z príjmov (§ 17/11; § 17a - 17e ZDP)]</w:t>
      </w:r>
    </w:p>
    <w:p w14:paraId="0F2CFDD6" w14:textId="77777777" w:rsidR="00117E62" w:rsidRPr="00755848" w:rsidRDefault="00117E6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4C12A261" w14:textId="77777777"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586E71">
        <w:rPr>
          <w:rFonts w:ascii="Arial Narrow" w:hAnsi="Arial Narrow" w:cs="Arial Narrow"/>
          <w:sz w:val="22"/>
          <w:szCs w:val="22"/>
        </w:rPr>
        <w:t>nevyskytuje sa</w:t>
      </w:r>
    </w:p>
    <w:p w14:paraId="01EC4074" w14:textId="77777777" w:rsidR="00610810" w:rsidRPr="00755848" w:rsidRDefault="00037969" w:rsidP="00610810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</w:t>
      </w:r>
      <w:r w:rsidR="00610810" w:rsidRPr="00755848">
        <w:rPr>
          <w:rFonts w:ascii="Arial Narrow" w:hAnsi="Arial Narrow" w:cs="Arial Narrow"/>
          <w:sz w:val="22"/>
          <w:szCs w:val="22"/>
        </w:rPr>
        <w:t>ri</w:t>
      </w:r>
      <w:r w:rsidRPr="00755848">
        <w:rPr>
          <w:rFonts w:ascii="Arial Narrow" w:hAnsi="Arial Narrow" w:cs="Arial Narrow"/>
          <w:sz w:val="22"/>
          <w:szCs w:val="22"/>
        </w:rPr>
        <w:t xml:space="preserve">tom sa </w:t>
      </w:r>
      <w:r w:rsidR="00610810" w:rsidRPr="00755848">
        <w:rPr>
          <w:rFonts w:ascii="Arial Narrow" w:hAnsi="Arial Narrow" w:cs="Arial Narrow"/>
          <w:sz w:val="22"/>
          <w:szCs w:val="22"/>
        </w:rPr>
        <w:t>uvádza forma tohto zabezpečenia a uvádza sa zmena reálnej hodnoty v priebehu účtovného obdobia</w:t>
      </w:r>
      <w:r w:rsidRPr="00755848">
        <w:rPr>
          <w:rFonts w:ascii="Arial Narrow" w:hAnsi="Arial Narrow" w:cs="Arial Narrow"/>
          <w:sz w:val="22"/>
          <w:szCs w:val="22"/>
        </w:rPr>
        <w:t xml:space="preserve"> (§ 27 ZoU)</w:t>
      </w:r>
      <w:r w:rsidR="003408EA" w:rsidRPr="00755848">
        <w:rPr>
          <w:rFonts w:ascii="Arial Narrow" w:hAnsi="Arial Narrow" w:cs="Arial Narrow"/>
          <w:sz w:val="22"/>
          <w:szCs w:val="22"/>
        </w:rPr>
        <w:t>. Pre každý druh derivátov sa uvádza informácia o rozsahu a povahe týchto derivátov vrátane významných podmienok, ktoré môžu ovplyvniť sumu, načasovanie a mieru istoty budúcich peňažných tokov a 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v tabuľkovej forme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69"/>
        <w:gridCol w:w="1109"/>
        <w:gridCol w:w="1109"/>
        <w:gridCol w:w="1801"/>
        <w:gridCol w:w="1794"/>
      </w:tblGrid>
      <w:tr w:rsidR="00764219" w:rsidRPr="00755848" w14:paraId="1013348D" w14:textId="77777777" w:rsidTr="00764219">
        <w:trPr>
          <w:trHeight w:val="153"/>
        </w:trPr>
        <w:tc>
          <w:tcPr>
            <w:tcW w:w="1902" w:type="pct"/>
          </w:tcPr>
          <w:p w14:paraId="5F71541E" w14:textId="77777777" w:rsidR="00037969" w:rsidRPr="00755848" w:rsidRDefault="00037969" w:rsidP="0048469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</w:t>
            </w:r>
            <w:r w:rsidR="00764219"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derivátov</w:t>
            </w:r>
          </w:p>
        </w:tc>
        <w:tc>
          <w:tcPr>
            <w:tcW w:w="591" w:type="pct"/>
          </w:tcPr>
          <w:p w14:paraId="19B4E2A9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</w:tcPr>
          <w:p w14:paraId="4B683D1E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</w:tcPr>
          <w:p w14:paraId="78FD8BED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</w:tcPr>
          <w:p w14:paraId="31EDEFBF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764219" w:rsidRPr="00755848" w14:paraId="5029691A" w14:textId="77777777" w:rsidTr="00764219">
        <w:trPr>
          <w:trHeight w:val="62"/>
        </w:trPr>
        <w:tc>
          <w:tcPr>
            <w:tcW w:w="1902" w:type="pct"/>
          </w:tcPr>
          <w:p w14:paraId="4BD3C79C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</w:tcPr>
          <w:p w14:paraId="169D82F7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</w:tcPr>
          <w:p w14:paraId="33B608A9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</w:tcPr>
          <w:p w14:paraId="69770772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</w:tcPr>
          <w:p w14:paraId="16658844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64219" w:rsidRPr="00755848" w14:paraId="5EF0945B" w14:textId="77777777" w:rsidTr="00764219">
        <w:trPr>
          <w:trHeight w:val="109"/>
        </w:trPr>
        <w:tc>
          <w:tcPr>
            <w:tcW w:w="1902" w:type="pct"/>
          </w:tcPr>
          <w:p w14:paraId="5FB1E076" w14:textId="77777777"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</w:tcPr>
          <w:p w14:paraId="45FCFCC9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</w:tcPr>
          <w:p w14:paraId="157A96C5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</w:tcPr>
          <w:p w14:paraId="1AF6BEB0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</w:tcPr>
          <w:p w14:paraId="06FE257B" w14:textId="77777777"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4E785B7F" w14:textId="77777777" w:rsidR="00484695" w:rsidRPr="00755848" w:rsidRDefault="00484695" w:rsidP="00484695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</w:t>
      </w:r>
      <w:r w:rsidRPr="00755848">
        <w:rPr>
          <w:rFonts w:ascii="Arial Narrow" w:hAnsi="Arial Narrow" w:cs="Arial Narrow"/>
          <w:sz w:val="22"/>
          <w:szCs w:val="22"/>
        </w:rPr>
        <w:t>: Prvotné ocenenie reálnou hodnotou (§ 25 ZoU) počas účtovného obdobia – bez náplne.</w:t>
      </w:r>
    </w:p>
    <w:p w14:paraId="7A5AFB50" w14:textId="77777777" w:rsidR="00484695" w:rsidRPr="00755848" w:rsidRDefault="00620893" w:rsidP="0048469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– sa k závierkovému dňu oceňuj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ú, okrem iného, aj deriváty a majetok a záväzky zabezpečené derivátmi </w:t>
      </w:r>
      <w:r w:rsidR="00484695" w:rsidRPr="00755848">
        <w:rPr>
          <w:rFonts w:ascii="Arial Narrow" w:hAnsi="Arial Narrow" w:cs="Arial Narrow"/>
          <w:sz w:val="22"/>
          <w:szCs w:val="22"/>
        </w:rPr>
        <w:t>(§ 27/1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</w:rPr>
        <w:t>ZoU)</w:t>
      </w:r>
      <w:r w:rsidRPr="00755848">
        <w:rPr>
          <w:rFonts w:ascii="Arial Narrow" w:hAnsi="Arial Narrow" w:cs="Arial Narrow"/>
          <w:sz w:val="22"/>
          <w:szCs w:val="22"/>
        </w:rPr>
        <w:t>; p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recenenie </w:t>
      </w:r>
      <w:r w:rsidRPr="00755848">
        <w:rPr>
          <w:rFonts w:ascii="Arial Narrow" w:hAnsi="Arial Narrow" w:cs="Arial Narrow"/>
          <w:sz w:val="22"/>
          <w:szCs w:val="22"/>
        </w:rPr>
        <w:t xml:space="preserve">na reálnu hodnotu </w:t>
      </w:r>
      <w:r w:rsidR="00484695" w:rsidRPr="00755848">
        <w:rPr>
          <w:rFonts w:ascii="Arial Narrow" w:hAnsi="Arial Narrow" w:cs="Arial Narrow"/>
          <w:sz w:val="22"/>
          <w:szCs w:val="22"/>
        </w:rPr>
        <w:t>k závierkovému dňu sa účtuje (§ 1</w:t>
      </w:r>
      <w:r w:rsidR="00037969" w:rsidRPr="00755848">
        <w:rPr>
          <w:rFonts w:ascii="Arial Narrow" w:hAnsi="Arial Narrow" w:cs="Arial Narrow"/>
          <w:sz w:val="22"/>
          <w:szCs w:val="22"/>
        </w:rPr>
        <w:t>6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PU) - výsledkovo (účty 56x</w:t>
      </w:r>
      <w:r w:rsidR="00037969" w:rsidRPr="00755848">
        <w:rPr>
          <w:rFonts w:ascii="Arial Narrow" w:hAnsi="Arial Narrow" w:cs="Arial Narrow"/>
          <w:sz w:val="22"/>
          <w:szCs w:val="22"/>
        </w:rPr>
        <w:t>, 66x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) alebo </w:t>
      </w:r>
      <w:r w:rsidR="00037969" w:rsidRPr="00755848">
        <w:rPr>
          <w:rFonts w:ascii="Arial Narrow" w:hAnsi="Arial Narrow" w:cs="Arial Narrow"/>
          <w:sz w:val="22"/>
          <w:szCs w:val="22"/>
        </w:rPr>
        <w:t xml:space="preserve">súvahovo </w:t>
      </w:r>
      <w:r w:rsidR="00484695" w:rsidRPr="00755848">
        <w:rPr>
          <w:rFonts w:ascii="Arial Narrow" w:hAnsi="Arial Narrow" w:cs="Arial Narrow"/>
          <w:sz w:val="22"/>
          <w:szCs w:val="22"/>
        </w:rPr>
        <w:t>(účet 414)</w:t>
      </w:r>
      <w:r w:rsidRPr="00755848">
        <w:rPr>
          <w:rFonts w:ascii="Arial Narrow" w:hAnsi="Arial Narrow" w:cs="Arial Narrow"/>
          <w:sz w:val="22"/>
          <w:szCs w:val="22"/>
        </w:rPr>
        <w:t>]</w:t>
      </w:r>
      <w:r w:rsidR="00484695" w:rsidRPr="00755848">
        <w:rPr>
          <w:rFonts w:ascii="Arial Narrow" w:hAnsi="Arial Narrow" w:cs="Arial Narrow"/>
          <w:sz w:val="22"/>
          <w:szCs w:val="22"/>
        </w:rPr>
        <w:t>.</w:t>
      </w:r>
    </w:p>
    <w:p w14:paraId="0F6826A6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299F6813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14:paraId="459145FA" w14:textId="77777777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14:paraId="63687C76" w14:textId="77777777"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14:paraId="3A7BB9B9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14:paraId="3790B58A" w14:textId="77777777"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14:paraId="4ACE4A18" w14:textId="77777777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14:paraId="71364F4D" w14:textId="77777777"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14:paraId="4B8D21C0" w14:textId="77777777" w:rsidR="00620893" w:rsidRPr="00755848" w:rsidRDefault="000374C4" w:rsidP="000374C4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23" w:type="pct"/>
            <w:vAlign w:val="center"/>
          </w:tcPr>
          <w:p w14:paraId="0054A86F" w14:textId="77777777" w:rsidR="00620893" w:rsidRPr="00755848" w:rsidRDefault="000374C4" w:rsidP="000374C4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</w:tr>
    </w:tbl>
    <w:p w14:paraId="66FD5528" w14:textId="77777777"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závierkovým dňom (§ 12 PU).]</w:t>
      </w:r>
    </w:p>
    <w:p w14:paraId="1FB8D0FA" w14:textId="77777777" w:rsidR="00620893" w:rsidRPr="00755848" w:rsidRDefault="00620893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1035BA73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28"/>
        <w:gridCol w:w="2787"/>
        <w:gridCol w:w="2373"/>
      </w:tblGrid>
      <w:tr w:rsidR="00620893" w:rsidRPr="00755848" w14:paraId="4401DF91" w14:textId="77777777" w:rsidTr="00446B45">
        <w:trPr>
          <w:jc w:val="center"/>
        </w:trPr>
        <w:tc>
          <w:tcPr>
            <w:tcW w:w="4201" w:type="dxa"/>
            <w:vMerge w:val="restart"/>
            <w:vAlign w:val="center"/>
          </w:tcPr>
          <w:p w14:paraId="783E8705" w14:textId="77777777" w:rsidR="00620893" w:rsidRPr="00755848" w:rsidRDefault="00F60A13" w:rsidP="00F60A13">
            <w:pPr>
              <w:pStyle w:val="TopHeader"/>
            </w:pPr>
            <w:r w:rsidRPr="00755848">
              <w:t xml:space="preserve">Zabezpečené </w:t>
            </w:r>
            <w:r w:rsidR="00620893" w:rsidRPr="00755848">
              <w:t>záväzk</w:t>
            </w:r>
            <w:r w:rsidRPr="00755848">
              <w:t>y</w:t>
            </w:r>
          </w:p>
        </w:tc>
        <w:tc>
          <w:tcPr>
            <w:tcW w:w="5010" w:type="dxa"/>
            <w:gridSpan w:val="2"/>
            <w:vAlign w:val="center"/>
          </w:tcPr>
          <w:p w14:paraId="11CEC255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620893" w:rsidRPr="00755848" w14:paraId="66911CB9" w14:textId="77777777" w:rsidTr="00446B45">
        <w:trPr>
          <w:jc w:val="center"/>
        </w:trPr>
        <w:tc>
          <w:tcPr>
            <w:tcW w:w="4201" w:type="dxa"/>
            <w:vMerge/>
            <w:vAlign w:val="center"/>
          </w:tcPr>
          <w:p w14:paraId="16EA895B" w14:textId="77777777" w:rsidR="00620893" w:rsidRPr="00755848" w:rsidRDefault="00620893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14:paraId="3EA42D11" w14:textId="77777777" w:rsidR="00620893" w:rsidRPr="00755848" w:rsidRDefault="00F60A13" w:rsidP="00446B45">
            <w:pPr>
              <w:pStyle w:val="TopHeader"/>
            </w:pPr>
            <w:r w:rsidRPr="00755848">
              <w:t xml:space="preserve">Spôsob </w:t>
            </w:r>
          </w:p>
          <w:p w14:paraId="3B61CA2E" w14:textId="77777777" w:rsidR="00620893" w:rsidRPr="00755848" w:rsidRDefault="00620893" w:rsidP="00446B45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14:paraId="31961ADB" w14:textId="77777777" w:rsidR="00620893" w:rsidRPr="00755848" w:rsidRDefault="00620893" w:rsidP="00446B45">
            <w:pPr>
              <w:pStyle w:val="TopHeader"/>
            </w:pPr>
            <w:r w:rsidRPr="00755848">
              <w:t>Hodnota záväzkov</w:t>
            </w:r>
          </w:p>
        </w:tc>
      </w:tr>
      <w:tr w:rsidR="00620893" w:rsidRPr="00755848" w14:paraId="73B9C6A6" w14:textId="77777777" w:rsidTr="00446B45">
        <w:trPr>
          <w:trHeight w:val="69"/>
          <w:jc w:val="center"/>
        </w:trPr>
        <w:tc>
          <w:tcPr>
            <w:tcW w:w="4201" w:type="dxa"/>
            <w:vAlign w:val="center"/>
          </w:tcPr>
          <w:p w14:paraId="6807C4E3" w14:textId="77777777" w:rsidR="00620893" w:rsidRPr="00755848" w:rsidRDefault="00620893" w:rsidP="00446B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14:paraId="0D1936F2" w14:textId="77777777" w:rsidR="00620893" w:rsidRPr="00755848" w:rsidRDefault="00F60A13" w:rsidP="00F60A1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</w:p>
        </w:tc>
        <w:tc>
          <w:tcPr>
            <w:tcW w:w="2304" w:type="dxa"/>
            <w:vAlign w:val="center"/>
          </w:tcPr>
          <w:p w14:paraId="1B5DACC5" w14:textId="77777777"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20893" w:rsidRPr="00755848" w14:paraId="0594A749" w14:textId="77777777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14:paraId="3906BA47" w14:textId="77777777" w:rsidR="00620893" w:rsidRPr="00755848" w:rsidRDefault="00620893" w:rsidP="00F60A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14:paraId="522505E4" w14:textId="77777777" w:rsidR="00620893" w:rsidRPr="00755848" w:rsidRDefault="0062089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14:paraId="715FDC55" w14:textId="77777777"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60A13" w:rsidRPr="00755848" w14:paraId="0811EB31" w14:textId="77777777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14:paraId="32E25F7B" w14:textId="77777777" w:rsidR="00F60A13" w:rsidRPr="00755848" w:rsidRDefault="00F60A13" w:rsidP="00F60A1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14:paraId="3175C1DC" w14:textId="77777777" w:rsidR="00F60A13" w:rsidRPr="00755848" w:rsidRDefault="00F60A13" w:rsidP="002C03B2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14:paraId="0D9AD60A" w14:textId="77777777" w:rsidR="00F60A13" w:rsidRPr="00755848" w:rsidRDefault="002C03B2" w:rsidP="002C03B2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14:paraId="32787B10" w14:textId="77777777"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6D41D01" w14:textId="77777777"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226995CB" w14:textId="77777777"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47A44BD6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 w:rsidR="00A37959">
        <w:rPr>
          <w:rFonts w:ascii="Arial Narrow" w:hAnsi="Arial Narrow" w:cs="Arial Narrow"/>
          <w:sz w:val="22"/>
          <w:szCs w:val="22"/>
        </w:rPr>
        <w:t xml:space="preserve"> nevyskytujú sa</w:t>
      </w:r>
    </w:p>
    <w:p w14:paraId="04FE2856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255E2BAF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</w:p>
    <w:p w14:paraId="28BE9425" w14:textId="77777777" w:rsidR="001357F4" w:rsidRPr="00755848" w:rsidRDefault="001357F4" w:rsidP="001357F4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  <w:r w:rsidR="00EC3EED">
        <w:rPr>
          <w:rFonts w:ascii="Arial Narrow" w:hAnsi="Arial Narrow" w:cs="Arial Narrow"/>
          <w:sz w:val="22"/>
          <w:szCs w:val="22"/>
        </w:rPr>
        <w:t xml:space="preserve"> nevyskytla sa</w:t>
      </w:r>
    </w:p>
    <w:p w14:paraId="3246126E" w14:textId="77777777" w:rsidR="001357F4" w:rsidRPr="00755848" w:rsidRDefault="001357F4" w:rsidP="001357F4">
      <w:pPr>
        <w:numPr>
          <w:ilvl w:val="0"/>
          <w:numId w:val="1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  <w:r w:rsidR="00EC3EED">
        <w:rPr>
          <w:rFonts w:ascii="Arial Narrow" w:hAnsi="Arial Narrow" w:cs="Arial Narrow"/>
          <w:sz w:val="22"/>
          <w:szCs w:val="22"/>
        </w:rPr>
        <w:t xml:space="preserve"> nevyskytla sa</w:t>
      </w:r>
    </w:p>
    <w:p w14:paraId="453DC846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6E38F5C0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EC3EED">
        <w:rPr>
          <w:rFonts w:ascii="Arial Narrow" w:hAnsi="Arial Narrow" w:cs="Arial Narrow"/>
          <w:sz w:val="22"/>
          <w:szCs w:val="22"/>
        </w:rPr>
        <w:t xml:space="preserve"> nevyskytli sa</w:t>
      </w:r>
    </w:p>
    <w:p w14:paraId="1A38BC2A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0D976304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  <w:r w:rsidR="00EC3EED">
        <w:rPr>
          <w:rFonts w:ascii="Arial Narrow" w:hAnsi="Arial Narrow" w:cs="Arial Narrow"/>
          <w:sz w:val="22"/>
          <w:szCs w:val="22"/>
        </w:rPr>
        <w:t xml:space="preserve"> nevyskytli sa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14:paraId="50FA89BC" w14:textId="77777777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03BE3612" w14:textId="77777777"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14:paraId="332D0B0F" w14:textId="77777777"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14:paraId="620E12F7" w14:textId="77777777"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14:paraId="362E3B28" w14:textId="77777777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3682E2BD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14:paraId="564146A6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21402DEA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38246B0E" w14:textId="77777777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26A03C82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14:paraId="6C3E0BEF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235CBF52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5DBB6759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682BCFC0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14:paraId="73CDE684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3D115A21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560CD1F2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7978A67B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14:paraId="2497C521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6D7253FC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395CBE50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44DF243B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14:paraId="3F7DB3D1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54681E3C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4EDF4818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35FDC6B9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lastRenderedPageBreak/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14:paraId="63BD81DE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782C199B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66DD9310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5D5FBE8D" w14:textId="77777777"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3D1E1D16" w14:textId="77777777"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474EA41E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2EFAE58C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6A44ECBF" w14:textId="77777777" w:rsidR="00521298" w:rsidRPr="003A351E" w:rsidRDefault="00521298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r>
        <w:rPr>
          <w:rFonts w:ascii="Arial Narrow" w:hAnsi="Arial Narrow" w:cs="Arial Narrow"/>
          <w:sz w:val="22"/>
          <w:szCs w:val="22"/>
        </w:rPr>
        <w:t xml:space="preserve">závierkovom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ZoU)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  <w:r w:rsidR="00EC3EED">
        <w:rPr>
          <w:rFonts w:ascii="Arial Narrow" w:hAnsi="Arial Narrow" w:cs="Arial Narrow"/>
          <w:sz w:val="22"/>
          <w:szCs w:val="22"/>
        </w:rPr>
        <w:t xml:space="preserve"> všetky udalosti, ktoré nastali v čase po závierkovom dni sú uvedené v súvahe a vo výkaze ziskov a strát.</w:t>
      </w:r>
    </w:p>
    <w:p w14:paraId="713B40C3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ako dôsledk</w:t>
      </w:r>
      <w:r>
        <w:rPr>
          <w:rFonts w:ascii="Arial Narrow" w:hAnsi="Arial Narrow" w:cs="Arial Narrow"/>
          <w:sz w:val="22"/>
          <w:szCs w:val="22"/>
        </w:rPr>
        <w:t xml:space="preserve">u udalostí, </w:t>
      </w:r>
      <w:r w:rsidRPr="003A351E">
        <w:rPr>
          <w:rFonts w:ascii="Arial Narrow" w:hAnsi="Arial Narrow" w:cs="Arial Narrow"/>
          <w:sz w:val="22"/>
          <w:szCs w:val="22"/>
        </w:rPr>
        <w:t>ktoré nastali po dni, ku ktorému sa zostavuje účtovná závierka do dňa zostavenia účtovnej závierky s uvedením dôvodu týchto zmien:</w:t>
      </w:r>
      <w:r w:rsidR="0040452B">
        <w:rPr>
          <w:rFonts w:ascii="Arial Narrow" w:hAnsi="Arial Narrow" w:cs="Arial Narrow"/>
          <w:sz w:val="22"/>
          <w:szCs w:val="22"/>
        </w:rPr>
        <w:t xml:space="preserve"> pandémia COVID – 19, avšak nemala za následok pokles alebo zvýšenie hodnoty majetku</w:t>
      </w:r>
    </w:p>
    <w:p w14:paraId="09306FD4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223EDC94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 w:rsidRPr="003A351E"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  <w:r w:rsidR="00EC3EED">
        <w:rPr>
          <w:rFonts w:ascii="Arial Narrow" w:hAnsi="Arial Narrow" w:cs="Arial Narrow"/>
          <w:sz w:val="22"/>
          <w:szCs w:val="22"/>
        </w:rPr>
        <w:t xml:space="preserve"> nevyskytli sa</w:t>
      </w:r>
    </w:p>
    <w:p w14:paraId="60A0D4F5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1516A7E1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2133134B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3F77F2B2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  <w:r w:rsidR="00CC5E26" w:rsidRPr="00CC5E26">
        <w:rPr>
          <w:rFonts w:ascii="Arial Narrow" w:hAnsi="Arial Narrow" w:cs="Arial Narrow"/>
          <w:sz w:val="22"/>
          <w:szCs w:val="22"/>
        </w:rPr>
        <w:t xml:space="preserve">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77A67752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483C6AC4" w14:textId="2E02F9A4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  <w:r w:rsidR="00F5641C">
        <w:rPr>
          <w:rFonts w:ascii="Arial Narrow" w:hAnsi="Arial Narrow" w:cs="Arial Narrow"/>
          <w:sz w:val="22"/>
          <w:szCs w:val="22"/>
        </w:rPr>
        <w:t xml:space="preserve"> nevyskytli sa</w:t>
      </w:r>
    </w:p>
    <w:p w14:paraId="50D8C349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26C89872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788D077B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5564F11E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1C82FA6C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67CDB1A3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5924A117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6D44D841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05291AD8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14F7933C" w14:textId="5FA2C374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  <w:r w:rsidR="00CC5E26" w:rsidRPr="00CC5E26">
        <w:rPr>
          <w:rFonts w:ascii="Arial Narrow" w:hAnsi="Arial Narrow" w:cs="Arial Narrow"/>
          <w:sz w:val="22"/>
          <w:szCs w:val="22"/>
        </w:rPr>
        <w:t xml:space="preserve"> </w:t>
      </w:r>
      <w:r w:rsidR="00CC5E26">
        <w:rPr>
          <w:rFonts w:ascii="Arial Narrow" w:hAnsi="Arial Narrow" w:cs="Arial Narrow"/>
          <w:sz w:val="22"/>
          <w:szCs w:val="22"/>
        </w:rPr>
        <w:t>nevyskytli sa</w:t>
      </w:r>
    </w:p>
    <w:p w14:paraId="0231275D" w14:textId="32BFD5AE" w:rsidR="00547E2A" w:rsidRDefault="00547E2A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2BD603D4" w14:textId="77777777" w:rsidR="00547E2A" w:rsidRDefault="00547E2A" w:rsidP="00547E2A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k) Po súvahovom dni spoločnosť v súvislosti s vojnovým konfliktom na Ukrajine nepredpokladá </w:t>
      </w:r>
      <w:r>
        <w:rPr>
          <w:rFonts w:ascii="Arial Narrow" w:hAnsi="Arial Narrow" w:cs="Arial"/>
          <w:sz w:val="22"/>
          <w:szCs w:val="22"/>
        </w:rPr>
        <w:t>významné nepriaznivé dopady na spoločnosť (okrem rastúcich cien vstupov, najmä pohonných hmôt, energií, materiálov, tovarov a služieb).</w:t>
      </w:r>
    </w:p>
    <w:p w14:paraId="78D81233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143F3194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závierkovom dni do dňa podpísania výkazov – uvádza sa v poznámkach.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Upravujúci závierkový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závierkového dňa, len bol zistený do dňa podpísania výkazov – riadne sa účtuje do hlavnej knihy a riadne sa vykazuje vo výkazoch (§ 17/8 ZoU; § 2a; § 18/9; § 19/6; § 48/3; § 50/6 PU).]</w:t>
      </w:r>
    </w:p>
    <w:p w14:paraId="575DC8C4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43EBE46A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4BA68ED9" w14:textId="77777777"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14:paraId="4FC2FA97" w14:textId="77777777"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61451F1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EC3EED">
        <w:rPr>
          <w:rFonts w:ascii="Arial Narrow" w:hAnsi="Arial Narrow" w:cs="Arial Narrow"/>
          <w:bCs/>
          <w:sz w:val="22"/>
          <w:szCs w:val="22"/>
        </w:rPr>
        <w:t xml:space="preserve"> nevyskytli sa</w:t>
      </w:r>
    </w:p>
    <w:p w14:paraId="54985148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  <w:r w:rsidR="00EC3EED">
        <w:rPr>
          <w:rFonts w:ascii="Arial Narrow" w:hAnsi="Arial Narrow" w:cs="Arial Narrow"/>
          <w:bCs/>
          <w:sz w:val="22"/>
          <w:szCs w:val="22"/>
        </w:rPr>
        <w:t xml:space="preserve"> nevyskytuje sa</w:t>
      </w:r>
    </w:p>
    <w:p w14:paraId="727322FA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  <w:r w:rsidR="00EC3EED">
        <w:rPr>
          <w:rFonts w:ascii="Arial Narrow" w:hAnsi="Arial Narrow" w:cs="Arial Narrow"/>
          <w:bCs/>
          <w:sz w:val="22"/>
          <w:szCs w:val="22"/>
        </w:rPr>
        <w:t xml:space="preserve"> nevyskytuje sa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AC22C3E" w14:textId="77777777" w:rsidR="00156A3A" w:rsidRDefault="00156A3A">
      <w:r>
        <w:separator/>
      </w:r>
    </w:p>
  </w:endnote>
  <w:endnote w:type="continuationSeparator" w:id="0">
    <w:p w14:paraId="3084B262" w14:textId="77777777" w:rsidR="00156A3A" w:rsidRDefault="00156A3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FB6DBA8" w14:textId="77777777"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9431AE">
      <w:rPr>
        <w:noProof/>
      </w:rPr>
      <w:t>3</w:t>
    </w:r>
    <w:r>
      <w:fldChar w:fldCharType="end"/>
    </w:r>
  </w:p>
  <w:p w14:paraId="05159427" w14:textId="77777777"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110CA94" w14:textId="77777777" w:rsidR="00156A3A" w:rsidRDefault="00156A3A">
      <w:r>
        <w:separator/>
      </w:r>
    </w:p>
  </w:footnote>
  <w:footnote w:type="continuationSeparator" w:id="0">
    <w:p w14:paraId="169AC623" w14:textId="77777777" w:rsidR="00156A3A" w:rsidRDefault="00156A3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7C91522" w14:textId="4FC6E8D4"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127291"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63283E">
      <w:rPr>
        <w:rFonts w:ascii="Arial" w:hAnsi="Arial" w:cs="Arial"/>
        <w:sz w:val="22"/>
        <w:szCs w:val="22"/>
        <w:bdr w:val="single" w:sz="4" w:space="0" w:color="auto" w:frame="1"/>
      </w:rPr>
      <w:t>35880210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127291"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63283E">
      <w:rPr>
        <w:rFonts w:ascii="Arial" w:hAnsi="Arial" w:cs="Arial"/>
        <w:sz w:val="22"/>
        <w:szCs w:val="22"/>
        <w:bdr w:val="single" w:sz="4" w:space="0" w:color="auto" w:frame="1"/>
      </w:rPr>
      <w:t>2021855561</w:t>
    </w:r>
  </w:p>
  <w:p w14:paraId="583C8D7F" w14:textId="77777777"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14:paraId="78479134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077A587B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7BA12C4A" w14:textId="77777777"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712D0944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7C9759B" w14:textId="77777777"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6B1978C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60FA056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086F236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406DBD5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62C4887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BE74E30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3AF7DE5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E7DC123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9673ACD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6C9A63B6" w14:textId="77777777"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810095880">
    <w:abstractNumId w:val="11"/>
  </w:num>
  <w:num w:numId="2" w16cid:durableId="1244946801">
    <w:abstractNumId w:val="0"/>
  </w:num>
  <w:num w:numId="3" w16cid:durableId="1626079517">
    <w:abstractNumId w:val="4"/>
  </w:num>
  <w:num w:numId="4" w16cid:durableId="1355494315">
    <w:abstractNumId w:val="15"/>
  </w:num>
  <w:num w:numId="5" w16cid:durableId="354044605">
    <w:abstractNumId w:val="5"/>
  </w:num>
  <w:num w:numId="6" w16cid:durableId="925386580">
    <w:abstractNumId w:val="9"/>
  </w:num>
  <w:num w:numId="7" w16cid:durableId="911234265">
    <w:abstractNumId w:val="2"/>
  </w:num>
  <w:num w:numId="8" w16cid:durableId="1067649488">
    <w:abstractNumId w:val="6"/>
  </w:num>
  <w:num w:numId="9" w16cid:durableId="322467527">
    <w:abstractNumId w:val="13"/>
  </w:num>
  <w:num w:numId="10" w16cid:durableId="1476415650">
    <w:abstractNumId w:val="10"/>
  </w:num>
  <w:num w:numId="11" w16cid:durableId="210701077">
    <w:abstractNumId w:val="3"/>
  </w:num>
  <w:num w:numId="12" w16cid:durableId="1994405534">
    <w:abstractNumId w:val="16"/>
  </w:num>
  <w:num w:numId="13" w16cid:durableId="1345550654">
    <w:abstractNumId w:val="1"/>
  </w:num>
  <w:num w:numId="14" w16cid:durableId="849566733">
    <w:abstractNumId w:val="12"/>
  </w:num>
  <w:num w:numId="15" w16cid:durableId="79564662">
    <w:abstractNumId w:val="8"/>
  </w:num>
  <w:num w:numId="16" w16cid:durableId="8222368">
    <w:abstractNumId w:val="14"/>
  </w:num>
  <w:num w:numId="17" w16cid:durableId="1149712274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2C1D"/>
    <w:rsid w:val="00000C65"/>
    <w:rsid w:val="000104C1"/>
    <w:rsid w:val="000211F6"/>
    <w:rsid w:val="00024CC8"/>
    <w:rsid w:val="0002705A"/>
    <w:rsid w:val="000322E4"/>
    <w:rsid w:val="000374C4"/>
    <w:rsid w:val="000375B8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5C9F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C59B8"/>
    <w:rsid w:val="000E0FA5"/>
    <w:rsid w:val="000E4475"/>
    <w:rsid w:val="000E57B5"/>
    <w:rsid w:val="000E5947"/>
    <w:rsid w:val="000E7875"/>
    <w:rsid w:val="000F226D"/>
    <w:rsid w:val="0010058F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5891"/>
    <w:rsid w:val="00126DE3"/>
    <w:rsid w:val="00127291"/>
    <w:rsid w:val="001314DC"/>
    <w:rsid w:val="001357F4"/>
    <w:rsid w:val="001375F1"/>
    <w:rsid w:val="00137CDE"/>
    <w:rsid w:val="001422DA"/>
    <w:rsid w:val="001427B8"/>
    <w:rsid w:val="001550FB"/>
    <w:rsid w:val="001553EC"/>
    <w:rsid w:val="00156A3A"/>
    <w:rsid w:val="0015772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6F7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00BC0"/>
    <w:rsid w:val="002100EC"/>
    <w:rsid w:val="00216A06"/>
    <w:rsid w:val="0021761B"/>
    <w:rsid w:val="00223544"/>
    <w:rsid w:val="00223758"/>
    <w:rsid w:val="00227CE2"/>
    <w:rsid w:val="002342CE"/>
    <w:rsid w:val="00235630"/>
    <w:rsid w:val="0024533B"/>
    <w:rsid w:val="00246C6C"/>
    <w:rsid w:val="002474D2"/>
    <w:rsid w:val="00257335"/>
    <w:rsid w:val="00260698"/>
    <w:rsid w:val="00262920"/>
    <w:rsid w:val="0026388C"/>
    <w:rsid w:val="00265418"/>
    <w:rsid w:val="00266140"/>
    <w:rsid w:val="0026737F"/>
    <w:rsid w:val="002715D0"/>
    <w:rsid w:val="002716CB"/>
    <w:rsid w:val="002729B2"/>
    <w:rsid w:val="00272B4B"/>
    <w:rsid w:val="00280A49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03B2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1483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8429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2E76"/>
    <w:rsid w:val="003E330A"/>
    <w:rsid w:val="003E3C41"/>
    <w:rsid w:val="003E7344"/>
    <w:rsid w:val="003F0D89"/>
    <w:rsid w:val="00400EF7"/>
    <w:rsid w:val="0040452B"/>
    <w:rsid w:val="00406D81"/>
    <w:rsid w:val="0041493D"/>
    <w:rsid w:val="00420F05"/>
    <w:rsid w:val="004233E2"/>
    <w:rsid w:val="00426264"/>
    <w:rsid w:val="004264CD"/>
    <w:rsid w:val="00432BB3"/>
    <w:rsid w:val="00433587"/>
    <w:rsid w:val="00434A9A"/>
    <w:rsid w:val="0044052C"/>
    <w:rsid w:val="00444759"/>
    <w:rsid w:val="00446B45"/>
    <w:rsid w:val="0044745F"/>
    <w:rsid w:val="0045072D"/>
    <w:rsid w:val="00450D96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0B8"/>
    <w:rsid w:val="004A3D87"/>
    <w:rsid w:val="004B4B10"/>
    <w:rsid w:val="004B7DB5"/>
    <w:rsid w:val="004C30CE"/>
    <w:rsid w:val="004C474D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3B9"/>
    <w:rsid w:val="004E76A2"/>
    <w:rsid w:val="004F48BF"/>
    <w:rsid w:val="004F50DB"/>
    <w:rsid w:val="005008FA"/>
    <w:rsid w:val="005031B8"/>
    <w:rsid w:val="00511DDE"/>
    <w:rsid w:val="00512000"/>
    <w:rsid w:val="00513CF2"/>
    <w:rsid w:val="0051700A"/>
    <w:rsid w:val="00521298"/>
    <w:rsid w:val="005222B8"/>
    <w:rsid w:val="00526FB9"/>
    <w:rsid w:val="00527E38"/>
    <w:rsid w:val="00530A48"/>
    <w:rsid w:val="00547AE9"/>
    <w:rsid w:val="00547E2A"/>
    <w:rsid w:val="00550F87"/>
    <w:rsid w:val="005514E9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86E71"/>
    <w:rsid w:val="00590ACE"/>
    <w:rsid w:val="00593B4A"/>
    <w:rsid w:val="005951C5"/>
    <w:rsid w:val="00597E34"/>
    <w:rsid w:val="005A41F7"/>
    <w:rsid w:val="005A5912"/>
    <w:rsid w:val="005A612F"/>
    <w:rsid w:val="005C0064"/>
    <w:rsid w:val="005C08D0"/>
    <w:rsid w:val="005C3B7A"/>
    <w:rsid w:val="005C7EEB"/>
    <w:rsid w:val="005D06CD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607ED6"/>
    <w:rsid w:val="00610810"/>
    <w:rsid w:val="00614845"/>
    <w:rsid w:val="00615C55"/>
    <w:rsid w:val="00620893"/>
    <w:rsid w:val="00632228"/>
    <w:rsid w:val="0063283E"/>
    <w:rsid w:val="00636459"/>
    <w:rsid w:val="00640019"/>
    <w:rsid w:val="00642FD8"/>
    <w:rsid w:val="00651F5C"/>
    <w:rsid w:val="00661CE7"/>
    <w:rsid w:val="006644F5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2872"/>
    <w:rsid w:val="006D2DFB"/>
    <w:rsid w:val="006D45DD"/>
    <w:rsid w:val="006D7398"/>
    <w:rsid w:val="006E1435"/>
    <w:rsid w:val="006E30F1"/>
    <w:rsid w:val="006E324E"/>
    <w:rsid w:val="006E5C71"/>
    <w:rsid w:val="006E6532"/>
    <w:rsid w:val="006E766F"/>
    <w:rsid w:val="006F131C"/>
    <w:rsid w:val="006F13AA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67A41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39CD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2FF4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141A3"/>
    <w:rsid w:val="00925C6F"/>
    <w:rsid w:val="00935334"/>
    <w:rsid w:val="00935502"/>
    <w:rsid w:val="00940C7E"/>
    <w:rsid w:val="00941669"/>
    <w:rsid w:val="009431A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C7691"/>
    <w:rsid w:val="009D0C18"/>
    <w:rsid w:val="009D2303"/>
    <w:rsid w:val="009D3DB8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959"/>
    <w:rsid w:val="00A37D7E"/>
    <w:rsid w:val="00A40E0B"/>
    <w:rsid w:val="00A47495"/>
    <w:rsid w:val="00A5030E"/>
    <w:rsid w:val="00A53820"/>
    <w:rsid w:val="00A551DF"/>
    <w:rsid w:val="00A5549C"/>
    <w:rsid w:val="00A5679E"/>
    <w:rsid w:val="00A61F1B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E5E74"/>
    <w:rsid w:val="00AE7DCE"/>
    <w:rsid w:val="00AF0C89"/>
    <w:rsid w:val="00AF51AA"/>
    <w:rsid w:val="00AF6469"/>
    <w:rsid w:val="00B00ECD"/>
    <w:rsid w:val="00B03254"/>
    <w:rsid w:val="00B05037"/>
    <w:rsid w:val="00B1126C"/>
    <w:rsid w:val="00B13D40"/>
    <w:rsid w:val="00B13E94"/>
    <w:rsid w:val="00B140E6"/>
    <w:rsid w:val="00B15EB7"/>
    <w:rsid w:val="00B16F3F"/>
    <w:rsid w:val="00B20048"/>
    <w:rsid w:val="00B22268"/>
    <w:rsid w:val="00B23F82"/>
    <w:rsid w:val="00B2416E"/>
    <w:rsid w:val="00B25D90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0C5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D57C6"/>
    <w:rsid w:val="00BE7888"/>
    <w:rsid w:val="00BF1944"/>
    <w:rsid w:val="00BF26EB"/>
    <w:rsid w:val="00BF2A52"/>
    <w:rsid w:val="00BF51A4"/>
    <w:rsid w:val="00BF6123"/>
    <w:rsid w:val="00C0123B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148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06E4"/>
    <w:rsid w:val="00CB1498"/>
    <w:rsid w:val="00CB15B6"/>
    <w:rsid w:val="00CB69ED"/>
    <w:rsid w:val="00CC0F3A"/>
    <w:rsid w:val="00CC40E4"/>
    <w:rsid w:val="00CC5E26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E5DE5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8CF"/>
    <w:rsid w:val="00D51AF9"/>
    <w:rsid w:val="00D56526"/>
    <w:rsid w:val="00D57B09"/>
    <w:rsid w:val="00D65B48"/>
    <w:rsid w:val="00D65F08"/>
    <w:rsid w:val="00D676DD"/>
    <w:rsid w:val="00D71D50"/>
    <w:rsid w:val="00D77CF9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E02BAC"/>
    <w:rsid w:val="00E06A75"/>
    <w:rsid w:val="00E078E8"/>
    <w:rsid w:val="00E13E03"/>
    <w:rsid w:val="00E17587"/>
    <w:rsid w:val="00E247AD"/>
    <w:rsid w:val="00E2552D"/>
    <w:rsid w:val="00E25D82"/>
    <w:rsid w:val="00E30EE5"/>
    <w:rsid w:val="00E32473"/>
    <w:rsid w:val="00E34768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57ACA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C3EED"/>
    <w:rsid w:val="00ED112D"/>
    <w:rsid w:val="00ED4F37"/>
    <w:rsid w:val="00ED7779"/>
    <w:rsid w:val="00EF2B4D"/>
    <w:rsid w:val="00EF4F08"/>
    <w:rsid w:val="00EF6214"/>
    <w:rsid w:val="00F01D6A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641C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494E"/>
    <w:rsid w:val="00F86679"/>
    <w:rsid w:val="00F920DE"/>
    <w:rsid w:val="00F94B39"/>
    <w:rsid w:val="00F951B6"/>
    <w:rsid w:val="00FA0504"/>
    <w:rsid w:val="00FA44AB"/>
    <w:rsid w:val="00FA5372"/>
    <w:rsid w:val="00FB124C"/>
    <w:rsid w:val="00FB427A"/>
    <w:rsid w:val="00FB7889"/>
    <w:rsid w:val="00FC64AE"/>
    <w:rsid w:val="00FC75CB"/>
    <w:rsid w:val="00FD495C"/>
    <w:rsid w:val="00FE7670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2672C7E4"/>
  <w15:chartTrackingRefBased/>
  <w15:docId w15:val="{5AA101B7-EED6-4303-B838-385BF702C8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E3476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19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81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5144396-57FA-4BFD-AC7A-5063331590D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7</Pages>
  <Words>3017</Words>
  <Characters>17201</Characters>
  <Application>Microsoft Office Word</Application>
  <DocSecurity>0</DocSecurity>
  <Lines>143</Lines>
  <Paragraphs>40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20178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admin</cp:lastModifiedBy>
  <cp:revision>3</cp:revision>
  <cp:lastPrinted>2015-07-22T08:26:00Z</cp:lastPrinted>
  <dcterms:created xsi:type="dcterms:W3CDTF">2026-03-13T14:09:00Z</dcterms:created>
  <dcterms:modified xsi:type="dcterms:W3CDTF">2026-03-13T14:12:00Z</dcterms:modified>
</cp:coreProperties>
</file>