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12A13" w14:textId="77777777" w:rsidR="00D256C4" w:rsidRPr="008D50C4" w:rsidRDefault="00D256C4" w:rsidP="00D256C4">
      <w:pPr>
        <w:rPr>
          <w:szCs w:val="17"/>
          <w:u w:val="single"/>
        </w:rPr>
      </w:pPr>
      <w:r w:rsidRPr="008D50C4">
        <w:rPr>
          <w:szCs w:val="17"/>
          <w:u w:val="single"/>
        </w:rPr>
        <w:t>Poznámka:</w:t>
      </w:r>
    </w:p>
    <w:p w14:paraId="4B97E575" w14:textId="77777777" w:rsidR="00D256C4" w:rsidRPr="008D50C4" w:rsidRDefault="00D256C4" w:rsidP="00D256C4">
      <w:pPr>
        <w:rPr>
          <w:snapToGrid w:val="0"/>
          <w:szCs w:val="17"/>
          <w:lang w:eastAsia="sk-SK"/>
        </w:rPr>
      </w:pPr>
    </w:p>
    <w:p w14:paraId="1D4A8915" w14:textId="77777777" w:rsidR="00CD7344" w:rsidRPr="002101E6" w:rsidRDefault="00CD7344" w:rsidP="00CD7344">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4F799A5C" w14:textId="77777777" w:rsidR="00D256C4" w:rsidRPr="008D50C4" w:rsidRDefault="00D256C4" w:rsidP="00D256C4">
      <w:pPr>
        <w:rPr>
          <w:snapToGrid w:val="0"/>
          <w:szCs w:val="17"/>
          <w:lang w:eastAsia="sk-SK"/>
        </w:rPr>
      </w:pPr>
    </w:p>
    <w:p w14:paraId="072389F3" w14:textId="77777777" w:rsidR="00D256C4" w:rsidRPr="008D50C4" w:rsidRDefault="00D256C4" w:rsidP="00D256C4">
      <w:pPr>
        <w:rPr>
          <w:szCs w:val="17"/>
        </w:rPr>
      </w:pPr>
    </w:p>
    <w:p w14:paraId="796FF089" w14:textId="77777777" w:rsidR="00D256C4" w:rsidRPr="008D50C4" w:rsidRDefault="00D256C4" w:rsidP="00D256C4">
      <w:pPr>
        <w:pStyle w:val="Nadpis1"/>
        <w:numPr>
          <w:ilvl w:val="0"/>
          <w:numId w:val="1"/>
        </w:numPr>
        <w:rPr>
          <w:sz w:val="17"/>
          <w:szCs w:val="17"/>
        </w:rPr>
      </w:pPr>
      <w:r w:rsidRPr="008D50C4">
        <w:rPr>
          <w:sz w:val="17"/>
          <w:szCs w:val="17"/>
        </w:rPr>
        <w:t>VŠEOBECNÉ INFORMÁCIE</w:t>
      </w:r>
    </w:p>
    <w:p w14:paraId="566BBFFD" w14:textId="77777777" w:rsidR="00D256C4" w:rsidRPr="008D50C4" w:rsidRDefault="00D256C4" w:rsidP="00D256C4">
      <w:pPr>
        <w:rPr>
          <w:b/>
          <w:snapToGrid w:val="0"/>
          <w:szCs w:val="17"/>
          <w:u w:val="single"/>
          <w:lang w:eastAsia="sk-SK"/>
        </w:rPr>
      </w:pPr>
    </w:p>
    <w:p w14:paraId="7EB12F70" w14:textId="77777777" w:rsidR="00D256C4" w:rsidRPr="008D50C4" w:rsidRDefault="00D256C4" w:rsidP="00D256C4">
      <w:pPr>
        <w:pStyle w:val="Nadpis2"/>
        <w:numPr>
          <w:ilvl w:val="1"/>
          <w:numId w:val="1"/>
        </w:numPr>
        <w:rPr>
          <w:szCs w:val="17"/>
        </w:rPr>
      </w:pPr>
      <w:r w:rsidRPr="008D50C4">
        <w:rPr>
          <w:szCs w:val="17"/>
        </w:rPr>
        <w:t>Základné údaje o spoločnosti</w:t>
      </w:r>
    </w:p>
    <w:p w14:paraId="6E75D66B" w14:textId="77777777" w:rsidR="00D256C4" w:rsidRPr="008D50C4" w:rsidRDefault="00D256C4" w:rsidP="00D256C4">
      <w:pPr>
        <w:rPr>
          <w:b/>
          <w:snapToGrid w:val="0"/>
          <w:szCs w:val="17"/>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0A6CDA" w:rsidRPr="008D50C4" w14:paraId="19873033" w14:textId="77777777" w:rsidTr="002D0C01">
        <w:tc>
          <w:tcPr>
            <w:tcW w:w="3969" w:type="dxa"/>
          </w:tcPr>
          <w:p w14:paraId="39AFB517" w14:textId="77777777" w:rsidR="00D256C4" w:rsidRPr="008D50C4" w:rsidRDefault="00D256C4" w:rsidP="002D0C01">
            <w:pPr>
              <w:rPr>
                <w:b/>
                <w:sz w:val="15"/>
                <w:szCs w:val="15"/>
              </w:rPr>
            </w:pPr>
            <w:r w:rsidRPr="008D50C4">
              <w:rPr>
                <w:b/>
                <w:sz w:val="15"/>
                <w:szCs w:val="15"/>
              </w:rPr>
              <w:t>Obchodné meno a sídlo</w:t>
            </w:r>
          </w:p>
        </w:tc>
        <w:tc>
          <w:tcPr>
            <w:tcW w:w="5103" w:type="dxa"/>
          </w:tcPr>
          <w:p w14:paraId="24C314B0" w14:textId="13135342" w:rsidR="00D256C4" w:rsidRPr="008D50C4" w:rsidRDefault="00246354" w:rsidP="002D0C01">
            <w:pPr>
              <w:rPr>
                <w:snapToGrid w:val="0"/>
                <w:sz w:val="15"/>
                <w:szCs w:val="15"/>
                <w:lang w:eastAsia="sk-SK"/>
              </w:rPr>
            </w:pPr>
            <w:r>
              <w:rPr>
                <w:sz w:val="15"/>
                <w:szCs w:val="15"/>
              </w:rPr>
              <w:t xml:space="preserve">SP </w:t>
            </w:r>
            <w:proofErr w:type="spellStart"/>
            <w:r w:rsidR="009924DA">
              <w:rPr>
                <w:sz w:val="15"/>
                <w:szCs w:val="15"/>
              </w:rPr>
              <w:t>Trade</w:t>
            </w:r>
            <w:proofErr w:type="spellEnd"/>
            <w:r>
              <w:rPr>
                <w:sz w:val="15"/>
                <w:szCs w:val="15"/>
              </w:rPr>
              <w:t xml:space="preserve">, </w:t>
            </w:r>
            <w:proofErr w:type="spellStart"/>
            <w:r w:rsidR="000A6CDA" w:rsidRPr="008D50C4">
              <w:rPr>
                <w:sz w:val="15"/>
                <w:szCs w:val="15"/>
              </w:rPr>
              <w:t>s.r.o</w:t>
            </w:r>
            <w:proofErr w:type="spellEnd"/>
            <w:r w:rsidR="000A6CDA" w:rsidRPr="008D50C4">
              <w:rPr>
                <w:sz w:val="15"/>
                <w:szCs w:val="15"/>
              </w:rPr>
              <w:t>.</w:t>
            </w:r>
          </w:p>
          <w:p w14:paraId="6AFD7BE7" w14:textId="77777777" w:rsidR="00D256C4" w:rsidRPr="008D50C4" w:rsidRDefault="00246354" w:rsidP="002D0C01">
            <w:pPr>
              <w:rPr>
                <w:b/>
                <w:snapToGrid w:val="0"/>
                <w:sz w:val="15"/>
                <w:szCs w:val="15"/>
                <w:lang w:eastAsia="sk-SK"/>
              </w:rPr>
            </w:pPr>
            <w:proofErr w:type="spellStart"/>
            <w:r>
              <w:rPr>
                <w:sz w:val="15"/>
                <w:szCs w:val="15"/>
              </w:rPr>
              <w:t>Kresánkova</w:t>
            </w:r>
            <w:proofErr w:type="spellEnd"/>
            <w:r>
              <w:rPr>
                <w:sz w:val="15"/>
                <w:szCs w:val="15"/>
              </w:rPr>
              <w:t xml:space="preserve"> 8, 84105 Bratislava</w:t>
            </w:r>
          </w:p>
        </w:tc>
      </w:tr>
      <w:tr w:rsidR="000A6CDA" w:rsidRPr="008D50C4" w14:paraId="06C815CB" w14:textId="77777777" w:rsidTr="002D0C01">
        <w:tc>
          <w:tcPr>
            <w:tcW w:w="3969" w:type="dxa"/>
          </w:tcPr>
          <w:p w14:paraId="7250E1ED" w14:textId="77777777" w:rsidR="00D256C4" w:rsidRPr="008D50C4" w:rsidRDefault="00D256C4" w:rsidP="002D0C01">
            <w:pPr>
              <w:rPr>
                <w:b/>
                <w:sz w:val="15"/>
                <w:szCs w:val="15"/>
              </w:rPr>
            </w:pPr>
            <w:r w:rsidRPr="008D50C4">
              <w:rPr>
                <w:b/>
                <w:sz w:val="15"/>
                <w:szCs w:val="15"/>
              </w:rPr>
              <w:t>Hospodárska činnosť</w:t>
            </w:r>
          </w:p>
        </w:tc>
        <w:tc>
          <w:tcPr>
            <w:tcW w:w="5103" w:type="dxa"/>
          </w:tcPr>
          <w:p w14:paraId="23F8334A" w14:textId="77777777" w:rsidR="00246354" w:rsidRPr="00246354" w:rsidRDefault="00246354" w:rsidP="00246354">
            <w:pPr>
              <w:rPr>
                <w:sz w:val="15"/>
                <w:szCs w:val="15"/>
              </w:rPr>
            </w:pPr>
            <w:r w:rsidRPr="00246354">
              <w:rPr>
                <w:sz w:val="15"/>
                <w:szCs w:val="15"/>
              </w:rPr>
              <w:t>Vedenie účtovníctva</w:t>
            </w:r>
          </w:p>
          <w:p w14:paraId="03D470D5" w14:textId="77777777" w:rsidR="00246354" w:rsidRPr="00246354" w:rsidRDefault="00246354" w:rsidP="00246354">
            <w:pPr>
              <w:rPr>
                <w:sz w:val="15"/>
                <w:szCs w:val="15"/>
              </w:rPr>
            </w:pPr>
            <w:r w:rsidRPr="00246354">
              <w:rPr>
                <w:sz w:val="15"/>
                <w:szCs w:val="15"/>
              </w:rPr>
              <w:t>Vykonávanie mimoškolskej vzdelávacej činnosti</w:t>
            </w:r>
          </w:p>
          <w:p w14:paraId="07F951C8" w14:textId="77777777" w:rsidR="00246354" w:rsidRPr="00246354" w:rsidRDefault="00246354" w:rsidP="00246354">
            <w:pPr>
              <w:rPr>
                <w:sz w:val="15"/>
                <w:szCs w:val="15"/>
              </w:rPr>
            </w:pPr>
            <w:r w:rsidRPr="00246354">
              <w:rPr>
                <w:sz w:val="15"/>
                <w:szCs w:val="15"/>
              </w:rPr>
              <w:t>Sprostredkovateľská činnosť v oblasti obchodu, služieb, výroby</w:t>
            </w:r>
          </w:p>
          <w:p w14:paraId="02C31431" w14:textId="36762A94" w:rsidR="00246354" w:rsidRDefault="00246354" w:rsidP="00246354">
            <w:pPr>
              <w:tabs>
                <w:tab w:val="num" w:pos="243"/>
              </w:tabs>
              <w:rPr>
                <w:sz w:val="15"/>
                <w:szCs w:val="15"/>
              </w:rPr>
            </w:pPr>
            <w:r w:rsidRPr="00246354">
              <w:rPr>
                <w:sz w:val="15"/>
                <w:szCs w:val="15"/>
              </w:rPr>
              <w:t>Činnosť podnikateľských, organizačných a ekonomických poradcov</w:t>
            </w:r>
          </w:p>
          <w:p w14:paraId="10EA4790" w14:textId="184611A8" w:rsidR="00D256C4" w:rsidRPr="008D50C4" w:rsidRDefault="00AB64E1" w:rsidP="00AB64E1">
            <w:pPr>
              <w:rPr>
                <w:sz w:val="15"/>
                <w:szCs w:val="15"/>
              </w:rPr>
            </w:pPr>
            <w:r w:rsidRPr="00AB64E1">
              <w:rPr>
                <w:sz w:val="15"/>
                <w:szCs w:val="15"/>
              </w:rPr>
              <w:t xml:space="preserve">Investičné služby a investičné činnosti - obchodovanie na vlastný účet v zmysle § 6 ods. 1 písm. c) zák. č. 566/2001 </w:t>
            </w:r>
            <w:proofErr w:type="spellStart"/>
            <w:r w:rsidRPr="00AB64E1">
              <w:rPr>
                <w:sz w:val="15"/>
                <w:szCs w:val="15"/>
              </w:rPr>
              <w:t>Z.z</w:t>
            </w:r>
            <w:proofErr w:type="spellEnd"/>
            <w:r w:rsidRPr="00AB64E1">
              <w:rPr>
                <w:sz w:val="15"/>
                <w:szCs w:val="15"/>
              </w:rPr>
              <w:t xml:space="preserve">. o cenných papieroch v znení neskorších predpisov, na vykonávanie ktorých sa nevyžaduje povolenie NBS podľa § 54 ods. 3 písm. d) </w:t>
            </w:r>
            <w:proofErr w:type="spellStart"/>
            <w:r w:rsidRPr="00AB64E1">
              <w:rPr>
                <w:sz w:val="15"/>
                <w:szCs w:val="15"/>
              </w:rPr>
              <w:t>zák.č</w:t>
            </w:r>
            <w:proofErr w:type="spellEnd"/>
            <w:r w:rsidRPr="00AB64E1">
              <w:rPr>
                <w:sz w:val="15"/>
                <w:szCs w:val="15"/>
              </w:rPr>
              <w:t>. 566/2001 o cenných papieroch v znení neskorších predpisov</w:t>
            </w:r>
          </w:p>
        </w:tc>
      </w:tr>
    </w:tbl>
    <w:p w14:paraId="44F8B2E2" w14:textId="77777777" w:rsidR="00D256C4" w:rsidRPr="008D50C4" w:rsidRDefault="00D256C4" w:rsidP="00D256C4">
      <w:pPr>
        <w:rPr>
          <w:snapToGrid w:val="0"/>
          <w:szCs w:val="17"/>
          <w:lang w:eastAsia="sk-SK"/>
        </w:rPr>
      </w:pPr>
    </w:p>
    <w:p w14:paraId="13F37367" w14:textId="77777777" w:rsidR="00D256C4" w:rsidRPr="008D50C4" w:rsidRDefault="00D256C4" w:rsidP="00D256C4">
      <w:pPr>
        <w:rPr>
          <w:snapToGrid w:val="0"/>
          <w:szCs w:val="17"/>
          <w:lang w:eastAsia="sk-SK"/>
        </w:rPr>
      </w:pPr>
    </w:p>
    <w:p w14:paraId="7D9EEE16" w14:textId="77777777" w:rsidR="00D256C4" w:rsidRPr="008D50C4" w:rsidRDefault="00D256C4" w:rsidP="00D256C4">
      <w:pPr>
        <w:pStyle w:val="Nadpis2"/>
        <w:numPr>
          <w:ilvl w:val="1"/>
          <w:numId w:val="1"/>
        </w:numPr>
        <w:rPr>
          <w:szCs w:val="17"/>
        </w:rPr>
      </w:pPr>
      <w:r w:rsidRPr="008D50C4">
        <w:rPr>
          <w:szCs w:val="17"/>
        </w:rPr>
        <w:t>Zamestnanci</w:t>
      </w:r>
    </w:p>
    <w:p w14:paraId="5520C09F" w14:textId="77777777" w:rsidR="002D0C01" w:rsidRPr="008D50C4" w:rsidRDefault="002D0C01" w:rsidP="00D256C4">
      <w:pPr>
        <w:rPr>
          <w:snapToGrid w:val="0"/>
          <w:szCs w:val="17"/>
          <w:lang w:eastAsia="sk-SK"/>
        </w:rPr>
      </w:pPr>
      <w:bookmarkStart w:id="0" w:name="T_number_of_employees"/>
      <w:r w:rsidRPr="008D50C4">
        <w:rPr>
          <w:rFonts w:cs="Arial"/>
          <w:b/>
          <w:bCs/>
          <w:i/>
          <w:iCs/>
          <w:sz w:val="15"/>
          <w:szCs w:val="15"/>
          <w:lang w:eastAsia="sk-SK"/>
        </w:rPr>
        <w:t xml:space="preserve"> </w:t>
      </w:r>
    </w:p>
    <w:tbl>
      <w:tblPr>
        <w:tblW w:w="4277" w:type="pct"/>
        <w:tblCellMar>
          <w:left w:w="70" w:type="dxa"/>
          <w:right w:w="70" w:type="dxa"/>
        </w:tblCellMar>
        <w:tblLook w:val="04A0" w:firstRow="1" w:lastRow="0" w:firstColumn="1" w:lastColumn="0" w:noHBand="0" w:noVBand="1"/>
      </w:tblPr>
      <w:tblGrid>
        <w:gridCol w:w="6445"/>
        <w:gridCol w:w="1314"/>
      </w:tblGrid>
      <w:tr w:rsidR="00246354" w:rsidRPr="008D50C4" w14:paraId="1608561A" w14:textId="77777777" w:rsidTr="00246354">
        <w:tc>
          <w:tcPr>
            <w:tcW w:w="4153" w:type="pct"/>
            <w:tcBorders>
              <w:top w:val="single" w:sz="8" w:space="0" w:color="auto"/>
              <w:left w:val="nil"/>
              <w:bottom w:val="single" w:sz="4" w:space="0" w:color="auto"/>
              <w:right w:val="nil"/>
            </w:tcBorders>
            <w:vAlign w:val="center"/>
            <w:hideMark/>
          </w:tcPr>
          <w:p w14:paraId="648A6CB3" w14:textId="77777777" w:rsidR="00246354" w:rsidRPr="008D50C4" w:rsidRDefault="00246354" w:rsidP="002D0C01">
            <w:pPr>
              <w:jc w:val="left"/>
              <w:rPr>
                <w:rFonts w:cs="Arial"/>
                <w:b/>
                <w:bCs/>
                <w:i/>
                <w:iCs/>
                <w:sz w:val="15"/>
                <w:szCs w:val="15"/>
                <w:lang w:eastAsia="sk-SK"/>
              </w:rPr>
            </w:pPr>
            <w:bookmarkStart w:id="1" w:name="RANGE!B7:D10"/>
            <w:r w:rsidRPr="008D50C4">
              <w:rPr>
                <w:rFonts w:cs="Arial"/>
                <w:b/>
                <w:bCs/>
                <w:i/>
                <w:iCs/>
                <w:sz w:val="15"/>
                <w:szCs w:val="15"/>
                <w:lang w:eastAsia="sk-SK"/>
              </w:rPr>
              <w:t xml:space="preserve">Názov položky </w:t>
            </w:r>
            <w:bookmarkEnd w:id="1"/>
          </w:p>
        </w:tc>
        <w:tc>
          <w:tcPr>
            <w:tcW w:w="847" w:type="pct"/>
            <w:tcBorders>
              <w:top w:val="single" w:sz="8" w:space="0" w:color="auto"/>
              <w:left w:val="nil"/>
              <w:bottom w:val="single" w:sz="4" w:space="0" w:color="auto"/>
              <w:right w:val="nil"/>
            </w:tcBorders>
            <w:vAlign w:val="center"/>
            <w:hideMark/>
          </w:tcPr>
          <w:p w14:paraId="2D79002C" w14:textId="40D7870A" w:rsidR="00246354" w:rsidRPr="008D50C4" w:rsidRDefault="00246354" w:rsidP="00332B9B">
            <w:pPr>
              <w:jc w:val="center"/>
              <w:rPr>
                <w:rFonts w:cs="Arial"/>
                <w:b/>
                <w:bCs/>
                <w:i/>
                <w:iCs/>
                <w:sz w:val="15"/>
                <w:szCs w:val="15"/>
                <w:lang w:eastAsia="sk-SK"/>
              </w:rPr>
            </w:pPr>
            <w:r w:rsidRPr="008D50C4">
              <w:rPr>
                <w:rFonts w:cs="Arial"/>
                <w:b/>
                <w:bCs/>
                <w:i/>
                <w:iCs/>
                <w:sz w:val="15"/>
                <w:szCs w:val="15"/>
                <w:lang w:eastAsia="sk-SK"/>
              </w:rPr>
              <w:t>20</w:t>
            </w:r>
            <w:r w:rsidR="00B20C8D">
              <w:rPr>
                <w:rFonts w:cs="Arial"/>
                <w:b/>
                <w:bCs/>
                <w:i/>
                <w:iCs/>
                <w:sz w:val="15"/>
                <w:szCs w:val="15"/>
                <w:lang w:eastAsia="sk-SK"/>
              </w:rPr>
              <w:t>2</w:t>
            </w:r>
            <w:r w:rsidR="009924DA">
              <w:rPr>
                <w:rFonts w:cs="Arial"/>
                <w:b/>
                <w:bCs/>
                <w:i/>
                <w:iCs/>
                <w:sz w:val="15"/>
                <w:szCs w:val="15"/>
                <w:lang w:eastAsia="sk-SK"/>
              </w:rPr>
              <w:t>5</w:t>
            </w:r>
          </w:p>
        </w:tc>
      </w:tr>
      <w:tr w:rsidR="00246354" w:rsidRPr="008D50C4" w14:paraId="4DE161B2" w14:textId="77777777" w:rsidTr="00246354">
        <w:tc>
          <w:tcPr>
            <w:tcW w:w="4153" w:type="pct"/>
            <w:tcBorders>
              <w:top w:val="single" w:sz="4" w:space="0" w:color="auto"/>
              <w:left w:val="nil"/>
              <w:bottom w:val="single" w:sz="8" w:space="0" w:color="auto"/>
              <w:right w:val="nil"/>
            </w:tcBorders>
            <w:vAlign w:val="center"/>
            <w:hideMark/>
          </w:tcPr>
          <w:p w14:paraId="58DBED2C" w14:textId="77777777" w:rsidR="00246354" w:rsidRPr="008D50C4" w:rsidRDefault="00246354" w:rsidP="00CD7344">
            <w:pPr>
              <w:jc w:val="left"/>
              <w:rPr>
                <w:rFonts w:cs="Arial"/>
                <w:sz w:val="15"/>
                <w:szCs w:val="15"/>
                <w:lang w:eastAsia="sk-SK"/>
              </w:rPr>
            </w:pPr>
            <w:r w:rsidRPr="008D50C4">
              <w:rPr>
                <w:rFonts w:cs="Arial"/>
                <w:sz w:val="15"/>
                <w:szCs w:val="15"/>
                <w:lang w:eastAsia="sk-SK"/>
              </w:rPr>
              <w:t>Priemerný prepočítaný počet zamestnancov</w:t>
            </w:r>
          </w:p>
        </w:tc>
        <w:tc>
          <w:tcPr>
            <w:tcW w:w="847" w:type="pct"/>
            <w:tcBorders>
              <w:top w:val="single" w:sz="4" w:space="0" w:color="auto"/>
              <w:left w:val="nil"/>
              <w:bottom w:val="single" w:sz="8" w:space="0" w:color="auto"/>
              <w:right w:val="nil"/>
            </w:tcBorders>
            <w:vAlign w:val="bottom"/>
          </w:tcPr>
          <w:p w14:paraId="0826A700" w14:textId="77777777" w:rsidR="00246354" w:rsidRPr="008D50C4" w:rsidRDefault="00246354" w:rsidP="00CD7344">
            <w:pPr>
              <w:jc w:val="right"/>
              <w:rPr>
                <w:rFonts w:cs="Arial"/>
                <w:sz w:val="15"/>
                <w:szCs w:val="15"/>
                <w:lang w:eastAsia="sk-SK"/>
              </w:rPr>
            </w:pPr>
            <w:r>
              <w:rPr>
                <w:rFonts w:cs="Arial"/>
                <w:sz w:val="15"/>
                <w:szCs w:val="15"/>
                <w:lang w:eastAsia="sk-SK"/>
              </w:rPr>
              <w:t>0</w:t>
            </w:r>
          </w:p>
        </w:tc>
      </w:tr>
    </w:tbl>
    <w:p w14:paraId="5A6DDA6E" w14:textId="77777777" w:rsidR="00D256C4" w:rsidRPr="008D50C4" w:rsidRDefault="00D256C4" w:rsidP="00D256C4">
      <w:pPr>
        <w:rPr>
          <w:snapToGrid w:val="0"/>
          <w:szCs w:val="17"/>
          <w:lang w:eastAsia="sk-SK"/>
        </w:rPr>
      </w:pPr>
    </w:p>
    <w:bookmarkEnd w:id="0"/>
    <w:p w14:paraId="436195F6" w14:textId="77777777" w:rsidR="00190E53" w:rsidRPr="008D50C4" w:rsidRDefault="00190E53" w:rsidP="00D256C4">
      <w:pPr>
        <w:rPr>
          <w:snapToGrid w:val="0"/>
          <w:szCs w:val="17"/>
          <w:lang w:eastAsia="sk-SK"/>
        </w:rPr>
      </w:pPr>
    </w:p>
    <w:p w14:paraId="11C2DCB4" w14:textId="77777777" w:rsidR="00D256C4" w:rsidRPr="008D50C4" w:rsidRDefault="00D256C4" w:rsidP="00D256C4">
      <w:pPr>
        <w:pStyle w:val="Nadpis2"/>
        <w:numPr>
          <w:ilvl w:val="1"/>
          <w:numId w:val="1"/>
        </w:numPr>
        <w:rPr>
          <w:szCs w:val="17"/>
        </w:rPr>
      </w:pPr>
      <w:r w:rsidRPr="008D50C4">
        <w:rPr>
          <w:szCs w:val="17"/>
        </w:rPr>
        <w:t>Právny dôvod zostavenia účtovnej závierky</w:t>
      </w:r>
    </w:p>
    <w:p w14:paraId="7B99B32A" w14:textId="77777777" w:rsidR="00D256C4" w:rsidRPr="008D50C4" w:rsidRDefault="00D256C4" w:rsidP="00D256C4">
      <w:pPr>
        <w:rPr>
          <w:snapToGrid w:val="0"/>
          <w:szCs w:val="17"/>
          <w:lang w:eastAsia="sk-SK"/>
        </w:rPr>
      </w:pPr>
    </w:p>
    <w:p w14:paraId="527B40ED" w14:textId="4FDD0926" w:rsidR="00D256C4" w:rsidRPr="008D50C4" w:rsidRDefault="00D256C4" w:rsidP="00D256C4">
      <w:pPr>
        <w:rPr>
          <w:snapToGrid w:val="0"/>
          <w:szCs w:val="17"/>
          <w:lang w:eastAsia="sk-SK"/>
        </w:rPr>
      </w:pPr>
      <w:r w:rsidRPr="008D50C4">
        <w:rPr>
          <w:snapToGrid w:val="0"/>
          <w:szCs w:val="17"/>
          <w:lang w:eastAsia="sk-SK"/>
        </w:rPr>
        <w:t xml:space="preserve">Táto účtovná závierka je riadna individuálna účtovná závierka spoločnosti </w:t>
      </w:r>
      <w:r w:rsidR="00246354">
        <w:rPr>
          <w:szCs w:val="17"/>
        </w:rPr>
        <w:t xml:space="preserve">SP </w:t>
      </w:r>
      <w:proofErr w:type="spellStart"/>
      <w:r w:rsidR="00747022">
        <w:rPr>
          <w:szCs w:val="17"/>
        </w:rPr>
        <w:t>Trade</w:t>
      </w:r>
      <w:proofErr w:type="spellEnd"/>
      <w:r w:rsidR="000A6CDA" w:rsidRPr="008D50C4">
        <w:rPr>
          <w:szCs w:val="17"/>
        </w:rPr>
        <w:t xml:space="preserve">, </w:t>
      </w:r>
      <w:proofErr w:type="spellStart"/>
      <w:r w:rsidR="000A6CDA" w:rsidRPr="008D50C4">
        <w:rPr>
          <w:szCs w:val="17"/>
        </w:rPr>
        <w:t>s.r.o</w:t>
      </w:r>
      <w:proofErr w:type="spellEnd"/>
      <w:r w:rsidR="000A6CDA" w:rsidRPr="008D50C4">
        <w:rPr>
          <w:szCs w:val="17"/>
        </w:rPr>
        <w:t>.</w:t>
      </w:r>
      <w:r w:rsidRPr="008D50C4">
        <w:rPr>
          <w:snapToGrid w:val="0"/>
          <w:szCs w:val="17"/>
          <w:lang w:eastAsia="sk-SK"/>
        </w:rPr>
        <w:t xml:space="preserve"> Bola zostavená za účtovné obdobie od 1. </w:t>
      </w:r>
      <w:r w:rsidR="006D7F8E">
        <w:rPr>
          <w:snapToGrid w:val="0"/>
          <w:szCs w:val="17"/>
          <w:lang w:eastAsia="sk-SK"/>
        </w:rPr>
        <w:t>janu</w:t>
      </w:r>
      <w:r w:rsidR="0097036E">
        <w:rPr>
          <w:snapToGrid w:val="0"/>
          <w:szCs w:val="17"/>
          <w:lang w:eastAsia="sk-SK"/>
        </w:rPr>
        <w:t>ár</w:t>
      </w:r>
      <w:r w:rsidR="00246354">
        <w:rPr>
          <w:snapToGrid w:val="0"/>
          <w:szCs w:val="17"/>
          <w:lang w:eastAsia="sk-SK"/>
        </w:rPr>
        <w:t>a</w:t>
      </w:r>
      <w:r w:rsidRPr="008D50C4">
        <w:rPr>
          <w:snapToGrid w:val="0"/>
          <w:szCs w:val="17"/>
          <w:lang w:eastAsia="sk-SK"/>
        </w:rPr>
        <w:t xml:space="preserve"> do 31. decembra </w:t>
      </w:r>
      <w:r w:rsidR="00931015" w:rsidRPr="008D50C4">
        <w:rPr>
          <w:snapToGrid w:val="0"/>
          <w:szCs w:val="17"/>
          <w:lang w:eastAsia="sk-SK"/>
        </w:rPr>
        <w:t>20</w:t>
      </w:r>
      <w:r w:rsidR="0081481F">
        <w:rPr>
          <w:snapToGrid w:val="0"/>
          <w:szCs w:val="17"/>
          <w:lang w:eastAsia="sk-SK"/>
        </w:rPr>
        <w:t>2</w:t>
      </w:r>
      <w:r w:rsidR="00747022">
        <w:rPr>
          <w:snapToGrid w:val="0"/>
          <w:szCs w:val="17"/>
          <w:lang w:eastAsia="sk-SK"/>
        </w:rPr>
        <w:t>5</w:t>
      </w:r>
      <w:r w:rsidR="00931015" w:rsidRPr="008D50C4">
        <w:rPr>
          <w:snapToGrid w:val="0"/>
          <w:szCs w:val="17"/>
          <w:lang w:eastAsia="sk-SK"/>
        </w:rPr>
        <w:t xml:space="preserve"> </w:t>
      </w:r>
      <w:r w:rsidRPr="008D50C4">
        <w:rPr>
          <w:snapToGrid w:val="0"/>
          <w:szCs w:val="17"/>
          <w:lang w:eastAsia="sk-SK"/>
        </w:rPr>
        <w:t>podľa slovenských právnych predpisov, a to zákona o</w:t>
      </w:r>
      <w:r w:rsidRPr="008D50C4">
        <w:rPr>
          <w:szCs w:val="17"/>
        </w:rPr>
        <w:t> </w:t>
      </w:r>
      <w:r w:rsidRPr="008D50C4">
        <w:rPr>
          <w:snapToGrid w:val="0"/>
          <w:szCs w:val="17"/>
          <w:lang w:eastAsia="sk-SK"/>
        </w:rPr>
        <w:t xml:space="preserve">účtovníctve a postupov účtovania pre podnikateľov. </w:t>
      </w:r>
    </w:p>
    <w:p w14:paraId="5D76A8E0" w14:textId="77777777" w:rsidR="00D256C4" w:rsidRPr="008D50C4" w:rsidRDefault="00D256C4" w:rsidP="00D256C4">
      <w:pPr>
        <w:rPr>
          <w:snapToGrid w:val="0"/>
          <w:szCs w:val="17"/>
          <w:lang w:eastAsia="sk-SK"/>
        </w:rPr>
      </w:pPr>
    </w:p>
    <w:p w14:paraId="2C397EFB" w14:textId="77777777" w:rsidR="00D256C4" w:rsidRPr="008D50C4" w:rsidRDefault="00D256C4" w:rsidP="00D256C4">
      <w:pPr>
        <w:rPr>
          <w:szCs w:val="17"/>
        </w:rPr>
      </w:pPr>
      <w:r w:rsidRPr="008D50C4">
        <w:rPr>
          <w:szCs w:val="17"/>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4C92259" w14:textId="77777777" w:rsidR="00D256C4" w:rsidRPr="008D50C4" w:rsidRDefault="00D256C4" w:rsidP="00D256C4">
      <w:pPr>
        <w:rPr>
          <w:snapToGrid w:val="0"/>
          <w:szCs w:val="17"/>
          <w:lang w:eastAsia="sk-SK"/>
        </w:rPr>
      </w:pPr>
    </w:p>
    <w:p w14:paraId="23378EE5" w14:textId="77777777" w:rsidR="00D256C4" w:rsidRPr="008D50C4" w:rsidRDefault="00D256C4" w:rsidP="00D256C4">
      <w:pPr>
        <w:rPr>
          <w:snapToGrid w:val="0"/>
          <w:szCs w:val="17"/>
          <w:lang w:eastAsia="sk-SK"/>
        </w:rPr>
      </w:pPr>
    </w:p>
    <w:p w14:paraId="2571A383" w14:textId="77777777" w:rsidR="00190E53" w:rsidRPr="008D50C4" w:rsidRDefault="00190E53" w:rsidP="00190E53">
      <w:pPr>
        <w:rPr>
          <w:szCs w:val="17"/>
        </w:rPr>
      </w:pPr>
    </w:p>
    <w:p w14:paraId="139A9489" w14:textId="77777777" w:rsidR="00D256C4" w:rsidRPr="008D50C4" w:rsidRDefault="00D256C4" w:rsidP="00D256C4">
      <w:pPr>
        <w:pStyle w:val="Nadpis2"/>
        <w:numPr>
          <w:ilvl w:val="1"/>
          <w:numId w:val="1"/>
        </w:numPr>
        <w:rPr>
          <w:szCs w:val="17"/>
        </w:rPr>
      </w:pPr>
      <w:r w:rsidRPr="008D50C4">
        <w:rPr>
          <w:szCs w:val="17"/>
        </w:rPr>
        <w:t>Konsolidovaná účtovná závierka</w:t>
      </w:r>
    </w:p>
    <w:p w14:paraId="2C410B3C" w14:textId="77777777" w:rsidR="00D256C4" w:rsidRPr="008D50C4" w:rsidRDefault="00D256C4" w:rsidP="00D256C4">
      <w:pPr>
        <w:rPr>
          <w:snapToGrid w:val="0"/>
          <w:szCs w:val="17"/>
          <w:lang w:eastAsia="sk-SK"/>
        </w:rPr>
      </w:pPr>
    </w:p>
    <w:p w14:paraId="5658D0DE" w14:textId="53F699C6" w:rsidR="00D256C4" w:rsidRPr="00246354" w:rsidRDefault="00246354" w:rsidP="00D256C4">
      <w:pPr>
        <w:rPr>
          <w:szCs w:val="17"/>
        </w:rPr>
      </w:pPr>
      <w:proofErr w:type="spellStart"/>
      <w:r>
        <w:rPr>
          <w:szCs w:val="17"/>
        </w:rPr>
        <w:t>Neaplikovatelné</w:t>
      </w:r>
      <w:proofErr w:type="spellEnd"/>
      <w:r w:rsidR="00AB64E1">
        <w:rPr>
          <w:szCs w:val="17"/>
        </w:rPr>
        <w:t>.</w:t>
      </w:r>
    </w:p>
    <w:p w14:paraId="2851A6D9" w14:textId="77777777" w:rsidR="00190E53" w:rsidRPr="008D50C4" w:rsidRDefault="00190E53" w:rsidP="00D256C4">
      <w:pPr>
        <w:rPr>
          <w:szCs w:val="17"/>
        </w:rPr>
      </w:pPr>
    </w:p>
    <w:p w14:paraId="5F7A9046" w14:textId="77777777" w:rsidR="00190E53" w:rsidRDefault="00190E53" w:rsidP="00D256C4">
      <w:pPr>
        <w:rPr>
          <w:szCs w:val="17"/>
        </w:rPr>
      </w:pPr>
    </w:p>
    <w:p w14:paraId="7BFDA52B" w14:textId="77777777" w:rsidR="00CD7344" w:rsidRDefault="00CD7344">
      <w:pPr>
        <w:jc w:val="left"/>
        <w:rPr>
          <w:rFonts w:cs="Arial"/>
          <w:b/>
          <w:bCs/>
          <w:caps/>
          <w:kern w:val="32"/>
          <w:sz w:val="18"/>
          <w:szCs w:val="32"/>
          <w:u w:val="single"/>
        </w:rPr>
      </w:pPr>
    </w:p>
    <w:p w14:paraId="4CB6575C" w14:textId="77777777" w:rsidR="00D256C4" w:rsidRPr="008D50C4" w:rsidRDefault="00D256C4" w:rsidP="00D256C4">
      <w:pPr>
        <w:pStyle w:val="Nadpis1"/>
        <w:numPr>
          <w:ilvl w:val="0"/>
          <w:numId w:val="1"/>
        </w:numPr>
        <w:rPr>
          <w:sz w:val="17"/>
          <w:szCs w:val="17"/>
        </w:rPr>
      </w:pPr>
      <w:bookmarkStart w:id="2" w:name="_Ref150575427"/>
      <w:r w:rsidRPr="008D50C4">
        <w:rPr>
          <w:sz w:val="17"/>
          <w:szCs w:val="17"/>
        </w:rPr>
        <w:t>POUŽITÉ ÚČTOVNÉ ZÁSADY A ÚČTOVNÉ METÓDY</w:t>
      </w:r>
    </w:p>
    <w:bookmarkEnd w:id="2"/>
    <w:p w14:paraId="0A423E44" w14:textId="77777777" w:rsidR="00D256C4" w:rsidRPr="008D50C4" w:rsidRDefault="00D256C4" w:rsidP="00D256C4">
      <w:pPr>
        <w:rPr>
          <w:szCs w:val="17"/>
        </w:rPr>
      </w:pPr>
    </w:p>
    <w:p w14:paraId="2A5B6203" w14:textId="77777777" w:rsidR="00D256C4" w:rsidRPr="008D50C4" w:rsidRDefault="00D256C4" w:rsidP="00297153">
      <w:pPr>
        <w:numPr>
          <w:ilvl w:val="0"/>
          <w:numId w:val="5"/>
        </w:numPr>
        <w:rPr>
          <w:snapToGrid w:val="0"/>
          <w:szCs w:val="17"/>
          <w:lang w:eastAsia="sk-SK"/>
        </w:rPr>
      </w:pPr>
      <w:r w:rsidRPr="008D50C4">
        <w:rPr>
          <w:snapToGrid w:val="0"/>
          <w:szCs w:val="17"/>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0ECBE67C" w14:textId="77777777" w:rsidR="00D256C4" w:rsidRPr="008D50C4" w:rsidRDefault="00D256C4" w:rsidP="00D256C4">
      <w:pPr>
        <w:rPr>
          <w:snapToGrid w:val="0"/>
          <w:szCs w:val="17"/>
          <w:lang w:eastAsia="sk-SK"/>
        </w:rPr>
      </w:pPr>
    </w:p>
    <w:p w14:paraId="3F55CAE9" w14:textId="09A734F9" w:rsidR="00D256C4" w:rsidRPr="008D50C4" w:rsidRDefault="00D256C4" w:rsidP="00297153">
      <w:pPr>
        <w:numPr>
          <w:ilvl w:val="0"/>
          <w:numId w:val="5"/>
        </w:numPr>
        <w:rPr>
          <w:szCs w:val="17"/>
        </w:rPr>
      </w:pPr>
      <w:r w:rsidRPr="008D50C4">
        <w:rPr>
          <w:szCs w:val="17"/>
        </w:rPr>
        <w:t xml:space="preserve">Účtovná závierka za rok </w:t>
      </w:r>
      <w:r w:rsidR="00CD7344" w:rsidRPr="008D50C4">
        <w:rPr>
          <w:szCs w:val="17"/>
        </w:rPr>
        <w:t>20</w:t>
      </w:r>
      <w:r w:rsidR="0081481F">
        <w:rPr>
          <w:szCs w:val="17"/>
        </w:rPr>
        <w:t>2</w:t>
      </w:r>
      <w:r w:rsidR="002B653F">
        <w:rPr>
          <w:szCs w:val="17"/>
        </w:rPr>
        <w:t>4</w:t>
      </w:r>
      <w:r w:rsidR="00CD7344" w:rsidRPr="008D50C4">
        <w:rPr>
          <w:szCs w:val="17"/>
        </w:rPr>
        <w:t xml:space="preserve"> </w:t>
      </w:r>
      <w:r w:rsidRPr="008D50C4">
        <w:rPr>
          <w:szCs w:val="17"/>
        </w:rPr>
        <w:t xml:space="preserve">bola spracovaná za predpokladu nepretržitého pokračovania činnosti. </w:t>
      </w:r>
    </w:p>
    <w:p w14:paraId="59561865" w14:textId="77777777" w:rsidR="00CD7344" w:rsidRDefault="00CD7344">
      <w:pPr>
        <w:jc w:val="left"/>
        <w:rPr>
          <w:szCs w:val="17"/>
        </w:rPr>
      </w:pPr>
      <w:r>
        <w:rPr>
          <w:szCs w:val="17"/>
        </w:rPr>
        <w:br w:type="page"/>
      </w:r>
    </w:p>
    <w:p w14:paraId="56F2CD08" w14:textId="77777777" w:rsidR="00D256C4" w:rsidRDefault="00D256C4" w:rsidP="005503F3">
      <w:pPr>
        <w:numPr>
          <w:ilvl w:val="0"/>
          <w:numId w:val="5"/>
        </w:numPr>
        <w:rPr>
          <w:snapToGrid w:val="0"/>
          <w:szCs w:val="17"/>
          <w:lang w:eastAsia="sk-SK"/>
        </w:rPr>
      </w:pPr>
      <w:r w:rsidRPr="005503F3">
        <w:rPr>
          <w:snapToGrid w:val="0"/>
          <w:szCs w:val="17"/>
          <w:lang w:eastAsia="sk-SK"/>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3BB08CCA" w14:textId="77777777" w:rsidR="005503F3" w:rsidRPr="005503F3" w:rsidRDefault="005503F3" w:rsidP="005503F3">
      <w:pPr>
        <w:ind w:left="539"/>
        <w:rPr>
          <w:snapToGrid w:val="0"/>
          <w:szCs w:val="17"/>
          <w:lang w:eastAsia="sk-SK"/>
        </w:rPr>
      </w:pPr>
    </w:p>
    <w:p w14:paraId="7F15F5E6"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8877491" w14:textId="77777777" w:rsidR="005503F3" w:rsidRDefault="005503F3" w:rsidP="005503F3">
      <w:pPr>
        <w:ind w:left="539"/>
        <w:rPr>
          <w:snapToGrid w:val="0"/>
          <w:szCs w:val="17"/>
          <w:lang w:eastAsia="sk-SK"/>
        </w:rPr>
      </w:pPr>
    </w:p>
    <w:p w14:paraId="4F8F8377"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Moment zaúčtovania výnosov – výnosy sa účtujú pri splnení dodacích podmienok, nakoľko v tomto okamihu prechádzajú na odberateľa významné riziká a vlastnícke práva.</w:t>
      </w:r>
    </w:p>
    <w:p w14:paraId="4FB34D30" w14:textId="77777777" w:rsidR="005503F3" w:rsidRDefault="005503F3" w:rsidP="005503F3">
      <w:pPr>
        <w:ind w:left="539"/>
        <w:rPr>
          <w:snapToGrid w:val="0"/>
          <w:szCs w:val="17"/>
          <w:lang w:eastAsia="sk-SK"/>
        </w:rPr>
      </w:pPr>
    </w:p>
    <w:p w14:paraId="2CA505ED"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1E1269E" w14:textId="77777777" w:rsidR="005503F3" w:rsidRDefault="005503F3" w:rsidP="005503F3">
      <w:pPr>
        <w:ind w:left="539"/>
        <w:rPr>
          <w:snapToGrid w:val="0"/>
          <w:szCs w:val="17"/>
          <w:lang w:eastAsia="sk-SK"/>
        </w:rPr>
      </w:pPr>
    </w:p>
    <w:p w14:paraId="45936D37"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3D1AD73" w14:textId="77777777" w:rsidR="005503F3" w:rsidRDefault="005503F3" w:rsidP="005503F3">
      <w:pPr>
        <w:ind w:left="539"/>
        <w:rPr>
          <w:snapToGrid w:val="0"/>
          <w:szCs w:val="17"/>
          <w:lang w:eastAsia="sk-SK"/>
        </w:rPr>
      </w:pPr>
    </w:p>
    <w:p w14:paraId="5DF7DFC7"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950CEAE" w14:textId="77777777" w:rsidR="00D256C4" w:rsidRPr="008D50C4" w:rsidRDefault="00D256C4" w:rsidP="00D256C4">
      <w:pPr>
        <w:pStyle w:val="Odsekzoznamu"/>
        <w:rPr>
          <w:szCs w:val="17"/>
        </w:rPr>
      </w:pPr>
    </w:p>
    <w:p w14:paraId="7C15A693" w14:textId="77777777" w:rsidR="005503F3" w:rsidRDefault="005503F3" w:rsidP="005503F3">
      <w:pPr>
        <w:pStyle w:val="Nadpis2"/>
        <w:numPr>
          <w:ilvl w:val="0"/>
          <w:numId w:val="0"/>
        </w:numPr>
        <w:ind w:left="539"/>
        <w:rPr>
          <w:szCs w:val="17"/>
        </w:rPr>
      </w:pPr>
      <w:bookmarkStart w:id="3" w:name="_Ref150575436"/>
    </w:p>
    <w:p w14:paraId="65A44C89" w14:textId="77777777" w:rsidR="00D256C4" w:rsidRPr="008D50C4" w:rsidRDefault="00D256C4" w:rsidP="00297153">
      <w:pPr>
        <w:pStyle w:val="Nadpis2"/>
        <w:numPr>
          <w:ilvl w:val="1"/>
          <w:numId w:val="3"/>
        </w:numPr>
        <w:rPr>
          <w:szCs w:val="17"/>
        </w:rPr>
      </w:pPr>
      <w:r w:rsidRPr="008D50C4">
        <w:rPr>
          <w:szCs w:val="17"/>
        </w:rPr>
        <w:t>Spôsob ocenenia jednotlivých zložiek majetku a záväzkov – prvé ocenenie</w:t>
      </w:r>
      <w:bookmarkEnd w:id="3"/>
    </w:p>
    <w:p w14:paraId="6B191CC7" w14:textId="77777777" w:rsidR="00D256C4" w:rsidRPr="008D50C4" w:rsidRDefault="00D256C4" w:rsidP="00D256C4">
      <w:pPr>
        <w:rPr>
          <w:szCs w:val="17"/>
        </w:rPr>
      </w:pPr>
    </w:p>
    <w:p w14:paraId="3D71E58B" w14:textId="77777777" w:rsidR="00D256C4" w:rsidRPr="008D50C4" w:rsidRDefault="00D256C4" w:rsidP="00D256C4">
      <w:pPr>
        <w:rPr>
          <w:szCs w:val="17"/>
        </w:rPr>
      </w:pPr>
      <w:r w:rsidRPr="008D50C4">
        <w:rPr>
          <w:szCs w:val="17"/>
        </w:rPr>
        <w:t>Pri obstaraní majetku sa uplatňuje princíp obstarávacích cien. Ocenenie jednotlivých položiek majetku a záväzkov je takéto:</w:t>
      </w:r>
    </w:p>
    <w:p w14:paraId="557FEB06" w14:textId="77777777" w:rsidR="00D256C4" w:rsidRDefault="00D256C4" w:rsidP="00D256C4">
      <w:pPr>
        <w:rPr>
          <w:szCs w:val="17"/>
        </w:rPr>
      </w:pPr>
    </w:p>
    <w:p w14:paraId="276823BE" w14:textId="77777777" w:rsidR="00941E80" w:rsidRDefault="00941E80" w:rsidP="00941E80">
      <w:pPr>
        <w:numPr>
          <w:ilvl w:val="0"/>
          <w:numId w:val="21"/>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12FEC57" w14:textId="77777777" w:rsidR="00D256C4" w:rsidRPr="008D50C4" w:rsidRDefault="00D256C4" w:rsidP="00D256C4">
      <w:pPr>
        <w:rPr>
          <w:szCs w:val="17"/>
        </w:rPr>
      </w:pPr>
    </w:p>
    <w:p w14:paraId="068AA7EA" w14:textId="77777777" w:rsidR="00D256C4" w:rsidRPr="008D50C4" w:rsidRDefault="00D256C4" w:rsidP="00297153">
      <w:pPr>
        <w:numPr>
          <w:ilvl w:val="0"/>
          <w:numId w:val="4"/>
        </w:numPr>
        <w:rPr>
          <w:szCs w:val="17"/>
        </w:rPr>
      </w:pPr>
      <w:r w:rsidRPr="008D50C4">
        <w:rPr>
          <w:szCs w:val="17"/>
        </w:rPr>
        <w:t>Zásoby obstarané kúpou:</w:t>
      </w:r>
    </w:p>
    <w:p w14:paraId="10587B7A" w14:textId="77777777" w:rsidR="00D256C4" w:rsidRPr="008D50C4" w:rsidRDefault="00D256C4" w:rsidP="00297153">
      <w:pPr>
        <w:numPr>
          <w:ilvl w:val="0"/>
          <w:numId w:val="6"/>
        </w:numPr>
        <w:rPr>
          <w:snapToGrid w:val="0"/>
          <w:szCs w:val="17"/>
          <w:lang w:eastAsia="sk-SK"/>
        </w:rPr>
      </w:pPr>
      <w:r w:rsidRPr="008D50C4">
        <w:rPr>
          <w:snapToGrid w:val="0"/>
          <w:szCs w:val="17"/>
          <w:lang w:eastAsia="sk-SK"/>
        </w:rPr>
        <w:t xml:space="preserve">Nakupovaný tovar – obstarávacou cenou. Pri úbytku rovnakého druhu zásob sa používa metóda </w:t>
      </w:r>
      <w:r w:rsidRPr="008D50C4">
        <w:rPr>
          <w:szCs w:val="17"/>
        </w:rPr>
        <w:t>váženého aritmetického priemeru</w:t>
      </w:r>
      <w:r w:rsidRPr="008D50C4">
        <w:rPr>
          <w:snapToGrid w:val="0"/>
          <w:szCs w:val="17"/>
          <w:lang w:eastAsia="sk-SK"/>
        </w:rPr>
        <w:t>. Do vedľajších nákladov patrí prepravné</w:t>
      </w:r>
      <w:r w:rsidR="00F73AE7">
        <w:rPr>
          <w:snapToGrid w:val="0"/>
          <w:szCs w:val="17"/>
          <w:lang w:eastAsia="sk-SK"/>
        </w:rPr>
        <w:t xml:space="preserve"> a</w:t>
      </w:r>
      <w:r w:rsidRPr="008D50C4">
        <w:rPr>
          <w:snapToGrid w:val="0"/>
          <w:szCs w:val="17"/>
          <w:lang w:eastAsia="sk-SK"/>
        </w:rPr>
        <w:t xml:space="preserve"> clo.</w:t>
      </w:r>
    </w:p>
    <w:p w14:paraId="2D85A507" w14:textId="77777777" w:rsidR="00D256C4" w:rsidRPr="008D50C4" w:rsidRDefault="00D256C4" w:rsidP="00D256C4">
      <w:pPr>
        <w:rPr>
          <w:szCs w:val="17"/>
        </w:rPr>
      </w:pPr>
    </w:p>
    <w:p w14:paraId="7B18CFBC" w14:textId="77777777" w:rsidR="00D256C4" w:rsidRPr="008D50C4" w:rsidRDefault="00D256C4" w:rsidP="00297153">
      <w:pPr>
        <w:numPr>
          <w:ilvl w:val="0"/>
          <w:numId w:val="4"/>
        </w:numPr>
        <w:rPr>
          <w:szCs w:val="17"/>
        </w:rPr>
      </w:pPr>
      <w:r w:rsidRPr="008D50C4">
        <w:rPr>
          <w:szCs w:val="17"/>
        </w:rPr>
        <w:t>Pohľadávky:</w:t>
      </w:r>
    </w:p>
    <w:p w14:paraId="01E66978" w14:textId="77777777" w:rsidR="00D256C4" w:rsidRPr="008D50C4" w:rsidRDefault="00D256C4" w:rsidP="00297153">
      <w:pPr>
        <w:numPr>
          <w:ilvl w:val="0"/>
          <w:numId w:val="7"/>
        </w:numPr>
        <w:rPr>
          <w:snapToGrid w:val="0"/>
          <w:szCs w:val="17"/>
          <w:lang w:eastAsia="sk-SK"/>
        </w:rPr>
      </w:pPr>
      <w:r w:rsidRPr="008D50C4">
        <w:rPr>
          <w:snapToGrid w:val="0"/>
          <w:szCs w:val="17"/>
          <w:lang w:eastAsia="sk-SK"/>
        </w:rPr>
        <w:t>pri ich vzniku alebo bezodplatnom nadobudnutí – menovitou hodnotou,</w:t>
      </w:r>
    </w:p>
    <w:p w14:paraId="7F68D1F8" w14:textId="77777777" w:rsidR="00D256C4" w:rsidRPr="008D50C4" w:rsidRDefault="00D256C4" w:rsidP="00297153">
      <w:pPr>
        <w:numPr>
          <w:ilvl w:val="0"/>
          <w:numId w:val="7"/>
        </w:numPr>
        <w:rPr>
          <w:snapToGrid w:val="0"/>
          <w:szCs w:val="17"/>
          <w:lang w:eastAsia="sk-SK"/>
        </w:rPr>
      </w:pPr>
      <w:r w:rsidRPr="008D50C4">
        <w:rPr>
          <w:snapToGrid w:val="0"/>
          <w:szCs w:val="17"/>
          <w:lang w:eastAsia="sk-SK"/>
        </w:rPr>
        <w:t>pri odplatnom nadobudnutí (postúpení) alebo nadobudnutí vkladom do základného imania – obstarávacou cenou.</w:t>
      </w:r>
    </w:p>
    <w:p w14:paraId="734C0BD5" w14:textId="77777777" w:rsidR="00D256C4" w:rsidRPr="008D50C4" w:rsidRDefault="00D256C4" w:rsidP="00D256C4">
      <w:pPr>
        <w:ind w:left="539"/>
        <w:rPr>
          <w:szCs w:val="17"/>
        </w:rPr>
      </w:pPr>
    </w:p>
    <w:p w14:paraId="476EDB25" w14:textId="77777777" w:rsidR="00D256C4" w:rsidRPr="008D50C4" w:rsidRDefault="00D256C4" w:rsidP="00D256C4">
      <w:pPr>
        <w:ind w:left="539"/>
        <w:rPr>
          <w:szCs w:val="17"/>
        </w:rPr>
      </w:pPr>
      <w:r w:rsidRPr="008D50C4">
        <w:rPr>
          <w:szCs w:val="17"/>
        </w:rPr>
        <w:t xml:space="preserve">Pri </w:t>
      </w:r>
      <w:r w:rsidR="00DC5777" w:rsidRPr="008D50C4">
        <w:rPr>
          <w:szCs w:val="17"/>
        </w:rPr>
        <w:t xml:space="preserve">neúročených </w:t>
      </w:r>
      <w:r w:rsidRPr="008D50C4">
        <w:rPr>
          <w:szCs w:val="17"/>
        </w:rPr>
        <w:t xml:space="preserve">dlhodobých pohľadávkach a dlhodobých pôžičkách sa uvádza opravná položka v stĺpci korekcia, čím sa upravuje hodnota tejto pohľadávky a pôžičky na jej súčasnú hodnotu, napríklad metódou efektívnej úrokovej miery. </w:t>
      </w:r>
    </w:p>
    <w:p w14:paraId="02DA0285" w14:textId="77777777" w:rsidR="00D256C4" w:rsidRPr="008D50C4" w:rsidRDefault="00D256C4" w:rsidP="00D256C4">
      <w:pPr>
        <w:ind w:left="539"/>
        <w:rPr>
          <w:szCs w:val="17"/>
        </w:rPr>
      </w:pPr>
    </w:p>
    <w:p w14:paraId="009F6743" w14:textId="77777777" w:rsidR="00941E80" w:rsidRDefault="00941E80" w:rsidP="00941E80">
      <w:pPr>
        <w:numPr>
          <w:ilvl w:val="0"/>
          <w:numId w:val="21"/>
        </w:numPr>
      </w:pPr>
      <w:r>
        <w:t>Finančný majetok:</w:t>
      </w:r>
    </w:p>
    <w:p w14:paraId="7E4918A1" w14:textId="77777777" w:rsidR="00941E80" w:rsidRDefault="00941E80" w:rsidP="00941E80">
      <w:pPr>
        <w:numPr>
          <w:ilvl w:val="0"/>
          <w:numId w:val="22"/>
        </w:numPr>
      </w:pPr>
      <w:r>
        <w:rPr>
          <w:snapToGrid w:val="0"/>
          <w:lang w:eastAsia="sk-SK"/>
        </w:rPr>
        <w:t>peňažné prostriedky</w:t>
      </w:r>
      <w:r>
        <w:t xml:space="preserve"> a ceniny – menovitou hodnotou.</w:t>
      </w:r>
    </w:p>
    <w:p w14:paraId="5542DE87" w14:textId="77777777" w:rsidR="005C4DB3" w:rsidRDefault="005C4DB3">
      <w:pPr>
        <w:jc w:val="left"/>
        <w:rPr>
          <w:szCs w:val="17"/>
        </w:rPr>
      </w:pPr>
    </w:p>
    <w:p w14:paraId="015FCC6B" w14:textId="77777777" w:rsidR="00D256C4" w:rsidRPr="008D50C4" w:rsidRDefault="00D256C4" w:rsidP="00297153">
      <w:pPr>
        <w:numPr>
          <w:ilvl w:val="0"/>
          <w:numId w:val="4"/>
        </w:numPr>
        <w:rPr>
          <w:szCs w:val="17"/>
        </w:rPr>
      </w:pPr>
      <w:r w:rsidRPr="008D50C4">
        <w:rPr>
          <w:szCs w:val="17"/>
        </w:rPr>
        <w:t>Časové rozlíšenie na strane aktív súvahy – očakávanou menovitou hodnotou.</w:t>
      </w:r>
    </w:p>
    <w:p w14:paraId="5331E383" w14:textId="77777777" w:rsidR="00D256C4" w:rsidRPr="008D50C4" w:rsidRDefault="00D256C4" w:rsidP="00D256C4">
      <w:pPr>
        <w:rPr>
          <w:szCs w:val="17"/>
        </w:rPr>
      </w:pPr>
    </w:p>
    <w:p w14:paraId="3BF1ECBC" w14:textId="77777777" w:rsidR="00D256C4" w:rsidRPr="008D50C4" w:rsidRDefault="00D256C4" w:rsidP="00297153">
      <w:pPr>
        <w:numPr>
          <w:ilvl w:val="0"/>
          <w:numId w:val="4"/>
        </w:numPr>
        <w:rPr>
          <w:szCs w:val="17"/>
        </w:rPr>
      </w:pPr>
      <w:r w:rsidRPr="008D50C4">
        <w:rPr>
          <w:szCs w:val="17"/>
        </w:rPr>
        <w:t>Záväzky:</w:t>
      </w:r>
    </w:p>
    <w:p w14:paraId="4B13CCED" w14:textId="77777777" w:rsidR="00D256C4" w:rsidRPr="008D50C4" w:rsidRDefault="00D256C4" w:rsidP="00297153">
      <w:pPr>
        <w:numPr>
          <w:ilvl w:val="0"/>
          <w:numId w:val="8"/>
        </w:numPr>
        <w:rPr>
          <w:snapToGrid w:val="0"/>
          <w:szCs w:val="17"/>
          <w:lang w:eastAsia="sk-SK"/>
        </w:rPr>
      </w:pPr>
      <w:r w:rsidRPr="008D50C4">
        <w:rPr>
          <w:snapToGrid w:val="0"/>
          <w:szCs w:val="17"/>
          <w:lang w:eastAsia="sk-SK"/>
        </w:rPr>
        <w:t>pri ich vzniku – menovitou hodnotou,</w:t>
      </w:r>
    </w:p>
    <w:p w14:paraId="51A977C3" w14:textId="77777777" w:rsidR="00D256C4" w:rsidRPr="008D50C4" w:rsidRDefault="00D256C4" w:rsidP="00297153">
      <w:pPr>
        <w:numPr>
          <w:ilvl w:val="0"/>
          <w:numId w:val="8"/>
        </w:numPr>
        <w:rPr>
          <w:snapToGrid w:val="0"/>
          <w:szCs w:val="17"/>
          <w:lang w:eastAsia="sk-SK"/>
        </w:rPr>
      </w:pPr>
      <w:r w:rsidRPr="008D50C4">
        <w:rPr>
          <w:snapToGrid w:val="0"/>
          <w:szCs w:val="17"/>
          <w:lang w:eastAsia="sk-SK"/>
        </w:rPr>
        <w:t>pri prevzatí – obstarávacou cenou.</w:t>
      </w:r>
    </w:p>
    <w:p w14:paraId="6D64619B" w14:textId="77777777" w:rsidR="00D256C4" w:rsidRPr="008D50C4" w:rsidRDefault="00D256C4" w:rsidP="00D256C4">
      <w:pPr>
        <w:rPr>
          <w:snapToGrid w:val="0"/>
          <w:szCs w:val="17"/>
          <w:lang w:eastAsia="sk-SK"/>
        </w:rPr>
      </w:pPr>
    </w:p>
    <w:p w14:paraId="3F017B7C" w14:textId="77777777" w:rsidR="00D256C4" w:rsidRPr="008D50C4" w:rsidRDefault="00D256C4" w:rsidP="00297153">
      <w:pPr>
        <w:numPr>
          <w:ilvl w:val="0"/>
          <w:numId w:val="4"/>
        </w:numPr>
        <w:rPr>
          <w:szCs w:val="17"/>
        </w:rPr>
      </w:pPr>
      <w:r w:rsidRPr="008D50C4">
        <w:rPr>
          <w:szCs w:val="17"/>
        </w:rPr>
        <w:t xml:space="preserve">Rezervy – v očakávanej výške záväzku alebo </w:t>
      </w:r>
      <w:proofErr w:type="spellStart"/>
      <w:r w:rsidRPr="008D50C4">
        <w:rPr>
          <w:szCs w:val="17"/>
        </w:rPr>
        <w:t>poistnomatematickými</w:t>
      </w:r>
      <w:proofErr w:type="spellEnd"/>
      <w:r w:rsidRPr="008D50C4">
        <w:rPr>
          <w:szCs w:val="17"/>
        </w:rPr>
        <w:t xml:space="preserve"> metódami.</w:t>
      </w:r>
    </w:p>
    <w:p w14:paraId="36EB0769" w14:textId="77777777" w:rsidR="00D256C4" w:rsidRPr="008D50C4" w:rsidRDefault="00D256C4" w:rsidP="00D256C4">
      <w:pPr>
        <w:rPr>
          <w:szCs w:val="17"/>
        </w:rPr>
      </w:pPr>
    </w:p>
    <w:p w14:paraId="718805EF" w14:textId="77777777" w:rsidR="00D256C4" w:rsidRPr="008D50C4" w:rsidRDefault="00D256C4" w:rsidP="00297153">
      <w:pPr>
        <w:numPr>
          <w:ilvl w:val="0"/>
          <w:numId w:val="4"/>
        </w:numPr>
        <w:rPr>
          <w:szCs w:val="17"/>
        </w:rPr>
      </w:pPr>
      <w:r w:rsidRPr="008D50C4">
        <w:rPr>
          <w:szCs w:val="17"/>
        </w:rPr>
        <w:t>Časové rozlíšenie na strane pasív súvahy – očakávanou menovitou hodnotou.</w:t>
      </w:r>
    </w:p>
    <w:p w14:paraId="0A5883E9" w14:textId="77777777" w:rsidR="00D256C4" w:rsidRPr="008D50C4" w:rsidRDefault="00D256C4" w:rsidP="00D256C4">
      <w:pPr>
        <w:rPr>
          <w:szCs w:val="17"/>
        </w:rPr>
      </w:pPr>
    </w:p>
    <w:p w14:paraId="00C92C48" w14:textId="76E22EBF" w:rsidR="00D256C4" w:rsidRPr="008D50C4" w:rsidRDefault="005503F3" w:rsidP="00297153">
      <w:pPr>
        <w:numPr>
          <w:ilvl w:val="0"/>
          <w:numId w:val="4"/>
        </w:numPr>
        <w:rPr>
          <w:szCs w:val="17"/>
        </w:rPr>
      </w:pPr>
      <w:r>
        <w:rPr>
          <w:szCs w:val="17"/>
        </w:rPr>
        <w:br w:type="column"/>
      </w:r>
      <w:r w:rsidR="00D256C4" w:rsidRPr="008D50C4">
        <w:rPr>
          <w:szCs w:val="17"/>
        </w:rPr>
        <w:lastRenderedPageBreak/>
        <w:t xml:space="preserve">Daň z príjmov splatná – podľa slovenského zákona o dani z príjmov sa splatné dane z príjmov určujú z účtovného zisku </w:t>
      </w:r>
      <w:r w:rsidR="00DC5777" w:rsidRPr="008D50C4">
        <w:rPr>
          <w:szCs w:val="17"/>
        </w:rPr>
        <w:t xml:space="preserve">pred zdanením </w:t>
      </w:r>
      <w:r w:rsidR="00D256C4" w:rsidRPr="008D50C4">
        <w:rPr>
          <w:szCs w:val="17"/>
        </w:rPr>
        <w:t xml:space="preserve">pri sadzbe </w:t>
      </w:r>
      <w:r w:rsidR="00F745B6">
        <w:rPr>
          <w:szCs w:val="17"/>
        </w:rPr>
        <w:t>1</w:t>
      </w:r>
      <w:r w:rsidR="00747022">
        <w:rPr>
          <w:szCs w:val="17"/>
        </w:rPr>
        <w:t>0</w:t>
      </w:r>
      <w:r w:rsidR="00D256C4" w:rsidRPr="008D50C4">
        <w:rPr>
          <w:szCs w:val="17"/>
        </w:rPr>
        <w:t xml:space="preserve"> % po úpravách o niektoré položky na daňové účely.</w:t>
      </w:r>
    </w:p>
    <w:p w14:paraId="42FB90BE" w14:textId="039BDA40" w:rsidR="00190E53" w:rsidRDefault="00190E53" w:rsidP="00D256C4">
      <w:pPr>
        <w:rPr>
          <w:szCs w:val="17"/>
        </w:rPr>
      </w:pPr>
    </w:p>
    <w:p w14:paraId="0D10881E" w14:textId="6FB1D9CC" w:rsidR="00AB64E1" w:rsidRPr="008D50C4" w:rsidRDefault="00AB64E1" w:rsidP="00AB64E1">
      <w:pPr>
        <w:numPr>
          <w:ilvl w:val="0"/>
          <w:numId w:val="4"/>
        </w:numPr>
        <w:rPr>
          <w:szCs w:val="17"/>
        </w:rPr>
      </w:pPr>
      <w:r w:rsidRPr="00507587">
        <w:t>Cenné papiere určené na obchodovanie</w:t>
      </w:r>
      <w:r>
        <w:t xml:space="preserve">, </w:t>
      </w:r>
      <w:r w:rsidRPr="00507587">
        <w:t xml:space="preserve">realizovateľné cenné papiere </w:t>
      </w:r>
      <w:r>
        <w:t>a d</w:t>
      </w:r>
      <w:r w:rsidRPr="00507587">
        <w:t>eriváty</w:t>
      </w:r>
      <w:r w:rsidRPr="00D622FB">
        <w:t xml:space="preserve"> (</w:t>
      </w:r>
      <w:r w:rsidRPr="00AB64E1">
        <w:rPr>
          <w:szCs w:val="17"/>
        </w:rPr>
        <w:t>rozdielové</w:t>
      </w:r>
      <w:r>
        <w:t xml:space="preserve"> finančné zmluvy</w:t>
      </w:r>
      <w:r w:rsidRPr="00D622FB">
        <w:t xml:space="preserve">) </w:t>
      </w:r>
      <w:r w:rsidRPr="00507587">
        <w:t xml:space="preserve">sa oceňujú </w:t>
      </w:r>
      <w:r>
        <w:t>obstarávacou</w:t>
      </w:r>
      <w:r w:rsidRPr="00507587">
        <w:t xml:space="preserve"> cenou.</w:t>
      </w:r>
      <w:r>
        <w:t xml:space="preserve"> </w:t>
      </w:r>
    </w:p>
    <w:p w14:paraId="47ECACAE" w14:textId="77777777" w:rsidR="0081406F" w:rsidRPr="008D50C4" w:rsidRDefault="0081406F">
      <w:pPr>
        <w:jc w:val="left"/>
        <w:rPr>
          <w:rFonts w:cs="Arial"/>
          <w:b/>
          <w:bCs/>
          <w:iCs/>
          <w:szCs w:val="17"/>
        </w:rPr>
      </w:pPr>
      <w:bookmarkStart w:id="4" w:name="_Ref150575465"/>
    </w:p>
    <w:p w14:paraId="5DA95904" w14:textId="77777777" w:rsidR="00D256C4" w:rsidRPr="008D50C4" w:rsidRDefault="00D256C4" w:rsidP="00D256C4">
      <w:pPr>
        <w:pStyle w:val="Nadpis2"/>
        <w:numPr>
          <w:ilvl w:val="1"/>
          <w:numId w:val="1"/>
        </w:numPr>
        <w:rPr>
          <w:szCs w:val="17"/>
        </w:rPr>
      </w:pPr>
      <w:r w:rsidRPr="008D50C4">
        <w:rPr>
          <w:szCs w:val="17"/>
        </w:rPr>
        <w:t>Spôsob ocenenia jednotlivých zložiek majetku a záväzkov – nasledujúce ocenenie</w:t>
      </w:r>
      <w:bookmarkEnd w:id="4"/>
    </w:p>
    <w:p w14:paraId="44C8C512" w14:textId="77777777" w:rsidR="00D256C4" w:rsidRPr="008D50C4" w:rsidRDefault="00D256C4" w:rsidP="00D256C4">
      <w:pPr>
        <w:rPr>
          <w:szCs w:val="17"/>
        </w:rPr>
      </w:pPr>
    </w:p>
    <w:p w14:paraId="653D1C7A" w14:textId="77777777" w:rsidR="00D256C4" w:rsidRPr="008D50C4" w:rsidRDefault="00D256C4" w:rsidP="00297153">
      <w:pPr>
        <w:numPr>
          <w:ilvl w:val="0"/>
          <w:numId w:val="13"/>
        </w:numPr>
        <w:rPr>
          <w:szCs w:val="17"/>
        </w:rPr>
      </w:pPr>
      <w:bookmarkStart w:id="5" w:name="_Ref150575467"/>
      <w:r w:rsidRPr="008D50C4">
        <w:rPr>
          <w:szCs w:val="17"/>
        </w:rPr>
        <w:t>Predpokladané riziká, straty a zníženia hodnoty, ktoré sa týkajú majetku a záväzkov, sa vyjadrujú prostredníctvom rezerv, opravných položiek a odpisov.</w:t>
      </w:r>
      <w:bookmarkEnd w:id="5"/>
      <w:r w:rsidRPr="008D50C4">
        <w:rPr>
          <w:szCs w:val="17"/>
        </w:rPr>
        <w:t xml:space="preserve"> </w:t>
      </w:r>
    </w:p>
    <w:p w14:paraId="747A6576" w14:textId="77777777" w:rsidR="00D256C4" w:rsidRPr="008D50C4" w:rsidRDefault="00D256C4" w:rsidP="00D256C4">
      <w:pPr>
        <w:rPr>
          <w:szCs w:val="17"/>
        </w:rPr>
      </w:pPr>
    </w:p>
    <w:p w14:paraId="16934459" w14:textId="77777777" w:rsidR="00D256C4" w:rsidRPr="008D50C4" w:rsidRDefault="00D256C4" w:rsidP="00297153">
      <w:pPr>
        <w:numPr>
          <w:ilvl w:val="0"/>
          <w:numId w:val="9"/>
        </w:numPr>
        <w:tabs>
          <w:tab w:val="clear" w:pos="539"/>
          <w:tab w:val="num" w:pos="900"/>
        </w:tabs>
        <w:ind w:left="900" w:hanging="360"/>
        <w:rPr>
          <w:snapToGrid w:val="0"/>
          <w:szCs w:val="17"/>
          <w:lang w:eastAsia="sk-SK"/>
        </w:rPr>
      </w:pPr>
      <w:r w:rsidRPr="008D50C4">
        <w:rPr>
          <w:snapToGrid w:val="0"/>
          <w:szCs w:val="17"/>
          <w:u w:val="single"/>
          <w:lang w:eastAsia="sk-SK"/>
        </w:rPr>
        <w:t>Rezervy</w:t>
      </w:r>
      <w:r w:rsidRPr="008D50C4">
        <w:rPr>
          <w:snapToGrid w:val="0"/>
          <w:szCs w:val="17"/>
          <w:lang w:eastAsia="sk-SK"/>
        </w:rPr>
        <w:t xml:space="preserve"> – účtujú sa v očakávanej výške záväzku. Ku dňu, ku ktorému sa zostavuje účtovná závierka, sa posudzuje ich výška a odôvodnenosť. </w:t>
      </w:r>
    </w:p>
    <w:p w14:paraId="2AB1D423" w14:textId="77777777" w:rsidR="006F4CD1" w:rsidRPr="008D50C4" w:rsidRDefault="006F4CD1" w:rsidP="002427A5">
      <w:pPr>
        <w:ind w:left="900"/>
        <w:rPr>
          <w:snapToGrid w:val="0"/>
          <w:szCs w:val="17"/>
          <w:lang w:eastAsia="sk-SK"/>
        </w:rPr>
      </w:pPr>
    </w:p>
    <w:p w14:paraId="03241956" w14:textId="77777777" w:rsidR="002427A5" w:rsidRPr="008D50C4" w:rsidRDefault="002427A5" w:rsidP="002427A5">
      <w:pPr>
        <w:ind w:left="900"/>
        <w:rPr>
          <w:snapToGrid w:val="0"/>
          <w:szCs w:val="17"/>
          <w:lang w:eastAsia="sk-SK"/>
        </w:rPr>
      </w:pPr>
      <w:r w:rsidRPr="008D50C4">
        <w:rPr>
          <w:snapToGrid w:val="0"/>
          <w:szCs w:val="17"/>
          <w:lang w:eastAsia="sk-SK"/>
        </w:rPr>
        <w:t>Rezerva na bonusy, rabaty, skontá a vrátenie kúpnej ceny pri reklamácií sa tvorí ako zníženie pôvodne dosiahnutých výnosov so súvzťažným zápisom v prospech účtu rezerv.</w:t>
      </w:r>
    </w:p>
    <w:p w14:paraId="1AECAAD2" w14:textId="77777777" w:rsidR="002427A5" w:rsidRPr="008D50C4" w:rsidRDefault="002427A5" w:rsidP="002427A5">
      <w:pPr>
        <w:rPr>
          <w:snapToGrid w:val="0"/>
          <w:szCs w:val="17"/>
          <w:lang w:eastAsia="sk-SK"/>
        </w:rPr>
      </w:pPr>
    </w:p>
    <w:p w14:paraId="04620513" w14:textId="77777777" w:rsidR="00D256C4" w:rsidRPr="008D50C4" w:rsidRDefault="00D256C4" w:rsidP="00D256C4">
      <w:pPr>
        <w:ind w:left="539"/>
        <w:rPr>
          <w:szCs w:val="17"/>
        </w:rPr>
      </w:pPr>
    </w:p>
    <w:p w14:paraId="3F6958A8" w14:textId="77777777" w:rsidR="00D256C4" w:rsidRPr="008D50C4" w:rsidRDefault="00D256C4" w:rsidP="00297153">
      <w:pPr>
        <w:numPr>
          <w:ilvl w:val="0"/>
          <w:numId w:val="10"/>
        </w:numPr>
        <w:tabs>
          <w:tab w:val="clear" w:pos="539"/>
          <w:tab w:val="num" w:pos="900"/>
        </w:tabs>
        <w:ind w:left="900" w:hanging="360"/>
        <w:rPr>
          <w:snapToGrid w:val="0"/>
          <w:szCs w:val="17"/>
          <w:lang w:eastAsia="sk-SK"/>
        </w:rPr>
      </w:pPr>
      <w:r w:rsidRPr="008D50C4">
        <w:rPr>
          <w:snapToGrid w:val="0"/>
          <w:szCs w:val="17"/>
          <w:u w:val="single"/>
          <w:lang w:eastAsia="sk-SK"/>
        </w:rPr>
        <w:t>Opravné položky</w:t>
      </w:r>
      <w:r w:rsidRPr="008D50C4">
        <w:rPr>
          <w:snapToGrid w:val="0"/>
          <w:szCs w:val="17"/>
          <w:lang w:eastAsia="sk-SK"/>
        </w:rPr>
        <w:t xml:space="preserve"> – účtujú sa v sume opodstatneného predpokladu zníženia hodnoty majetku oproti jeho oceneniu v účtovníctve, a to:</w:t>
      </w:r>
    </w:p>
    <w:p w14:paraId="477B0C0F" w14:textId="77777777" w:rsidR="00D256C4" w:rsidRPr="008D50C4" w:rsidRDefault="00D256C4" w:rsidP="00297153">
      <w:pPr>
        <w:numPr>
          <w:ilvl w:val="1"/>
          <w:numId w:val="12"/>
        </w:numPr>
        <w:tabs>
          <w:tab w:val="clear" w:pos="851"/>
          <w:tab w:val="num" w:pos="1260"/>
        </w:tabs>
        <w:ind w:left="1260" w:hanging="360"/>
        <w:rPr>
          <w:snapToGrid w:val="0"/>
          <w:szCs w:val="17"/>
          <w:lang w:eastAsia="sk-SK"/>
        </w:rPr>
      </w:pPr>
      <w:r w:rsidRPr="008D50C4">
        <w:rPr>
          <w:snapToGrid w:val="0"/>
          <w:szCs w:val="17"/>
          <w:lang w:eastAsia="sk-SK"/>
        </w:rPr>
        <w:t>k pohľadávkam po lehote splatnosti</w:t>
      </w:r>
      <w:r w:rsidR="00013595" w:rsidRPr="008D50C4">
        <w:rPr>
          <w:snapToGrid w:val="0"/>
          <w:szCs w:val="17"/>
          <w:lang w:eastAsia="sk-SK"/>
        </w:rPr>
        <w:t xml:space="preserve"> nad 60 dní 25%, nad 90 dní 50%, nad 120 dní 75%, </w:t>
      </w:r>
      <w:r w:rsidRPr="008D50C4">
        <w:rPr>
          <w:snapToGrid w:val="0"/>
          <w:szCs w:val="17"/>
          <w:lang w:eastAsia="sk-SK"/>
        </w:rPr>
        <w:t xml:space="preserve"> nad </w:t>
      </w:r>
      <w:r w:rsidR="00013595" w:rsidRPr="008D50C4">
        <w:rPr>
          <w:snapToGrid w:val="0"/>
          <w:szCs w:val="17"/>
          <w:lang w:eastAsia="sk-SK"/>
        </w:rPr>
        <w:t>150</w:t>
      </w:r>
      <w:r w:rsidRPr="008D50C4">
        <w:rPr>
          <w:snapToGrid w:val="0"/>
          <w:szCs w:val="17"/>
          <w:lang w:eastAsia="sk-SK"/>
        </w:rPr>
        <w:t xml:space="preserve"> dní 100 %.</w:t>
      </w:r>
    </w:p>
    <w:p w14:paraId="568A6BEC" w14:textId="77777777" w:rsidR="00D256C4" w:rsidRPr="008D50C4" w:rsidRDefault="00D256C4" w:rsidP="00D256C4">
      <w:pPr>
        <w:rPr>
          <w:szCs w:val="17"/>
        </w:rPr>
      </w:pPr>
    </w:p>
    <w:p w14:paraId="175B19B9" w14:textId="77777777" w:rsidR="00D256C4" w:rsidRPr="008D50C4" w:rsidRDefault="00D256C4" w:rsidP="00297153">
      <w:pPr>
        <w:numPr>
          <w:ilvl w:val="0"/>
          <w:numId w:val="11"/>
        </w:numPr>
        <w:tabs>
          <w:tab w:val="clear" w:pos="539"/>
          <w:tab w:val="num" w:pos="900"/>
        </w:tabs>
        <w:ind w:left="900" w:hanging="360"/>
        <w:rPr>
          <w:snapToGrid w:val="0"/>
          <w:szCs w:val="17"/>
          <w:lang w:eastAsia="sk-SK"/>
        </w:rPr>
      </w:pPr>
      <w:r w:rsidRPr="008D50C4">
        <w:rPr>
          <w:snapToGrid w:val="0"/>
          <w:szCs w:val="17"/>
          <w:u w:val="single"/>
          <w:lang w:eastAsia="sk-SK"/>
        </w:rPr>
        <w:t xml:space="preserve">Plán odpisov </w:t>
      </w:r>
    </w:p>
    <w:p w14:paraId="1CF691A5" w14:textId="77777777" w:rsidR="00D256C4" w:rsidRPr="008D50C4" w:rsidRDefault="00D256C4" w:rsidP="00D256C4">
      <w:pPr>
        <w:ind w:left="900"/>
        <w:rPr>
          <w:snapToGrid w:val="0"/>
          <w:szCs w:val="17"/>
          <w:lang w:eastAsia="sk-SK"/>
        </w:rPr>
      </w:pPr>
    </w:p>
    <w:p w14:paraId="3A3E2CB3" w14:textId="77777777" w:rsidR="00D256C4" w:rsidRPr="008D50C4" w:rsidRDefault="00D256C4" w:rsidP="00D256C4">
      <w:pPr>
        <w:ind w:left="900"/>
        <w:rPr>
          <w:szCs w:val="17"/>
        </w:rPr>
      </w:pPr>
      <w:r w:rsidRPr="008D50C4">
        <w:rPr>
          <w:szCs w:val="17"/>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7E45ACFC" w14:textId="77777777" w:rsidR="00D256C4" w:rsidRPr="008D50C4" w:rsidRDefault="00D256C4" w:rsidP="00D256C4">
      <w:pPr>
        <w:ind w:left="900"/>
        <w:rPr>
          <w:b/>
          <w:snapToGrid w:val="0"/>
          <w:szCs w:val="17"/>
          <w:lang w:eastAsia="sk-SK"/>
        </w:rPr>
      </w:pPr>
    </w:p>
    <w:p w14:paraId="520A3735" w14:textId="77777777" w:rsidR="00D256C4" w:rsidRPr="008D50C4" w:rsidRDefault="00D256C4" w:rsidP="00D256C4">
      <w:pPr>
        <w:ind w:left="900"/>
        <w:rPr>
          <w:szCs w:val="17"/>
        </w:rPr>
      </w:pPr>
      <w:r w:rsidRPr="008D50C4">
        <w:rPr>
          <w:szCs w:val="17"/>
        </w:rPr>
        <w:t>Priemerné životnosti podľa plánu odpisov sú:</w:t>
      </w:r>
    </w:p>
    <w:p w14:paraId="6CF4C93D" w14:textId="77777777" w:rsidR="00D256C4" w:rsidRPr="008D50C4" w:rsidRDefault="00D256C4" w:rsidP="00D256C4">
      <w:pPr>
        <w:ind w:left="539"/>
        <w:rPr>
          <w:b/>
          <w:snapToGrid w:val="0"/>
          <w:szCs w:val="17"/>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D256C4" w:rsidRPr="008D50C4" w14:paraId="354105F1" w14:textId="77777777" w:rsidTr="002A268B">
        <w:tc>
          <w:tcPr>
            <w:tcW w:w="3211" w:type="dxa"/>
            <w:tcBorders>
              <w:top w:val="single" w:sz="8" w:space="0" w:color="auto"/>
              <w:bottom w:val="single" w:sz="4" w:space="0" w:color="auto"/>
            </w:tcBorders>
          </w:tcPr>
          <w:p w14:paraId="05D912F6" w14:textId="77777777" w:rsidR="00D256C4" w:rsidRPr="008D50C4" w:rsidRDefault="00D256C4" w:rsidP="002D0C01">
            <w:pPr>
              <w:rPr>
                <w:b/>
                <w:i/>
                <w:sz w:val="15"/>
                <w:szCs w:val="15"/>
              </w:rPr>
            </w:pPr>
            <w:r w:rsidRPr="008D50C4">
              <w:rPr>
                <w:b/>
                <w:i/>
                <w:sz w:val="15"/>
                <w:szCs w:val="15"/>
              </w:rPr>
              <w:t>Druh majetku</w:t>
            </w:r>
          </w:p>
        </w:tc>
        <w:tc>
          <w:tcPr>
            <w:tcW w:w="2268" w:type="dxa"/>
            <w:tcBorders>
              <w:top w:val="single" w:sz="8" w:space="0" w:color="auto"/>
              <w:bottom w:val="single" w:sz="4" w:space="0" w:color="auto"/>
            </w:tcBorders>
          </w:tcPr>
          <w:p w14:paraId="73B92D1F" w14:textId="77777777" w:rsidR="00D256C4" w:rsidRPr="008D50C4" w:rsidRDefault="00D256C4" w:rsidP="002D0C01">
            <w:pPr>
              <w:jc w:val="center"/>
              <w:rPr>
                <w:b/>
                <w:i/>
                <w:sz w:val="15"/>
                <w:szCs w:val="15"/>
              </w:rPr>
            </w:pPr>
            <w:r w:rsidRPr="008D50C4">
              <w:rPr>
                <w:b/>
                <w:i/>
                <w:sz w:val="15"/>
                <w:szCs w:val="15"/>
              </w:rPr>
              <w:t>Životnosť</w:t>
            </w:r>
          </w:p>
        </w:tc>
        <w:tc>
          <w:tcPr>
            <w:tcW w:w="2693" w:type="dxa"/>
            <w:tcBorders>
              <w:top w:val="single" w:sz="8" w:space="0" w:color="auto"/>
              <w:bottom w:val="single" w:sz="4" w:space="0" w:color="auto"/>
            </w:tcBorders>
          </w:tcPr>
          <w:p w14:paraId="22050296" w14:textId="77777777" w:rsidR="00D256C4" w:rsidRPr="008D50C4" w:rsidRDefault="00D256C4" w:rsidP="002D0C01">
            <w:pPr>
              <w:jc w:val="center"/>
              <w:rPr>
                <w:b/>
                <w:i/>
                <w:sz w:val="15"/>
                <w:szCs w:val="15"/>
              </w:rPr>
            </w:pPr>
            <w:r w:rsidRPr="008D50C4">
              <w:rPr>
                <w:b/>
                <w:i/>
                <w:sz w:val="15"/>
                <w:szCs w:val="15"/>
              </w:rPr>
              <w:t>Ročná sadzba odpisov</w:t>
            </w:r>
          </w:p>
        </w:tc>
      </w:tr>
      <w:tr w:rsidR="00013595" w:rsidRPr="008D50C4" w14:paraId="4DF6FBC4" w14:textId="77777777" w:rsidTr="002A268B">
        <w:tc>
          <w:tcPr>
            <w:tcW w:w="3211" w:type="dxa"/>
            <w:tcBorders>
              <w:top w:val="single" w:sz="4" w:space="0" w:color="auto"/>
              <w:bottom w:val="single" w:sz="8" w:space="0" w:color="auto"/>
            </w:tcBorders>
          </w:tcPr>
          <w:p w14:paraId="1A8DB30A" w14:textId="24685F22" w:rsidR="00D256C4" w:rsidRPr="008D50C4" w:rsidRDefault="0081481F" w:rsidP="002D0C01">
            <w:pPr>
              <w:rPr>
                <w:snapToGrid w:val="0"/>
                <w:sz w:val="15"/>
                <w:szCs w:val="15"/>
                <w:lang w:eastAsia="sk-SK"/>
              </w:rPr>
            </w:pPr>
            <w:r>
              <w:rPr>
                <w:sz w:val="15"/>
                <w:szCs w:val="15"/>
              </w:rPr>
              <w:t>Dopravné prostriedky</w:t>
            </w:r>
          </w:p>
        </w:tc>
        <w:tc>
          <w:tcPr>
            <w:tcW w:w="2268" w:type="dxa"/>
            <w:tcBorders>
              <w:top w:val="single" w:sz="4" w:space="0" w:color="auto"/>
              <w:bottom w:val="single" w:sz="8" w:space="0" w:color="auto"/>
            </w:tcBorders>
          </w:tcPr>
          <w:p w14:paraId="491A3ADC" w14:textId="3ACB2CD4" w:rsidR="00D256C4" w:rsidRPr="008D50C4" w:rsidRDefault="00013595" w:rsidP="002D0C01">
            <w:pPr>
              <w:jc w:val="center"/>
              <w:rPr>
                <w:snapToGrid w:val="0"/>
                <w:sz w:val="15"/>
                <w:szCs w:val="15"/>
                <w:lang w:eastAsia="sk-SK"/>
              </w:rPr>
            </w:pPr>
            <w:r w:rsidRPr="008D50C4">
              <w:rPr>
                <w:snapToGrid w:val="0"/>
                <w:sz w:val="15"/>
                <w:szCs w:val="15"/>
                <w:lang w:eastAsia="sk-SK"/>
              </w:rPr>
              <w:t xml:space="preserve">4 </w:t>
            </w:r>
          </w:p>
        </w:tc>
        <w:tc>
          <w:tcPr>
            <w:tcW w:w="2693" w:type="dxa"/>
            <w:tcBorders>
              <w:top w:val="single" w:sz="4" w:space="0" w:color="auto"/>
              <w:bottom w:val="single" w:sz="8" w:space="0" w:color="auto"/>
            </w:tcBorders>
          </w:tcPr>
          <w:p w14:paraId="0E50D48E" w14:textId="1F83A400" w:rsidR="00D256C4" w:rsidRPr="008D50C4" w:rsidRDefault="00013595" w:rsidP="002D0C01">
            <w:pPr>
              <w:jc w:val="center"/>
              <w:rPr>
                <w:sz w:val="15"/>
                <w:szCs w:val="15"/>
              </w:rPr>
            </w:pPr>
            <w:r w:rsidRPr="008D50C4">
              <w:rPr>
                <w:sz w:val="15"/>
                <w:szCs w:val="15"/>
              </w:rPr>
              <w:t>25</w:t>
            </w:r>
            <w:r w:rsidR="006F4CD1" w:rsidRPr="008D50C4">
              <w:rPr>
                <w:sz w:val="15"/>
                <w:szCs w:val="15"/>
              </w:rPr>
              <w:t xml:space="preserve"> </w:t>
            </w:r>
            <w:r w:rsidRPr="008D50C4">
              <w:rPr>
                <w:sz w:val="15"/>
                <w:szCs w:val="15"/>
              </w:rPr>
              <w:t xml:space="preserve">% </w:t>
            </w:r>
          </w:p>
        </w:tc>
      </w:tr>
    </w:tbl>
    <w:p w14:paraId="1725602D" w14:textId="77777777" w:rsidR="00D256C4" w:rsidRPr="008D50C4" w:rsidRDefault="00D256C4" w:rsidP="00D256C4">
      <w:pPr>
        <w:rPr>
          <w:snapToGrid w:val="0"/>
          <w:szCs w:val="17"/>
          <w:lang w:eastAsia="sk-SK"/>
        </w:rPr>
      </w:pPr>
    </w:p>
    <w:p w14:paraId="0FE76D40" w14:textId="77777777" w:rsidR="00D256C4" w:rsidRPr="008D50C4" w:rsidRDefault="00D256C4" w:rsidP="00D256C4">
      <w:pPr>
        <w:ind w:left="900"/>
        <w:rPr>
          <w:szCs w:val="17"/>
        </w:rPr>
      </w:pPr>
      <w:r w:rsidRPr="008D50C4">
        <w:rPr>
          <w:snapToGrid w:val="0"/>
          <w:szCs w:val="17"/>
        </w:rPr>
        <w:t xml:space="preserve">Daňové odpisy sa uplatňujú podľa sadzieb uvedených v zákone o dani z príjmov platných pre </w:t>
      </w:r>
      <w:r w:rsidR="00013595" w:rsidRPr="008D50C4">
        <w:rPr>
          <w:snapToGrid w:val="0"/>
          <w:szCs w:val="17"/>
        </w:rPr>
        <w:t>rovnomer</w:t>
      </w:r>
      <w:r w:rsidRPr="008D50C4">
        <w:rPr>
          <w:snapToGrid w:val="0"/>
          <w:szCs w:val="17"/>
        </w:rPr>
        <w:t>né</w:t>
      </w:r>
      <w:r w:rsidRPr="008D50C4">
        <w:rPr>
          <w:szCs w:val="17"/>
        </w:rPr>
        <w:t xml:space="preserve"> odpisovanie.</w:t>
      </w:r>
    </w:p>
    <w:p w14:paraId="3C56EDFE" w14:textId="46F58417" w:rsidR="002427A5" w:rsidRDefault="002427A5" w:rsidP="00D256C4">
      <w:pPr>
        <w:ind w:left="900"/>
        <w:rPr>
          <w:szCs w:val="17"/>
        </w:rPr>
      </w:pPr>
    </w:p>
    <w:p w14:paraId="305F1D2C" w14:textId="7A5E27D3" w:rsidR="00AB64E1" w:rsidRPr="00AB64E1" w:rsidRDefault="00AB64E1" w:rsidP="00686E79">
      <w:pPr>
        <w:numPr>
          <w:ilvl w:val="0"/>
          <w:numId w:val="13"/>
        </w:numPr>
      </w:pPr>
      <w:r w:rsidRPr="00C85EA9">
        <w:rPr>
          <w:szCs w:val="17"/>
        </w:rPr>
        <w:t xml:space="preserve">Deriváty (rozdielové finančné zmluvy) sa oceňujú trhovou cenou. Spoločnosť účtuje na účte 668 netto výnosy z uzavretých pozícií rozdielových finančných zmlúv. </w:t>
      </w:r>
    </w:p>
    <w:p w14:paraId="53D94F8E" w14:textId="4BEEEA7D" w:rsidR="00AB64E1" w:rsidRPr="00AB64E1" w:rsidRDefault="00AB64E1" w:rsidP="00AB64E1">
      <w:pPr>
        <w:ind w:left="539"/>
      </w:pPr>
    </w:p>
    <w:p w14:paraId="6DF4F686" w14:textId="77777777" w:rsidR="00D256C4" w:rsidRPr="008D50C4" w:rsidRDefault="00D256C4" w:rsidP="00D256C4">
      <w:pPr>
        <w:rPr>
          <w:szCs w:val="17"/>
        </w:rPr>
      </w:pPr>
    </w:p>
    <w:p w14:paraId="15ABDAFB" w14:textId="77777777" w:rsidR="00234AA0" w:rsidRPr="00D622FB" w:rsidRDefault="00234AA0" w:rsidP="00D256C4">
      <w:pPr>
        <w:rPr>
          <w:szCs w:val="17"/>
        </w:rPr>
      </w:pPr>
    </w:p>
    <w:p w14:paraId="7CFC7ADD" w14:textId="77777777" w:rsidR="00931015" w:rsidRDefault="00931015" w:rsidP="00D256C4">
      <w:pPr>
        <w:rPr>
          <w:szCs w:val="17"/>
        </w:rPr>
      </w:pPr>
    </w:p>
    <w:p w14:paraId="7D026C83" w14:textId="77777777" w:rsidR="00D256C4" w:rsidRPr="008D50C4" w:rsidRDefault="005503F3" w:rsidP="005503F3">
      <w:pPr>
        <w:pStyle w:val="Nadpis2"/>
        <w:numPr>
          <w:ilvl w:val="0"/>
          <w:numId w:val="0"/>
        </w:numPr>
        <w:rPr>
          <w:szCs w:val="17"/>
        </w:rPr>
      </w:pPr>
      <w:r>
        <w:br w:type="column"/>
      </w:r>
    </w:p>
    <w:p w14:paraId="6109E416" w14:textId="77777777" w:rsidR="00234AA0" w:rsidRPr="002101E6" w:rsidRDefault="00234AA0" w:rsidP="00234AA0">
      <w:pPr>
        <w:pStyle w:val="Nadpis1"/>
        <w:numPr>
          <w:ilvl w:val="0"/>
          <w:numId w:val="1"/>
        </w:numPr>
      </w:pPr>
      <w:bookmarkStart w:id="6" w:name="T_provisions_receivables"/>
      <w:r w:rsidRPr="002101E6">
        <w:t>INFORMáCIE, KTORé VYSVETĽUJú A DOPĹňAJú SúVAHU A VýKAZ ZISKOV A STRáT</w:t>
      </w:r>
    </w:p>
    <w:p w14:paraId="537FFBA1" w14:textId="77777777" w:rsidR="00234AA0" w:rsidRDefault="00234AA0" w:rsidP="00234AA0">
      <w:pPr>
        <w:rPr>
          <w:b/>
          <w:snapToGrid w:val="0"/>
          <w:u w:val="single"/>
          <w:lang w:eastAsia="sk-SK"/>
        </w:rPr>
      </w:pPr>
    </w:p>
    <w:bookmarkEnd w:id="6"/>
    <w:p w14:paraId="6FE52EF2" w14:textId="77777777" w:rsidR="00D256C4" w:rsidRPr="008D50C4" w:rsidRDefault="00D256C4" w:rsidP="00D256C4">
      <w:pPr>
        <w:pStyle w:val="Nadpis2"/>
        <w:numPr>
          <w:ilvl w:val="1"/>
          <w:numId w:val="1"/>
        </w:numPr>
        <w:rPr>
          <w:szCs w:val="17"/>
        </w:rPr>
      </w:pPr>
      <w:r w:rsidRPr="008D50C4">
        <w:rPr>
          <w:szCs w:val="17"/>
        </w:rPr>
        <w:t xml:space="preserve">Záväzky </w:t>
      </w:r>
    </w:p>
    <w:p w14:paraId="4646E37D" w14:textId="77777777" w:rsidR="00D256C4" w:rsidRPr="008D50C4" w:rsidRDefault="00D256C4" w:rsidP="00D256C4">
      <w:pPr>
        <w:rPr>
          <w:snapToGrid w:val="0"/>
          <w:sz w:val="14"/>
          <w:szCs w:val="14"/>
          <w:lang w:eastAsia="sk-SK"/>
        </w:rPr>
      </w:pPr>
    </w:p>
    <w:p w14:paraId="289209B4" w14:textId="77777777" w:rsidR="00D256C4" w:rsidRPr="0081481F" w:rsidRDefault="00246354" w:rsidP="00D256C4">
      <w:pPr>
        <w:rPr>
          <w:szCs w:val="17"/>
        </w:rPr>
      </w:pPr>
      <w:bookmarkStart w:id="7" w:name="T_payables_maturity"/>
      <w:r w:rsidRPr="0081481F">
        <w:rPr>
          <w:szCs w:val="17"/>
        </w:rPr>
        <w:t>Spoločnosť nemá záväzky</w:t>
      </w:r>
      <w:r w:rsidR="004C3EEF" w:rsidRPr="0081481F">
        <w:rPr>
          <w:szCs w:val="17"/>
        </w:rPr>
        <w:t xml:space="preserve"> okrem záväzku z dane z príjmu.</w:t>
      </w:r>
    </w:p>
    <w:bookmarkEnd w:id="7"/>
    <w:p w14:paraId="058B0953" w14:textId="77777777" w:rsidR="0002779A" w:rsidRDefault="0002779A" w:rsidP="0002779A">
      <w:pPr>
        <w:rPr>
          <w:b/>
          <w:snapToGrid w:val="0"/>
          <w:u w:val="single"/>
          <w:lang w:eastAsia="sk-SK"/>
        </w:rPr>
      </w:pPr>
    </w:p>
    <w:p w14:paraId="41F15AD7" w14:textId="77777777" w:rsidR="0002779A" w:rsidRPr="008D50C4" w:rsidRDefault="0002779A" w:rsidP="0002779A">
      <w:pPr>
        <w:pStyle w:val="Nadpis2"/>
        <w:numPr>
          <w:ilvl w:val="1"/>
          <w:numId w:val="1"/>
        </w:numPr>
        <w:rPr>
          <w:szCs w:val="17"/>
        </w:rPr>
      </w:pPr>
      <w:r>
        <w:rPr>
          <w:szCs w:val="17"/>
        </w:rPr>
        <w:t>Rezerv</w:t>
      </w:r>
      <w:r w:rsidRPr="008D50C4">
        <w:rPr>
          <w:szCs w:val="17"/>
        </w:rPr>
        <w:t xml:space="preserve">y </w:t>
      </w:r>
    </w:p>
    <w:p w14:paraId="6336D1F4" w14:textId="77777777" w:rsidR="0002779A" w:rsidRDefault="0002779A" w:rsidP="0002779A">
      <w:pPr>
        <w:rPr>
          <w:snapToGrid w:val="0"/>
          <w:sz w:val="14"/>
          <w:szCs w:val="14"/>
          <w:lang w:eastAsia="sk-SK"/>
        </w:rPr>
      </w:pPr>
    </w:p>
    <w:p w14:paraId="49217467" w14:textId="77777777" w:rsidR="0002779A" w:rsidRPr="0081481F" w:rsidRDefault="00246354" w:rsidP="0081406F">
      <w:pPr>
        <w:rPr>
          <w:szCs w:val="17"/>
        </w:rPr>
      </w:pPr>
      <w:r w:rsidRPr="0081481F">
        <w:rPr>
          <w:szCs w:val="17"/>
        </w:rPr>
        <w:t>Spoločnosť netvorila žiadne rezervy.</w:t>
      </w:r>
    </w:p>
    <w:p w14:paraId="237B6970" w14:textId="77777777" w:rsidR="00D256C4" w:rsidRPr="008D50C4" w:rsidRDefault="00D256C4" w:rsidP="00D256C4">
      <w:pPr>
        <w:rPr>
          <w:snapToGrid w:val="0"/>
          <w:szCs w:val="17"/>
          <w:u w:val="single"/>
          <w:lang w:eastAsia="sk-SK"/>
        </w:rPr>
      </w:pPr>
      <w:bookmarkStart w:id="8" w:name="T_reconciliation_of_income_tax_2"/>
    </w:p>
    <w:bookmarkEnd w:id="8"/>
    <w:p w14:paraId="5088B53E" w14:textId="77777777" w:rsidR="00D256C4" w:rsidRPr="008D50C4" w:rsidRDefault="00D256C4" w:rsidP="00D256C4">
      <w:pPr>
        <w:pStyle w:val="Nadpis1"/>
        <w:numPr>
          <w:ilvl w:val="0"/>
          <w:numId w:val="1"/>
        </w:numPr>
        <w:rPr>
          <w:sz w:val="17"/>
          <w:szCs w:val="17"/>
        </w:rPr>
      </w:pPr>
      <w:r w:rsidRPr="008D50C4">
        <w:rPr>
          <w:sz w:val="17"/>
          <w:szCs w:val="17"/>
        </w:rPr>
        <w:t>INÉ AKTÍVA A INÉ PASÍVA</w:t>
      </w:r>
    </w:p>
    <w:p w14:paraId="279DF746" w14:textId="77777777" w:rsidR="00D256C4" w:rsidRPr="008D50C4" w:rsidRDefault="00D256C4" w:rsidP="00D256C4">
      <w:pPr>
        <w:rPr>
          <w:szCs w:val="17"/>
        </w:rPr>
      </w:pPr>
    </w:p>
    <w:p w14:paraId="7223F38C" w14:textId="77777777" w:rsidR="00D256C4" w:rsidRPr="008D50C4" w:rsidRDefault="00D256C4" w:rsidP="00D256C4">
      <w:pPr>
        <w:pStyle w:val="Nadpis2"/>
        <w:numPr>
          <w:ilvl w:val="1"/>
          <w:numId w:val="1"/>
        </w:numPr>
        <w:rPr>
          <w:szCs w:val="17"/>
        </w:rPr>
      </w:pPr>
      <w:r w:rsidRPr="008D50C4">
        <w:rPr>
          <w:szCs w:val="17"/>
        </w:rPr>
        <w:t>Podmienené záväzky</w:t>
      </w:r>
    </w:p>
    <w:p w14:paraId="684327C2" w14:textId="77777777" w:rsidR="00D256C4" w:rsidRPr="008D50C4" w:rsidRDefault="00D256C4" w:rsidP="00D256C4">
      <w:pPr>
        <w:rPr>
          <w:snapToGrid w:val="0"/>
          <w:szCs w:val="17"/>
          <w:lang w:eastAsia="sk-SK"/>
        </w:rPr>
      </w:pPr>
    </w:p>
    <w:p w14:paraId="73593EE0" w14:textId="035B642E" w:rsidR="00931015" w:rsidRPr="00246354" w:rsidRDefault="00246354" w:rsidP="00D256C4">
      <w:pPr>
        <w:rPr>
          <w:snapToGrid w:val="0"/>
          <w:szCs w:val="17"/>
        </w:rPr>
      </w:pPr>
      <w:r>
        <w:rPr>
          <w:snapToGrid w:val="0"/>
          <w:szCs w:val="17"/>
        </w:rPr>
        <w:t>Žiadne</w:t>
      </w:r>
      <w:r w:rsidR="00B20C8D">
        <w:rPr>
          <w:snapToGrid w:val="0"/>
          <w:szCs w:val="17"/>
        </w:rPr>
        <w:t>.</w:t>
      </w:r>
    </w:p>
    <w:p w14:paraId="41CE0BD0" w14:textId="77777777" w:rsidR="00246354" w:rsidRDefault="00246354" w:rsidP="00246354">
      <w:pPr>
        <w:pStyle w:val="Nadpis1"/>
        <w:numPr>
          <w:ilvl w:val="0"/>
          <w:numId w:val="0"/>
        </w:numPr>
        <w:ind w:left="539"/>
        <w:rPr>
          <w:sz w:val="17"/>
          <w:szCs w:val="17"/>
        </w:rPr>
      </w:pPr>
    </w:p>
    <w:p w14:paraId="18A80EE5" w14:textId="77777777" w:rsidR="00246354" w:rsidRPr="00246354" w:rsidRDefault="00246354" w:rsidP="00246354"/>
    <w:p w14:paraId="025022FD" w14:textId="77777777" w:rsidR="00D256C4" w:rsidRPr="008D50C4" w:rsidRDefault="00D256C4" w:rsidP="00D256C4">
      <w:pPr>
        <w:pStyle w:val="Nadpis1"/>
        <w:numPr>
          <w:ilvl w:val="0"/>
          <w:numId w:val="1"/>
        </w:numPr>
        <w:rPr>
          <w:sz w:val="17"/>
          <w:szCs w:val="17"/>
        </w:rPr>
      </w:pPr>
      <w:r w:rsidRPr="008D50C4">
        <w:rPr>
          <w:sz w:val="17"/>
          <w:szCs w:val="17"/>
        </w:rPr>
        <w:t>SKUTOČNOSTI, KTORÉ NASTALI PO DNI, KU KTORÉMU SA ZOSTAVUJE ÚČTOVNÁ ZÁVIERKA, A DO DŇA ZOSTAVENIA ÚČTOVNEJ ZÁVIERKY</w:t>
      </w:r>
    </w:p>
    <w:p w14:paraId="575AF570" w14:textId="77777777" w:rsidR="00013595" w:rsidRPr="008D50C4" w:rsidRDefault="00013595" w:rsidP="00D256C4">
      <w:pPr>
        <w:rPr>
          <w:snapToGrid w:val="0"/>
          <w:sz w:val="14"/>
          <w:szCs w:val="14"/>
          <w:lang w:eastAsia="sk-SK"/>
        </w:rPr>
      </w:pPr>
    </w:p>
    <w:p w14:paraId="253D3B09" w14:textId="641EDB8D" w:rsidR="0081481F" w:rsidRPr="0081481F" w:rsidRDefault="0081481F" w:rsidP="0081481F">
      <w:pPr>
        <w:rPr>
          <w:szCs w:val="17"/>
        </w:rPr>
      </w:pPr>
      <w:r w:rsidRPr="0081481F">
        <w:rPr>
          <w:szCs w:val="17"/>
        </w:rPr>
        <w:t>Žiadne</w:t>
      </w:r>
      <w:r w:rsidR="00B20C8D">
        <w:rPr>
          <w:szCs w:val="17"/>
        </w:rPr>
        <w:t>.</w:t>
      </w:r>
    </w:p>
    <w:p w14:paraId="5484BB8F" w14:textId="5316714B" w:rsidR="00931015" w:rsidRPr="002101E6" w:rsidRDefault="00246354" w:rsidP="00931015">
      <w:pPr>
        <w:rPr>
          <w:snapToGrid w:val="0"/>
          <w:lang w:eastAsia="sk-SK"/>
        </w:rPr>
      </w:pPr>
      <w:r>
        <w:rPr>
          <w:snapToGrid w:val="0"/>
          <w:lang w:eastAsia="sk-SK"/>
        </w:rPr>
        <w:t xml:space="preserve"> </w:t>
      </w:r>
    </w:p>
    <w:sectPr w:rsidR="00931015" w:rsidRPr="002101E6" w:rsidSect="00EE647D">
      <w:headerReference w:type="default" r:id="rId12"/>
      <w:footerReference w:type="default" r:id="rId13"/>
      <w:pgSz w:w="11907" w:h="16840" w:code="9"/>
      <w:pgMar w:top="1418" w:right="1418" w:bottom="1134"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A19C6" w14:textId="77777777" w:rsidR="00241568" w:rsidRDefault="00241568">
      <w:r>
        <w:separator/>
      </w:r>
    </w:p>
  </w:endnote>
  <w:endnote w:type="continuationSeparator" w:id="0">
    <w:p w14:paraId="22EA90A1" w14:textId="77777777" w:rsidR="00241568" w:rsidRDefault="00241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679B7" w14:textId="77777777" w:rsidR="008C0311" w:rsidRPr="00733450" w:rsidRDefault="008C0311" w:rsidP="002D0C01">
    <w:pPr>
      <w:pStyle w:val="Pta"/>
      <w:framePr w:wrap="around" w:vAnchor="text" w:hAnchor="margin" w:xAlign="right" w:y="1"/>
      <w:rPr>
        <w:rStyle w:val="slostrany"/>
        <w:sz w:val="17"/>
        <w:szCs w:val="17"/>
      </w:rPr>
    </w:pPr>
    <w:r w:rsidRPr="00733450">
      <w:rPr>
        <w:rStyle w:val="slostrany"/>
        <w:sz w:val="17"/>
        <w:szCs w:val="17"/>
      </w:rPr>
      <w:fldChar w:fldCharType="begin"/>
    </w:r>
    <w:r w:rsidRPr="00733450">
      <w:rPr>
        <w:rStyle w:val="slostrany"/>
        <w:sz w:val="17"/>
        <w:szCs w:val="17"/>
      </w:rPr>
      <w:instrText xml:space="preserve">PAGE  </w:instrText>
    </w:r>
    <w:r w:rsidRPr="00733450">
      <w:rPr>
        <w:rStyle w:val="slostrany"/>
        <w:sz w:val="17"/>
        <w:szCs w:val="17"/>
      </w:rPr>
      <w:fldChar w:fldCharType="separate"/>
    </w:r>
    <w:r w:rsidR="00C52D8B">
      <w:rPr>
        <w:rStyle w:val="slostrany"/>
        <w:noProof/>
        <w:sz w:val="17"/>
        <w:szCs w:val="17"/>
      </w:rPr>
      <w:t>4</w:t>
    </w:r>
    <w:r w:rsidRPr="00733450">
      <w:rPr>
        <w:rStyle w:val="slostrany"/>
        <w:sz w:val="17"/>
        <w:szCs w:val="17"/>
      </w:rPr>
      <w:fldChar w:fldCharType="end"/>
    </w:r>
  </w:p>
  <w:p w14:paraId="32C80CDD" w14:textId="77777777" w:rsidR="008C0311" w:rsidRDefault="008C0311" w:rsidP="002D0C01">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6C00F0" w14:textId="77777777" w:rsidR="00241568" w:rsidRDefault="00241568">
      <w:r>
        <w:separator/>
      </w:r>
    </w:p>
  </w:footnote>
  <w:footnote w:type="continuationSeparator" w:id="0">
    <w:p w14:paraId="068D405B" w14:textId="77777777" w:rsidR="00241568" w:rsidRDefault="002415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5D9C5" w14:textId="77777777" w:rsidR="008C0311" w:rsidRPr="00B3684D" w:rsidRDefault="008C0311" w:rsidP="00B3684D">
    <w:pPr>
      <w:pStyle w:val="Hlavika"/>
      <w:pBdr>
        <w:top w:val="single" w:sz="4" w:space="1" w:color="auto"/>
        <w:left w:val="single" w:sz="4" w:space="4" w:color="auto"/>
        <w:bottom w:val="single" w:sz="4" w:space="1" w:color="auto"/>
        <w:right w:val="single" w:sz="4" w:space="4" w:color="auto"/>
      </w:pBdr>
      <w:tabs>
        <w:tab w:val="left" w:pos="4111"/>
        <w:tab w:val="left" w:pos="6663"/>
      </w:tabs>
      <w:rPr>
        <w:b/>
        <w:sz w:val="17"/>
        <w:szCs w:val="17"/>
      </w:rPr>
    </w:pPr>
    <w:bookmarkStart w:id="9" w:name="Business_name"/>
    <w:r w:rsidRPr="00B3684D">
      <w:rPr>
        <w:b/>
        <w:sz w:val="17"/>
        <w:szCs w:val="17"/>
      </w:rPr>
      <w:t xml:space="preserve">Poznámky </w:t>
    </w:r>
    <w:proofErr w:type="spellStart"/>
    <w:r w:rsidRPr="00B3684D">
      <w:rPr>
        <w:b/>
        <w:sz w:val="17"/>
        <w:szCs w:val="17"/>
      </w:rPr>
      <w:t>Úč</w:t>
    </w:r>
    <w:proofErr w:type="spellEnd"/>
    <w:r w:rsidRPr="00B3684D">
      <w:rPr>
        <w:b/>
        <w:sz w:val="17"/>
        <w:szCs w:val="17"/>
      </w:rPr>
      <w:t xml:space="preserve"> POD 3-01</w:t>
    </w:r>
    <w:r w:rsidRPr="00B3684D">
      <w:rPr>
        <w:b/>
        <w:sz w:val="17"/>
        <w:szCs w:val="17"/>
      </w:rPr>
      <w:tab/>
      <w:t>IČO:</w:t>
    </w:r>
    <w:r>
      <w:rPr>
        <w:b/>
        <w:sz w:val="17"/>
        <w:szCs w:val="17"/>
      </w:rPr>
      <w:t xml:space="preserve"> </w:t>
    </w:r>
    <w:r w:rsidR="00246354" w:rsidRPr="00246354">
      <w:rPr>
        <w:b/>
        <w:sz w:val="17"/>
        <w:szCs w:val="17"/>
      </w:rPr>
      <w:t>52 286 771</w:t>
    </w:r>
    <w:r w:rsidRPr="00B3684D">
      <w:rPr>
        <w:b/>
        <w:sz w:val="17"/>
        <w:szCs w:val="17"/>
      </w:rPr>
      <w:tab/>
    </w:r>
  </w:p>
  <w:p w14:paraId="2E003DC6" w14:textId="260C5A42" w:rsidR="008C0311" w:rsidRPr="000A5227" w:rsidRDefault="00246354" w:rsidP="000A5227">
    <w:pPr>
      <w:pStyle w:val="Hlavika"/>
      <w:rPr>
        <w:b/>
        <w:sz w:val="17"/>
        <w:szCs w:val="17"/>
      </w:rPr>
    </w:pPr>
    <w:r>
      <w:rPr>
        <w:b/>
        <w:sz w:val="17"/>
        <w:szCs w:val="17"/>
      </w:rPr>
      <w:t xml:space="preserve">SP </w:t>
    </w:r>
    <w:proofErr w:type="spellStart"/>
    <w:r w:rsidR="009924DA">
      <w:rPr>
        <w:b/>
        <w:sz w:val="17"/>
        <w:szCs w:val="17"/>
      </w:rPr>
      <w:t>Trade</w:t>
    </w:r>
    <w:proofErr w:type="spellEnd"/>
    <w:r w:rsidR="008C0311">
      <w:rPr>
        <w:b/>
        <w:sz w:val="17"/>
        <w:szCs w:val="17"/>
      </w:rPr>
      <w:t xml:space="preserve">, </w:t>
    </w:r>
    <w:proofErr w:type="spellStart"/>
    <w:r w:rsidR="008C0311">
      <w:rPr>
        <w:b/>
        <w:sz w:val="17"/>
        <w:szCs w:val="17"/>
      </w:rPr>
      <w:t>s.r.o</w:t>
    </w:r>
    <w:proofErr w:type="spellEnd"/>
    <w:r w:rsidR="008C0311">
      <w:rPr>
        <w:b/>
        <w:sz w:val="17"/>
        <w:szCs w:val="17"/>
      </w:rPr>
      <w:t>.</w:t>
    </w:r>
    <w:bookmarkEnd w:id="9"/>
  </w:p>
  <w:p w14:paraId="5A4E9B49" w14:textId="77777777" w:rsidR="008C0311" w:rsidRPr="00297153" w:rsidRDefault="008C0311" w:rsidP="002D0C01">
    <w:pPr>
      <w:pStyle w:val="Hlavika"/>
      <w:rPr>
        <w:b/>
        <w:sz w:val="17"/>
        <w:szCs w:val="17"/>
      </w:rPr>
    </w:pPr>
    <w:r w:rsidRPr="00297153">
      <w:rPr>
        <w:b/>
        <w:sz w:val="17"/>
        <w:szCs w:val="17"/>
      </w:rPr>
      <w:t>Poznámky individuálnej účtovnej závierky</w:t>
    </w:r>
  </w:p>
  <w:p w14:paraId="78885844" w14:textId="713AB240" w:rsidR="0081481F" w:rsidRPr="00297153" w:rsidRDefault="008C0311" w:rsidP="002D0C01">
    <w:pPr>
      <w:pStyle w:val="Hlavika"/>
      <w:rPr>
        <w:b/>
        <w:sz w:val="17"/>
        <w:szCs w:val="17"/>
      </w:rPr>
    </w:pPr>
    <w:r w:rsidRPr="00297153">
      <w:rPr>
        <w:b/>
        <w:sz w:val="17"/>
        <w:szCs w:val="17"/>
      </w:rPr>
      <w:t>Zostavenej k 31. decembru 20</w:t>
    </w:r>
    <w:r w:rsidR="0081481F">
      <w:rPr>
        <w:b/>
        <w:sz w:val="17"/>
        <w:szCs w:val="17"/>
      </w:rPr>
      <w:t>2</w:t>
    </w:r>
    <w:r w:rsidR="009924DA">
      <w:rPr>
        <w:b/>
        <w:sz w:val="17"/>
        <w:szCs w:val="17"/>
      </w:rPr>
      <w:t>5</w:t>
    </w:r>
  </w:p>
  <w:p w14:paraId="131AAAFB" w14:textId="77777777" w:rsidR="008C0311" w:rsidRPr="00297153" w:rsidRDefault="008C0311" w:rsidP="002D0C01">
    <w:pPr>
      <w:pStyle w:val="Hlavika"/>
      <w:pBdr>
        <w:bottom w:val="single" w:sz="4" w:space="1" w:color="auto"/>
      </w:pBdr>
      <w:rPr>
        <w:b/>
        <w:sz w:val="17"/>
        <w:szCs w:val="17"/>
      </w:rPr>
    </w:pPr>
    <w:r w:rsidRPr="00297153">
      <w:rPr>
        <w:b/>
        <w:sz w:val="17"/>
        <w:szCs w:val="17"/>
      </w:rPr>
      <w:t>(údaje v tabuľkách sú uvedené v celých eurách, ak nie je uvedené inak)</w:t>
    </w:r>
  </w:p>
  <w:p w14:paraId="011E18BC" w14:textId="77777777" w:rsidR="008C0311" w:rsidRPr="00D256C4" w:rsidRDefault="008C0311" w:rsidP="002D0C01">
    <w:pPr>
      <w:pStyle w:val="Hlavika"/>
      <w:rPr>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2A4744F"/>
    <w:multiLevelType w:val="multilevel"/>
    <w:tmpl w:val="F9CCC00A"/>
    <w:lvl w:ilvl="0">
      <w:start w:val="1"/>
      <w:numFmt w:val="decimal"/>
      <w:pStyle w:val="smlouvaheading1"/>
      <w:lvlText w:val="%1"/>
      <w:lvlJc w:val="left"/>
      <w:pPr>
        <w:ind w:left="360" w:hanging="360"/>
      </w:pPr>
      <w:rPr>
        <w:rFonts w:ascii="Arial" w:hAnsi="Arial" w:hint="default"/>
        <w:b/>
        <w:i w:val="0"/>
        <w:sz w:val="19"/>
      </w:rPr>
    </w:lvl>
    <w:lvl w:ilvl="1">
      <w:start w:val="1"/>
      <w:numFmt w:val="decimal"/>
      <w:pStyle w:val="smlouvaheading2"/>
      <w:lvlText w:val="%1.%2"/>
      <w:lvlJc w:val="left"/>
      <w:pPr>
        <w:ind w:left="720" w:hanging="360"/>
      </w:pPr>
      <w:rPr>
        <w:rFonts w:ascii="Arial" w:hAnsi="Arial" w:hint="default"/>
        <w:b w:val="0"/>
        <w:i w:val="0"/>
        <w:sz w:val="19"/>
      </w:rPr>
    </w:lvl>
    <w:lvl w:ilvl="2">
      <w:start w:val="1"/>
      <w:numFmt w:val="decimal"/>
      <w:pStyle w:val="smlouvaheading3"/>
      <w:lvlText w:val="%1.%2.%3"/>
      <w:lvlJc w:val="left"/>
      <w:pPr>
        <w:ind w:left="1080" w:hanging="360"/>
      </w:pPr>
      <w:rPr>
        <w:rFonts w:ascii="Arial" w:hAnsi="Arial" w:hint="default"/>
        <w:b w:val="0"/>
        <w:i w:val="0"/>
        <w:sz w:val="19"/>
      </w:rPr>
    </w:lvl>
    <w:lvl w:ilvl="3">
      <w:start w:val="1"/>
      <w:numFmt w:val="decimal"/>
      <w:pStyle w:val="smlouvaheading4"/>
      <w:lvlText w:val="%1.%2.%3.%4"/>
      <w:lvlJc w:val="left"/>
      <w:pPr>
        <w:ind w:left="1440" w:hanging="360"/>
      </w:pPr>
      <w:rPr>
        <w:rFonts w:ascii="Arial" w:hAnsi="Arial" w:hint="default"/>
        <w:b w:val="0"/>
        <w:i w:val="0"/>
        <w:sz w:val="19"/>
      </w:rPr>
    </w:lvl>
    <w:lvl w:ilvl="4">
      <w:start w:val="1"/>
      <w:numFmt w:val="none"/>
      <w:lvlText w:val=""/>
      <w:lvlJc w:val="left"/>
      <w:pPr>
        <w:ind w:left="1800" w:hanging="360"/>
      </w:pPr>
      <w:rPr>
        <w:rFonts w:ascii="Arial" w:hAnsi="Arial" w:hint="default"/>
        <w:b w:val="0"/>
        <w:i/>
        <w:sz w:val="19"/>
      </w:rPr>
    </w:lvl>
    <w:lvl w:ilvl="5">
      <w:start w:val="1"/>
      <w:numFmt w:val="none"/>
      <w:lvlText w:val=""/>
      <w:lvlJc w:val="left"/>
      <w:pPr>
        <w:ind w:left="2160" w:hanging="360"/>
      </w:pPr>
      <w:rPr>
        <w:rFonts w:ascii="Arial" w:hAnsi="Arial" w:hint="default"/>
        <w:b w:val="0"/>
        <w:i/>
        <w:sz w:val="19"/>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6620308C"/>
    <w:multiLevelType w:val="hybridMultilevel"/>
    <w:tmpl w:val="592206AE"/>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962035467">
    <w:abstractNumId w:val="15"/>
  </w:num>
  <w:num w:numId="2" w16cid:durableId="1426539102">
    <w:abstractNumId w:val="9"/>
  </w:num>
  <w:num w:numId="3" w16cid:durableId="1333296445">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09412288">
    <w:abstractNumId w:val="1"/>
  </w:num>
  <w:num w:numId="5" w16cid:durableId="166676096">
    <w:abstractNumId w:val="2"/>
  </w:num>
  <w:num w:numId="6" w16cid:durableId="669602615">
    <w:abstractNumId w:val="7"/>
  </w:num>
  <w:num w:numId="7" w16cid:durableId="1809006872">
    <w:abstractNumId w:val="5"/>
  </w:num>
  <w:num w:numId="8" w16cid:durableId="1238827623">
    <w:abstractNumId w:val="10"/>
  </w:num>
  <w:num w:numId="9" w16cid:durableId="1662274608">
    <w:abstractNumId w:val="13"/>
  </w:num>
  <w:num w:numId="10" w16cid:durableId="2079160563">
    <w:abstractNumId w:val="0"/>
  </w:num>
  <w:num w:numId="11" w16cid:durableId="973564000">
    <w:abstractNumId w:val="6"/>
  </w:num>
  <w:num w:numId="12" w16cid:durableId="1614047387">
    <w:abstractNumId w:val="14"/>
  </w:num>
  <w:num w:numId="13" w16cid:durableId="1291471855">
    <w:abstractNumId w:val="3"/>
  </w:num>
  <w:num w:numId="14" w16cid:durableId="1149008469">
    <w:abstractNumId w:val="12"/>
  </w:num>
  <w:num w:numId="15" w16cid:durableId="312028063">
    <w:abstractNumId w:val="11"/>
  </w:num>
  <w:num w:numId="16" w16cid:durableId="276452978">
    <w:abstractNumId w:val="15"/>
  </w:num>
  <w:num w:numId="17" w16cid:durableId="1996450113">
    <w:abstractNumId w:val="15"/>
  </w:num>
  <w:num w:numId="18" w16cid:durableId="171942820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18190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95222954">
    <w:abstractNumId w:val="8"/>
  </w:num>
  <w:num w:numId="21" w16cid:durableId="1916888424">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85003921">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attachedTemplate r:id="rId1"/>
  <w:linkStyles/>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 w:name="lcAvailableTexts" w:val="Available texts"/>
    <w:docVar w:name="lcCancel" w:val="Cancel"/>
    <w:docVar w:name="lcCategory" w:val="Category"/>
    <w:docVar w:name="lcDescription" w:val="Description"/>
    <w:docVar w:name="lcDlgTitle" w:val="Content Library"/>
    <w:docVar w:name="lcInsert" w:val="Insert"/>
    <w:docVar w:name="lcInsertReusableText" w:val="Insert from Content Library..."/>
    <w:docVar w:name="lcPDFEMail" w:val="Convert to PDF and E-mail"/>
    <w:docVar w:name="lcPDFSave" w:val="Save as PDF..."/>
    <w:docVar w:name="lcSave" w:val="Save"/>
    <w:docVar w:name="lcSaveReusableText" w:val="Save selection to Content Library..."/>
    <w:docVar w:name="lcSearch" w:val="Search"/>
    <w:docVar w:name="lcSearchAll" w:val="Search all texts"/>
    <w:docVar w:name="lcSearchFor" w:val="Search for:"/>
    <w:docVar w:name="lcTitle" w:val="Title"/>
    <w:docVar w:name="SwDialogEnabled" w:val="False"/>
  </w:docVars>
  <w:rsids>
    <w:rsidRoot w:val="00E02B3A"/>
    <w:rsid w:val="000076B0"/>
    <w:rsid w:val="00013595"/>
    <w:rsid w:val="000148CF"/>
    <w:rsid w:val="000161A9"/>
    <w:rsid w:val="0002779A"/>
    <w:rsid w:val="0003235E"/>
    <w:rsid w:val="00061B82"/>
    <w:rsid w:val="0009050C"/>
    <w:rsid w:val="00091EA0"/>
    <w:rsid w:val="000A5227"/>
    <w:rsid w:val="000A6CDA"/>
    <w:rsid w:val="000A78BD"/>
    <w:rsid w:val="000D7B68"/>
    <w:rsid w:val="000E3896"/>
    <w:rsid w:val="000F196A"/>
    <w:rsid w:val="000F4B8C"/>
    <w:rsid w:val="000F791E"/>
    <w:rsid w:val="0011039B"/>
    <w:rsid w:val="001341F4"/>
    <w:rsid w:val="0013576B"/>
    <w:rsid w:val="00155262"/>
    <w:rsid w:val="0015760E"/>
    <w:rsid w:val="00164175"/>
    <w:rsid w:val="00173AA7"/>
    <w:rsid w:val="00190E53"/>
    <w:rsid w:val="00195D92"/>
    <w:rsid w:val="001D125F"/>
    <w:rsid w:val="001D211D"/>
    <w:rsid w:val="001F76CC"/>
    <w:rsid w:val="00200827"/>
    <w:rsid w:val="0020195D"/>
    <w:rsid w:val="002067E6"/>
    <w:rsid w:val="00211DB4"/>
    <w:rsid w:val="002178C6"/>
    <w:rsid w:val="00217B9F"/>
    <w:rsid w:val="0023375A"/>
    <w:rsid w:val="00234AA0"/>
    <w:rsid w:val="00240F0F"/>
    <w:rsid w:val="00241568"/>
    <w:rsid w:val="002427A5"/>
    <w:rsid w:val="00246354"/>
    <w:rsid w:val="00246A22"/>
    <w:rsid w:val="00253A35"/>
    <w:rsid w:val="002963B5"/>
    <w:rsid w:val="00297153"/>
    <w:rsid w:val="002A268B"/>
    <w:rsid w:val="002B653F"/>
    <w:rsid w:val="002D0C01"/>
    <w:rsid w:val="002D580D"/>
    <w:rsid w:val="00326D8C"/>
    <w:rsid w:val="00332B9B"/>
    <w:rsid w:val="00352DC4"/>
    <w:rsid w:val="003571DD"/>
    <w:rsid w:val="003819B3"/>
    <w:rsid w:val="00385263"/>
    <w:rsid w:val="00390238"/>
    <w:rsid w:val="003C2E83"/>
    <w:rsid w:val="00422612"/>
    <w:rsid w:val="00460CA2"/>
    <w:rsid w:val="00464872"/>
    <w:rsid w:val="004C3EEF"/>
    <w:rsid w:val="00512B85"/>
    <w:rsid w:val="00524D4A"/>
    <w:rsid w:val="005255F6"/>
    <w:rsid w:val="00536355"/>
    <w:rsid w:val="005415FC"/>
    <w:rsid w:val="00547488"/>
    <w:rsid w:val="005503F3"/>
    <w:rsid w:val="0058566C"/>
    <w:rsid w:val="00597DCC"/>
    <w:rsid w:val="005A345D"/>
    <w:rsid w:val="005B0A1B"/>
    <w:rsid w:val="005C4DB3"/>
    <w:rsid w:val="005E1E80"/>
    <w:rsid w:val="005E1E94"/>
    <w:rsid w:val="005E4460"/>
    <w:rsid w:val="005F0F1C"/>
    <w:rsid w:val="00614EA4"/>
    <w:rsid w:val="006530C2"/>
    <w:rsid w:val="006600C0"/>
    <w:rsid w:val="00681DB3"/>
    <w:rsid w:val="00686BBD"/>
    <w:rsid w:val="00695DC3"/>
    <w:rsid w:val="006C6A20"/>
    <w:rsid w:val="006C723F"/>
    <w:rsid w:val="006D1E6E"/>
    <w:rsid w:val="006D24FD"/>
    <w:rsid w:val="006D7F8E"/>
    <w:rsid w:val="006E40C1"/>
    <w:rsid w:val="006F11A4"/>
    <w:rsid w:val="006F4CD1"/>
    <w:rsid w:val="00733450"/>
    <w:rsid w:val="00734B68"/>
    <w:rsid w:val="00747022"/>
    <w:rsid w:val="00754CA0"/>
    <w:rsid w:val="00762AE1"/>
    <w:rsid w:val="00772E75"/>
    <w:rsid w:val="00773584"/>
    <w:rsid w:val="007A018F"/>
    <w:rsid w:val="007A3FC6"/>
    <w:rsid w:val="007B3877"/>
    <w:rsid w:val="007C7DE5"/>
    <w:rsid w:val="007E1C74"/>
    <w:rsid w:val="007E68C5"/>
    <w:rsid w:val="0081406F"/>
    <w:rsid w:val="0081481F"/>
    <w:rsid w:val="00836C2F"/>
    <w:rsid w:val="00851F6D"/>
    <w:rsid w:val="00853109"/>
    <w:rsid w:val="008A403F"/>
    <w:rsid w:val="008C0311"/>
    <w:rsid w:val="008D50C4"/>
    <w:rsid w:val="008E7030"/>
    <w:rsid w:val="00931015"/>
    <w:rsid w:val="00941E80"/>
    <w:rsid w:val="00951321"/>
    <w:rsid w:val="00962F50"/>
    <w:rsid w:val="009640E9"/>
    <w:rsid w:val="0097036E"/>
    <w:rsid w:val="009924DA"/>
    <w:rsid w:val="009A4DFE"/>
    <w:rsid w:val="009B4731"/>
    <w:rsid w:val="009F5CD3"/>
    <w:rsid w:val="00A31FBA"/>
    <w:rsid w:val="00A43DE5"/>
    <w:rsid w:val="00A45963"/>
    <w:rsid w:val="00A50D85"/>
    <w:rsid w:val="00A5282A"/>
    <w:rsid w:val="00A70E05"/>
    <w:rsid w:val="00A83ED9"/>
    <w:rsid w:val="00A93B22"/>
    <w:rsid w:val="00A951CB"/>
    <w:rsid w:val="00AB64E1"/>
    <w:rsid w:val="00AD4331"/>
    <w:rsid w:val="00B05BEC"/>
    <w:rsid w:val="00B17438"/>
    <w:rsid w:val="00B20C8D"/>
    <w:rsid w:val="00B26DC2"/>
    <w:rsid w:val="00B3684D"/>
    <w:rsid w:val="00B5111A"/>
    <w:rsid w:val="00B55019"/>
    <w:rsid w:val="00B5746B"/>
    <w:rsid w:val="00B65060"/>
    <w:rsid w:val="00B8015B"/>
    <w:rsid w:val="00BE697B"/>
    <w:rsid w:val="00BF52B9"/>
    <w:rsid w:val="00C07EDC"/>
    <w:rsid w:val="00C111F5"/>
    <w:rsid w:val="00C3392F"/>
    <w:rsid w:val="00C35029"/>
    <w:rsid w:val="00C52D8B"/>
    <w:rsid w:val="00C65DB7"/>
    <w:rsid w:val="00C7414C"/>
    <w:rsid w:val="00C85EA9"/>
    <w:rsid w:val="00CA4EBA"/>
    <w:rsid w:val="00CB4FA2"/>
    <w:rsid w:val="00CD5855"/>
    <w:rsid w:val="00CD6C34"/>
    <w:rsid w:val="00CD7344"/>
    <w:rsid w:val="00CE1072"/>
    <w:rsid w:val="00CF5161"/>
    <w:rsid w:val="00D17771"/>
    <w:rsid w:val="00D256C4"/>
    <w:rsid w:val="00D622FB"/>
    <w:rsid w:val="00D73D24"/>
    <w:rsid w:val="00D7401D"/>
    <w:rsid w:val="00D95993"/>
    <w:rsid w:val="00DA5B4E"/>
    <w:rsid w:val="00DC5777"/>
    <w:rsid w:val="00DE2FC4"/>
    <w:rsid w:val="00DE3478"/>
    <w:rsid w:val="00E012D1"/>
    <w:rsid w:val="00E02B3A"/>
    <w:rsid w:val="00E215FA"/>
    <w:rsid w:val="00E37762"/>
    <w:rsid w:val="00E55493"/>
    <w:rsid w:val="00E56E58"/>
    <w:rsid w:val="00E82772"/>
    <w:rsid w:val="00EA319B"/>
    <w:rsid w:val="00EB38F0"/>
    <w:rsid w:val="00EE122B"/>
    <w:rsid w:val="00EE647D"/>
    <w:rsid w:val="00EE69E9"/>
    <w:rsid w:val="00EF1BB2"/>
    <w:rsid w:val="00F117FA"/>
    <w:rsid w:val="00F1372B"/>
    <w:rsid w:val="00F14B29"/>
    <w:rsid w:val="00F34241"/>
    <w:rsid w:val="00F4115F"/>
    <w:rsid w:val="00F6252F"/>
    <w:rsid w:val="00F62989"/>
    <w:rsid w:val="00F73AE7"/>
    <w:rsid w:val="00F745B6"/>
    <w:rsid w:val="00F811C9"/>
    <w:rsid w:val="00FE0A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6121DD"/>
  <w15:docId w15:val="{9A030CC6-7747-4B9E-9BB1-0813B0376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97153"/>
    <w:pPr>
      <w:jc w:val="both"/>
    </w:pPr>
    <w:rPr>
      <w:rFonts w:ascii="Verdana" w:hAnsi="Verdana"/>
      <w:sz w:val="17"/>
      <w:lang w:val="sk-SK"/>
    </w:rPr>
  </w:style>
  <w:style w:type="paragraph" w:styleId="Nadpis1">
    <w:name w:val="heading 1"/>
    <w:basedOn w:val="Normlny"/>
    <w:next w:val="Normlny"/>
    <w:qFormat/>
    <w:rsid w:val="00297153"/>
    <w:pPr>
      <w:keepNext/>
      <w:numPr>
        <w:numId w:val="16"/>
      </w:numPr>
      <w:outlineLvl w:val="0"/>
    </w:pPr>
    <w:rPr>
      <w:rFonts w:cs="Arial"/>
      <w:b/>
      <w:bCs/>
      <w:caps/>
      <w:kern w:val="32"/>
      <w:sz w:val="18"/>
      <w:szCs w:val="32"/>
      <w:u w:val="single"/>
    </w:rPr>
  </w:style>
  <w:style w:type="paragraph" w:styleId="Nadpis2">
    <w:name w:val="heading 2"/>
    <w:basedOn w:val="Normlny"/>
    <w:next w:val="Normlny"/>
    <w:link w:val="Nadpis2Char"/>
    <w:qFormat/>
    <w:rsid w:val="00297153"/>
    <w:pPr>
      <w:keepNext/>
      <w:numPr>
        <w:ilvl w:val="1"/>
        <w:numId w:val="16"/>
      </w:numPr>
      <w:outlineLvl w:val="1"/>
    </w:pPr>
    <w:rPr>
      <w:rFonts w:cs="Arial"/>
      <w:b/>
      <w:bCs/>
      <w:iCs/>
      <w:szCs w:val="28"/>
    </w:rPr>
  </w:style>
  <w:style w:type="paragraph" w:styleId="Nadpis3">
    <w:name w:val="heading 3"/>
    <w:basedOn w:val="Normlny"/>
    <w:next w:val="Normlny"/>
    <w:qFormat/>
    <w:rsid w:val="00297153"/>
    <w:pPr>
      <w:keepNext/>
      <w:numPr>
        <w:ilvl w:val="2"/>
        <w:numId w:val="16"/>
      </w:numPr>
      <w:outlineLvl w:val="2"/>
    </w:pPr>
    <w:rPr>
      <w:rFonts w:cs="Arial"/>
      <w:bCs/>
      <w:szCs w:val="26"/>
      <w:u w:val="single"/>
    </w:rPr>
  </w:style>
  <w:style w:type="paragraph" w:styleId="Nadpis4">
    <w:name w:val="heading 4"/>
    <w:basedOn w:val="Normlny"/>
    <w:next w:val="Normlny"/>
    <w:link w:val="Nadpis4Char"/>
    <w:qFormat/>
    <w:rsid w:val="00297153"/>
    <w:pPr>
      <w:keepNext/>
      <w:numPr>
        <w:ilvl w:val="3"/>
        <w:numId w:val="16"/>
      </w:numPr>
      <w:outlineLvl w:val="3"/>
    </w:pPr>
    <w:rPr>
      <w:bCs/>
      <w:i/>
      <w:szCs w:val="28"/>
    </w:rPr>
  </w:style>
  <w:style w:type="paragraph" w:styleId="Nadpis5">
    <w:name w:val="heading 5"/>
    <w:basedOn w:val="Normlny"/>
    <w:next w:val="Normlny"/>
    <w:link w:val="Nadpis5Char"/>
    <w:qFormat/>
    <w:rsid w:val="00297153"/>
    <w:pPr>
      <w:numPr>
        <w:ilvl w:val="4"/>
        <w:numId w:val="16"/>
      </w:numPr>
      <w:spacing w:before="240" w:after="60"/>
      <w:outlineLvl w:val="4"/>
    </w:pPr>
    <w:rPr>
      <w:b/>
      <w:bCs/>
      <w:i/>
      <w:iCs/>
      <w:szCs w:val="26"/>
    </w:rPr>
  </w:style>
  <w:style w:type="paragraph" w:styleId="Nadpis6">
    <w:name w:val="heading 6"/>
    <w:basedOn w:val="Normlny"/>
    <w:next w:val="Normlny"/>
    <w:link w:val="Nadpis6Char"/>
    <w:qFormat/>
    <w:rsid w:val="00297153"/>
    <w:pPr>
      <w:numPr>
        <w:ilvl w:val="5"/>
        <w:numId w:val="16"/>
      </w:numPr>
      <w:spacing w:before="240" w:after="60"/>
      <w:outlineLvl w:val="5"/>
    </w:pPr>
    <w:rPr>
      <w:b/>
      <w:bCs/>
      <w:szCs w:val="22"/>
    </w:rPr>
  </w:style>
  <w:style w:type="paragraph" w:styleId="Nadpis7">
    <w:name w:val="heading 7"/>
    <w:basedOn w:val="Normlny"/>
    <w:next w:val="Normlny"/>
    <w:link w:val="Nadpis7Char"/>
    <w:qFormat/>
    <w:rsid w:val="00297153"/>
    <w:pPr>
      <w:numPr>
        <w:ilvl w:val="6"/>
        <w:numId w:val="16"/>
      </w:numPr>
      <w:spacing w:before="240" w:after="60"/>
      <w:outlineLvl w:val="6"/>
    </w:pPr>
    <w:rPr>
      <w:szCs w:val="24"/>
    </w:rPr>
  </w:style>
  <w:style w:type="paragraph" w:styleId="Nadpis8">
    <w:name w:val="heading 8"/>
    <w:basedOn w:val="Normlny"/>
    <w:next w:val="Normlny"/>
    <w:link w:val="Nadpis8Char"/>
    <w:qFormat/>
    <w:rsid w:val="00297153"/>
    <w:pPr>
      <w:numPr>
        <w:ilvl w:val="7"/>
        <w:numId w:val="16"/>
      </w:numPr>
      <w:spacing w:before="240" w:after="60"/>
      <w:outlineLvl w:val="7"/>
    </w:pPr>
    <w:rPr>
      <w:i/>
      <w:iCs/>
      <w:szCs w:val="24"/>
    </w:rPr>
  </w:style>
  <w:style w:type="paragraph" w:styleId="Nadpis9">
    <w:name w:val="heading 9"/>
    <w:basedOn w:val="Normlny"/>
    <w:next w:val="Normlny"/>
    <w:link w:val="Nadpis9Char"/>
    <w:qFormat/>
    <w:rsid w:val="00297153"/>
    <w:pPr>
      <w:numPr>
        <w:ilvl w:val="8"/>
        <w:numId w:val="16"/>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pPr>
      <w:tabs>
        <w:tab w:val="center" w:pos="4320"/>
        <w:tab w:val="right" w:pos="8640"/>
      </w:tabs>
    </w:pPr>
    <w:rPr>
      <w:sz w:val="22"/>
    </w:rPr>
  </w:style>
  <w:style w:type="paragraph" w:styleId="Pta">
    <w:name w:val="footer"/>
    <w:basedOn w:val="Normlny"/>
    <w:pPr>
      <w:tabs>
        <w:tab w:val="center" w:pos="4320"/>
        <w:tab w:val="right" w:pos="8640"/>
      </w:tabs>
    </w:pPr>
    <w:rPr>
      <w:sz w:val="22"/>
    </w:rPr>
  </w:style>
  <w:style w:type="paragraph" w:customStyle="1" w:styleId="columnsection">
    <w:name w:val="column section"/>
    <w:basedOn w:val="columnhead"/>
    <w:pPr>
      <w:ind w:left="475" w:hanging="475"/>
      <w:jc w:val="left"/>
    </w:pPr>
    <w:rPr>
      <w:caps/>
    </w:rPr>
  </w:style>
  <w:style w:type="paragraph" w:customStyle="1" w:styleId="questionsub">
    <w:name w:val="question sub"/>
    <w:basedOn w:val="question"/>
    <w:pPr>
      <w:spacing w:after="120"/>
      <w:ind w:left="576"/>
    </w:pPr>
    <w:rPr>
      <w:b w:val="0"/>
    </w:rPr>
  </w:style>
  <w:style w:type="paragraph" w:customStyle="1" w:styleId="question">
    <w:name w:val="question #"/>
    <w:basedOn w:val="Normlny"/>
    <w:pPr>
      <w:ind w:left="288" w:hanging="288"/>
    </w:pPr>
    <w:rPr>
      <w:b/>
    </w:rPr>
  </w:style>
  <w:style w:type="paragraph" w:customStyle="1" w:styleId="YESNO">
    <w:name w:val="YES/NO"/>
    <w:basedOn w:val="columnhead"/>
    <w:pPr>
      <w:spacing w:after="0"/>
    </w:pPr>
    <w:rPr>
      <w:caps/>
    </w:rPr>
  </w:style>
  <w:style w:type="paragraph" w:customStyle="1" w:styleId="columnhead">
    <w:name w:val="column head"/>
    <w:pPr>
      <w:spacing w:before="120" w:after="120"/>
      <w:jc w:val="center"/>
    </w:pPr>
    <w:rPr>
      <w:rFonts w:ascii="Arial" w:hAnsi="Arial"/>
      <w:b/>
    </w:rPr>
  </w:style>
  <w:style w:type="paragraph" w:customStyle="1" w:styleId="standards">
    <w:name w:val="standards"/>
    <w:basedOn w:val="Normlny"/>
    <w:pPr>
      <w:pBdr>
        <w:top w:val="single" w:sz="6" w:space="1" w:color="auto"/>
        <w:left w:val="single" w:sz="6" w:space="1" w:color="auto"/>
        <w:bottom w:val="single" w:sz="6" w:space="1" w:color="auto"/>
        <w:right w:val="single" w:sz="6" w:space="1" w:color="auto"/>
      </w:pBdr>
      <w:shd w:val="pct10" w:color="auto" w:fill="auto"/>
    </w:pPr>
    <w:rPr>
      <w:b/>
    </w:rPr>
  </w:style>
  <w:style w:type="paragraph" w:customStyle="1" w:styleId="halfline">
    <w:name w:val="half line"/>
    <w:basedOn w:val="Normlny"/>
    <w:pPr>
      <w:ind w:left="1152"/>
    </w:pPr>
    <w:rPr>
      <w:sz w:val="10"/>
    </w:rPr>
  </w:style>
  <w:style w:type="paragraph" w:customStyle="1" w:styleId="performed">
    <w:name w:val="performed"/>
    <w:basedOn w:val="Normlny"/>
    <w:pPr>
      <w:keepNext/>
      <w:keepLines/>
      <w:spacing w:before="120"/>
      <w:jc w:val="center"/>
    </w:pPr>
  </w:style>
  <w:style w:type="paragraph" w:customStyle="1" w:styleId="yesno0">
    <w:name w:val="yes/no"/>
    <w:basedOn w:val="YESNO"/>
    <w:rPr>
      <w:b w:val="0"/>
      <w:caps w:val="0"/>
      <w:sz w:val="18"/>
    </w:rPr>
  </w:style>
  <w:style w:type="paragraph" w:customStyle="1" w:styleId="consideration">
    <w:name w:val="consideration"/>
    <w:basedOn w:val="question"/>
    <w:pPr>
      <w:tabs>
        <w:tab w:val="left" w:pos="288"/>
      </w:tabs>
      <w:spacing w:before="120"/>
      <w:ind w:left="576"/>
    </w:pPr>
    <w:rPr>
      <w:b w:val="0"/>
      <w:i/>
    </w:rPr>
  </w:style>
  <w:style w:type="paragraph" w:customStyle="1" w:styleId="reference">
    <w:name w:val="reference"/>
    <w:basedOn w:val="yesno0"/>
    <w:rPr>
      <w:rFonts w:ascii="Times New Roman" w:hAnsi="Times New Roman"/>
    </w:rPr>
  </w:style>
  <w:style w:type="paragraph" w:customStyle="1" w:styleId="step1">
    <w:name w:val="step 1"/>
    <w:basedOn w:val="Normlny"/>
    <w:pPr>
      <w:keepNext/>
      <w:keepLines/>
      <w:tabs>
        <w:tab w:val="left" w:pos="576"/>
        <w:tab w:val="left" w:pos="1152"/>
        <w:tab w:val="left" w:pos="1728"/>
      </w:tabs>
      <w:spacing w:before="240"/>
      <w:ind w:left="576" w:hanging="576"/>
    </w:pPr>
    <w:rPr>
      <w:rFonts w:ascii="Arial" w:hAnsi="Arial"/>
      <w:caps/>
    </w:rPr>
  </w:style>
  <w:style w:type="paragraph" w:customStyle="1" w:styleId="BodyText1">
    <w:name w:val="Body Text1"/>
    <w:rsid w:val="00297153"/>
    <w:rPr>
      <w:rFonts w:ascii="Arial" w:hAnsi="Arial"/>
      <w:color w:val="000000"/>
      <w:sz w:val="19"/>
      <w:szCs w:val="48"/>
      <w:lang w:val="cs-CZ"/>
    </w:rPr>
  </w:style>
  <w:style w:type="paragraph" w:customStyle="1" w:styleId="checkbox">
    <w:name w:val="checkbox"/>
    <w:basedOn w:val="Normlny"/>
    <w:pPr>
      <w:ind w:left="480" w:hanging="480"/>
    </w:pPr>
  </w:style>
  <w:style w:type="paragraph" w:customStyle="1" w:styleId="note">
    <w:name w:val="note"/>
    <w:basedOn w:val="BodyText1"/>
    <w:rPr>
      <w:b/>
      <w:i/>
    </w:rPr>
  </w:style>
  <w:style w:type="paragraph" w:customStyle="1" w:styleId="response">
    <w:name w:val="response"/>
    <w:basedOn w:val="Normlny"/>
    <w:pPr>
      <w:spacing w:before="120" w:after="120"/>
    </w:pPr>
  </w:style>
  <w:style w:type="paragraph" w:customStyle="1" w:styleId="responsebox">
    <w:name w:val="response box"/>
    <w:basedOn w:val="response"/>
    <w:pPr>
      <w:pBdr>
        <w:top w:val="single" w:sz="12" w:space="6" w:color="auto"/>
        <w:left w:val="single" w:sz="12" w:space="6" w:color="auto"/>
        <w:bottom w:val="single" w:sz="12" w:space="6" w:color="auto"/>
        <w:right w:val="single" w:sz="12" w:space="6" w:color="auto"/>
      </w:pBdr>
    </w:pPr>
  </w:style>
  <w:style w:type="paragraph" w:customStyle="1" w:styleId="step2">
    <w:name w:val="step 2"/>
    <w:basedOn w:val="step1"/>
    <w:pPr>
      <w:keepNext w:val="0"/>
    </w:pPr>
    <w:rPr>
      <w:rFonts w:ascii="Times New Roman" w:hAnsi="Times New Roman"/>
      <w:caps w:val="0"/>
    </w:rPr>
  </w:style>
  <w:style w:type="paragraph" w:customStyle="1" w:styleId="step3">
    <w:name w:val="step 3"/>
    <w:basedOn w:val="step2"/>
    <w:pPr>
      <w:tabs>
        <w:tab w:val="left" w:pos="288"/>
      </w:tabs>
      <w:spacing w:before="120"/>
      <w:ind w:left="864" w:hanging="288"/>
    </w:pPr>
  </w:style>
  <w:style w:type="paragraph" w:customStyle="1" w:styleId="step3bullet">
    <w:name w:val="step 3 bullet"/>
    <w:basedOn w:val="step3"/>
    <w:pPr>
      <w:tabs>
        <w:tab w:val="left" w:pos="864"/>
      </w:tabs>
      <w:spacing w:before="0"/>
    </w:pPr>
  </w:style>
  <w:style w:type="paragraph" w:customStyle="1" w:styleId="step4bullet">
    <w:name w:val="step 4 bullet"/>
    <w:basedOn w:val="step3bullet"/>
    <w:pPr>
      <w:ind w:left="1152"/>
    </w:pPr>
  </w:style>
  <w:style w:type="paragraph" w:customStyle="1" w:styleId="customstep">
    <w:name w:val="custom step"/>
    <w:basedOn w:val="step2"/>
    <w:pPr>
      <w:ind w:left="0" w:firstLine="0"/>
    </w:pPr>
  </w:style>
  <w:style w:type="paragraph" w:customStyle="1" w:styleId="consideration2">
    <w:name w:val="consideration 2"/>
    <w:basedOn w:val="consideration"/>
    <w:pPr>
      <w:ind w:left="864"/>
    </w:pPr>
  </w:style>
  <w:style w:type="paragraph" w:customStyle="1" w:styleId="BodyTextIndent1">
    <w:name w:val="Body Text Indent1"/>
    <w:basedOn w:val="BodyText1"/>
    <w:pPr>
      <w:ind w:left="720"/>
    </w:pPr>
  </w:style>
  <w:style w:type="paragraph" w:customStyle="1" w:styleId="checkboxindent">
    <w:name w:val="checkbox indent"/>
    <w:basedOn w:val="checkbox"/>
    <w:pPr>
      <w:ind w:left="1200"/>
    </w:pPr>
  </w:style>
  <w:style w:type="paragraph" w:customStyle="1" w:styleId="noteindent">
    <w:name w:val="note indent"/>
    <w:basedOn w:val="note"/>
    <w:pPr>
      <w:ind w:left="720"/>
    </w:pPr>
  </w:style>
  <w:style w:type="paragraph" w:customStyle="1" w:styleId="responseboxindent">
    <w:name w:val="response box indent"/>
    <w:basedOn w:val="responsebox"/>
    <w:pPr>
      <w:ind w:left="720"/>
    </w:pPr>
  </w:style>
  <w:style w:type="paragraph" w:customStyle="1" w:styleId="bodytexthanging">
    <w:name w:val="body text hanging"/>
    <w:basedOn w:val="BodyText1"/>
    <w:pPr>
      <w:ind w:left="480" w:hanging="480"/>
    </w:pPr>
  </w:style>
  <w:style w:type="character" w:styleId="slostrany">
    <w:name w:val="page number"/>
    <w:basedOn w:val="Predvolenpsmoodseku"/>
    <w:rsid w:val="00D256C4"/>
  </w:style>
  <w:style w:type="table" w:styleId="Mriekatabuky">
    <w:name w:val="Table Grid"/>
    <w:basedOn w:val="Normlnatabuka"/>
    <w:rsid w:val="00D256C4"/>
    <w:pPr>
      <w:jc w:val="both"/>
    </w:pPr>
    <w:rPr>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D256C4"/>
    <w:rPr>
      <w:snapToGrid w:val="0"/>
      <w:sz w:val="24"/>
      <w:lang w:val="cs-CZ" w:eastAsia="sk-SK"/>
    </w:rPr>
  </w:style>
  <w:style w:type="character" w:customStyle="1" w:styleId="ZkladntextChar">
    <w:name w:val="Základný text Char"/>
    <w:basedOn w:val="Predvolenpsmoodseku"/>
    <w:link w:val="Zkladntext"/>
    <w:rsid w:val="00D256C4"/>
    <w:rPr>
      <w:rFonts w:ascii="Verdana" w:hAnsi="Verdana"/>
      <w:snapToGrid w:val="0"/>
      <w:sz w:val="24"/>
      <w:lang w:val="cs-CZ" w:eastAsia="sk-SK"/>
    </w:rPr>
  </w:style>
  <w:style w:type="paragraph" w:styleId="Textbubliny">
    <w:name w:val="Balloon Text"/>
    <w:basedOn w:val="Normlny"/>
    <w:link w:val="TextbublinyChar"/>
    <w:semiHidden/>
    <w:rsid w:val="00D256C4"/>
    <w:rPr>
      <w:rFonts w:ascii="Tahoma" w:hAnsi="Tahoma" w:cs="Tahoma"/>
      <w:sz w:val="16"/>
      <w:szCs w:val="16"/>
    </w:rPr>
  </w:style>
  <w:style w:type="character" w:customStyle="1" w:styleId="TextbublinyChar">
    <w:name w:val="Text bubliny Char"/>
    <w:basedOn w:val="Predvolenpsmoodseku"/>
    <w:link w:val="Textbubliny"/>
    <w:semiHidden/>
    <w:rsid w:val="00D256C4"/>
    <w:rPr>
      <w:rFonts w:ascii="Tahoma" w:hAnsi="Tahoma" w:cs="Tahoma"/>
      <w:sz w:val="16"/>
      <w:szCs w:val="16"/>
      <w:lang w:val="sk-SK"/>
    </w:rPr>
  </w:style>
  <w:style w:type="character" w:styleId="Odkaznakomentr">
    <w:name w:val="annotation reference"/>
    <w:semiHidden/>
    <w:rsid w:val="00D256C4"/>
    <w:rPr>
      <w:sz w:val="16"/>
      <w:szCs w:val="16"/>
    </w:rPr>
  </w:style>
  <w:style w:type="paragraph" w:styleId="Textkomentra">
    <w:name w:val="annotation text"/>
    <w:basedOn w:val="Normlny"/>
    <w:link w:val="TextkomentraChar"/>
    <w:semiHidden/>
    <w:rsid w:val="00D256C4"/>
  </w:style>
  <w:style w:type="character" w:customStyle="1" w:styleId="TextkomentraChar">
    <w:name w:val="Text komentára Char"/>
    <w:basedOn w:val="Predvolenpsmoodseku"/>
    <w:link w:val="Textkomentra"/>
    <w:semiHidden/>
    <w:rsid w:val="00D256C4"/>
    <w:rPr>
      <w:rFonts w:ascii="Verdana" w:hAnsi="Verdana"/>
      <w:lang w:val="sk-SK"/>
    </w:rPr>
  </w:style>
  <w:style w:type="paragraph" w:styleId="Predmetkomentra">
    <w:name w:val="annotation subject"/>
    <w:basedOn w:val="Textkomentra"/>
    <w:next w:val="Textkomentra"/>
    <w:link w:val="PredmetkomentraChar"/>
    <w:semiHidden/>
    <w:rsid w:val="00D256C4"/>
    <w:rPr>
      <w:b/>
      <w:bCs/>
    </w:rPr>
  </w:style>
  <w:style w:type="character" w:customStyle="1" w:styleId="PredmetkomentraChar">
    <w:name w:val="Predmet komentára Char"/>
    <w:basedOn w:val="TextkomentraChar"/>
    <w:link w:val="Predmetkomentra"/>
    <w:semiHidden/>
    <w:rsid w:val="00D256C4"/>
    <w:rPr>
      <w:rFonts w:ascii="Verdana" w:hAnsi="Verdana"/>
      <w:b/>
      <w:bCs/>
      <w:lang w:val="sk-SK"/>
    </w:rPr>
  </w:style>
  <w:style w:type="paragraph" w:customStyle="1" w:styleId="tableheader">
    <w:name w:val="table header"/>
    <w:basedOn w:val="Normlny"/>
    <w:rsid w:val="00D256C4"/>
    <w:pPr>
      <w:jc w:val="center"/>
    </w:pPr>
    <w:rPr>
      <w:rFonts w:ascii="Times New Roman Bold" w:hAnsi="Times New Roman Bold"/>
      <w:b/>
      <w:i/>
      <w:snapToGrid w:val="0"/>
      <w:lang w:eastAsia="sk-SK"/>
    </w:rPr>
  </w:style>
  <w:style w:type="paragraph" w:styleId="Revzia">
    <w:name w:val="Revision"/>
    <w:hidden/>
    <w:uiPriority w:val="99"/>
    <w:semiHidden/>
    <w:rsid w:val="00D256C4"/>
    <w:rPr>
      <w:rFonts w:ascii="Verdana" w:hAnsi="Verdana"/>
      <w:sz w:val="17"/>
      <w:lang w:val="sk-SK"/>
    </w:rPr>
  </w:style>
  <w:style w:type="paragraph" w:styleId="Odsekzoznamu">
    <w:name w:val="List Paragraph"/>
    <w:basedOn w:val="Normlny"/>
    <w:uiPriority w:val="34"/>
    <w:qFormat/>
    <w:rsid w:val="00D256C4"/>
    <w:pPr>
      <w:ind w:left="708"/>
    </w:pPr>
  </w:style>
  <w:style w:type="character" w:customStyle="1" w:styleId="ra">
    <w:name w:val="ra"/>
    <w:basedOn w:val="Predvolenpsmoodseku"/>
    <w:rsid w:val="000A6CDA"/>
  </w:style>
  <w:style w:type="paragraph" w:customStyle="1" w:styleId="smlouvaheading1">
    <w:name w:val="smlouva heading 1"/>
    <w:next w:val="BodyText1"/>
    <w:rsid w:val="00297153"/>
    <w:pPr>
      <w:numPr>
        <w:numId w:val="15"/>
      </w:numPr>
      <w:tabs>
        <w:tab w:val="left" w:pos="873"/>
      </w:tabs>
      <w:spacing w:before="240" w:after="120"/>
      <w:jc w:val="both"/>
    </w:pPr>
    <w:rPr>
      <w:rFonts w:ascii="Arial" w:hAnsi="Arial"/>
      <w:b/>
      <w:noProof/>
      <w:color w:val="000000"/>
      <w:sz w:val="19"/>
      <w:szCs w:val="24"/>
      <w:lang w:val="cs-CZ"/>
    </w:rPr>
  </w:style>
  <w:style w:type="paragraph" w:customStyle="1" w:styleId="CaptionIntroductionparagraph">
    <w:name w:val="Caption Introduction paragraph"/>
    <w:rsid w:val="00297153"/>
    <w:rPr>
      <w:rFonts w:ascii="Arial" w:hAnsi="Arial"/>
      <w:b/>
      <w:color w:val="00A1DE"/>
      <w:sz w:val="24"/>
      <w:szCs w:val="22"/>
      <w:lang w:val="cs-CZ"/>
    </w:rPr>
  </w:style>
  <w:style w:type="paragraph" w:customStyle="1" w:styleId="smlouvaheading2">
    <w:name w:val="smlouva heading 2"/>
    <w:basedOn w:val="CaptionIntroductionparagraph"/>
    <w:next w:val="BodyText1"/>
    <w:rsid w:val="00297153"/>
    <w:pPr>
      <w:numPr>
        <w:ilvl w:val="1"/>
        <w:numId w:val="15"/>
      </w:numPr>
      <w:tabs>
        <w:tab w:val="left" w:pos="567"/>
      </w:tabs>
      <w:spacing w:before="120"/>
      <w:jc w:val="both"/>
    </w:pPr>
    <w:rPr>
      <w:b w:val="0"/>
      <w:color w:val="000000"/>
      <w:sz w:val="19"/>
    </w:rPr>
  </w:style>
  <w:style w:type="paragraph" w:customStyle="1" w:styleId="smlouvaheading3">
    <w:name w:val="smlouva heading 3"/>
    <w:basedOn w:val="smlouvaheading2"/>
    <w:next w:val="BodyText1"/>
    <w:rsid w:val="00297153"/>
    <w:pPr>
      <w:numPr>
        <w:ilvl w:val="2"/>
      </w:numPr>
      <w:tabs>
        <w:tab w:val="clear" w:pos="567"/>
        <w:tab w:val="left" w:pos="794"/>
      </w:tabs>
    </w:pPr>
  </w:style>
  <w:style w:type="paragraph" w:customStyle="1" w:styleId="smlouvaheading4">
    <w:name w:val="smlouva heading 4"/>
    <w:basedOn w:val="smlouvaheading3"/>
    <w:next w:val="BodyText1"/>
    <w:rsid w:val="00297153"/>
    <w:pPr>
      <w:numPr>
        <w:ilvl w:val="3"/>
      </w:numPr>
      <w:tabs>
        <w:tab w:val="clear" w:pos="794"/>
        <w:tab w:val="left" w:pos="1021"/>
      </w:tabs>
    </w:pPr>
    <w:rPr>
      <w:color w:val="auto"/>
    </w:rPr>
  </w:style>
  <w:style w:type="paragraph" w:customStyle="1" w:styleId="smlouvabodytextbold">
    <w:name w:val="smlouva body text bold"/>
    <w:basedOn w:val="smlouvaheading4"/>
    <w:next w:val="BodyText1"/>
    <w:rsid w:val="00297153"/>
    <w:pPr>
      <w:numPr>
        <w:ilvl w:val="0"/>
        <w:numId w:val="0"/>
      </w:numPr>
    </w:pPr>
    <w:rPr>
      <w:b/>
    </w:rPr>
  </w:style>
  <w:style w:type="paragraph" w:customStyle="1" w:styleId="Bodytextbold">
    <w:name w:val="Body text bold"/>
    <w:basedOn w:val="smlouvabodytextbold"/>
    <w:next w:val="BodyText1"/>
    <w:rsid w:val="00297153"/>
    <w:pPr>
      <w:tabs>
        <w:tab w:val="clear" w:pos="1021"/>
        <w:tab w:val="left" w:pos="1134"/>
      </w:tabs>
    </w:pPr>
    <w:rPr>
      <w:color w:val="000000"/>
    </w:rPr>
  </w:style>
  <w:style w:type="paragraph" w:customStyle="1" w:styleId="Captionheading">
    <w:name w:val="Caption heading"/>
    <w:basedOn w:val="Normlny"/>
    <w:rsid w:val="00297153"/>
    <w:rPr>
      <w:b/>
      <w:color w:val="000000"/>
      <w:sz w:val="18"/>
    </w:rPr>
  </w:style>
  <w:style w:type="paragraph" w:customStyle="1" w:styleId="Bulletslevel1">
    <w:name w:val="Bullets level 1"/>
    <w:basedOn w:val="Normlny"/>
    <w:link w:val="Bulletslevel1Char"/>
    <w:rsid w:val="00297153"/>
    <w:pPr>
      <w:spacing w:before="120"/>
      <w:ind w:left="360" w:hanging="360"/>
    </w:pPr>
    <w:rPr>
      <w:rFonts w:eastAsia="Times"/>
      <w:color w:val="000000"/>
      <w:lang w:val="en-GB"/>
    </w:rPr>
  </w:style>
  <w:style w:type="character" w:customStyle="1" w:styleId="Bulletslevel1Char">
    <w:name w:val="Bullets level 1 Char"/>
    <w:link w:val="Bulletslevel1"/>
    <w:rsid w:val="00297153"/>
    <w:rPr>
      <w:rFonts w:ascii="Arial" w:eastAsia="Times" w:hAnsi="Arial"/>
      <w:color w:val="000000"/>
      <w:sz w:val="19"/>
      <w:lang w:val="en-GB"/>
    </w:rPr>
  </w:style>
  <w:style w:type="paragraph" w:customStyle="1" w:styleId="Bulletslevel2">
    <w:name w:val="Bullets level 2"/>
    <w:basedOn w:val="Normlny"/>
    <w:link w:val="Bulletslevel2Char"/>
    <w:rsid w:val="00297153"/>
    <w:pPr>
      <w:tabs>
        <w:tab w:val="left" w:pos="567"/>
      </w:tabs>
      <w:spacing w:before="120"/>
      <w:ind w:left="1004" w:hanging="360"/>
    </w:pPr>
    <w:rPr>
      <w:rFonts w:eastAsia="Times"/>
      <w:color w:val="000000"/>
      <w:lang w:val="en-GB"/>
    </w:rPr>
  </w:style>
  <w:style w:type="character" w:customStyle="1" w:styleId="Bulletslevel2Char">
    <w:name w:val="Bullets level 2 Char"/>
    <w:basedOn w:val="Bulletslevel1Char"/>
    <w:link w:val="Bulletslevel2"/>
    <w:rsid w:val="00297153"/>
    <w:rPr>
      <w:rFonts w:ascii="Arial" w:eastAsia="Times" w:hAnsi="Arial"/>
      <w:color w:val="000000"/>
      <w:sz w:val="19"/>
      <w:lang w:val="en-GB"/>
    </w:rPr>
  </w:style>
  <w:style w:type="paragraph" w:customStyle="1" w:styleId="Highlight1">
    <w:name w:val="Highlight 1"/>
    <w:basedOn w:val="Normlny"/>
    <w:rsid w:val="00297153"/>
    <w:rPr>
      <w:b/>
      <w:color w:val="3C8A2E"/>
      <w:sz w:val="20"/>
      <w:szCs w:val="16"/>
      <w:lang w:val="cs-CZ"/>
    </w:rPr>
  </w:style>
  <w:style w:type="paragraph" w:customStyle="1" w:styleId="Highlight2">
    <w:name w:val="Highlight 2"/>
    <w:basedOn w:val="Highlight1"/>
    <w:rsid w:val="00297153"/>
    <w:rPr>
      <w:color w:val="92D400"/>
    </w:rPr>
  </w:style>
  <w:style w:type="paragraph" w:customStyle="1" w:styleId="Highlight3">
    <w:name w:val="Highlight 3"/>
    <w:basedOn w:val="Highlight2"/>
    <w:rsid w:val="00297153"/>
    <w:rPr>
      <w:color w:val="00A1DE"/>
    </w:rPr>
  </w:style>
  <w:style w:type="character" w:customStyle="1" w:styleId="Nadpis4Char">
    <w:name w:val="Nadpis 4 Char"/>
    <w:link w:val="Nadpis4"/>
    <w:rsid w:val="00297153"/>
    <w:rPr>
      <w:rFonts w:ascii="Verdana" w:hAnsi="Verdana"/>
      <w:bCs/>
      <w:i/>
      <w:sz w:val="17"/>
      <w:szCs w:val="28"/>
      <w:lang w:val="sk-SK"/>
    </w:rPr>
  </w:style>
  <w:style w:type="character" w:customStyle="1" w:styleId="Nadpis5Char">
    <w:name w:val="Nadpis 5 Char"/>
    <w:link w:val="Nadpis5"/>
    <w:rsid w:val="00297153"/>
    <w:rPr>
      <w:rFonts w:ascii="Verdana" w:hAnsi="Verdana"/>
      <w:b/>
      <w:bCs/>
      <w:i/>
      <w:iCs/>
      <w:sz w:val="17"/>
      <w:szCs w:val="26"/>
      <w:lang w:val="sk-SK"/>
    </w:rPr>
  </w:style>
  <w:style w:type="character" w:customStyle="1" w:styleId="Nadpis6Char">
    <w:name w:val="Nadpis 6 Char"/>
    <w:link w:val="Nadpis6"/>
    <w:rsid w:val="00297153"/>
    <w:rPr>
      <w:rFonts w:ascii="Verdana" w:hAnsi="Verdana"/>
      <w:b/>
      <w:bCs/>
      <w:sz w:val="17"/>
      <w:szCs w:val="22"/>
      <w:lang w:val="sk-SK"/>
    </w:rPr>
  </w:style>
  <w:style w:type="character" w:customStyle="1" w:styleId="Nadpis7Char">
    <w:name w:val="Nadpis 7 Char"/>
    <w:link w:val="Nadpis7"/>
    <w:rsid w:val="00297153"/>
    <w:rPr>
      <w:rFonts w:ascii="Verdana" w:hAnsi="Verdana"/>
      <w:sz w:val="17"/>
      <w:szCs w:val="24"/>
      <w:lang w:val="sk-SK"/>
    </w:rPr>
  </w:style>
  <w:style w:type="character" w:customStyle="1" w:styleId="Nadpis8Char">
    <w:name w:val="Nadpis 8 Char"/>
    <w:link w:val="Nadpis8"/>
    <w:rsid w:val="00297153"/>
    <w:rPr>
      <w:rFonts w:ascii="Verdana" w:hAnsi="Verdana"/>
      <w:i/>
      <w:iCs/>
      <w:sz w:val="17"/>
      <w:szCs w:val="24"/>
      <w:lang w:val="sk-SK"/>
    </w:rPr>
  </w:style>
  <w:style w:type="character" w:customStyle="1" w:styleId="Nadpis9Char">
    <w:name w:val="Nadpis 9 Char"/>
    <w:link w:val="Nadpis9"/>
    <w:rsid w:val="00297153"/>
    <w:rPr>
      <w:rFonts w:ascii="Verdana" w:hAnsi="Verdana" w:cs="Arial"/>
      <w:sz w:val="17"/>
      <w:szCs w:val="22"/>
      <w:lang w:val="sk-SK"/>
    </w:rPr>
  </w:style>
  <w:style w:type="paragraph" w:styleId="Hlavikaobsahu">
    <w:name w:val="TOC Heading"/>
    <w:basedOn w:val="Nadpis1"/>
    <w:next w:val="Normlny"/>
    <w:uiPriority w:val="39"/>
    <w:semiHidden/>
    <w:unhideWhenUsed/>
    <w:qFormat/>
    <w:rsid w:val="00297153"/>
    <w:pPr>
      <w:numPr>
        <w:numId w:val="0"/>
      </w:numPr>
      <w:spacing w:before="240" w:after="60"/>
      <w:outlineLvl w:val="9"/>
    </w:pPr>
    <w:rPr>
      <w:rFonts w:asciiTheme="majorHAnsi" w:eastAsiaTheme="majorEastAsia" w:hAnsiTheme="majorHAnsi" w:cstheme="majorBidi"/>
      <w:caps w:val="0"/>
      <w:sz w:val="32"/>
      <w:u w:val="none"/>
    </w:rPr>
  </w:style>
  <w:style w:type="character" w:customStyle="1" w:styleId="HlavikaChar">
    <w:name w:val="Hlavička Char"/>
    <w:basedOn w:val="Predvolenpsmoodseku"/>
    <w:link w:val="Hlavika"/>
    <w:rsid w:val="00B3684D"/>
    <w:rPr>
      <w:rFonts w:ascii="Verdana" w:hAnsi="Verdana"/>
      <w:sz w:val="22"/>
      <w:lang w:val="sk-SK"/>
    </w:rPr>
  </w:style>
  <w:style w:type="character" w:customStyle="1" w:styleId="Nadpis2Char">
    <w:name w:val="Nadpis 2 Char"/>
    <w:basedOn w:val="Predvolenpsmoodseku"/>
    <w:link w:val="Nadpis2"/>
    <w:rsid w:val="00CD7344"/>
    <w:rPr>
      <w:rFonts w:ascii="Verdana" w:hAnsi="Verdana" w:cs="Arial"/>
      <w:b/>
      <w:bCs/>
      <w:iCs/>
      <w:sz w:val="17"/>
      <w:szCs w:val="2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84090">
      <w:bodyDiv w:val="1"/>
      <w:marLeft w:val="0"/>
      <w:marRight w:val="0"/>
      <w:marTop w:val="0"/>
      <w:marBottom w:val="0"/>
      <w:divBdr>
        <w:top w:val="none" w:sz="0" w:space="0" w:color="auto"/>
        <w:left w:val="none" w:sz="0" w:space="0" w:color="auto"/>
        <w:bottom w:val="none" w:sz="0" w:space="0" w:color="auto"/>
        <w:right w:val="none" w:sz="0" w:space="0" w:color="auto"/>
      </w:divBdr>
    </w:div>
    <w:div w:id="59526794">
      <w:bodyDiv w:val="1"/>
      <w:marLeft w:val="0"/>
      <w:marRight w:val="0"/>
      <w:marTop w:val="0"/>
      <w:marBottom w:val="0"/>
      <w:divBdr>
        <w:top w:val="none" w:sz="0" w:space="0" w:color="auto"/>
        <w:left w:val="none" w:sz="0" w:space="0" w:color="auto"/>
        <w:bottom w:val="none" w:sz="0" w:space="0" w:color="auto"/>
        <w:right w:val="none" w:sz="0" w:space="0" w:color="auto"/>
      </w:divBdr>
    </w:div>
    <w:div w:id="69009591">
      <w:bodyDiv w:val="1"/>
      <w:marLeft w:val="0"/>
      <w:marRight w:val="0"/>
      <w:marTop w:val="0"/>
      <w:marBottom w:val="0"/>
      <w:divBdr>
        <w:top w:val="none" w:sz="0" w:space="0" w:color="auto"/>
        <w:left w:val="none" w:sz="0" w:space="0" w:color="auto"/>
        <w:bottom w:val="none" w:sz="0" w:space="0" w:color="auto"/>
        <w:right w:val="none" w:sz="0" w:space="0" w:color="auto"/>
      </w:divBdr>
    </w:div>
    <w:div w:id="72287895">
      <w:bodyDiv w:val="1"/>
      <w:marLeft w:val="0"/>
      <w:marRight w:val="0"/>
      <w:marTop w:val="0"/>
      <w:marBottom w:val="0"/>
      <w:divBdr>
        <w:top w:val="none" w:sz="0" w:space="0" w:color="auto"/>
        <w:left w:val="none" w:sz="0" w:space="0" w:color="auto"/>
        <w:bottom w:val="none" w:sz="0" w:space="0" w:color="auto"/>
        <w:right w:val="none" w:sz="0" w:space="0" w:color="auto"/>
      </w:divBdr>
    </w:div>
    <w:div w:id="73284360">
      <w:bodyDiv w:val="1"/>
      <w:marLeft w:val="0"/>
      <w:marRight w:val="0"/>
      <w:marTop w:val="0"/>
      <w:marBottom w:val="0"/>
      <w:divBdr>
        <w:top w:val="none" w:sz="0" w:space="0" w:color="auto"/>
        <w:left w:val="none" w:sz="0" w:space="0" w:color="auto"/>
        <w:bottom w:val="none" w:sz="0" w:space="0" w:color="auto"/>
        <w:right w:val="none" w:sz="0" w:space="0" w:color="auto"/>
      </w:divBdr>
    </w:div>
    <w:div w:id="92434444">
      <w:bodyDiv w:val="1"/>
      <w:marLeft w:val="0"/>
      <w:marRight w:val="0"/>
      <w:marTop w:val="0"/>
      <w:marBottom w:val="0"/>
      <w:divBdr>
        <w:top w:val="none" w:sz="0" w:space="0" w:color="auto"/>
        <w:left w:val="none" w:sz="0" w:space="0" w:color="auto"/>
        <w:bottom w:val="none" w:sz="0" w:space="0" w:color="auto"/>
        <w:right w:val="none" w:sz="0" w:space="0" w:color="auto"/>
      </w:divBdr>
    </w:div>
    <w:div w:id="104541775">
      <w:bodyDiv w:val="1"/>
      <w:marLeft w:val="0"/>
      <w:marRight w:val="0"/>
      <w:marTop w:val="0"/>
      <w:marBottom w:val="0"/>
      <w:divBdr>
        <w:top w:val="none" w:sz="0" w:space="0" w:color="auto"/>
        <w:left w:val="none" w:sz="0" w:space="0" w:color="auto"/>
        <w:bottom w:val="none" w:sz="0" w:space="0" w:color="auto"/>
        <w:right w:val="none" w:sz="0" w:space="0" w:color="auto"/>
      </w:divBdr>
    </w:div>
    <w:div w:id="128325931">
      <w:bodyDiv w:val="1"/>
      <w:marLeft w:val="0"/>
      <w:marRight w:val="0"/>
      <w:marTop w:val="0"/>
      <w:marBottom w:val="0"/>
      <w:divBdr>
        <w:top w:val="none" w:sz="0" w:space="0" w:color="auto"/>
        <w:left w:val="none" w:sz="0" w:space="0" w:color="auto"/>
        <w:bottom w:val="none" w:sz="0" w:space="0" w:color="auto"/>
        <w:right w:val="none" w:sz="0" w:space="0" w:color="auto"/>
      </w:divBdr>
    </w:div>
    <w:div w:id="159471536">
      <w:bodyDiv w:val="1"/>
      <w:marLeft w:val="0"/>
      <w:marRight w:val="0"/>
      <w:marTop w:val="0"/>
      <w:marBottom w:val="0"/>
      <w:divBdr>
        <w:top w:val="none" w:sz="0" w:space="0" w:color="auto"/>
        <w:left w:val="none" w:sz="0" w:space="0" w:color="auto"/>
        <w:bottom w:val="none" w:sz="0" w:space="0" w:color="auto"/>
        <w:right w:val="none" w:sz="0" w:space="0" w:color="auto"/>
      </w:divBdr>
    </w:div>
    <w:div w:id="190532652">
      <w:bodyDiv w:val="1"/>
      <w:marLeft w:val="0"/>
      <w:marRight w:val="0"/>
      <w:marTop w:val="0"/>
      <w:marBottom w:val="0"/>
      <w:divBdr>
        <w:top w:val="none" w:sz="0" w:space="0" w:color="auto"/>
        <w:left w:val="none" w:sz="0" w:space="0" w:color="auto"/>
        <w:bottom w:val="none" w:sz="0" w:space="0" w:color="auto"/>
        <w:right w:val="none" w:sz="0" w:space="0" w:color="auto"/>
      </w:divBdr>
    </w:div>
    <w:div w:id="194082797">
      <w:bodyDiv w:val="1"/>
      <w:marLeft w:val="0"/>
      <w:marRight w:val="0"/>
      <w:marTop w:val="0"/>
      <w:marBottom w:val="0"/>
      <w:divBdr>
        <w:top w:val="none" w:sz="0" w:space="0" w:color="auto"/>
        <w:left w:val="none" w:sz="0" w:space="0" w:color="auto"/>
        <w:bottom w:val="none" w:sz="0" w:space="0" w:color="auto"/>
        <w:right w:val="none" w:sz="0" w:space="0" w:color="auto"/>
      </w:divBdr>
    </w:div>
    <w:div w:id="197814313">
      <w:bodyDiv w:val="1"/>
      <w:marLeft w:val="0"/>
      <w:marRight w:val="0"/>
      <w:marTop w:val="0"/>
      <w:marBottom w:val="0"/>
      <w:divBdr>
        <w:top w:val="none" w:sz="0" w:space="0" w:color="auto"/>
        <w:left w:val="none" w:sz="0" w:space="0" w:color="auto"/>
        <w:bottom w:val="none" w:sz="0" w:space="0" w:color="auto"/>
        <w:right w:val="none" w:sz="0" w:space="0" w:color="auto"/>
      </w:divBdr>
    </w:div>
    <w:div w:id="233901130">
      <w:bodyDiv w:val="1"/>
      <w:marLeft w:val="0"/>
      <w:marRight w:val="0"/>
      <w:marTop w:val="0"/>
      <w:marBottom w:val="0"/>
      <w:divBdr>
        <w:top w:val="none" w:sz="0" w:space="0" w:color="auto"/>
        <w:left w:val="none" w:sz="0" w:space="0" w:color="auto"/>
        <w:bottom w:val="none" w:sz="0" w:space="0" w:color="auto"/>
        <w:right w:val="none" w:sz="0" w:space="0" w:color="auto"/>
      </w:divBdr>
    </w:div>
    <w:div w:id="235746135">
      <w:bodyDiv w:val="1"/>
      <w:marLeft w:val="0"/>
      <w:marRight w:val="0"/>
      <w:marTop w:val="0"/>
      <w:marBottom w:val="0"/>
      <w:divBdr>
        <w:top w:val="none" w:sz="0" w:space="0" w:color="auto"/>
        <w:left w:val="none" w:sz="0" w:space="0" w:color="auto"/>
        <w:bottom w:val="none" w:sz="0" w:space="0" w:color="auto"/>
        <w:right w:val="none" w:sz="0" w:space="0" w:color="auto"/>
      </w:divBdr>
    </w:div>
    <w:div w:id="263195069">
      <w:bodyDiv w:val="1"/>
      <w:marLeft w:val="0"/>
      <w:marRight w:val="0"/>
      <w:marTop w:val="0"/>
      <w:marBottom w:val="0"/>
      <w:divBdr>
        <w:top w:val="none" w:sz="0" w:space="0" w:color="auto"/>
        <w:left w:val="none" w:sz="0" w:space="0" w:color="auto"/>
        <w:bottom w:val="none" w:sz="0" w:space="0" w:color="auto"/>
        <w:right w:val="none" w:sz="0" w:space="0" w:color="auto"/>
      </w:divBdr>
    </w:div>
    <w:div w:id="264307967">
      <w:bodyDiv w:val="1"/>
      <w:marLeft w:val="0"/>
      <w:marRight w:val="0"/>
      <w:marTop w:val="0"/>
      <w:marBottom w:val="0"/>
      <w:divBdr>
        <w:top w:val="none" w:sz="0" w:space="0" w:color="auto"/>
        <w:left w:val="none" w:sz="0" w:space="0" w:color="auto"/>
        <w:bottom w:val="none" w:sz="0" w:space="0" w:color="auto"/>
        <w:right w:val="none" w:sz="0" w:space="0" w:color="auto"/>
      </w:divBdr>
    </w:div>
    <w:div w:id="269361607">
      <w:bodyDiv w:val="1"/>
      <w:marLeft w:val="0"/>
      <w:marRight w:val="0"/>
      <w:marTop w:val="0"/>
      <w:marBottom w:val="0"/>
      <w:divBdr>
        <w:top w:val="none" w:sz="0" w:space="0" w:color="auto"/>
        <w:left w:val="none" w:sz="0" w:space="0" w:color="auto"/>
        <w:bottom w:val="none" w:sz="0" w:space="0" w:color="auto"/>
        <w:right w:val="none" w:sz="0" w:space="0" w:color="auto"/>
      </w:divBdr>
    </w:div>
    <w:div w:id="292641086">
      <w:bodyDiv w:val="1"/>
      <w:marLeft w:val="0"/>
      <w:marRight w:val="0"/>
      <w:marTop w:val="0"/>
      <w:marBottom w:val="0"/>
      <w:divBdr>
        <w:top w:val="none" w:sz="0" w:space="0" w:color="auto"/>
        <w:left w:val="none" w:sz="0" w:space="0" w:color="auto"/>
        <w:bottom w:val="none" w:sz="0" w:space="0" w:color="auto"/>
        <w:right w:val="none" w:sz="0" w:space="0" w:color="auto"/>
      </w:divBdr>
    </w:div>
    <w:div w:id="354768427">
      <w:bodyDiv w:val="1"/>
      <w:marLeft w:val="0"/>
      <w:marRight w:val="0"/>
      <w:marTop w:val="0"/>
      <w:marBottom w:val="0"/>
      <w:divBdr>
        <w:top w:val="none" w:sz="0" w:space="0" w:color="auto"/>
        <w:left w:val="none" w:sz="0" w:space="0" w:color="auto"/>
        <w:bottom w:val="none" w:sz="0" w:space="0" w:color="auto"/>
        <w:right w:val="none" w:sz="0" w:space="0" w:color="auto"/>
      </w:divBdr>
    </w:div>
    <w:div w:id="363478973">
      <w:bodyDiv w:val="1"/>
      <w:marLeft w:val="0"/>
      <w:marRight w:val="0"/>
      <w:marTop w:val="0"/>
      <w:marBottom w:val="0"/>
      <w:divBdr>
        <w:top w:val="none" w:sz="0" w:space="0" w:color="auto"/>
        <w:left w:val="none" w:sz="0" w:space="0" w:color="auto"/>
        <w:bottom w:val="none" w:sz="0" w:space="0" w:color="auto"/>
        <w:right w:val="none" w:sz="0" w:space="0" w:color="auto"/>
      </w:divBdr>
    </w:div>
    <w:div w:id="371927472">
      <w:bodyDiv w:val="1"/>
      <w:marLeft w:val="0"/>
      <w:marRight w:val="0"/>
      <w:marTop w:val="0"/>
      <w:marBottom w:val="0"/>
      <w:divBdr>
        <w:top w:val="none" w:sz="0" w:space="0" w:color="auto"/>
        <w:left w:val="none" w:sz="0" w:space="0" w:color="auto"/>
        <w:bottom w:val="none" w:sz="0" w:space="0" w:color="auto"/>
        <w:right w:val="none" w:sz="0" w:space="0" w:color="auto"/>
      </w:divBdr>
    </w:div>
    <w:div w:id="405615492">
      <w:bodyDiv w:val="1"/>
      <w:marLeft w:val="0"/>
      <w:marRight w:val="0"/>
      <w:marTop w:val="0"/>
      <w:marBottom w:val="0"/>
      <w:divBdr>
        <w:top w:val="none" w:sz="0" w:space="0" w:color="auto"/>
        <w:left w:val="none" w:sz="0" w:space="0" w:color="auto"/>
        <w:bottom w:val="none" w:sz="0" w:space="0" w:color="auto"/>
        <w:right w:val="none" w:sz="0" w:space="0" w:color="auto"/>
      </w:divBdr>
    </w:div>
    <w:div w:id="441844144">
      <w:bodyDiv w:val="1"/>
      <w:marLeft w:val="0"/>
      <w:marRight w:val="0"/>
      <w:marTop w:val="0"/>
      <w:marBottom w:val="0"/>
      <w:divBdr>
        <w:top w:val="none" w:sz="0" w:space="0" w:color="auto"/>
        <w:left w:val="none" w:sz="0" w:space="0" w:color="auto"/>
        <w:bottom w:val="none" w:sz="0" w:space="0" w:color="auto"/>
        <w:right w:val="none" w:sz="0" w:space="0" w:color="auto"/>
      </w:divBdr>
    </w:div>
    <w:div w:id="468478305">
      <w:bodyDiv w:val="1"/>
      <w:marLeft w:val="0"/>
      <w:marRight w:val="0"/>
      <w:marTop w:val="0"/>
      <w:marBottom w:val="0"/>
      <w:divBdr>
        <w:top w:val="none" w:sz="0" w:space="0" w:color="auto"/>
        <w:left w:val="none" w:sz="0" w:space="0" w:color="auto"/>
        <w:bottom w:val="none" w:sz="0" w:space="0" w:color="auto"/>
        <w:right w:val="none" w:sz="0" w:space="0" w:color="auto"/>
      </w:divBdr>
    </w:div>
    <w:div w:id="475495415">
      <w:bodyDiv w:val="1"/>
      <w:marLeft w:val="0"/>
      <w:marRight w:val="0"/>
      <w:marTop w:val="0"/>
      <w:marBottom w:val="0"/>
      <w:divBdr>
        <w:top w:val="none" w:sz="0" w:space="0" w:color="auto"/>
        <w:left w:val="none" w:sz="0" w:space="0" w:color="auto"/>
        <w:bottom w:val="none" w:sz="0" w:space="0" w:color="auto"/>
        <w:right w:val="none" w:sz="0" w:space="0" w:color="auto"/>
      </w:divBdr>
    </w:div>
    <w:div w:id="483207937">
      <w:bodyDiv w:val="1"/>
      <w:marLeft w:val="0"/>
      <w:marRight w:val="0"/>
      <w:marTop w:val="0"/>
      <w:marBottom w:val="0"/>
      <w:divBdr>
        <w:top w:val="none" w:sz="0" w:space="0" w:color="auto"/>
        <w:left w:val="none" w:sz="0" w:space="0" w:color="auto"/>
        <w:bottom w:val="none" w:sz="0" w:space="0" w:color="auto"/>
        <w:right w:val="none" w:sz="0" w:space="0" w:color="auto"/>
      </w:divBdr>
    </w:div>
    <w:div w:id="488133688">
      <w:bodyDiv w:val="1"/>
      <w:marLeft w:val="0"/>
      <w:marRight w:val="0"/>
      <w:marTop w:val="0"/>
      <w:marBottom w:val="0"/>
      <w:divBdr>
        <w:top w:val="none" w:sz="0" w:space="0" w:color="auto"/>
        <w:left w:val="none" w:sz="0" w:space="0" w:color="auto"/>
        <w:bottom w:val="none" w:sz="0" w:space="0" w:color="auto"/>
        <w:right w:val="none" w:sz="0" w:space="0" w:color="auto"/>
      </w:divBdr>
    </w:div>
    <w:div w:id="498739687">
      <w:bodyDiv w:val="1"/>
      <w:marLeft w:val="0"/>
      <w:marRight w:val="0"/>
      <w:marTop w:val="0"/>
      <w:marBottom w:val="0"/>
      <w:divBdr>
        <w:top w:val="none" w:sz="0" w:space="0" w:color="auto"/>
        <w:left w:val="none" w:sz="0" w:space="0" w:color="auto"/>
        <w:bottom w:val="none" w:sz="0" w:space="0" w:color="auto"/>
        <w:right w:val="none" w:sz="0" w:space="0" w:color="auto"/>
      </w:divBdr>
    </w:div>
    <w:div w:id="499587175">
      <w:bodyDiv w:val="1"/>
      <w:marLeft w:val="0"/>
      <w:marRight w:val="0"/>
      <w:marTop w:val="0"/>
      <w:marBottom w:val="0"/>
      <w:divBdr>
        <w:top w:val="none" w:sz="0" w:space="0" w:color="auto"/>
        <w:left w:val="none" w:sz="0" w:space="0" w:color="auto"/>
        <w:bottom w:val="none" w:sz="0" w:space="0" w:color="auto"/>
        <w:right w:val="none" w:sz="0" w:space="0" w:color="auto"/>
      </w:divBdr>
    </w:div>
    <w:div w:id="507912968">
      <w:bodyDiv w:val="1"/>
      <w:marLeft w:val="0"/>
      <w:marRight w:val="0"/>
      <w:marTop w:val="0"/>
      <w:marBottom w:val="0"/>
      <w:divBdr>
        <w:top w:val="none" w:sz="0" w:space="0" w:color="auto"/>
        <w:left w:val="none" w:sz="0" w:space="0" w:color="auto"/>
        <w:bottom w:val="none" w:sz="0" w:space="0" w:color="auto"/>
        <w:right w:val="none" w:sz="0" w:space="0" w:color="auto"/>
      </w:divBdr>
    </w:div>
    <w:div w:id="534126394">
      <w:bodyDiv w:val="1"/>
      <w:marLeft w:val="0"/>
      <w:marRight w:val="0"/>
      <w:marTop w:val="0"/>
      <w:marBottom w:val="0"/>
      <w:divBdr>
        <w:top w:val="none" w:sz="0" w:space="0" w:color="auto"/>
        <w:left w:val="none" w:sz="0" w:space="0" w:color="auto"/>
        <w:bottom w:val="none" w:sz="0" w:space="0" w:color="auto"/>
        <w:right w:val="none" w:sz="0" w:space="0" w:color="auto"/>
      </w:divBdr>
    </w:div>
    <w:div w:id="538469619">
      <w:bodyDiv w:val="1"/>
      <w:marLeft w:val="0"/>
      <w:marRight w:val="0"/>
      <w:marTop w:val="0"/>
      <w:marBottom w:val="0"/>
      <w:divBdr>
        <w:top w:val="none" w:sz="0" w:space="0" w:color="auto"/>
        <w:left w:val="none" w:sz="0" w:space="0" w:color="auto"/>
        <w:bottom w:val="none" w:sz="0" w:space="0" w:color="auto"/>
        <w:right w:val="none" w:sz="0" w:space="0" w:color="auto"/>
      </w:divBdr>
    </w:div>
    <w:div w:id="542253797">
      <w:bodyDiv w:val="1"/>
      <w:marLeft w:val="0"/>
      <w:marRight w:val="0"/>
      <w:marTop w:val="0"/>
      <w:marBottom w:val="0"/>
      <w:divBdr>
        <w:top w:val="none" w:sz="0" w:space="0" w:color="auto"/>
        <w:left w:val="none" w:sz="0" w:space="0" w:color="auto"/>
        <w:bottom w:val="none" w:sz="0" w:space="0" w:color="auto"/>
        <w:right w:val="none" w:sz="0" w:space="0" w:color="auto"/>
      </w:divBdr>
    </w:div>
    <w:div w:id="567153670">
      <w:bodyDiv w:val="1"/>
      <w:marLeft w:val="0"/>
      <w:marRight w:val="0"/>
      <w:marTop w:val="0"/>
      <w:marBottom w:val="0"/>
      <w:divBdr>
        <w:top w:val="none" w:sz="0" w:space="0" w:color="auto"/>
        <w:left w:val="none" w:sz="0" w:space="0" w:color="auto"/>
        <w:bottom w:val="none" w:sz="0" w:space="0" w:color="auto"/>
        <w:right w:val="none" w:sz="0" w:space="0" w:color="auto"/>
      </w:divBdr>
    </w:div>
    <w:div w:id="583996853">
      <w:bodyDiv w:val="1"/>
      <w:marLeft w:val="0"/>
      <w:marRight w:val="0"/>
      <w:marTop w:val="0"/>
      <w:marBottom w:val="0"/>
      <w:divBdr>
        <w:top w:val="none" w:sz="0" w:space="0" w:color="auto"/>
        <w:left w:val="none" w:sz="0" w:space="0" w:color="auto"/>
        <w:bottom w:val="none" w:sz="0" w:space="0" w:color="auto"/>
        <w:right w:val="none" w:sz="0" w:space="0" w:color="auto"/>
      </w:divBdr>
    </w:div>
    <w:div w:id="609313045">
      <w:bodyDiv w:val="1"/>
      <w:marLeft w:val="0"/>
      <w:marRight w:val="0"/>
      <w:marTop w:val="0"/>
      <w:marBottom w:val="0"/>
      <w:divBdr>
        <w:top w:val="none" w:sz="0" w:space="0" w:color="auto"/>
        <w:left w:val="none" w:sz="0" w:space="0" w:color="auto"/>
        <w:bottom w:val="none" w:sz="0" w:space="0" w:color="auto"/>
        <w:right w:val="none" w:sz="0" w:space="0" w:color="auto"/>
      </w:divBdr>
    </w:div>
    <w:div w:id="616760098">
      <w:bodyDiv w:val="1"/>
      <w:marLeft w:val="0"/>
      <w:marRight w:val="0"/>
      <w:marTop w:val="0"/>
      <w:marBottom w:val="0"/>
      <w:divBdr>
        <w:top w:val="none" w:sz="0" w:space="0" w:color="auto"/>
        <w:left w:val="none" w:sz="0" w:space="0" w:color="auto"/>
        <w:bottom w:val="none" w:sz="0" w:space="0" w:color="auto"/>
        <w:right w:val="none" w:sz="0" w:space="0" w:color="auto"/>
      </w:divBdr>
    </w:div>
    <w:div w:id="649870839">
      <w:bodyDiv w:val="1"/>
      <w:marLeft w:val="0"/>
      <w:marRight w:val="0"/>
      <w:marTop w:val="0"/>
      <w:marBottom w:val="0"/>
      <w:divBdr>
        <w:top w:val="none" w:sz="0" w:space="0" w:color="auto"/>
        <w:left w:val="none" w:sz="0" w:space="0" w:color="auto"/>
        <w:bottom w:val="none" w:sz="0" w:space="0" w:color="auto"/>
        <w:right w:val="none" w:sz="0" w:space="0" w:color="auto"/>
      </w:divBdr>
    </w:div>
    <w:div w:id="676349653">
      <w:bodyDiv w:val="1"/>
      <w:marLeft w:val="0"/>
      <w:marRight w:val="0"/>
      <w:marTop w:val="0"/>
      <w:marBottom w:val="0"/>
      <w:divBdr>
        <w:top w:val="none" w:sz="0" w:space="0" w:color="auto"/>
        <w:left w:val="none" w:sz="0" w:space="0" w:color="auto"/>
        <w:bottom w:val="none" w:sz="0" w:space="0" w:color="auto"/>
        <w:right w:val="none" w:sz="0" w:space="0" w:color="auto"/>
      </w:divBdr>
    </w:div>
    <w:div w:id="684523796">
      <w:bodyDiv w:val="1"/>
      <w:marLeft w:val="0"/>
      <w:marRight w:val="0"/>
      <w:marTop w:val="0"/>
      <w:marBottom w:val="0"/>
      <w:divBdr>
        <w:top w:val="none" w:sz="0" w:space="0" w:color="auto"/>
        <w:left w:val="none" w:sz="0" w:space="0" w:color="auto"/>
        <w:bottom w:val="none" w:sz="0" w:space="0" w:color="auto"/>
        <w:right w:val="none" w:sz="0" w:space="0" w:color="auto"/>
      </w:divBdr>
    </w:div>
    <w:div w:id="691878986">
      <w:bodyDiv w:val="1"/>
      <w:marLeft w:val="0"/>
      <w:marRight w:val="0"/>
      <w:marTop w:val="0"/>
      <w:marBottom w:val="0"/>
      <w:divBdr>
        <w:top w:val="none" w:sz="0" w:space="0" w:color="auto"/>
        <w:left w:val="none" w:sz="0" w:space="0" w:color="auto"/>
        <w:bottom w:val="none" w:sz="0" w:space="0" w:color="auto"/>
        <w:right w:val="none" w:sz="0" w:space="0" w:color="auto"/>
      </w:divBdr>
    </w:div>
    <w:div w:id="724572256">
      <w:bodyDiv w:val="1"/>
      <w:marLeft w:val="0"/>
      <w:marRight w:val="0"/>
      <w:marTop w:val="0"/>
      <w:marBottom w:val="0"/>
      <w:divBdr>
        <w:top w:val="none" w:sz="0" w:space="0" w:color="auto"/>
        <w:left w:val="none" w:sz="0" w:space="0" w:color="auto"/>
        <w:bottom w:val="none" w:sz="0" w:space="0" w:color="auto"/>
        <w:right w:val="none" w:sz="0" w:space="0" w:color="auto"/>
      </w:divBdr>
    </w:div>
    <w:div w:id="727875042">
      <w:bodyDiv w:val="1"/>
      <w:marLeft w:val="0"/>
      <w:marRight w:val="0"/>
      <w:marTop w:val="0"/>
      <w:marBottom w:val="0"/>
      <w:divBdr>
        <w:top w:val="none" w:sz="0" w:space="0" w:color="auto"/>
        <w:left w:val="none" w:sz="0" w:space="0" w:color="auto"/>
        <w:bottom w:val="none" w:sz="0" w:space="0" w:color="auto"/>
        <w:right w:val="none" w:sz="0" w:space="0" w:color="auto"/>
      </w:divBdr>
    </w:div>
    <w:div w:id="730812570">
      <w:bodyDiv w:val="1"/>
      <w:marLeft w:val="0"/>
      <w:marRight w:val="0"/>
      <w:marTop w:val="0"/>
      <w:marBottom w:val="0"/>
      <w:divBdr>
        <w:top w:val="none" w:sz="0" w:space="0" w:color="auto"/>
        <w:left w:val="none" w:sz="0" w:space="0" w:color="auto"/>
        <w:bottom w:val="none" w:sz="0" w:space="0" w:color="auto"/>
        <w:right w:val="none" w:sz="0" w:space="0" w:color="auto"/>
      </w:divBdr>
    </w:div>
    <w:div w:id="730924619">
      <w:bodyDiv w:val="1"/>
      <w:marLeft w:val="0"/>
      <w:marRight w:val="0"/>
      <w:marTop w:val="0"/>
      <w:marBottom w:val="0"/>
      <w:divBdr>
        <w:top w:val="none" w:sz="0" w:space="0" w:color="auto"/>
        <w:left w:val="none" w:sz="0" w:space="0" w:color="auto"/>
        <w:bottom w:val="none" w:sz="0" w:space="0" w:color="auto"/>
        <w:right w:val="none" w:sz="0" w:space="0" w:color="auto"/>
      </w:divBdr>
    </w:div>
    <w:div w:id="737096482">
      <w:bodyDiv w:val="1"/>
      <w:marLeft w:val="0"/>
      <w:marRight w:val="0"/>
      <w:marTop w:val="0"/>
      <w:marBottom w:val="0"/>
      <w:divBdr>
        <w:top w:val="none" w:sz="0" w:space="0" w:color="auto"/>
        <w:left w:val="none" w:sz="0" w:space="0" w:color="auto"/>
        <w:bottom w:val="none" w:sz="0" w:space="0" w:color="auto"/>
        <w:right w:val="none" w:sz="0" w:space="0" w:color="auto"/>
      </w:divBdr>
    </w:div>
    <w:div w:id="738788369">
      <w:bodyDiv w:val="1"/>
      <w:marLeft w:val="0"/>
      <w:marRight w:val="0"/>
      <w:marTop w:val="0"/>
      <w:marBottom w:val="0"/>
      <w:divBdr>
        <w:top w:val="none" w:sz="0" w:space="0" w:color="auto"/>
        <w:left w:val="none" w:sz="0" w:space="0" w:color="auto"/>
        <w:bottom w:val="none" w:sz="0" w:space="0" w:color="auto"/>
        <w:right w:val="none" w:sz="0" w:space="0" w:color="auto"/>
      </w:divBdr>
    </w:div>
    <w:div w:id="749087312">
      <w:bodyDiv w:val="1"/>
      <w:marLeft w:val="0"/>
      <w:marRight w:val="0"/>
      <w:marTop w:val="0"/>
      <w:marBottom w:val="0"/>
      <w:divBdr>
        <w:top w:val="none" w:sz="0" w:space="0" w:color="auto"/>
        <w:left w:val="none" w:sz="0" w:space="0" w:color="auto"/>
        <w:bottom w:val="none" w:sz="0" w:space="0" w:color="auto"/>
        <w:right w:val="none" w:sz="0" w:space="0" w:color="auto"/>
      </w:divBdr>
    </w:div>
    <w:div w:id="752092829">
      <w:bodyDiv w:val="1"/>
      <w:marLeft w:val="0"/>
      <w:marRight w:val="0"/>
      <w:marTop w:val="0"/>
      <w:marBottom w:val="0"/>
      <w:divBdr>
        <w:top w:val="none" w:sz="0" w:space="0" w:color="auto"/>
        <w:left w:val="none" w:sz="0" w:space="0" w:color="auto"/>
        <w:bottom w:val="none" w:sz="0" w:space="0" w:color="auto"/>
        <w:right w:val="none" w:sz="0" w:space="0" w:color="auto"/>
      </w:divBdr>
    </w:div>
    <w:div w:id="753357535">
      <w:bodyDiv w:val="1"/>
      <w:marLeft w:val="0"/>
      <w:marRight w:val="0"/>
      <w:marTop w:val="0"/>
      <w:marBottom w:val="0"/>
      <w:divBdr>
        <w:top w:val="none" w:sz="0" w:space="0" w:color="auto"/>
        <w:left w:val="none" w:sz="0" w:space="0" w:color="auto"/>
        <w:bottom w:val="none" w:sz="0" w:space="0" w:color="auto"/>
        <w:right w:val="none" w:sz="0" w:space="0" w:color="auto"/>
      </w:divBdr>
    </w:div>
    <w:div w:id="754588837">
      <w:bodyDiv w:val="1"/>
      <w:marLeft w:val="0"/>
      <w:marRight w:val="0"/>
      <w:marTop w:val="0"/>
      <w:marBottom w:val="0"/>
      <w:divBdr>
        <w:top w:val="none" w:sz="0" w:space="0" w:color="auto"/>
        <w:left w:val="none" w:sz="0" w:space="0" w:color="auto"/>
        <w:bottom w:val="none" w:sz="0" w:space="0" w:color="auto"/>
        <w:right w:val="none" w:sz="0" w:space="0" w:color="auto"/>
      </w:divBdr>
    </w:div>
    <w:div w:id="784426268">
      <w:bodyDiv w:val="1"/>
      <w:marLeft w:val="0"/>
      <w:marRight w:val="0"/>
      <w:marTop w:val="0"/>
      <w:marBottom w:val="0"/>
      <w:divBdr>
        <w:top w:val="none" w:sz="0" w:space="0" w:color="auto"/>
        <w:left w:val="none" w:sz="0" w:space="0" w:color="auto"/>
        <w:bottom w:val="none" w:sz="0" w:space="0" w:color="auto"/>
        <w:right w:val="none" w:sz="0" w:space="0" w:color="auto"/>
      </w:divBdr>
    </w:div>
    <w:div w:id="807288031">
      <w:bodyDiv w:val="1"/>
      <w:marLeft w:val="0"/>
      <w:marRight w:val="0"/>
      <w:marTop w:val="0"/>
      <w:marBottom w:val="0"/>
      <w:divBdr>
        <w:top w:val="none" w:sz="0" w:space="0" w:color="auto"/>
        <w:left w:val="none" w:sz="0" w:space="0" w:color="auto"/>
        <w:bottom w:val="none" w:sz="0" w:space="0" w:color="auto"/>
        <w:right w:val="none" w:sz="0" w:space="0" w:color="auto"/>
      </w:divBdr>
    </w:div>
    <w:div w:id="817913982">
      <w:bodyDiv w:val="1"/>
      <w:marLeft w:val="0"/>
      <w:marRight w:val="0"/>
      <w:marTop w:val="0"/>
      <w:marBottom w:val="0"/>
      <w:divBdr>
        <w:top w:val="none" w:sz="0" w:space="0" w:color="auto"/>
        <w:left w:val="none" w:sz="0" w:space="0" w:color="auto"/>
        <w:bottom w:val="none" w:sz="0" w:space="0" w:color="auto"/>
        <w:right w:val="none" w:sz="0" w:space="0" w:color="auto"/>
      </w:divBdr>
    </w:div>
    <w:div w:id="826366557">
      <w:bodyDiv w:val="1"/>
      <w:marLeft w:val="0"/>
      <w:marRight w:val="0"/>
      <w:marTop w:val="0"/>
      <w:marBottom w:val="0"/>
      <w:divBdr>
        <w:top w:val="none" w:sz="0" w:space="0" w:color="auto"/>
        <w:left w:val="none" w:sz="0" w:space="0" w:color="auto"/>
        <w:bottom w:val="none" w:sz="0" w:space="0" w:color="auto"/>
        <w:right w:val="none" w:sz="0" w:space="0" w:color="auto"/>
      </w:divBdr>
    </w:div>
    <w:div w:id="828447344">
      <w:bodyDiv w:val="1"/>
      <w:marLeft w:val="0"/>
      <w:marRight w:val="0"/>
      <w:marTop w:val="0"/>
      <w:marBottom w:val="0"/>
      <w:divBdr>
        <w:top w:val="none" w:sz="0" w:space="0" w:color="auto"/>
        <w:left w:val="none" w:sz="0" w:space="0" w:color="auto"/>
        <w:bottom w:val="none" w:sz="0" w:space="0" w:color="auto"/>
        <w:right w:val="none" w:sz="0" w:space="0" w:color="auto"/>
      </w:divBdr>
    </w:div>
    <w:div w:id="832573653">
      <w:bodyDiv w:val="1"/>
      <w:marLeft w:val="0"/>
      <w:marRight w:val="0"/>
      <w:marTop w:val="0"/>
      <w:marBottom w:val="0"/>
      <w:divBdr>
        <w:top w:val="none" w:sz="0" w:space="0" w:color="auto"/>
        <w:left w:val="none" w:sz="0" w:space="0" w:color="auto"/>
        <w:bottom w:val="none" w:sz="0" w:space="0" w:color="auto"/>
        <w:right w:val="none" w:sz="0" w:space="0" w:color="auto"/>
      </w:divBdr>
    </w:div>
    <w:div w:id="833912614">
      <w:bodyDiv w:val="1"/>
      <w:marLeft w:val="0"/>
      <w:marRight w:val="0"/>
      <w:marTop w:val="0"/>
      <w:marBottom w:val="0"/>
      <w:divBdr>
        <w:top w:val="none" w:sz="0" w:space="0" w:color="auto"/>
        <w:left w:val="none" w:sz="0" w:space="0" w:color="auto"/>
        <w:bottom w:val="none" w:sz="0" w:space="0" w:color="auto"/>
        <w:right w:val="none" w:sz="0" w:space="0" w:color="auto"/>
      </w:divBdr>
    </w:div>
    <w:div w:id="844899443">
      <w:bodyDiv w:val="1"/>
      <w:marLeft w:val="0"/>
      <w:marRight w:val="0"/>
      <w:marTop w:val="0"/>
      <w:marBottom w:val="0"/>
      <w:divBdr>
        <w:top w:val="none" w:sz="0" w:space="0" w:color="auto"/>
        <w:left w:val="none" w:sz="0" w:space="0" w:color="auto"/>
        <w:bottom w:val="none" w:sz="0" w:space="0" w:color="auto"/>
        <w:right w:val="none" w:sz="0" w:space="0" w:color="auto"/>
      </w:divBdr>
    </w:div>
    <w:div w:id="850726639">
      <w:bodyDiv w:val="1"/>
      <w:marLeft w:val="0"/>
      <w:marRight w:val="0"/>
      <w:marTop w:val="0"/>
      <w:marBottom w:val="0"/>
      <w:divBdr>
        <w:top w:val="none" w:sz="0" w:space="0" w:color="auto"/>
        <w:left w:val="none" w:sz="0" w:space="0" w:color="auto"/>
        <w:bottom w:val="none" w:sz="0" w:space="0" w:color="auto"/>
        <w:right w:val="none" w:sz="0" w:space="0" w:color="auto"/>
      </w:divBdr>
    </w:div>
    <w:div w:id="853113688">
      <w:bodyDiv w:val="1"/>
      <w:marLeft w:val="0"/>
      <w:marRight w:val="0"/>
      <w:marTop w:val="0"/>
      <w:marBottom w:val="0"/>
      <w:divBdr>
        <w:top w:val="none" w:sz="0" w:space="0" w:color="auto"/>
        <w:left w:val="none" w:sz="0" w:space="0" w:color="auto"/>
        <w:bottom w:val="none" w:sz="0" w:space="0" w:color="auto"/>
        <w:right w:val="none" w:sz="0" w:space="0" w:color="auto"/>
      </w:divBdr>
    </w:div>
    <w:div w:id="853152124">
      <w:bodyDiv w:val="1"/>
      <w:marLeft w:val="0"/>
      <w:marRight w:val="0"/>
      <w:marTop w:val="0"/>
      <w:marBottom w:val="0"/>
      <w:divBdr>
        <w:top w:val="none" w:sz="0" w:space="0" w:color="auto"/>
        <w:left w:val="none" w:sz="0" w:space="0" w:color="auto"/>
        <w:bottom w:val="none" w:sz="0" w:space="0" w:color="auto"/>
        <w:right w:val="none" w:sz="0" w:space="0" w:color="auto"/>
      </w:divBdr>
    </w:div>
    <w:div w:id="854735017">
      <w:bodyDiv w:val="1"/>
      <w:marLeft w:val="0"/>
      <w:marRight w:val="0"/>
      <w:marTop w:val="0"/>
      <w:marBottom w:val="0"/>
      <w:divBdr>
        <w:top w:val="none" w:sz="0" w:space="0" w:color="auto"/>
        <w:left w:val="none" w:sz="0" w:space="0" w:color="auto"/>
        <w:bottom w:val="none" w:sz="0" w:space="0" w:color="auto"/>
        <w:right w:val="none" w:sz="0" w:space="0" w:color="auto"/>
      </w:divBdr>
    </w:div>
    <w:div w:id="942492567">
      <w:bodyDiv w:val="1"/>
      <w:marLeft w:val="0"/>
      <w:marRight w:val="0"/>
      <w:marTop w:val="0"/>
      <w:marBottom w:val="0"/>
      <w:divBdr>
        <w:top w:val="none" w:sz="0" w:space="0" w:color="auto"/>
        <w:left w:val="none" w:sz="0" w:space="0" w:color="auto"/>
        <w:bottom w:val="none" w:sz="0" w:space="0" w:color="auto"/>
        <w:right w:val="none" w:sz="0" w:space="0" w:color="auto"/>
      </w:divBdr>
    </w:div>
    <w:div w:id="952056193">
      <w:bodyDiv w:val="1"/>
      <w:marLeft w:val="0"/>
      <w:marRight w:val="0"/>
      <w:marTop w:val="0"/>
      <w:marBottom w:val="0"/>
      <w:divBdr>
        <w:top w:val="none" w:sz="0" w:space="0" w:color="auto"/>
        <w:left w:val="none" w:sz="0" w:space="0" w:color="auto"/>
        <w:bottom w:val="none" w:sz="0" w:space="0" w:color="auto"/>
        <w:right w:val="none" w:sz="0" w:space="0" w:color="auto"/>
      </w:divBdr>
    </w:div>
    <w:div w:id="952633780">
      <w:bodyDiv w:val="1"/>
      <w:marLeft w:val="0"/>
      <w:marRight w:val="0"/>
      <w:marTop w:val="0"/>
      <w:marBottom w:val="0"/>
      <w:divBdr>
        <w:top w:val="none" w:sz="0" w:space="0" w:color="auto"/>
        <w:left w:val="none" w:sz="0" w:space="0" w:color="auto"/>
        <w:bottom w:val="none" w:sz="0" w:space="0" w:color="auto"/>
        <w:right w:val="none" w:sz="0" w:space="0" w:color="auto"/>
      </w:divBdr>
    </w:div>
    <w:div w:id="976036538">
      <w:bodyDiv w:val="1"/>
      <w:marLeft w:val="0"/>
      <w:marRight w:val="0"/>
      <w:marTop w:val="0"/>
      <w:marBottom w:val="0"/>
      <w:divBdr>
        <w:top w:val="none" w:sz="0" w:space="0" w:color="auto"/>
        <w:left w:val="none" w:sz="0" w:space="0" w:color="auto"/>
        <w:bottom w:val="none" w:sz="0" w:space="0" w:color="auto"/>
        <w:right w:val="none" w:sz="0" w:space="0" w:color="auto"/>
      </w:divBdr>
    </w:div>
    <w:div w:id="982926162">
      <w:bodyDiv w:val="1"/>
      <w:marLeft w:val="0"/>
      <w:marRight w:val="0"/>
      <w:marTop w:val="0"/>
      <w:marBottom w:val="0"/>
      <w:divBdr>
        <w:top w:val="none" w:sz="0" w:space="0" w:color="auto"/>
        <w:left w:val="none" w:sz="0" w:space="0" w:color="auto"/>
        <w:bottom w:val="none" w:sz="0" w:space="0" w:color="auto"/>
        <w:right w:val="none" w:sz="0" w:space="0" w:color="auto"/>
      </w:divBdr>
    </w:div>
    <w:div w:id="1051223900">
      <w:bodyDiv w:val="1"/>
      <w:marLeft w:val="0"/>
      <w:marRight w:val="0"/>
      <w:marTop w:val="0"/>
      <w:marBottom w:val="0"/>
      <w:divBdr>
        <w:top w:val="none" w:sz="0" w:space="0" w:color="auto"/>
        <w:left w:val="none" w:sz="0" w:space="0" w:color="auto"/>
        <w:bottom w:val="none" w:sz="0" w:space="0" w:color="auto"/>
        <w:right w:val="none" w:sz="0" w:space="0" w:color="auto"/>
      </w:divBdr>
    </w:div>
    <w:div w:id="1060715370">
      <w:bodyDiv w:val="1"/>
      <w:marLeft w:val="0"/>
      <w:marRight w:val="0"/>
      <w:marTop w:val="0"/>
      <w:marBottom w:val="0"/>
      <w:divBdr>
        <w:top w:val="none" w:sz="0" w:space="0" w:color="auto"/>
        <w:left w:val="none" w:sz="0" w:space="0" w:color="auto"/>
        <w:bottom w:val="none" w:sz="0" w:space="0" w:color="auto"/>
        <w:right w:val="none" w:sz="0" w:space="0" w:color="auto"/>
      </w:divBdr>
    </w:div>
    <w:div w:id="1064909243">
      <w:bodyDiv w:val="1"/>
      <w:marLeft w:val="0"/>
      <w:marRight w:val="0"/>
      <w:marTop w:val="0"/>
      <w:marBottom w:val="0"/>
      <w:divBdr>
        <w:top w:val="none" w:sz="0" w:space="0" w:color="auto"/>
        <w:left w:val="none" w:sz="0" w:space="0" w:color="auto"/>
        <w:bottom w:val="none" w:sz="0" w:space="0" w:color="auto"/>
        <w:right w:val="none" w:sz="0" w:space="0" w:color="auto"/>
      </w:divBdr>
    </w:div>
    <w:div w:id="1081026079">
      <w:bodyDiv w:val="1"/>
      <w:marLeft w:val="0"/>
      <w:marRight w:val="0"/>
      <w:marTop w:val="0"/>
      <w:marBottom w:val="0"/>
      <w:divBdr>
        <w:top w:val="none" w:sz="0" w:space="0" w:color="auto"/>
        <w:left w:val="none" w:sz="0" w:space="0" w:color="auto"/>
        <w:bottom w:val="none" w:sz="0" w:space="0" w:color="auto"/>
        <w:right w:val="none" w:sz="0" w:space="0" w:color="auto"/>
      </w:divBdr>
    </w:div>
    <w:div w:id="1085423019">
      <w:bodyDiv w:val="1"/>
      <w:marLeft w:val="0"/>
      <w:marRight w:val="0"/>
      <w:marTop w:val="0"/>
      <w:marBottom w:val="0"/>
      <w:divBdr>
        <w:top w:val="none" w:sz="0" w:space="0" w:color="auto"/>
        <w:left w:val="none" w:sz="0" w:space="0" w:color="auto"/>
        <w:bottom w:val="none" w:sz="0" w:space="0" w:color="auto"/>
        <w:right w:val="none" w:sz="0" w:space="0" w:color="auto"/>
      </w:divBdr>
    </w:div>
    <w:div w:id="1094284112">
      <w:bodyDiv w:val="1"/>
      <w:marLeft w:val="0"/>
      <w:marRight w:val="0"/>
      <w:marTop w:val="0"/>
      <w:marBottom w:val="0"/>
      <w:divBdr>
        <w:top w:val="none" w:sz="0" w:space="0" w:color="auto"/>
        <w:left w:val="none" w:sz="0" w:space="0" w:color="auto"/>
        <w:bottom w:val="none" w:sz="0" w:space="0" w:color="auto"/>
        <w:right w:val="none" w:sz="0" w:space="0" w:color="auto"/>
      </w:divBdr>
    </w:div>
    <w:div w:id="1120294966">
      <w:bodyDiv w:val="1"/>
      <w:marLeft w:val="0"/>
      <w:marRight w:val="0"/>
      <w:marTop w:val="0"/>
      <w:marBottom w:val="0"/>
      <w:divBdr>
        <w:top w:val="none" w:sz="0" w:space="0" w:color="auto"/>
        <w:left w:val="none" w:sz="0" w:space="0" w:color="auto"/>
        <w:bottom w:val="none" w:sz="0" w:space="0" w:color="auto"/>
        <w:right w:val="none" w:sz="0" w:space="0" w:color="auto"/>
      </w:divBdr>
    </w:div>
    <w:div w:id="1127427457">
      <w:bodyDiv w:val="1"/>
      <w:marLeft w:val="0"/>
      <w:marRight w:val="0"/>
      <w:marTop w:val="0"/>
      <w:marBottom w:val="0"/>
      <w:divBdr>
        <w:top w:val="none" w:sz="0" w:space="0" w:color="auto"/>
        <w:left w:val="none" w:sz="0" w:space="0" w:color="auto"/>
        <w:bottom w:val="none" w:sz="0" w:space="0" w:color="auto"/>
        <w:right w:val="none" w:sz="0" w:space="0" w:color="auto"/>
      </w:divBdr>
    </w:div>
    <w:div w:id="1128744683">
      <w:bodyDiv w:val="1"/>
      <w:marLeft w:val="0"/>
      <w:marRight w:val="0"/>
      <w:marTop w:val="0"/>
      <w:marBottom w:val="0"/>
      <w:divBdr>
        <w:top w:val="none" w:sz="0" w:space="0" w:color="auto"/>
        <w:left w:val="none" w:sz="0" w:space="0" w:color="auto"/>
        <w:bottom w:val="none" w:sz="0" w:space="0" w:color="auto"/>
        <w:right w:val="none" w:sz="0" w:space="0" w:color="auto"/>
      </w:divBdr>
    </w:div>
    <w:div w:id="1130324804">
      <w:bodyDiv w:val="1"/>
      <w:marLeft w:val="0"/>
      <w:marRight w:val="0"/>
      <w:marTop w:val="0"/>
      <w:marBottom w:val="0"/>
      <w:divBdr>
        <w:top w:val="none" w:sz="0" w:space="0" w:color="auto"/>
        <w:left w:val="none" w:sz="0" w:space="0" w:color="auto"/>
        <w:bottom w:val="none" w:sz="0" w:space="0" w:color="auto"/>
        <w:right w:val="none" w:sz="0" w:space="0" w:color="auto"/>
      </w:divBdr>
    </w:div>
    <w:div w:id="1150753309">
      <w:bodyDiv w:val="1"/>
      <w:marLeft w:val="0"/>
      <w:marRight w:val="0"/>
      <w:marTop w:val="0"/>
      <w:marBottom w:val="0"/>
      <w:divBdr>
        <w:top w:val="none" w:sz="0" w:space="0" w:color="auto"/>
        <w:left w:val="none" w:sz="0" w:space="0" w:color="auto"/>
        <w:bottom w:val="none" w:sz="0" w:space="0" w:color="auto"/>
        <w:right w:val="none" w:sz="0" w:space="0" w:color="auto"/>
      </w:divBdr>
    </w:div>
    <w:div w:id="1155953095">
      <w:bodyDiv w:val="1"/>
      <w:marLeft w:val="0"/>
      <w:marRight w:val="0"/>
      <w:marTop w:val="0"/>
      <w:marBottom w:val="0"/>
      <w:divBdr>
        <w:top w:val="none" w:sz="0" w:space="0" w:color="auto"/>
        <w:left w:val="none" w:sz="0" w:space="0" w:color="auto"/>
        <w:bottom w:val="none" w:sz="0" w:space="0" w:color="auto"/>
        <w:right w:val="none" w:sz="0" w:space="0" w:color="auto"/>
      </w:divBdr>
    </w:div>
    <w:div w:id="1158812552">
      <w:bodyDiv w:val="1"/>
      <w:marLeft w:val="0"/>
      <w:marRight w:val="0"/>
      <w:marTop w:val="0"/>
      <w:marBottom w:val="0"/>
      <w:divBdr>
        <w:top w:val="none" w:sz="0" w:space="0" w:color="auto"/>
        <w:left w:val="none" w:sz="0" w:space="0" w:color="auto"/>
        <w:bottom w:val="none" w:sz="0" w:space="0" w:color="auto"/>
        <w:right w:val="none" w:sz="0" w:space="0" w:color="auto"/>
      </w:divBdr>
    </w:div>
    <w:div w:id="1160272991">
      <w:bodyDiv w:val="1"/>
      <w:marLeft w:val="0"/>
      <w:marRight w:val="0"/>
      <w:marTop w:val="0"/>
      <w:marBottom w:val="0"/>
      <w:divBdr>
        <w:top w:val="none" w:sz="0" w:space="0" w:color="auto"/>
        <w:left w:val="none" w:sz="0" w:space="0" w:color="auto"/>
        <w:bottom w:val="none" w:sz="0" w:space="0" w:color="auto"/>
        <w:right w:val="none" w:sz="0" w:space="0" w:color="auto"/>
      </w:divBdr>
    </w:div>
    <w:div w:id="1160997933">
      <w:bodyDiv w:val="1"/>
      <w:marLeft w:val="0"/>
      <w:marRight w:val="0"/>
      <w:marTop w:val="0"/>
      <w:marBottom w:val="0"/>
      <w:divBdr>
        <w:top w:val="none" w:sz="0" w:space="0" w:color="auto"/>
        <w:left w:val="none" w:sz="0" w:space="0" w:color="auto"/>
        <w:bottom w:val="none" w:sz="0" w:space="0" w:color="auto"/>
        <w:right w:val="none" w:sz="0" w:space="0" w:color="auto"/>
      </w:divBdr>
    </w:div>
    <w:div w:id="1181318497">
      <w:bodyDiv w:val="1"/>
      <w:marLeft w:val="0"/>
      <w:marRight w:val="0"/>
      <w:marTop w:val="0"/>
      <w:marBottom w:val="0"/>
      <w:divBdr>
        <w:top w:val="none" w:sz="0" w:space="0" w:color="auto"/>
        <w:left w:val="none" w:sz="0" w:space="0" w:color="auto"/>
        <w:bottom w:val="none" w:sz="0" w:space="0" w:color="auto"/>
        <w:right w:val="none" w:sz="0" w:space="0" w:color="auto"/>
      </w:divBdr>
    </w:div>
    <w:div w:id="1181747818">
      <w:bodyDiv w:val="1"/>
      <w:marLeft w:val="0"/>
      <w:marRight w:val="0"/>
      <w:marTop w:val="0"/>
      <w:marBottom w:val="0"/>
      <w:divBdr>
        <w:top w:val="none" w:sz="0" w:space="0" w:color="auto"/>
        <w:left w:val="none" w:sz="0" w:space="0" w:color="auto"/>
        <w:bottom w:val="none" w:sz="0" w:space="0" w:color="auto"/>
        <w:right w:val="none" w:sz="0" w:space="0" w:color="auto"/>
      </w:divBdr>
    </w:div>
    <w:div w:id="1185635682">
      <w:bodyDiv w:val="1"/>
      <w:marLeft w:val="0"/>
      <w:marRight w:val="0"/>
      <w:marTop w:val="0"/>
      <w:marBottom w:val="0"/>
      <w:divBdr>
        <w:top w:val="none" w:sz="0" w:space="0" w:color="auto"/>
        <w:left w:val="none" w:sz="0" w:space="0" w:color="auto"/>
        <w:bottom w:val="none" w:sz="0" w:space="0" w:color="auto"/>
        <w:right w:val="none" w:sz="0" w:space="0" w:color="auto"/>
      </w:divBdr>
    </w:div>
    <w:div w:id="1194347759">
      <w:bodyDiv w:val="1"/>
      <w:marLeft w:val="0"/>
      <w:marRight w:val="0"/>
      <w:marTop w:val="0"/>
      <w:marBottom w:val="0"/>
      <w:divBdr>
        <w:top w:val="none" w:sz="0" w:space="0" w:color="auto"/>
        <w:left w:val="none" w:sz="0" w:space="0" w:color="auto"/>
        <w:bottom w:val="none" w:sz="0" w:space="0" w:color="auto"/>
        <w:right w:val="none" w:sz="0" w:space="0" w:color="auto"/>
      </w:divBdr>
    </w:div>
    <w:div w:id="1194804440">
      <w:bodyDiv w:val="1"/>
      <w:marLeft w:val="0"/>
      <w:marRight w:val="0"/>
      <w:marTop w:val="0"/>
      <w:marBottom w:val="0"/>
      <w:divBdr>
        <w:top w:val="none" w:sz="0" w:space="0" w:color="auto"/>
        <w:left w:val="none" w:sz="0" w:space="0" w:color="auto"/>
        <w:bottom w:val="none" w:sz="0" w:space="0" w:color="auto"/>
        <w:right w:val="none" w:sz="0" w:space="0" w:color="auto"/>
      </w:divBdr>
    </w:div>
    <w:div w:id="1200782283">
      <w:bodyDiv w:val="1"/>
      <w:marLeft w:val="0"/>
      <w:marRight w:val="0"/>
      <w:marTop w:val="0"/>
      <w:marBottom w:val="0"/>
      <w:divBdr>
        <w:top w:val="none" w:sz="0" w:space="0" w:color="auto"/>
        <w:left w:val="none" w:sz="0" w:space="0" w:color="auto"/>
        <w:bottom w:val="none" w:sz="0" w:space="0" w:color="auto"/>
        <w:right w:val="none" w:sz="0" w:space="0" w:color="auto"/>
      </w:divBdr>
    </w:div>
    <w:div w:id="1235969596">
      <w:bodyDiv w:val="1"/>
      <w:marLeft w:val="0"/>
      <w:marRight w:val="0"/>
      <w:marTop w:val="0"/>
      <w:marBottom w:val="0"/>
      <w:divBdr>
        <w:top w:val="none" w:sz="0" w:space="0" w:color="auto"/>
        <w:left w:val="none" w:sz="0" w:space="0" w:color="auto"/>
        <w:bottom w:val="none" w:sz="0" w:space="0" w:color="auto"/>
        <w:right w:val="none" w:sz="0" w:space="0" w:color="auto"/>
      </w:divBdr>
    </w:div>
    <w:div w:id="1242566867">
      <w:bodyDiv w:val="1"/>
      <w:marLeft w:val="0"/>
      <w:marRight w:val="0"/>
      <w:marTop w:val="0"/>
      <w:marBottom w:val="0"/>
      <w:divBdr>
        <w:top w:val="none" w:sz="0" w:space="0" w:color="auto"/>
        <w:left w:val="none" w:sz="0" w:space="0" w:color="auto"/>
        <w:bottom w:val="none" w:sz="0" w:space="0" w:color="auto"/>
        <w:right w:val="none" w:sz="0" w:space="0" w:color="auto"/>
      </w:divBdr>
    </w:div>
    <w:div w:id="1253781482">
      <w:bodyDiv w:val="1"/>
      <w:marLeft w:val="0"/>
      <w:marRight w:val="0"/>
      <w:marTop w:val="0"/>
      <w:marBottom w:val="0"/>
      <w:divBdr>
        <w:top w:val="none" w:sz="0" w:space="0" w:color="auto"/>
        <w:left w:val="none" w:sz="0" w:space="0" w:color="auto"/>
        <w:bottom w:val="none" w:sz="0" w:space="0" w:color="auto"/>
        <w:right w:val="none" w:sz="0" w:space="0" w:color="auto"/>
      </w:divBdr>
    </w:div>
    <w:div w:id="1255896265">
      <w:bodyDiv w:val="1"/>
      <w:marLeft w:val="0"/>
      <w:marRight w:val="0"/>
      <w:marTop w:val="0"/>
      <w:marBottom w:val="0"/>
      <w:divBdr>
        <w:top w:val="none" w:sz="0" w:space="0" w:color="auto"/>
        <w:left w:val="none" w:sz="0" w:space="0" w:color="auto"/>
        <w:bottom w:val="none" w:sz="0" w:space="0" w:color="auto"/>
        <w:right w:val="none" w:sz="0" w:space="0" w:color="auto"/>
      </w:divBdr>
    </w:div>
    <w:div w:id="1261181723">
      <w:bodyDiv w:val="1"/>
      <w:marLeft w:val="0"/>
      <w:marRight w:val="0"/>
      <w:marTop w:val="0"/>
      <w:marBottom w:val="0"/>
      <w:divBdr>
        <w:top w:val="none" w:sz="0" w:space="0" w:color="auto"/>
        <w:left w:val="none" w:sz="0" w:space="0" w:color="auto"/>
        <w:bottom w:val="none" w:sz="0" w:space="0" w:color="auto"/>
        <w:right w:val="none" w:sz="0" w:space="0" w:color="auto"/>
      </w:divBdr>
    </w:div>
    <w:div w:id="1275408792">
      <w:bodyDiv w:val="1"/>
      <w:marLeft w:val="0"/>
      <w:marRight w:val="0"/>
      <w:marTop w:val="0"/>
      <w:marBottom w:val="0"/>
      <w:divBdr>
        <w:top w:val="none" w:sz="0" w:space="0" w:color="auto"/>
        <w:left w:val="none" w:sz="0" w:space="0" w:color="auto"/>
        <w:bottom w:val="none" w:sz="0" w:space="0" w:color="auto"/>
        <w:right w:val="none" w:sz="0" w:space="0" w:color="auto"/>
      </w:divBdr>
    </w:div>
    <w:div w:id="1276982858">
      <w:bodyDiv w:val="1"/>
      <w:marLeft w:val="0"/>
      <w:marRight w:val="0"/>
      <w:marTop w:val="0"/>
      <w:marBottom w:val="0"/>
      <w:divBdr>
        <w:top w:val="none" w:sz="0" w:space="0" w:color="auto"/>
        <w:left w:val="none" w:sz="0" w:space="0" w:color="auto"/>
        <w:bottom w:val="none" w:sz="0" w:space="0" w:color="auto"/>
        <w:right w:val="none" w:sz="0" w:space="0" w:color="auto"/>
      </w:divBdr>
    </w:div>
    <w:div w:id="1297029468">
      <w:bodyDiv w:val="1"/>
      <w:marLeft w:val="0"/>
      <w:marRight w:val="0"/>
      <w:marTop w:val="0"/>
      <w:marBottom w:val="0"/>
      <w:divBdr>
        <w:top w:val="none" w:sz="0" w:space="0" w:color="auto"/>
        <w:left w:val="none" w:sz="0" w:space="0" w:color="auto"/>
        <w:bottom w:val="none" w:sz="0" w:space="0" w:color="auto"/>
        <w:right w:val="none" w:sz="0" w:space="0" w:color="auto"/>
      </w:divBdr>
    </w:div>
    <w:div w:id="1304387918">
      <w:bodyDiv w:val="1"/>
      <w:marLeft w:val="0"/>
      <w:marRight w:val="0"/>
      <w:marTop w:val="0"/>
      <w:marBottom w:val="0"/>
      <w:divBdr>
        <w:top w:val="none" w:sz="0" w:space="0" w:color="auto"/>
        <w:left w:val="none" w:sz="0" w:space="0" w:color="auto"/>
        <w:bottom w:val="none" w:sz="0" w:space="0" w:color="auto"/>
        <w:right w:val="none" w:sz="0" w:space="0" w:color="auto"/>
      </w:divBdr>
    </w:div>
    <w:div w:id="1305544877">
      <w:bodyDiv w:val="1"/>
      <w:marLeft w:val="0"/>
      <w:marRight w:val="0"/>
      <w:marTop w:val="0"/>
      <w:marBottom w:val="0"/>
      <w:divBdr>
        <w:top w:val="none" w:sz="0" w:space="0" w:color="auto"/>
        <w:left w:val="none" w:sz="0" w:space="0" w:color="auto"/>
        <w:bottom w:val="none" w:sz="0" w:space="0" w:color="auto"/>
        <w:right w:val="none" w:sz="0" w:space="0" w:color="auto"/>
      </w:divBdr>
    </w:div>
    <w:div w:id="1310013538">
      <w:bodyDiv w:val="1"/>
      <w:marLeft w:val="0"/>
      <w:marRight w:val="0"/>
      <w:marTop w:val="0"/>
      <w:marBottom w:val="0"/>
      <w:divBdr>
        <w:top w:val="none" w:sz="0" w:space="0" w:color="auto"/>
        <w:left w:val="none" w:sz="0" w:space="0" w:color="auto"/>
        <w:bottom w:val="none" w:sz="0" w:space="0" w:color="auto"/>
        <w:right w:val="none" w:sz="0" w:space="0" w:color="auto"/>
      </w:divBdr>
    </w:div>
    <w:div w:id="1310554346">
      <w:bodyDiv w:val="1"/>
      <w:marLeft w:val="0"/>
      <w:marRight w:val="0"/>
      <w:marTop w:val="0"/>
      <w:marBottom w:val="0"/>
      <w:divBdr>
        <w:top w:val="none" w:sz="0" w:space="0" w:color="auto"/>
        <w:left w:val="none" w:sz="0" w:space="0" w:color="auto"/>
        <w:bottom w:val="none" w:sz="0" w:space="0" w:color="auto"/>
        <w:right w:val="none" w:sz="0" w:space="0" w:color="auto"/>
      </w:divBdr>
    </w:div>
    <w:div w:id="1313676064">
      <w:bodyDiv w:val="1"/>
      <w:marLeft w:val="0"/>
      <w:marRight w:val="0"/>
      <w:marTop w:val="0"/>
      <w:marBottom w:val="0"/>
      <w:divBdr>
        <w:top w:val="none" w:sz="0" w:space="0" w:color="auto"/>
        <w:left w:val="none" w:sz="0" w:space="0" w:color="auto"/>
        <w:bottom w:val="none" w:sz="0" w:space="0" w:color="auto"/>
        <w:right w:val="none" w:sz="0" w:space="0" w:color="auto"/>
      </w:divBdr>
    </w:div>
    <w:div w:id="1332292066">
      <w:bodyDiv w:val="1"/>
      <w:marLeft w:val="0"/>
      <w:marRight w:val="0"/>
      <w:marTop w:val="0"/>
      <w:marBottom w:val="0"/>
      <w:divBdr>
        <w:top w:val="none" w:sz="0" w:space="0" w:color="auto"/>
        <w:left w:val="none" w:sz="0" w:space="0" w:color="auto"/>
        <w:bottom w:val="none" w:sz="0" w:space="0" w:color="auto"/>
        <w:right w:val="none" w:sz="0" w:space="0" w:color="auto"/>
      </w:divBdr>
    </w:div>
    <w:div w:id="1342274357">
      <w:bodyDiv w:val="1"/>
      <w:marLeft w:val="0"/>
      <w:marRight w:val="0"/>
      <w:marTop w:val="0"/>
      <w:marBottom w:val="0"/>
      <w:divBdr>
        <w:top w:val="none" w:sz="0" w:space="0" w:color="auto"/>
        <w:left w:val="none" w:sz="0" w:space="0" w:color="auto"/>
        <w:bottom w:val="none" w:sz="0" w:space="0" w:color="auto"/>
        <w:right w:val="none" w:sz="0" w:space="0" w:color="auto"/>
      </w:divBdr>
    </w:div>
    <w:div w:id="1342777585">
      <w:bodyDiv w:val="1"/>
      <w:marLeft w:val="0"/>
      <w:marRight w:val="0"/>
      <w:marTop w:val="0"/>
      <w:marBottom w:val="0"/>
      <w:divBdr>
        <w:top w:val="none" w:sz="0" w:space="0" w:color="auto"/>
        <w:left w:val="none" w:sz="0" w:space="0" w:color="auto"/>
        <w:bottom w:val="none" w:sz="0" w:space="0" w:color="auto"/>
        <w:right w:val="none" w:sz="0" w:space="0" w:color="auto"/>
      </w:divBdr>
    </w:div>
    <w:div w:id="1350527048">
      <w:bodyDiv w:val="1"/>
      <w:marLeft w:val="0"/>
      <w:marRight w:val="0"/>
      <w:marTop w:val="0"/>
      <w:marBottom w:val="0"/>
      <w:divBdr>
        <w:top w:val="none" w:sz="0" w:space="0" w:color="auto"/>
        <w:left w:val="none" w:sz="0" w:space="0" w:color="auto"/>
        <w:bottom w:val="none" w:sz="0" w:space="0" w:color="auto"/>
        <w:right w:val="none" w:sz="0" w:space="0" w:color="auto"/>
      </w:divBdr>
    </w:div>
    <w:div w:id="1365328742">
      <w:bodyDiv w:val="1"/>
      <w:marLeft w:val="0"/>
      <w:marRight w:val="0"/>
      <w:marTop w:val="0"/>
      <w:marBottom w:val="0"/>
      <w:divBdr>
        <w:top w:val="none" w:sz="0" w:space="0" w:color="auto"/>
        <w:left w:val="none" w:sz="0" w:space="0" w:color="auto"/>
        <w:bottom w:val="none" w:sz="0" w:space="0" w:color="auto"/>
        <w:right w:val="none" w:sz="0" w:space="0" w:color="auto"/>
      </w:divBdr>
    </w:div>
    <w:div w:id="1368993263">
      <w:bodyDiv w:val="1"/>
      <w:marLeft w:val="0"/>
      <w:marRight w:val="0"/>
      <w:marTop w:val="0"/>
      <w:marBottom w:val="0"/>
      <w:divBdr>
        <w:top w:val="none" w:sz="0" w:space="0" w:color="auto"/>
        <w:left w:val="none" w:sz="0" w:space="0" w:color="auto"/>
        <w:bottom w:val="none" w:sz="0" w:space="0" w:color="auto"/>
        <w:right w:val="none" w:sz="0" w:space="0" w:color="auto"/>
      </w:divBdr>
    </w:div>
    <w:div w:id="1370373189">
      <w:bodyDiv w:val="1"/>
      <w:marLeft w:val="0"/>
      <w:marRight w:val="0"/>
      <w:marTop w:val="0"/>
      <w:marBottom w:val="0"/>
      <w:divBdr>
        <w:top w:val="none" w:sz="0" w:space="0" w:color="auto"/>
        <w:left w:val="none" w:sz="0" w:space="0" w:color="auto"/>
        <w:bottom w:val="none" w:sz="0" w:space="0" w:color="auto"/>
        <w:right w:val="none" w:sz="0" w:space="0" w:color="auto"/>
      </w:divBdr>
    </w:div>
    <w:div w:id="1379278707">
      <w:bodyDiv w:val="1"/>
      <w:marLeft w:val="0"/>
      <w:marRight w:val="0"/>
      <w:marTop w:val="0"/>
      <w:marBottom w:val="0"/>
      <w:divBdr>
        <w:top w:val="none" w:sz="0" w:space="0" w:color="auto"/>
        <w:left w:val="none" w:sz="0" w:space="0" w:color="auto"/>
        <w:bottom w:val="none" w:sz="0" w:space="0" w:color="auto"/>
        <w:right w:val="none" w:sz="0" w:space="0" w:color="auto"/>
      </w:divBdr>
    </w:div>
    <w:div w:id="1382053068">
      <w:bodyDiv w:val="1"/>
      <w:marLeft w:val="0"/>
      <w:marRight w:val="0"/>
      <w:marTop w:val="0"/>
      <w:marBottom w:val="0"/>
      <w:divBdr>
        <w:top w:val="none" w:sz="0" w:space="0" w:color="auto"/>
        <w:left w:val="none" w:sz="0" w:space="0" w:color="auto"/>
        <w:bottom w:val="none" w:sz="0" w:space="0" w:color="auto"/>
        <w:right w:val="none" w:sz="0" w:space="0" w:color="auto"/>
      </w:divBdr>
    </w:div>
    <w:div w:id="1391005406">
      <w:bodyDiv w:val="1"/>
      <w:marLeft w:val="0"/>
      <w:marRight w:val="0"/>
      <w:marTop w:val="0"/>
      <w:marBottom w:val="0"/>
      <w:divBdr>
        <w:top w:val="none" w:sz="0" w:space="0" w:color="auto"/>
        <w:left w:val="none" w:sz="0" w:space="0" w:color="auto"/>
        <w:bottom w:val="none" w:sz="0" w:space="0" w:color="auto"/>
        <w:right w:val="none" w:sz="0" w:space="0" w:color="auto"/>
      </w:divBdr>
    </w:div>
    <w:div w:id="1395079036">
      <w:bodyDiv w:val="1"/>
      <w:marLeft w:val="0"/>
      <w:marRight w:val="0"/>
      <w:marTop w:val="0"/>
      <w:marBottom w:val="0"/>
      <w:divBdr>
        <w:top w:val="none" w:sz="0" w:space="0" w:color="auto"/>
        <w:left w:val="none" w:sz="0" w:space="0" w:color="auto"/>
        <w:bottom w:val="none" w:sz="0" w:space="0" w:color="auto"/>
        <w:right w:val="none" w:sz="0" w:space="0" w:color="auto"/>
      </w:divBdr>
    </w:div>
    <w:div w:id="1397705435">
      <w:bodyDiv w:val="1"/>
      <w:marLeft w:val="0"/>
      <w:marRight w:val="0"/>
      <w:marTop w:val="0"/>
      <w:marBottom w:val="0"/>
      <w:divBdr>
        <w:top w:val="none" w:sz="0" w:space="0" w:color="auto"/>
        <w:left w:val="none" w:sz="0" w:space="0" w:color="auto"/>
        <w:bottom w:val="none" w:sz="0" w:space="0" w:color="auto"/>
        <w:right w:val="none" w:sz="0" w:space="0" w:color="auto"/>
      </w:divBdr>
    </w:div>
    <w:div w:id="1418869756">
      <w:bodyDiv w:val="1"/>
      <w:marLeft w:val="0"/>
      <w:marRight w:val="0"/>
      <w:marTop w:val="0"/>
      <w:marBottom w:val="0"/>
      <w:divBdr>
        <w:top w:val="none" w:sz="0" w:space="0" w:color="auto"/>
        <w:left w:val="none" w:sz="0" w:space="0" w:color="auto"/>
        <w:bottom w:val="none" w:sz="0" w:space="0" w:color="auto"/>
        <w:right w:val="none" w:sz="0" w:space="0" w:color="auto"/>
      </w:divBdr>
    </w:div>
    <w:div w:id="1429236998">
      <w:bodyDiv w:val="1"/>
      <w:marLeft w:val="0"/>
      <w:marRight w:val="0"/>
      <w:marTop w:val="0"/>
      <w:marBottom w:val="0"/>
      <w:divBdr>
        <w:top w:val="none" w:sz="0" w:space="0" w:color="auto"/>
        <w:left w:val="none" w:sz="0" w:space="0" w:color="auto"/>
        <w:bottom w:val="none" w:sz="0" w:space="0" w:color="auto"/>
        <w:right w:val="none" w:sz="0" w:space="0" w:color="auto"/>
      </w:divBdr>
    </w:div>
    <w:div w:id="1437288581">
      <w:bodyDiv w:val="1"/>
      <w:marLeft w:val="0"/>
      <w:marRight w:val="0"/>
      <w:marTop w:val="0"/>
      <w:marBottom w:val="0"/>
      <w:divBdr>
        <w:top w:val="none" w:sz="0" w:space="0" w:color="auto"/>
        <w:left w:val="none" w:sz="0" w:space="0" w:color="auto"/>
        <w:bottom w:val="none" w:sz="0" w:space="0" w:color="auto"/>
        <w:right w:val="none" w:sz="0" w:space="0" w:color="auto"/>
      </w:divBdr>
    </w:div>
    <w:div w:id="1452701080">
      <w:bodyDiv w:val="1"/>
      <w:marLeft w:val="0"/>
      <w:marRight w:val="0"/>
      <w:marTop w:val="0"/>
      <w:marBottom w:val="0"/>
      <w:divBdr>
        <w:top w:val="none" w:sz="0" w:space="0" w:color="auto"/>
        <w:left w:val="none" w:sz="0" w:space="0" w:color="auto"/>
        <w:bottom w:val="none" w:sz="0" w:space="0" w:color="auto"/>
        <w:right w:val="none" w:sz="0" w:space="0" w:color="auto"/>
      </w:divBdr>
    </w:div>
    <w:div w:id="1458909253">
      <w:bodyDiv w:val="1"/>
      <w:marLeft w:val="0"/>
      <w:marRight w:val="0"/>
      <w:marTop w:val="0"/>
      <w:marBottom w:val="0"/>
      <w:divBdr>
        <w:top w:val="none" w:sz="0" w:space="0" w:color="auto"/>
        <w:left w:val="none" w:sz="0" w:space="0" w:color="auto"/>
        <w:bottom w:val="none" w:sz="0" w:space="0" w:color="auto"/>
        <w:right w:val="none" w:sz="0" w:space="0" w:color="auto"/>
      </w:divBdr>
    </w:div>
    <w:div w:id="1476414702">
      <w:bodyDiv w:val="1"/>
      <w:marLeft w:val="0"/>
      <w:marRight w:val="0"/>
      <w:marTop w:val="0"/>
      <w:marBottom w:val="0"/>
      <w:divBdr>
        <w:top w:val="none" w:sz="0" w:space="0" w:color="auto"/>
        <w:left w:val="none" w:sz="0" w:space="0" w:color="auto"/>
        <w:bottom w:val="none" w:sz="0" w:space="0" w:color="auto"/>
        <w:right w:val="none" w:sz="0" w:space="0" w:color="auto"/>
      </w:divBdr>
    </w:div>
    <w:div w:id="1490175017">
      <w:bodyDiv w:val="1"/>
      <w:marLeft w:val="0"/>
      <w:marRight w:val="0"/>
      <w:marTop w:val="0"/>
      <w:marBottom w:val="0"/>
      <w:divBdr>
        <w:top w:val="none" w:sz="0" w:space="0" w:color="auto"/>
        <w:left w:val="none" w:sz="0" w:space="0" w:color="auto"/>
        <w:bottom w:val="none" w:sz="0" w:space="0" w:color="auto"/>
        <w:right w:val="none" w:sz="0" w:space="0" w:color="auto"/>
      </w:divBdr>
    </w:div>
    <w:div w:id="1499425573">
      <w:bodyDiv w:val="1"/>
      <w:marLeft w:val="0"/>
      <w:marRight w:val="0"/>
      <w:marTop w:val="0"/>
      <w:marBottom w:val="0"/>
      <w:divBdr>
        <w:top w:val="none" w:sz="0" w:space="0" w:color="auto"/>
        <w:left w:val="none" w:sz="0" w:space="0" w:color="auto"/>
        <w:bottom w:val="none" w:sz="0" w:space="0" w:color="auto"/>
        <w:right w:val="none" w:sz="0" w:space="0" w:color="auto"/>
      </w:divBdr>
    </w:div>
    <w:div w:id="1503550458">
      <w:bodyDiv w:val="1"/>
      <w:marLeft w:val="0"/>
      <w:marRight w:val="0"/>
      <w:marTop w:val="0"/>
      <w:marBottom w:val="0"/>
      <w:divBdr>
        <w:top w:val="none" w:sz="0" w:space="0" w:color="auto"/>
        <w:left w:val="none" w:sz="0" w:space="0" w:color="auto"/>
        <w:bottom w:val="none" w:sz="0" w:space="0" w:color="auto"/>
        <w:right w:val="none" w:sz="0" w:space="0" w:color="auto"/>
      </w:divBdr>
    </w:div>
    <w:div w:id="1506286639">
      <w:bodyDiv w:val="1"/>
      <w:marLeft w:val="0"/>
      <w:marRight w:val="0"/>
      <w:marTop w:val="0"/>
      <w:marBottom w:val="0"/>
      <w:divBdr>
        <w:top w:val="none" w:sz="0" w:space="0" w:color="auto"/>
        <w:left w:val="none" w:sz="0" w:space="0" w:color="auto"/>
        <w:bottom w:val="none" w:sz="0" w:space="0" w:color="auto"/>
        <w:right w:val="none" w:sz="0" w:space="0" w:color="auto"/>
      </w:divBdr>
    </w:div>
    <w:div w:id="1525904526">
      <w:bodyDiv w:val="1"/>
      <w:marLeft w:val="0"/>
      <w:marRight w:val="0"/>
      <w:marTop w:val="0"/>
      <w:marBottom w:val="0"/>
      <w:divBdr>
        <w:top w:val="none" w:sz="0" w:space="0" w:color="auto"/>
        <w:left w:val="none" w:sz="0" w:space="0" w:color="auto"/>
        <w:bottom w:val="none" w:sz="0" w:space="0" w:color="auto"/>
        <w:right w:val="none" w:sz="0" w:space="0" w:color="auto"/>
      </w:divBdr>
    </w:div>
    <w:div w:id="1532841674">
      <w:bodyDiv w:val="1"/>
      <w:marLeft w:val="0"/>
      <w:marRight w:val="0"/>
      <w:marTop w:val="0"/>
      <w:marBottom w:val="0"/>
      <w:divBdr>
        <w:top w:val="none" w:sz="0" w:space="0" w:color="auto"/>
        <w:left w:val="none" w:sz="0" w:space="0" w:color="auto"/>
        <w:bottom w:val="none" w:sz="0" w:space="0" w:color="auto"/>
        <w:right w:val="none" w:sz="0" w:space="0" w:color="auto"/>
      </w:divBdr>
    </w:div>
    <w:div w:id="1535074900">
      <w:bodyDiv w:val="1"/>
      <w:marLeft w:val="0"/>
      <w:marRight w:val="0"/>
      <w:marTop w:val="0"/>
      <w:marBottom w:val="0"/>
      <w:divBdr>
        <w:top w:val="none" w:sz="0" w:space="0" w:color="auto"/>
        <w:left w:val="none" w:sz="0" w:space="0" w:color="auto"/>
        <w:bottom w:val="none" w:sz="0" w:space="0" w:color="auto"/>
        <w:right w:val="none" w:sz="0" w:space="0" w:color="auto"/>
      </w:divBdr>
    </w:div>
    <w:div w:id="1536773608">
      <w:bodyDiv w:val="1"/>
      <w:marLeft w:val="0"/>
      <w:marRight w:val="0"/>
      <w:marTop w:val="0"/>
      <w:marBottom w:val="0"/>
      <w:divBdr>
        <w:top w:val="none" w:sz="0" w:space="0" w:color="auto"/>
        <w:left w:val="none" w:sz="0" w:space="0" w:color="auto"/>
        <w:bottom w:val="none" w:sz="0" w:space="0" w:color="auto"/>
        <w:right w:val="none" w:sz="0" w:space="0" w:color="auto"/>
      </w:divBdr>
    </w:div>
    <w:div w:id="1574315669">
      <w:bodyDiv w:val="1"/>
      <w:marLeft w:val="0"/>
      <w:marRight w:val="0"/>
      <w:marTop w:val="0"/>
      <w:marBottom w:val="0"/>
      <w:divBdr>
        <w:top w:val="none" w:sz="0" w:space="0" w:color="auto"/>
        <w:left w:val="none" w:sz="0" w:space="0" w:color="auto"/>
        <w:bottom w:val="none" w:sz="0" w:space="0" w:color="auto"/>
        <w:right w:val="none" w:sz="0" w:space="0" w:color="auto"/>
      </w:divBdr>
    </w:div>
    <w:div w:id="1590313520">
      <w:bodyDiv w:val="1"/>
      <w:marLeft w:val="0"/>
      <w:marRight w:val="0"/>
      <w:marTop w:val="0"/>
      <w:marBottom w:val="0"/>
      <w:divBdr>
        <w:top w:val="none" w:sz="0" w:space="0" w:color="auto"/>
        <w:left w:val="none" w:sz="0" w:space="0" w:color="auto"/>
        <w:bottom w:val="none" w:sz="0" w:space="0" w:color="auto"/>
        <w:right w:val="none" w:sz="0" w:space="0" w:color="auto"/>
      </w:divBdr>
    </w:div>
    <w:div w:id="1592078129">
      <w:bodyDiv w:val="1"/>
      <w:marLeft w:val="0"/>
      <w:marRight w:val="0"/>
      <w:marTop w:val="0"/>
      <w:marBottom w:val="0"/>
      <w:divBdr>
        <w:top w:val="none" w:sz="0" w:space="0" w:color="auto"/>
        <w:left w:val="none" w:sz="0" w:space="0" w:color="auto"/>
        <w:bottom w:val="none" w:sz="0" w:space="0" w:color="auto"/>
        <w:right w:val="none" w:sz="0" w:space="0" w:color="auto"/>
      </w:divBdr>
    </w:div>
    <w:div w:id="1599410228">
      <w:bodyDiv w:val="1"/>
      <w:marLeft w:val="0"/>
      <w:marRight w:val="0"/>
      <w:marTop w:val="0"/>
      <w:marBottom w:val="0"/>
      <w:divBdr>
        <w:top w:val="none" w:sz="0" w:space="0" w:color="auto"/>
        <w:left w:val="none" w:sz="0" w:space="0" w:color="auto"/>
        <w:bottom w:val="none" w:sz="0" w:space="0" w:color="auto"/>
        <w:right w:val="none" w:sz="0" w:space="0" w:color="auto"/>
      </w:divBdr>
    </w:div>
    <w:div w:id="1613047784">
      <w:bodyDiv w:val="1"/>
      <w:marLeft w:val="0"/>
      <w:marRight w:val="0"/>
      <w:marTop w:val="0"/>
      <w:marBottom w:val="0"/>
      <w:divBdr>
        <w:top w:val="none" w:sz="0" w:space="0" w:color="auto"/>
        <w:left w:val="none" w:sz="0" w:space="0" w:color="auto"/>
        <w:bottom w:val="none" w:sz="0" w:space="0" w:color="auto"/>
        <w:right w:val="none" w:sz="0" w:space="0" w:color="auto"/>
      </w:divBdr>
    </w:div>
    <w:div w:id="1623267240">
      <w:bodyDiv w:val="1"/>
      <w:marLeft w:val="0"/>
      <w:marRight w:val="0"/>
      <w:marTop w:val="0"/>
      <w:marBottom w:val="0"/>
      <w:divBdr>
        <w:top w:val="none" w:sz="0" w:space="0" w:color="auto"/>
        <w:left w:val="none" w:sz="0" w:space="0" w:color="auto"/>
        <w:bottom w:val="none" w:sz="0" w:space="0" w:color="auto"/>
        <w:right w:val="none" w:sz="0" w:space="0" w:color="auto"/>
      </w:divBdr>
    </w:div>
    <w:div w:id="1626503197">
      <w:bodyDiv w:val="1"/>
      <w:marLeft w:val="0"/>
      <w:marRight w:val="0"/>
      <w:marTop w:val="0"/>
      <w:marBottom w:val="0"/>
      <w:divBdr>
        <w:top w:val="none" w:sz="0" w:space="0" w:color="auto"/>
        <w:left w:val="none" w:sz="0" w:space="0" w:color="auto"/>
        <w:bottom w:val="none" w:sz="0" w:space="0" w:color="auto"/>
        <w:right w:val="none" w:sz="0" w:space="0" w:color="auto"/>
      </w:divBdr>
    </w:div>
    <w:div w:id="1640186522">
      <w:bodyDiv w:val="1"/>
      <w:marLeft w:val="0"/>
      <w:marRight w:val="0"/>
      <w:marTop w:val="0"/>
      <w:marBottom w:val="0"/>
      <w:divBdr>
        <w:top w:val="none" w:sz="0" w:space="0" w:color="auto"/>
        <w:left w:val="none" w:sz="0" w:space="0" w:color="auto"/>
        <w:bottom w:val="none" w:sz="0" w:space="0" w:color="auto"/>
        <w:right w:val="none" w:sz="0" w:space="0" w:color="auto"/>
      </w:divBdr>
    </w:div>
    <w:div w:id="1658653197">
      <w:bodyDiv w:val="1"/>
      <w:marLeft w:val="0"/>
      <w:marRight w:val="0"/>
      <w:marTop w:val="0"/>
      <w:marBottom w:val="0"/>
      <w:divBdr>
        <w:top w:val="none" w:sz="0" w:space="0" w:color="auto"/>
        <w:left w:val="none" w:sz="0" w:space="0" w:color="auto"/>
        <w:bottom w:val="none" w:sz="0" w:space="0" w:color="auto"/>
        <w:right w:val="none" w:sz="0" w:space="0" w:color="auto"/>
      </w:divBdr>
    </w:div>
    <w:div w:id="1673605548">
      <w:bodyDiv w:val="1"/>
      <w:marLeft w:val="0"/>
      <w:marRight w:val="0"/>
      <w:marTop w:val="0"/>
      <w:marBottom w:val="0"/>
      <w:divBdr>
        <w:top w:val="none" w:sz="0" w:space="0" w:color="auto"/>
        <w:left w:val="none" w:sz="0" w:space="0" w:color="auto"/>
        <w:bottom w:val="none" w:sz="0" w:space="0" w:color="auto"/>
        <w:right w:val="none" w:sz="0" w:space="0" w:color="auto"/>
      </w:divBdr>
    </w:div>
    <w:div w:id="1674600609">
      <w:bodyDiv w:val="1"/>
      <w:marLeft w:val="0"/>
      <w:marRight w:val="0"/>
      <w:marTop w:val="0"/>
      <w:marBottom w:val="0"/>
      <w:divBdr>
        <w:top w:val="none" w:sz="0" w:space="0" w:color="auto"/>
        <w:left w:val="none" w:sz="0" w:space="0" w:color="auto"/>
        <w:bottom w:val="none" w:sz="0" w:space="0" w:color="auto"/>
        <w:right w:val="none" w:sz="0" w:space="0" w:color="auto"/>
      </w:divBdr>
    </w:div>
    <w:div w:id="1723669915">
      <w:bodyDiv w:val="1"/>
      <w:marLeft w:val="0"/>
      <w:marRight w:val="0"/>
      <w:marTop w:val="0"/>
      <w:marBottom w:val="0"/>
      <w:divBdr>
        <w:top w:val="none" w:sz="0" w:space="0" w:color="auto"/>
        <w:left w:val="none" w:sz="0" w:space="0" w:color="auto"/>
        <w:bottom w:val="none" w:sz="0" w:space="0" w:color="auto"/>
        <w:right w:val="none" w:sz="0" w:space="0" w:color="auto"/>
      </w:divBdr>
    </w:div>
    <w:div w:id="1724793788">
      <w:bodyDiv w:val="1"/>
      <w:marLeft w:val="0"/>
      <w:marRight w:val="0"/>
      <w:marTop w:val="0"/>
      <w:marBottom w:val="0"/>
      <w:divBdr>
        <w:top w:val="none" w:sz="0" w:space="0" w:color="auto"/>
        <w:left w:val="none" w:sz="0" w:space="0" w:color="auto"/>
        <w:bottom w:val="none" w:sz="0" w:space="0" w:color="auto"/>
        <w:right w:val="none" w:sz="0" w:space="0" w:color="auto"/>
      </w:divBdr>
    </w:div>
    <w:div w:id="1735739717">
      <w:bodyDiv w:val="1"/>
      <w:marLeft w:val="0"/>
      <w:marRight w:val="0"/>
      <w:marTop w:val="0"/>
      <w:marBottom w:val="0"/>
      <w:divBdr>
        <w:top w:val="none" w:sz="0" w:space="0" w:color="auto"/>
        <w:left w:val="none" w:sz="0" w:space="0" w:color="auto"/>
        <w:bottom w:val="none" w:sz="0" w:space="0" w:color="auto"/>
        <w:right w:val="none" w:sz="0" w:space="0" w:color="auto"/>
      </w:divBdr>
    </w:div>
    <w:div w:id="1739207345">
      <w:bodyDiv w:val="1"/>
      <w:marLeft w:val="0"/>
      <w:marRight w:val="0"/>
      <w:marTop w:val="0"/>
      <w:marBottom w:val="0"/>
      <w:divBdr>
        <w:top w:val="none" w:sz="0" w:space="0" w:color="auto"/>
        <w:left w:val="none" w:sz="0" w:space="0" w:color="auto"/>
        <w:bottom w:val="none" w:sz="0" w:space="0" w:color="auto"/>
        <w:right w:val="none" w:sz="0" w:space="0" w:color="auto"/>
      </w:divBdr>
    </w:div>
    <w:div w:id="1750038141">
      <w:bodyDiv w:val="1"/>
      <w:marLeft w:val="0"/>
      <w:marRight w:val="0"/>
      <w:marTop w:val="0"/>
      <w:marBottom w:val="0"/>
      <w:divBdr>
        <w:top w:val="none" w:sz="0" w:space="0" w:color="auto"/>
        <w:left w:val="none" w:sz="0" w:space="0" w:color="auto"/>
        <w:bottom w:val="none" w:sz="0" w:space="0" w:color="auto"/>
        <w:right w:val="none" w:sz="0" w:space="0" w:color="auto"/>
      </w:divBdr>
    </w:div>
    <w:div w:id="1761557890">
      <w:bodyDiv w:val="1"/>
      <w:marLeft w:val="0"/>
      <w:marRight w:val="0"/>
      <w:marTop w:val="0"/>
      <w:marBottom w:val="0"/>
      <w:divBdr>
        <w:top w:val="none" w:sz="0" w:space="0" w:color="auto"/>
        <w:left w:val="none" w:sz="0" w:space="0" w:color="auto"/>
        <w:bottom w:val="none" w:sz="0" w:space="0" w:color="auto"/>
        <w:right w:val="none" w:sz="0" w:space="0" w:color="auto"/>
      </w:divBdr>
    </w:div>
    <w:div w:id="1782412046">
      <w:bodyDiv w:val="1"/>
      <w:marLeft w:val="0"/>
      <w:marRight w:val="0"/>
      <w:marTop w:val="0"/>
      <w:marBottom w:val="0"/>
      <w:divBdr>
        <w:top w:val="none" w:sz="0" w:space="0" w:color="auto"/>
        <w:left w:val="none" w:sz="0" w:space="0" w:color="auto"/>
        <w:bottom w:val="none" w:sz="0" w:space="0" w:color="auto"/>
        <w:right w:val="none" w:sz="0" w:space="0" w:color="auto"/>
      </w:divBdr>
    </w:div>
    <w:div w:id="1789542291">
      <w:bodyDiv w:val="1"/>
      <w:marLeft w:val="0"/>
      <w:marRight w:val="0"/>
      <w:marTop w:val="0"/>
      <w:marBottom w:val="0"/>
      <w:divBdr>
        <w:top w:val="none" w:sz="0" w:space="0" w:color="auto"/>
        <w:left w:val="none" w:sz="0" w:space="0" w:color="auto"/>
        <w:bottom w:val="none" w:sz="0" w:space="0" w:color="auto"/>
        <w:right w:val="none" w:sz="0" w:space="0" w:color="auto"/>
      </w:divBdr>
    </w:div>
    <w:div w:id="1790784618">
      <w:bodyDiv w:val="1"/>
      <w:marLeft w:val="0"/>
      <w:marRight w:val="0"/>
      <w:marTop w:val="0"/>
      <w:marBottom w:val="0"/>
      <w:divBdr>
        <w:top w:val="none" w:sz="0" w:space="0" w:color="auto"/>
        <w:left w:val="none" w:sz="0" w:space="0" w:color="auto"/>
        <w:bottom w:val="none" w:sz="0" w:space="0" w:color="auto"/>
        <w:right w:val="none" w:sz="0" w:space="0" w:color="auto"/>
      </w:divBdr>
    </w:div>
    <w:div w:id="1791318065">
      <w:bodyDiv w:val="1"/>
      <w:marLeft w:val="0"/>
      <w:marRight w:val="0"/>
      <w:marTop w:val="0"/>
      <w:marBottom w:val="0"/>
      <w:divBdr>
        <w:top w:val="none" w:sz="0" w:space="0" w:color="auto"/>
        <w:left w:val="none" w:sz="0" w:space="0" w:color="auto"/>
        <w:bottom w:val="none" w:sz="0" w:space="0" w:color="auto"/>
        <w:right w:val="none" w:sz="0" w:space="0" w:color="auto"/>
      </w:divBdr>
    </w:div>
    <w:div w:id="1792749810">
      <w:bodyDiv w:val="1"/>
      <w:marLeft w:val="0"/>
      <w:marRight w:val="0"/>
      <w:marTop w:val="0"/>
      <w:marBottom w:val="0"/>
      <w:divBdr>
        <w:top w:val="none" w:sz="0" w:space="0" w:color="auto"/>
        <w:left w:val="none" w:sz="0" w:space="0" w:color="auto"/>
        <w:bottom w:val="none" w:sz="0" w:space="0" w:color="auto"/>
        <w:right w:val="none" w:sz="0" w:space="0" w:color="auto"/>
      </w:divBdr>
    </w:div>
    <w:div w:id="1799761163">
      <w:bodyDiv w:val="1"/>
      <w:marLeft w:val="0"/>
      <w:marRight w:val="0"/>
      <w:marTop w:val="0"/>
      <w:marBottom w:val="0"/>
      <w:divBdr>
        <w:top w:val="none" w:sz="0" w:space="0" w:color="auto"/>
        <w:left w:val="none" w:sz="0" w:space="0" w:color="auto"/>
        <w:bottom w:val="none" w:sz="0" w:space="0" w:color="auto"/>
        <w:right w:val="none" w:sz="0" w:space="0" w:color="auto"/>
      </w:divBdr>
    </w:div>
    <w:div w:id="1832453105">
      <w:bodyDiv w:val="1"/>
      <w:marLeft w:val="0"/>
      <w:marRight w:val="0"/>
      <w:marTop w:val="0"/>
      <w:marBottom w:val="0"/>
      <w:divBdr>
        <w:top w:val="none" w:sz="0" w:space="0" w:color="auto"/>
        <w:left w:val="none" w:sz="0" w:space="0" w:color="auto"/>
        <w:bottom w:val="none" w:sz="0" w:space="0" w:color="auto"/>
        <w:right w:val="none" w:sz="0" w:space="0" w:color="auto"/>
      </w:divBdr>
    </w:div>
    <w:div w:id="1837070404">
      <w:bodyDiv w:val="1"/>
      <w:marLeft w:val="0"/>
      <w:marRight w:val="0"/>
      <w:marTop w:val="0"/>
      <w:marBottom w:val="0"/>
      <w:divBdr>
        <w:top w:val="none" w:sz="0" w:space="0" w:color="auto"/>
        <w:left w:val="none" w:sz="0" w:space="0" w:color="auto"/>
        <w:bottom w:val="none" w:sz="0" w:space="0" w:color="auto"/>
        <w:right w:val="none" w:sz="0" w:space="0" w:color="auto"/>
      </w:divBdr>
    </w:div>
    <w:div w:id="1874226802">
      <w:bodyDiv w:val="1"/>
      <w:marLeft w:val="0"/>
      <w:marRight w:val="0"/>
      <w:marTop w:val="0"/>
      <w:marBottom w:val="0"/>
      <w:divBdr>
        <w:top w:val="none" w:sz="0" w:space="0" w:color="auto"/>
        <w:left w:val="none" w:sz="0" w:space="0" w:color="auto"/>
        <w:bottom w:val="none" w:sz="0" w:space="0" w:color="auto"/>
        <w:right w:val="none" w:sz="0" w:space="0" w:color="auto"/>
      </w:divBdr>
    </w:div>
    <w:div w:id="1882936429">
      <w:bodyDiv w:val="1"/>
      <w:marLeft w:val="0"/>
      <w:marRight w:val="0"/>
      <w:marTop w:val="0"/>
      <w:marBottom w:val="0"/>
      <w:divBdr>
        <w:top w:val="none" w:sz="0" w:space="0" w:color="auto"/>
        <w:left w:val="none" w:sz="0" w:space="0" w:color="auto"/>
        <w:bottom w:val="none" w:sz="0" w:space="0" w:color="auto"/>
        <w:right w:val="none" w:sz="0" w:space="0" w:color="auto"/>
      </w:divBdr>
    </w:div>
    <w:div w:id="1885630294">
      <w:bodyDiv w:val="1"/>
      <w:marLeft w:val="0"/>
      <w:marRight w:val="0"/>
      <w:marTop w:val="0"/>
      <w:marBottom w:val="0"/>
      <w:divBdr>
        <w:top w:val="none" w:sz="0" w:space="0" w:color="auto"/>
        <w:left w:val="none" w:sz="0" w:space="0" w:color="auto"/>
        <w:bottom w:val="none" w:sz="0" w:space="0" w:color="auto"/>
        <w:right w:val="none" w:sz="0" w:space="0" w:color="auto"/>
      </w:divBdr>
    </w:div>
    <w:div w:id="1888881001">
      <w:bodyDiv w:val="1"/>
      <w:marLeft w:val="0"/>
      <w:marRight w:val="0"/>
      <w:marTop w:val="0"/>
      <w:marBottom w:val="0"/>
      <w:divBdr>
        <w:top w:val="none" w:sz="0" w:space="0" w:color="auto"/>
        <w:left w:val="none" w:sz="0" w:space="0" w:color="auto"/>
        <w:bottom w:val="none" w:sz="0" w:space="0" w:color="auto"/>
        <w:right w:val="none" w:sz="0" w:space="0" w:color="auto"/>
      </w:divBdr>
    </w:div>
    <w:div w:id="1889953005">
      <w:bodyDiv w:val="1"/>
      <w:marLeft w:val="0"/>
      <w:marRight w:val="0"/>
      <w:marTop w:val="0"/>
      <w:marBottom w:val="0"/>
      <w:divBdr>
        <w:top w:val="none" w:sz="0" w:space="0" w:color="auto"/>
        <w:left w:val="none" w:sz="0" w:space="0" w:color="auto"/>
        <w:bottom w:val="none" w:sz="0" w:space="0" w:color="auto"/>
        <w:right w:val="none" w:sz="0" w:space="0" w:color="auto"/>
      </w:divBdr>
    </w:div>
    <w:div w:id="1897549483">
      <w:bodyDiv w:val="1"/>
      <w:marLeft w:val="0"/>
      <w:marRight w:val="0"/>
      <w:marTop w:val="0"/>
      <w:marBottom w:val="0"/>
      <w:divBdr>
        <w:top w:val="none" w:sz="0" w:space="0" w:color="auto"/>
        <w:left w:val="none" w:sz="0" w:space="0" w:color="auto"/>
        <w:bottom w:val="none" w:sz="0" w:space="0" w:color="auto"/>
        <w:right w:val="none" w:sz="0" w:space="0" w:color="auto"/>
      </w:divBdr>
    </w:div>
    <w:div w:id="1906918193">
      <w:bodyDiv w:val="1"/>
      <w:marLeft w:val="0"/>
      <w:marRight w:val="0"/>
      <w:marTop w:val="0"/>
      <w:marBottom w:val="0"/>
      <w:divBdr>
        <w:top w:val="none" w:sz="0" w:space="0" w:color="auto"/>
        <w:left w:val="none" w:sz="0" w:space="0" w:color="auto"/>
        <w:bottom w:val="none" w:sz="0" w:space="0" w:color="auto"/>
        <w:right w:val="none" w:sz="0" w:space="0" w:color="auto"/>
      </w:divBdr>
    </w:div>
    <w:div w:id="1915163840">
      <w:bodyDiv w:val="1"/>
      <w:marLeft w:val="0"/>
      <w:marRight w:val="0"/>
      <w:marTop w:val="0"/>
      <w:marBottom w:val="0"/>
      <w:divBdr>
        <w:top w:val="none" w:sz="0" w:space="0" w:color="auto"/>
        <w:left w:val="none" w:sz="0" w:space="0" w:color="auto"/>
        <w:bottom w:val="none" w:sz="0" w:space="0" w:color="auto"/>
        <w:right w:val="none" w:sz="0" w:space="0" w:color="auto"/>
      </w:divBdr>
    </w:div>
    <w:div w:id="1929921161">
      <w:bodyDiv w:val="1"/>
      <w:marLeft w:val="0"/>
      <w:marRight w:val="0"/>
      <w:marTop w:val="0"/>
      <w:marBottom w:val="0"/>
      <w:divBdr>
        <w:top w:val="none" w:sz="0" w:space="0" w:color="auto"/>
        <w:left w:val="none" w:sz="0" w:space="0" w:color="auto"/>
        <w:bottom w:val="none" w:sz="0" w:space="0" w:color="auto"/>
        <w:right w:val="none" w:sz="0" w:space="0" w:color="auto"/>
      </w:divBdr>
    </w:div>
    <w:div w:id="1947931243">
      <w:bodyDiv w:val="1"/>
      <w:marLeft w:val="0"/>
      <w:marRight w:val="0"/>
      <w:marTop w:val="0"/>
      <w:marBottom w:val="0"/>
      <w:divBdr>
        <w:top w:val="none" w:sz="0" w:space="0" w:color="auto"/>
        <w:left w:val="none" w:sz="0" w:space="0" w:color="auto"/>
        <w:bottom w:val="none" w:sz="0" w:space="0" w:color="auto"/>
        <w:right w:val="none" w:sz="0" w:space="0" w:color="auto"/>
      </w:divBdr>
    </w:div>
    <w:div w:id="1977028716">
      <w:bodyDiv w:val="1"/>
      <w:marLeft w:val="0"/>
      <w:marRight w:val="0"/>
      <w:marTop w:val="0"/>
      <w:marBottom w:val="0"/>
      <w:divBdr>
        <w:top w:val="none" w:sz="0" w:space="0" w:color="auto"/>
        <w:left w:val="none" w:sz="0" w:space="0" w:color="auto"/>
        <w:bottom w:val="none" w:sz="0" w:space="0" w:color="auto"/>
        <w:right w:val="none" w:sz="0" w:space="0" w:color="auto"/>
      </w:divBdr>
    </w:div>
    <w:div w:id="1994212599">
      <w:bodyDiv w:val="1"/>
      <w:marLeft w:val="0"/>
      <w:marRight w:val="0"/>
      <w:marTop w:val="0"/>
      <w:marBottom w:val="0"/>
      <w:divBdr>
        <w:top w:val="none" w:sz="0" w:space="0" w:color="auto"/>
        <w:left w:val="none" w:sz="0" w:space="0" w:color="auto"/>
        <w:bottom w:val="none" w:sz="0" w:space="0" w:color="auto"/>
        <w:right w:val="none" w:sz="0" w:space="0" w:color="auto"/>
      </w:divBdr>
    </w:div>
    <w:div w:id="2038851920">
      <w:bodyDiv w:val="1"/>
      <w:marLeft w:val="0"/>
      <w:marRight w:val="0"/>
      <w:marTop w:val="0"/>
      <w:marBottom w:val="0"/>
      <w:divBdr>
        <w:top w:val="none" w:sz="0" w:space="0" w:color="auto"/>
        <w:left w:val="none" w:sz="0" w:space="0" w:color="auto"/>
        <w:bottom w:val="none" w:sz="0" w:space="0" w:color="auto"/>
        <w:right w:val="none" w:sz="0" w:space="0" w:color="auto"/>
      </w:divBdr>
    </w:div>
    <w:div w:id="2050764667">
      <w:bodyDiv w:val="1"/>
      <w:marLeft w:val="0"/>
      <w:marRight w:val="0"/>
      <w:marTop w:val="0"/>
      <w:marBottom w:val="0"/>
      <w:divBdr>
        <w:top w:val="none" w:sz="0" w:space="0" w:color="auto"/>
        <w:left w:val="none" w:sz="0" w:space="0" w:color="auto"/>
        <w:bottom w:val="none" w:sz="0" w:space="0" w:color="auto"/>
        <w:right w:val="none" w:sz="0" w:space="0" w:color="auto"/>
      </w:divBdr>
    </w:div>
    <w:div w:id="2054767885">
      <w:bodyDiv w:val="1"/>
      <w:marLeft w:val="0"/>
      <w:marRight w:val="0"/>
      <w:marTop w:val="0"/>
      <w:marBottom w:val="0"/>
      <w:divBdr>
        <w:top w:val="none" w:sz="0" w:space="0" w:color="auto"/>
        <w:left w:val="none" w:sz="0" w:space="0" w:color="auto"/>
        <w:bottom w:val="none" w:sz="0" w:space="0" w:color="auto"/>
        <w:right w:val="none" w:sz="0" w:space="0" w:color="auto"/>
      </w:divBdr>
    </w:div>
    <w:div w:id="2080512570">
      <w:bodyDiv w:val="1"/>
      <w:marLeft w:val="0"/>
      <w:marRight w:val="0"/>
      <w:marTop w:val="0"/>
      <w:marBottom w:val="0"/>
      <w:divBdr>
        <w:top w:val="none" w:sz="0" w:space="0" w:color="auto"/>
        <w:left w:val="none" w:sz="0" w:space="0" w:color="auto"/>
        <w:bottom w:val="none" w:sz="0" w:space="0" w:color="auto"/>
        <w:right w:val="none" w:sz="0" w:space="0" w:color="auto"/>
      </w:divBdr>
    </w:div>
    <w:div w:id="2098558255">
      <w:bodyDiv w:val="1"/>
      <w:marLeft w:val="0"/>
      <w:marRight w:val="0"/>
      <w:marTop w:val="0"/>
      <w:marBottom w:val="0"/>
      <w:divBdr>
        <w:top w:val="none" w:sz="0" w:space="0" w:color="auto"/>
        <w:left w:val="none" w:sz="0" w:space="0" w:color="auto"/>
        <w:bottom w:val="none" w:sz="0" w:space="0" w:color="auto"/>
        <w:right w:val="none" w:sz="0" w:space="0" w:color="auto"/>
      </w:divBdr>
    </w:div>
    <w:div w:id="2098600921">
      <w:bodyDiv w:val="1"/>
      <w:marLeft w:val="0"/>
      <w:marRight w:val="0"/>
      <w:marTop w:val="0"/>
      <w:marBottom w:val="0"/>
      <w:divBdr>
        <w:top w:val="none" w:sz="0" w:space="0" w:color="auto"/>
        <w:left w:val="none" w:sz="0" w:space="0" w:color="auto"/>
        <w:bottom w:val="none" w:sz="0" w:space="0" w:color="auto"/>
        <w:right w:val="none" w:sz="0" w:space="0" w:color="auto"/>
      </w:divBdr>
    </w:div>
    <w:div w:id="2126457677">
      <w:bodyDiv w:val="1"/>
      <w:marLeft w:val="0"/>
      <w:marRight w:val="0"/>
      <w:marTop w:val="0"/>
      <w:marBottom w:val="0"/>
      <w:divBdr>
        <w:top w:val="none" w:sz="0" w:space="0" w:color="auto"/>
        <w:left w:val="none" w:sz="0" w:space="0" w:color="auto"/>
        <w:bottom w:val="none" w:sz="0" w:space="0" w:color="auto"/>
        <w:right w:val="none" w:sz="0" w:space="0" w:color="auto"/>
      </w:divBdr>
    </w:div>
    <w:div w:id="2141412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mmon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BDA75A744E7BE42AD9605CD736394BA" ma:contentTypeVersion="19" ma:contentTypeDescription="Create a new document." ma:contentTypeScope="" ma:versionID="8d5a3b64aa8165f8f6a6bc70663bcb73">
  <xsd:schema xmlns:xsd="http://www.w3.org/2001/XMLSchema" xmlns:xs="http://www.w3.org/2001/XMLSchema" xmlns:p="http://schemas.microsoft.com/office/2006/metadata/properties" xmlns:ns2="0bbf432e-fcd4-4af3-af61-6a6785354793" xmlns:ns3="5dc8f0e1-182f-4fe7-8a91-0aabb344d6cf" targetNamespace="http://schemas.microsoft.com/office/2006/metadata/properties" ma:root="true" ma:fieldsID="7ee4a8d3bd7484e456365df3ab814eec" ns2:_="" ns3:_="">
    <xsd:import namespace="0bbf432e-fcd4-4af3-af61-6a6785354793"/>
    <xsd:import namespace="5dc8f0e1-182f-4fe7-8a91-0aabb344d6c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_Flow_SignoffStatu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bf432e-fcd4-4af3-af61-6a67853547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cbc9820-7dde-4e9e-aeec-6a86c250b838"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dc8f0e1-182f-4fe7-8a91-0aabb344d6c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3cdd167e-18c0-42bb-8971-b2962d8d5939}" ma:internalName="TaxCatchAll" ma:showField="CatchAllData" ma:web="5dc8f0e1-182f-4fe7-8a91-0aabb344d6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DAEMSEngagementItemInfo xmlns="http://schemas.microsoft.com/DAEMSEngagementItemInfoXML">
  <EngagementID>5000123784</EngagementID>
  <LogicalEMSServerID>839239884721417863</LogicalEMSServerID>
  <WorkingPaperID>2897816178700000573</WorkingPaperID>
</DAEMSEngagementItemInfo>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0bbf432e-fcd4-4af3-af61-6a6785354793">
      <Terms xmlns="http://schemas.microsoft.com/office/infopath/2007/PartnerControls"/>
    </lcf76f155ced4ddcb4097134ff3c332f>
    <TaxCatchAll xmlns="5dc8f0e1-182f-4fe7-8a91-0aabb344d6cf" xsi:nil="true"/>
    <_Flow_SignoffStatus xmlns="0bbf432e-fcd4-4af3-af61-6a6785354793" xsi:nil="true"/>
  </documentManagement>
</p:properties>
</file>

<file path=customXml/itemProps1.xml><?xml version="1.0" encoding="utf-8"?>
<ds:datastoreItem xmlns:ds="http://schemas.openxmlformats.org/officeDocument/2006/customXml" ds:itemID="{E07D5684-9BF1-410A-B04D-EE75CDD17057}">
  <ds:schemaRefs>
    <ds:schemaRef ds:uri="http://schemas.microsoft.com/sharepoint/v3/contenttype/forms"/>
  </ds:schemaRefs>
</ds:datastoreItem>
</file>

<file path=customXml/itemProps2.xml><?xml version="1.0" encoding="utf-8"?>
<ds:datastoreItem xmlns:ds="http://schemas.openxmlformats.org/officeDocument/2006/customXml" ds:itemID="{43F7C539-AF35-4650-B294-18A3C1120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bf432e-fcd4-4af3-af61-6a6785354793"/>
    <ds:schemaRef ds:uri="5dc8f0e1-182f-4fe7-8a91-0aabb344d6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7040F4-AB0D-4584-837A-5E903BD7B971}">
  <ds:schemaRefs>
    <ds:schemaRef ds:uri="http://schemas.microsoft.com/DAEMSEngagementItemInfoXML"/>
  </ds:schemaRefs>
</ds:datastoreItem>
</file>

<file path=customXml/itemProps4.xml><?xml version="1.0" encoding="utf-8"?>
<ds:datastoreItem xmlns:ds="http://schemas.openxmlformats.org/officeDocument/2006/customXml" ds:itemID="{3A663BC5-E4D7-44A8-AA43-DBF4FF2B278C}">
  <ds:schemaRefs>
    <ds:schemaRef ds:uri="http://schemas.openxmlformats.org/officeDocument/2006/bibliography"/>
  </ds:schemaRefs>
</ds:datastoreItem>
</file>

<file path=customXml/itemProps5.xml><?xml version="1.0" encoding="utf-8"?>
<ds:datastoreItem xmlns:ds="http://schemas.openxmlformats.org/officeDocument/2006/customXml" ds:itemID="{86CD6421-7354-4C3E-9106-93E5DF9F55EA}">
  <ds:schemaRefs>
    <ds:schemaRef ds:uri="http://schemas.microsoft.com/office/2006/metadata/properties"/>
    <ds:schemaRef ds:uri="http://schemas.microsoft.com/office/infopath/2007/PartnerControls"/>
    <ds:schemaRef ds:uri="0bbf432e-fcd4-4af3-af61-6a6785354793"/>
    <ds:schemaRef ds:uri="5dc8f0e1-182f-4fe7-8a91-0aabb344d6cf"/>
  </ds:schemaRefs>
</ds:datastoreItem>
</file>

<file path=docProps/app.xml><?xml version="1.0" encoding="utf-8"?>
<Properties xmlns="http://schemas.openxmlformats.org/officeDocument/2006/extended-properties" xmlns:vt="http://schemas.openxmlformats.org/officeDocument/2006/docPropsVTypes">
  <Template>Common1.dot</Template>
  <TotalTime>3</TotalTime>
  <Pages>4</Pages>
  <Words>1152</Words>
  <Characters>6573</Characters>
  <Application>Microsoft Office Word</Application>
  <DocSecurity>0</DocSecurity>
  <Lines>54</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Company>
  <LinksUpToDate>false</LinksUpToDate>
  <CharactersWithSpaces>7710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Deloitte Touche Tohmatsu</dc:creator>
  <cp:lastModifiedBy>Stefan Pazicky</cp:lastModifiedBy>
  <cp:revision>4</cp:revision>
  <cp:lastPrinted>2021-06-12T18:29:00Z</cp:lastPrinted>
  <dcterms:created xsi:type="dcterms:W3CDTF">2026-03-22T18:00:00Z</dcterms:created>
  <dcterms:modified xsi:type="dcterms:W3CDTF">2026-03-22T18:13:00Z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W_SaveText">
    <vt:lpwstr>Save to Notes</vt:lpwstr>
  </property>
  <property fmtid="{D5CDD505-2E9C-101B-9397-08002B2CF9AE}" pid="3" name="SW_SaveCloseOfficeText">
    <vt:lpwstr>Save and Close Office document</vt:lpwstr>
  </property>
  <property fmtid="{D5CDD505-2E9C-101B-9397-08002B2CF9AE}" pid="4" name="SW_SaveCloseText">
    <vt:lpwstr>Save and Close Notes document</vt:lpwstr>
  </property>
  <property fmtid="{D5CDD505-2E9C-101B-9397-08002B2CF9AE}" pid="5" name="SW_DocUNID">
    <vt:lpwstr>C12584AC002552D8C12576370074D3B0</vt:lpwstr>
  </property>
  <property fmtid="{D5CDD505-2E9C-101B-9397-08002B2CF9AE}" pid="6" name="SW_DocHWND">
    <vt:r8>1187540</vt:r8>
  </property>
  <property fmtid="{D5CDD505-2E9C-101B-9397-08002B2CF9AE}" pid="7" name="SW_IntOfficeMacros">
    <vt:lpwstr>Enabled</vt:lpwstr>
  </property>
  <property fmtid="{D5CDD505-2E9C-101B-9397-08002B2CF9AE}" pid="8" name="SW_CustomTitle">
    <vt:lpwstr>SWING Integrator 5 Document</vt:lpwstr>
  </property>
  <property fmtid="{D5CDD505-2E9C-101B-9397-08002B2CF9AE}" pid="9" name="SW_DialogTitle">
    <vt:lpwstr>SWING Integrator for Notes and Office</vt:lpwstr>
  </property>
  <property fmtid="{D5CDD505-2E9C-101B-9397-08002B2CF9AE}" pid="10" name="SW_PromptText">
    <vt:lpwstr>Do you want to save?</vt:lpwstr>
  </property>
  <property fmtid="{D5CDD505-2E9C-101B-9397-08002B2CF9AE}" pid="11" name="SW_NewDocument">
    <vt:lpwstr/>
  </property>
  <property fmtid="{D5CDD505-2E9C-101B-9397-08002B2CF9AE}" pid="12" name="SW_TemplateServer">
    <vt:lpwstr/>
  </property>
  <property fmtid="{D5CDD505-2E9C-101B-9397-08002B2CF9AE}" pid="13" name="SW_TemplateDB">
    <vt:lpwstr/>
  </property>
  <property fmtid="{D5CDD505-2E9C-101B-9397-08002B2CF9AE}" pid="14" name="SW_NotesContext">
    <vt:lpwstr/>
  </property>
  <property fmtid="{D5CDD505-2E9C-101B-9397-08002B2CF9AE}" pid="15" name="SW_DocumentServer">
    <vt:lpwstr>TPAAA/TPAAABA</vt:lpwstr>
  </property>
  <property fmtid="{D5CDD505-2E9C-101B-9397-08002B2CF9AE}" pid="16" name="SW_DocumentDB">
    <vt:lpwstr>clients\Audit\2019\RauchSlovenskosro_2019.nsf</vt:lpwstr>
  </property>
  <property fmtid="{D5CDD505-2E9C-101B-9397-08002B2CF9AE}" pid="17" name="SW_ShowContentLibMenus">
    <vt:bool>false</vt:bool>
  </property>
  <property fmtid="{D5CDD505-2E9C-101B-9397-08002B2CF9AE}" pid="18" name="SW_SaveAsPrompt">
    <vt:lpwstr>Current document has not been saved and you are about to continue working on a local copy of a document. In order to keep changes in Lotus Notes database, you must first save the document. Do you want to continue?</vt:lpwstr>
  </property>
  <property fmtid="{D5CDD505-2E9C-101B-9397-08002B2CF9AE}" pid="19" name="SW_VisibleVBAMacroMenuItems">
    <vt:r8>127</vt:r8>
  </property>
  <property fmtid="{D5CDD505-2E9C-101B-9397-08002B2CF9AE}" pid="20" name="SW_EnabledVBAMacroMenuItems">
    <vt:r8>127</vt:r8>
  </property>
  <property fmtid="{D5CDD505-2E9C-101B-9397-08002B2CF9AE}" pid="21" name="SW_AddinName">
    <vt:lpwstr>SWINGINTEGRATOR.5.26.000.DOT</vt:lpwstr>
  </property>
  <property fmtid="{D5CDD505-2E9C-101B-9397-08002B2CF9AE}" pid="22" name="Order">
    <vt:r8>6804800</vt:r8>
  </property>
  <property fmtid="{D5CDD505-2E9C-101B-9397-08002B2CF9AE}" pid="23" name="ContentTypeId">
    <vt:lpwstr>0x0101000BDA75A744E7BE42AD9605CD736394BA</vt:lpwstr>
  </property>
  <property fmtid="{D5CDD505-2E9C-101B-9397-08002B2CF9AE}" pid="24" name="MediaServiceImageTags">
    <vt:lpwstr/>
  </property>
</Properties>
</file>