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BDAA5" w14:textId="77777777" w:rsidR="00CA71FC" w:rsidRDefault="00CA71FC" w:rsidP="00CA71FC">
      <w:pPr>
        <w:pStyle w:val="Default"/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9"/>
      </w:tblGrid>
      <w:tr w:rsidR="00CA71FC" w:rsidRPr="001D247A" w14:paraId="72345F2E" w14:textId="77777777" w:rsidTr="00CA71FC">
        <w:trPr>
          <w:trHeight w:val="103"/>
        </w:trPr>
        <w:tc>
          <w:tcPr>
            <w:tcW w:w="3369" w:type="dxa"/>
            <w:tcBorders>
              <w:top w:val="none" w:sz="6" w:space="0" w:color="auto"/>
              <w:bottom w:val="none" w:sz="6" w:space="0" w:color="auto"/>
            </w:tcBorders>
          </w:tcPr>
          <w:p w14:paraId="0D362BA0" w14:textId="77777777" w:rsidR="00CA71FC" w:rsidRPr="001D247A" w:rsidRDefault="00CA71FC" w:rsidP="001D247A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1D247A">
              <w:rPr>
                <w:rFonts w:ascii="Times New Roman" w:hAnsi="Times New Roman" w:cs="Times New Roman"/>
              </w:rPr>
              <w:t xml:space="preserve"> Poznámky (</w:t>
            </w:r>
            <w:proofErr w:type="spellStart"/>
            <w:r w:rsidRPr="001D247A">
              <w:rPr>
                <w:rFonts w:ascii="Times New Roman" w:hAnsi="Times New Roman" w:cs="Times New Roman"/>
              </w:rPr>
              <w:t>Úč</w:t>
            </w:r>
            <w:proofErr w:type="spellEnd"/>
            <w:r w:rsidRPr="001D247A">
              <w:rPr>
                <w:rFonts w:ascii="Times New Roman" w:hAnsi="Times New Roman" w:cs="Times New Roman"/>
              </w:rPr>
              <w:t xml:space="preserve"> NUJ 3 – 01) </w:t>
            </w:r>
          </w:p>
        </w:tc>
      </w:tr>
    </w:tbl>
    <w:p w14:paraId="77E62777" w14:textId="7777777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C66C9C" w14:textId="034B3969" w:rsidR="00CA71FC" w:rsidRPr="00447F5A" w:rsidRDefault="00CA71F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 VŠEOBECNÉ ÚDAJE</w:t>
      </w:r>
    </w:p>
    <w:p w14:paraId="7E1D0CB5" w14:textId="42C7E86E" w:rsidR="00FC3A01" w:rsidRPr="001D247A" w:rsidRDefault="00CA71FC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Slovenská spoločnosť pre </w:t>
      </w:r>
      <w:proofErr w:type="spellStart"/>
      <w:r w:rsidRPr="001D247A">
        <w:rPr>
          <w:rFonts w:ascii="Times New Roman" w:hAnsi="Times New Roman" w:cs="Times New Roman"/>
          <w:sz w:val="24"/>
          <w:szCs w:val="24"/>
        </w:rPr>
        <w:t>otorinolaryngológiu</w:t>
      </w:r>
      <w:proofErr w:type="spellEnd"/>
      <w:r w:rsidRPr="001D247A">
        <w:rPr>
          <w:rFonts w:ascii="Times New Roman" w:hAnsi="Times New Roman" w:cs="Times New Roman"/>
          <w:sz w:val="24"/>
          <w:szCs w:val="24"/>
        </w:rPr>
        <w:t xml:space="preserve"> a chirurgiu hlavy a</w:t>
      </w:r>
      <w:r w:rsidR="001D247A" w:rsidRPr="001D247A">
        <w:rPr>
          <w:rFonts w:ascii="Times New Roman" w:hAnsi="Times New Roman" w:cs="Times New Roman"/>
          <w:sz w:val="24"/>
          <w:szCs w:val="24"/>
        </w:rPr>
        <w:t> </w:t>
      </w:r>
      <w:r w:rsidRPr="001D247A">
        <w:rPr>
          <w:rFonts w:ascii="Times New Roman" w:hAnsi="Times New Roman" w:cs="Times New Roman"/>
          <w:sz w:val="24"/>
          <w:szCs w:val="24"/>
        </w:rPr>
        <w:t>krku</w:t>
      </w:r>
    </w:p>
    <w:p w14:paraId="0E667B4C" w14:textId="62ECE65F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Sídlo účtovnej jednotky: Antolská 11, 851 07 Bratislava</w:t>
      </w:r>
    </w:p>
    <w:p w14:paraId="354EC10D" w14:textId="2A161EF3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Právna forma: 701 – Združenie / zväz, spolok, spoločnosť/.</w:t>
      </w:r>
    </w:p>
    <w:p w14:paraId="1FD9F341" w14:textId="49CBC02D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IČO: 31787363</w:t>
      </w:r>
    </w:p>
    <w:p w14:paraId="289856EB" w14:textId="012B9043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DIČ: 2021386818</w:t>
      </w:r>
    </w:p>
    <w:p w14:paraId="7F4A11DC" w14:textId="579C159D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F6149C" w14:textId="763FBB4E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Dátum vzniku: 23.12.1997</w:t>
      </w:r>
    </w:p>
    <w:p w14:paraId="0601A709" w14:textId="5E2A8E2C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Združenie je registrované na Ministerstve vnútra Slovenskej republiky – číslo spisu VVS/1-900/90-13651.</w:t>
      </w:r>
    </w:p>
    <w:p w14:paraId="219D16A9" w14:textId="696BBA49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Poslanie a ciele:</w:t>
      </w:r>
    </w:p>
    <w:p w14:paraId="64D679CE" w14:textId="54125548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Cieľom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 w:rsidRPr="001D247A">
        <w:rPr>
          <w:rFonts w:ascii="Times New Roman" w:hAnsi="Times New Roman" w:cs="Times New Roman"/>
          <w:sz w:val="24"/>
          <w:szCs w:val="24"/>
        </w:rPr>
        <w:t xml:space="preserve"> je získavania a šírenie medicínskych, vedeckých, diagnostických a liečebných poznatkov na základe aktuálneho vývoja </w:t>
      </w:r>
      <w:proofErr w:type="spellStart"/>
      <w:r w:rsidRPr="001D247A">
        <w:rPr>
          <w:rFonts w:ascii="Times New Roman" w:hAnsi="Times New Roman" w:cs="Times New Roman"/>
          <w:sz w:val="24"/>
          <w:szCs w:val="24"/>
        </w:rPr>
        <w:t>otorinolaryngológ</w:t>
      </w:r>
      <w:r>
        <w:rPr>
          <w:rFonts w:ascii="Times New Roman" w:hAnsi="Times New Roman" w:cs="Times New Roman"/>
          <w:sz w:val="24"/>
          <w:szCs w:val="24"/>
        </w:rPr>
        <w:t>ie</w:t>
      </w:r>
      <w:proofErr w:type="spellEnd"/>
      <w:r w:rsidRPr="001D247A">
        <w:rPr>
          <w:rFonts w:ascii="Times New Roman" w:hAnsi="Times New Roman" w:cs="Times New Roman"/>
          <w:sz w:val="24"/>
          <w:szCs w:val="24"/>
        </w:rPr>
        <w:t xml:space="preserve"> a hraničných medicínskych odborov a odborná výchova svojich členov.</w:t>
      </w:r>
    </w:p>
    <w:p w14:paraId="47740124" w14:textId="5065B7F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4FB780" w14:textId="188A9EA7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sa ďalej zaoberá:</w:t>
      </w:r>
    </w:p>
    <w:p w14:paraId="5384F485" w14:textId="0A45A644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organizovaním kongresov, sympózií, odborných seminárov a iných odborných seminárov a iných odborných aktivít s domácou i zahraničnou účasťou, vydávaním odborného časopisu, zborníkov, bulletinov a informačných materiálov,</w:t>
      </w:r>
    </w:p>
    <w:p w14:paraId="072D49AC" w14:textId="18E92461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udržiavaním a rozširovaním stykov s odbornými spoločnosťami iných odborov medicíny doma i v zahraničí,</w:t>
      </w:r>
    </w:p>
    <w:p w14:paraId="6505B355" w14:textId="0D94FAC4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napomáhaním šírenia poznatkov a skúsenosti svojich členov doma i v zahraničí.</w:t>
      </w:r>
    </w:p>
    <w:p w14:paraId="29A357F6" w14:textId="2C9C4981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vykonávanej podnikateľskej činnosti: organizovanie odborných podujatí.</w:t>
      </w:r>
    </w:p>
    <w:p w14:paraId="02BC9429" w14:textId="178CA883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29653D" w14:textId="43085251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nemá zamestnancov, činnosť občianskeho združenia zabezpečujú dobrovoľníci a jeden pracovník na dohodu o pracovnej činnosti. </w:t>
      </w:r>
    </w:p>
    <w:p w14:paraId="729616CF" w14:textId="02F5F060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1D247A" w14:paraId="1B06C5C1" w14:textId="77777777" w:rsidTr="001D247A">
        <w:tc>
          <w:tcPr>
            <w:tcW w:w="5949" w:type="dxa"/>
          </w:tcPr>
          <w:p w14:paraId="625B2075" w14:textId="77777777" w:rsidR="001D247A" w:rsidRDefault="001D247A" w:rsidP="001D247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CF92363" w14:textId="550F4954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F80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4" w:type="dxa"/>
          </w:tcPr>
          <w:p w14:paraId="5CCF629B" w14:textId="416AA66A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F807E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1D247A" w14:paraId="7082C6F4" w14:textId="77777777" w:rsidTr="001D247A">
        <w:tc>
          <w:tcPr>
            <w:tcW w:w="5949" w:type="dxa"/>
          </w:tcPr>
          <w:p w14:paraId="6DDD30BD" w14:textId="23B21CCB" w:rsidR="001D247A" w:rsidRDefault="001D247A" w:rsidP="001D247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559" w:type="dxa"/>
          </w:tcPr>
          <w:p w14:paraId="59A3A244" w14:textId="479878BE" w:rsidR="001D247A" w:rsidRDefault="00D55E2F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4" w:type="dxa"/>
          </w:tcPr>
          <w:p w14:paraId="75950236" w14:textId="3F5CFD5F" w:rsidR="001D247A" w:rsidRDefault="00D55E2F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D247A" w14:paraId="24922716" w14:textId="77777777" w:rsidTr="001D247A">
        <w:tc>
          <w:tcPr>
            <w:tcW w:w="5949" w:type="dxa"/>
          </w:tcPr>
          <w:p w14:paraId="641769DC" w14:textId="58339B26" w:rsidR="001D247A" w:rsidRDefault="001D247A" w:rsidP="001D247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 počet vedúcich zamestnancov</w:t>
            </w:r>
          </w:p>
        </w:tc>
        <w:tc>
          <w:tcPr>
            <w:tcW w:w="1559" w:type="dxa"/>
          </w:tcPr>
          <w:p w14:paraId="71451A6D" w14:textId="77777777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313AAF5" w14:textId="77777777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247A" w14:paraId="01A485FC" w14:textId="77777777" w:rsidTr="001D247A">
        <w:tc>
          <w:tcPr>
            <w:tcW w:w="5949" w:type="dxa"/>
          </w:tcPr>
          <w:p w14:paraId="15F245AC" w14:textId="5E86DC03" w:rsidR="001D247A" w:rsidRDefault="001D247A" w:rsidP="001D247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dobrovoľníkov vyslaných účtovnou jednotkou</w:t>
            </w:r>
          </w:p>
        </w:tc>
        <w:tc>
          <w:tcPr>
            <w:tcW w:w="1559" w:type="dxa"/>
          </w:tcPr>
          <w:p w14:paraId="0A679754" w14:textId="77777777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3251BB3" w14:textId="77777777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247A" w14:paraId="60BE9003" w14:textId="77777777" w:rsidTr="001D247A">
        <w:tc>
          <w:tcPr>
            <w:tcW w:w="5949" w:type="dxa"/>
          </w:tcPr>
          <w:p w14:paraId="1FB4D3DD" w14:textId="7DDC3F9C" w:rsidR="001D247A" w:rsidRDefault="001D247A" w:rsidP="001D247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559" w:type="dxa"/>
          </w:tcPr>
          <w:p w14:paraId="77308B6B" w14:textId="4B4DFEE7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C616DD0" w14:textId="1347F9FC" w:rsidR="001D247A" w:rsidRDefault="001D247A" w:rsidP="001D24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133904" w14:textId="0ADC2F6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Orgány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8FA28F0" w14:textId="21014864" w:rsidR="001D247A" w:rsidRDefault="00D55E2F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1D247A">
        <w:rPr>
          <w:rFonts w:ascii="Times New Roman" w:hAnsi="Times New Roman" w:cs="Times New Roman"/>
          <w:sz w:val="24"/>
          <w:szCs w:val="24"/>
        </w:rPr>
        <w:t>hromaždenie členov</w:t>
      </w:r>
    </w:p>
    <w:p w14:paraId="736CA93D" w14:textId="2DAE372A" w:rsidR="001D247A" w:rsidRDefault="001D247A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výbor SSO</w:t>
      </w:r>
    </w:p>
    <w:p w14:paraId="0F87055A" w14:textId="33B587E2" w:rsidR="001D247A" w:rsidRDefault="001D247A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dozorná rada SSO</w:t>
      </w:r>
    </w:p>
    <w:p w14:paraId="562AB589" w14:textId="41BCC17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71FFE" w14:textId="4B260354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orgánom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 xml:space="preserve"> je členská schôdza. Výbor sa volí na funkčné obdobie 5 rokov.</w:t>
      </w:r>
    </w:p>
    <w:p w14:paraId="0BE736DB" w14:textId="4030226F" w:rsidR="00447F5A" w:rsidRDefault="00447F5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0C8A8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>Členovia výboru:</w:t>
      </w:r>
    </w:p>
    <w:p w14:paraId="0B7E9998" w14:textId="77777777" w:rsidR="00C4684E" w:rsidRPr="00C4684E" w:rsidRDefault="00C4684E" w:rsidP="00C4684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predseda: MUDr. Katarína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Obtulovičová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>, PhD.</w:t>
      </w:r>
    </w:p>
    <w:p w14:paraId="12D7176A" w14:textId="77777777" w:rsidR="00C4684E" w:rsidRPr="00C4684E" w:rsidRDefault="00C4684E" w:rsidP="00C4684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vedecký sekretár: Doc. MUDr. Miroslav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Tedla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>, PHD, MPH</w:t>
      </w:r>
    </w:p>
    <w:p w14:paraId="60AA0403" w14:textId="77777777" w:rsidR="00C4684E" w:rsidRPr="00C4684E" w:rsidRDefault="00C4684E" w:rsidP="00C4684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>Členovia:        MUDr. Marián Kováč</w:t>
      </w:r>
    </w:p>
    <w:p w14:paraId="7568E45E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Richard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Kulich</w:t>
      </w:r>
      <w:proofErr w:type="spellEnd"/>
    </w:p>
    <w:p w14:paraId="540DDEF6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Prof. MUDr. Milan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Profant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>, CSc.</w:t>
      </w:r>
    </w:p>
    <w:p w14:paraId="332F641A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Marián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Sičák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>, PhD.</w:t>
      </w:r>
    </w:p>
    <w:p w14:paraId="3C200007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Igor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Hriseňko</w:t>
      </w:r>
      <w:proofErr w:type="spellEnd"/>
    </w:p>
    <w:p w14:paraId="32ADEA6E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Zoltán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Csendes</w:t>
      </w:r>
      <w:proofErr w:type="spellEnd"/>
    </w:p>
    <w:p w14:paraId="5507484A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Doc. MUDr. Patrik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Štefanička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 xml:space="preserve">, PhD. </w:t>
      </w:r>
    </w:p>
    <w:p w14:paraId="136D1FEB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> </w:t>
      </w:r>
    </w:p>
    <w:p w14:paraId="5C6E3676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>Dozorná rada  pozostáva z 3 členov:</w:t>
      </w:r>
    </w:p>
    <w:p w14:paraId="0B2C40A3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Diana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Horvát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Hriseňková</w:t>
      </w:r>
      <w:proofErr w:type="spellEnd"/>
    </w:p>
    <w:p w14:paraId="3BB852AE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Iveta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Csekesová</w:t>
      </w:r>
      <w:proofErr w:type="spellEnd"/>
    </w:p>
    <w:p w14:paraId="2948B029" w14:textId="77777777" w:rsidR="00C4684E" w:rsidRPr="00C4684E" w:rsidRDefault="00C4684E" w:rsidP="00C4684E">
      <w:pPr>
        <w:jc w:val="both"/>
        <w:rPr>
          <w:rFonts w:ascii="Times New Roman" w:hAnsi="Times New Roman" w:cs="Times New Roman"/>
          <w:sz w:val="24"/>
          <w:szCs w:val="24"/>
        </w:rPr>
      </w:pPr>
      <w:r w:rsidRPr="00C4684E">
        <w:rPr>
          <w:rFonts w:ascii="Times New Roman" w:hAnsi="Times New Roman" w:cs="Times New Roman"/>
          <w:sz w:val="24"/>
          <w:szCs w:val="24"/>
        </w:rPr>
        <w:t xml:space="preserve">MUDr. Dagmar </w:t>
      </w:r>
      <w:proofErr w:type="spellStart"/>
      <w:r w:rsidRPr="00C4684E">
        <w:rPr>
          <w:rFonts w:ascii="Times New Roman" w:hAnsi="Times New Roman" w:cs="Times New Roman"/>
          <w:sz w:val="24"/>
          <w:szCs w:val="24"/>
        </w:rPr>
        <w:t>Volmutová</w:t>
      </w:r>
      <w:proofErr w:type="spellEnd"/>
      <w:r w:rsidRPr="00C4684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AF880E" w14:textId="0E036C03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536A49" w14:textId="2BCB6C39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II I</w:t>
      </w:r>
      <w:r>
        <w:rPr>
          <w:rFonts w:ascii="Times New Roman" w:hAnsi="Times New Roman" w:cs="Times New Roman"/>
          <w:b/>
          <w:bCs/>
          <w:sz w:val="24"/>
          <w:szCs w:val="24"/>
        </w:rPr>
        <w:t>NFORMÁCIE O ÚČTOVNÝCH ZÁSADÁCH A ÚČTOVNÝCH METÓDACH</w:t>
      </w:r>
    </w:p>
    <w:p w14:paraId="3E5B9078" w14:textId="126260D7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Východiská pre zostavenie účtovnej závierky. Účtovná závierka združenia k 31. decembru 202</w:t>
      </w:r>
      <w:r w:rsidR="00F807E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paragrafu 17 ods. 6 zákona NR SR č. 431/2002 Z. z. o účtovníctve, za účtovné obdobie od 1. januára 202</w:t>
      </w:r>
      <w:r w:rsidR="00F807E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F807E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F9F0DB" w14:textId="211B23FF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občianskeho združenia.</w:t>
      </w:r>
    </w:p>
    <w:p w14:paraId="4404EE9A" w14:textId="77777777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aplikované.</w:t>
      </w:r>
    </w:p>
    <w:p w14:paraId="684BBB17" w14:textId="77777777" w:rsid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018A123" w14:textId="77777777" w:rsidR="00055923" w:rsidRDefault="00055923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7465765" w14:textId="77777777" w:rsidR="00055923" w:rsidRPr="00447F5A" w:rsidRDefault="00055923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40B8CB" w14:textId="4466F256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Čl. III INFORMÁCIE, KTORÉ DOPĹŇAJÚ A VYSVETĽUJÚ ÚDAJE V SÚVAHE </w:t>
      </w:r>
    </w:p>
    <w:p w14:paraId="5FB2C0DA" w14:textId="679D44E2" w:rsidR="00447F5A" w:rsidRDefault="00447F5A" w:rsidP="00447F5A">
      <w:pPr>
        <w:pStyle w:val="Odsekzoznamu"/>
        <w:ind w:left="2124"/>
        <w:jc w:val="both"/>
        <w:rPr>
          <w:rFonts w:ascii="Times New Roman" w:hAnsi="Times New Roman" w:cs="Times New Roman"/>
          <w:sz w:val="24"/>
          <w:szCs w:val="24"/>
        </w:rPr>
      </w:pPr>
    </w:p>
    <w:p w14:paraId="17687C34" w14:textId="327C4633" w:rsidR="00447F5A" w:rsidRDefault="00B37207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447F5A">
        <w:rPr>
          <w:rFonts w:ascii="Times New Roman" w:hAnsi="Times New Roman" w:cs="Times New Roman"/>
          <w:sz w:val="24"/>
          <w:szCs w:val="24"/>
        </w:rPr>
        <w:t xml:space="preserve"> neeviduje žiadny dlhodobý hmotný / nehmotný majetok.</w:t>
      </w:r>
    </w:p>
    <w:p w14:paraId="740EF718" w14:textId="7D2A5677" w:rsidR="00447F5A" w:rsidRDefault="00447F5A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C441215" w14:textId="04F60EAD" w:rsid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banke, účtom v banke môže združenie voľne disponovať.</w:t>
      </w:r>
    </w:p>
    <w:p w14:paraId="6E9DA576" w14:textId="1A3B6D50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eviduje pohľadávky po lehote splatnosti vo výške 456,- eur. Pohľadávky neboli kryté záložným právom alebo inak zabezpečené. </w:t>
      </w:r>
      <w:r w:rsidR="00B37207">
        <w:rPr>
          <w:rFonts w:ascii="Times New Roman" w:hAnsi="Times New Roman" w:cs="Times New Roman"/>
          <w:sz w:val="24"/>
          <w:szCs w:val="24"/>
        </w:rPr>
        <w:t>Združenie</w:t>
      </w:r>
      <w:r>
        <w:rPr>
          <w:rFonts w:ascii="Times New Roman" w:hAnsi="Times New Roman" w:cs="Times New Roman"/>
          <w:sz w:val="24"/>
          <w:szCs w:val="24"/>
        </w:rPr>
        <w:t xml:space="preserve"> netvorila opravné položky k pohľadávkam.</w:t>
      </w:r>
    </w:p>
    <w:p w14:paraId="3C4DBD3A" w14:textId="0D613350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4FA4459" w14:textId="0EFC6A96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k 31.12.202</w:t>
      </w:r>
      <w:r w:rsidR="00F807E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nemá žiadne zostatky účtov časového rozlíšenia.</w:t>
      </w:r>
    </w:p>
    <w:p w14:paraId="4BFA67C9" w14:textId="606C752A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BD7C2B8" w14:textId="1E0D28BA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Rezervný fond združenia sa v roku 202</w:t>
      </w:r>
      <w:r w:rsidR="00F807E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nemenil. </w:t>
      </w:r>
      <w:proofErr w:type="spellStart"/>
      <w:r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výsledok hospodárenia minulých rokov sa z</w:t>
      </w:r>
      <w:r w:rsidR="008F3A0A">
        <w:rPr>
          <w:rFonts w:ascii="Times New Roman" w:hAnsi="Times New Roman" w:cs="Times New Roman"/>
          <w:sz w:val="24"/>
          <w:szCs w:val="24"/>
        </w:rPr>
        <w:t>výšil</w:t>
      </w:r>
      <w:r>
        <w:rPr>
          <w:rFonts w:ascii="Times New Roman" w:hAnsi="Times New Roman" w:cs="Times New Roman"/>
          <w:sz w:val="24"/>
          <w:szCs w:val="24"/>
        </w:rPr>
        <w:t xml:space="preserve"> na sumu </w:t>
      </w:r>
      <w:r w:rsidR="00F807E5">
        <w:rPr>
          <w:rFonts w:ascii="Times New Roman" w:hAnsi="Times New Roman" w:cs="Times New Roman"/>
          <w:sz w:val="24"/>
          <w:szCs w:val="24"/>
        </w:rPr>
        <w:t>89</w:t>
      </w:r>
      <w:r w:rsidR="008F3A0A">
        <w:rPr>
          <w:rFonts w:ascii="Times New Roman" w:hAnsi="Times New Roman" w:cs="Times New Roman"/>
          <w:sz w:val="24"/>
          <w:szCs w:val="24"/>
        </w:rPr>
        <w:t> </w:t>
      </w:r>
      <w:r w:rsidR="00F807E5">
        <w:rPr>
          <w:rFonts w:ascii="Times New Roman" w:hAnsi="Times New Roman" w:cs="Times New Roman"/>
          <w:sz w:val="24"/>
          <w:szCs w:val="24"/>
        </w:rPr>
        <w:t>312</w:t>
      </w:r>
      <w:r w:rsidR="008F3A0A">
        <w:rPr>
          <w:rFonts w:ascii="Times New Roman" w:hAnsi="Times New Roman" w:cs="Times New Roman"/>
          <w:sz w:val="24"/>
          <w:szCs w:val="24"/>
        </w:rPr>
        <w:t>,</w:t>
      </w:r>
      <w:r w:rsidR="00F807E5">
        <w:rPr>
          <w:rFonts w:ascii="Times New Roman" w:hAnsi="Times New Roman" w:cs="Times New Roman"/>
          <w:sz w:val="24"/>
          <w:szCs w:val="24"/>
        </w:rPr>
        <w:t>57</w:t>
      </w:r>
      <w:r>
        <w:rPr>
          <w:rFonts w:ascii="Times New Roman" w:hAnsi="Times New Roman" w:cs="Times New Roman"/>
          <w:sz w:val="24"/>
          <w:szCs w:val="24"/>
        </w:rPr>
        <w:t xml:space="preserve"> eur (</w:t>
      </w:r>
      <w:r w:rsidR="008F3A0A">
        <w:rPr>
          <w:rFonts w:ascii="Times New Roman" w:hAnsi="Times New Roman" w:cs="Times New Roman"/>
          <w:sz w:val="24"/>
          <w:szCs w:val="24"/>
        </w:rPr>
        <w:t>zvýšenie</w:t>
      </w:r>
      <w:r>
        <w:rPr>
          <w:rFonts w:ascii="Times New Roman" w:hAnsi="Times New Roman" w:cs="Times New Roman"/>
          <w:sz w:val="24"/>
          <w:szCs w:val="24"/>
        </w:rPr>
        <w:t xml:space="preserve"> o </w:t>
      </w:r>
      <w:r w:rsidR="008F3A0A">
        <w:rPr>
          <w:rFonts w:ascii="Times New Roman" w:hAnsi="Times New Roman" w:cs="Times New Roman"/>
          <w:sz w:val="24"/>
          <w:szCs w:val="24"/>
        </w:rPr>
        <w:t>zisk</w:t>
      </w:r>
      <w:r>
        <w:rPr>
          <w:rFonts w:ascii="Times New Roman" w:hAnsi="Times New Roman" w:cs="Times New Roman"/>
          <w:sz w:val="24"/>
          <w:szCs w:val="24"/>
        </w:rPr>
        <w:t xml:space="preserve"> z</w:t>
      </w:r>
      <w:r w:rsidR="00F807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rok 202</w:t>
      </w:r>
      <w:r w:rsidR="00F807E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F807E5">
        <w:rPr>
          <w:rFonts w:ascii="Times New Roman" w:hAnsi="Times New Roman" w:cs="Times New Roman"/>
          <w:sz w:val="24"/>
          <w:szCs w:val="24"/>
        </w:rPr>
        <w:t>33</w:t>
      </w:r>
      <w:r w:rsidR="008F3A0A">
        <w:rPr>
          <w:rFonts w:ascii="Times New Roman" w:hAnsi="Times New Roman" w:cs="Times New Roman"/>
          <w:sz w:val="24"/>
          <w:szCs w:val="24"/>
        </w:rPr>
        <w:t> </w:t>
      </w:r>
      <w:r w:rsidR="00F807E5">
        <w:rPr>
          <w:rFonts w:ascii="Times New Roman" w:hAnsi="Times New Roman" w:cs="Times New Roman"/>
          <w:sz w:val="24"/>
          <w:szCs w:val="24"/>
        </w:rPr>
        <w:t>162</w:t>
      </w:r>
      <w:r w:rsidR="008F3A0A">
        <w:rPr>
          <w:rFonts w:ascii="Times New Roman" w:hAnsi="Times New Roman" w:cs="Times New Roman"/>
          <w:sz w:val="24"/>
          <w:szCs w:val="24"/>
        </w:rPr>
        <w:t>,</w:t>
      </w:r>
      <w:r w:rsidR="00F807E5">
        <w:rPr>
          <w:rFonts w:ascii="Times New Roman" w:hAnsi="Times New Roman" w:cs="Times New Roman"/>
          <w:sz w:val="24"/>
          <w:szCs w:val="24"/>
        </w:rPr>
        <w:t>2</w:t>
      </w:r>
      <w:r w:rsidR="008F3A0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eur). </w:t>
      </w:r>
    </w:p>
    <w:p w14:paraId="716E375F" w14:textId="2C4F3E3C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7134E0C" w14:textId="497229FF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v r. 202</w:t>
      </w:r>
      <w:r w:rsidR="00F807E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netvorilo žiadne rezervy.</w:t>
      </w:r>
    </w:p>
    <w:p w14:paraId="69A89B62" w14:textId="3ADD3AC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42502C4" w14:textId="5F2DE87B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eviduje záväzky voči iným subjektom vo výške</w:t>
      </w:r>
      <w:r w:rsidR="00F807E5">
        <w:rPr>
          <w:rFonts w:ascii="Times New Roman" w:hAnsi="Times New Roman" w:cs="Times New Roman"/>
          <w:sz w:val="24"/>
          <w:szCs w:val="24"/>
        </w:rPr>
        <w:t xml:space="preserve"> 525,58</w:t>
      </w:r>
      <w:r w:rsidRPr="00F807E5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eur. Z toho záväzky voči zamestnancom sú vo výške </w:t>
      </w:r>
      <w:r w:rsidR="00051728">
        <w:rPr>
          <w:rFonts w:ascii="Times New Roman" w:hAnsi="Times New Roman" w:cs="Times New Roman"/>
          <w:sz w:val="24"/>
          <w:szCs w:val="24"/>
        </w:rPr>
        <w:t>270,73</w:t>
      </w:r>
      <w:r>
        <w:rPr>
          <w:rFonts w:ascii="Times New Roman" w:hAnsi="Times New Roman" w:cs="Times New Roman"/>
          <w:sz w:val="24"/>
          <w:szCs w:val="24"/>
        </w:rPr>
        <w:t xml:space="preserve"> eur, voči Sociálnej poisťovni </w:t>
      </w:r>
      <w:r w:rsidR="00051728">
        <w:rPr>
          <w:rFonts w:ascii="Times New Roman" w:hAnsi="Times New Roman" w:cs="Times New Roman"/>
          <w:sz w:val="24"/>
          <w:szCs w:val="24"/>
        </w:rPr>
        <w:t xml:space="preserve">a zdravotnej poisťovni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051728">
        <w:rPr>
          <w:rFonts w:ascii="Times New Roman" w:hAnsi="Times New Roman" w:cs="Times New Roman"/>
          <w:sz w:val="24"/>
          <w:szCs w:val="24"/>
        </w:rPr>
        <w:t>1</w:t>
      </w:r>
      <w:r w:rsidR="008F3A0A">
        <w:rPr>
          <w:rFonts w:ascii="Times New Roman" w:hAnsi="Times New Roman" w:cs="Times New Roman"/>
          <w:sz w:val="24"/>
          <w:szCs w:val="24"/>
        </w:rPr>
        <w:t>91</w:t>
      </w:r>
      <w:r w:rsidR="00051728">
        <w:rPr>
          <w:rFonts w:ascii="Times New Roman" w:hAnsi="Times New Roman" w:cs="Times New Roman"/>
          <w:sz w:val="24"/>
          <w:szCs w:val="24"/>
        </w:rPr>
        <w:t>,</w:t>
      </w:r>
      <w:r w:rsidR="008F3A0A">
        <w:rPr>
          <w:rFonts w:ascii="Times New Roman" w:hAnsi="Times New Roman" w:cs="Times New Roman"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 xml:space="preserve"> eur a voči daňovému úradu vo výške </w:t>
      </w:r>
      <w:r w:rsidR="00051728">
        <w:rPr>
          <w:rFonts w:ascii="Times New Roman" w:hAnsi="Times New Roman" w:cs="Times New Roman"/>
          <w:sz w:val="24"/>
          <w:szCs w:val="24"/>
        </w:rPr>
        <w:t>63</w:t>
      </w:r>
      <w:r>
        <w:rPr>
          <w:rFonts w:ascii="Times New Roman" w:hAnsi="Times New Roman" w:cs="Times New Roman"/>
          <w:sz w:val="24"/>
          <w:szCs w:val="24"/>
        </w:rPr>
        <w:t>,</w:t>
      </w:r>
      <w:r w:rsidR="00051728">
        <w:rPr>
          <w:rFonts w:ascii="Times New Roman" w:hAnsi="Times New Roman" w:cs="Times New Roman"/>
          <w:sz w:val="24"/>
          <w:szCs w:val="24"/>
        </w:rPr>
        <w:t>51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2AB8811" w14:textId="698FE697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08E16B5" w14:textId="7ADAE86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B37207">
        <w:rPr>
          <w:rFonts w:ascii="Times New Roman" w:hAnsi="Times New Roman" w:cs="Times New Roman"/>
          <w:sz w:val="24"/>
          <w:szCs w:val="24"/>
        </w:rPr>
        <w:t xml:space="preserve">združenia </w:t>
      </w:r>
      <w:r>
        <w:rPr>
          <w:rFonts w:ascii="Times New Roman" w:hAnsi="Times New Roman" w:cs="Times New Roman"/>
          <w:sz w:val="24"/>
          <w:szCs w:val="24"/>
        </w:rPr>
        <w:t xml:space="preserve">nie sú kryté záložným právom. Združenie netvorilo sociálny fond. </w:t>
      </w:r>
    </w:p>
    <w:p w14:paraId="23F9A28A" w14:textId="77777777" w:rsidR="00510F8C" w:rsidRP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D534C04" w14:textId="1B9DF746" w:rsidR="001D247A" w:rsidRDefault="00510F8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0F8C">
        <w:rPr>
          <w:rFonts w:ascii="Times New Roman" w:hAnsi="Times New Roman" w:cs="Times New Roman"/>
          <w:b/>
          <w:bCs/>
          <w:sz w:val="24"/>
          <w:szCs w:val="24"/>
        </w:rPr>
        <w:t>Čl. IV INFORMÁCIE, KTORÉ DOPĹŇAJÚ A VYSVETĽUJÚ ÚDAJE VO VÝKAZE ZISKOV A</w:t>
      </w:r>
      <w:r w:rsidR="00B3720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510F8C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1DFAB0AC" w14:textId="48C85C97" w:rsidR="00B37207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združenia sú v prevažnej časti tvorené z</w:t>
      </w:r>
      <w:r w:rsidR="008F3A0A">
        <w:rPr>
          <w:rFonts w:ascii="Times New Roman" w:hAnsi="Times New Roman" w:cs="Times New Roman"/>
          <w:sz w:val="24"/>
          <w:szCs w:val="24"/>
        </w:rPr>
        <w:t xml:space="preserve"> vložného na organizovanú konferenciu, </w:t>
      </w:r>
      <w:r>
        <w:rPr>
          <w:rFonts w:ascii="Times New Roman" w:hAnsi="Times New Roman" w:cs="Times New Roman"/>
          <w:sz w:val="24"/>
          <w:szCs w:val="24"/>
        </w:rPr>
        <w:t>členských príspevkov, zvyšnú časť tržieb tvoria </w:t>
      </w:r>
      <w:r w:rsidR="00470877">
        <w:rPr>
          <w:rFonts w:ascii="Times New Roman" w:hAnsi="Times New Roman" w:cs="Times New Roman"/>
          <w:sz w:val="24"/>
          <w:szCs w:val="24"/>
        </w:rPr>
        <w:t>tržby z</w:t>
      </w:r>
      <w:r w:rsidR="008F3A0A">
        <w:rPr>
          <w:rFonts w:ascii="Times New Roman" w:hAnsi="Times New Roman" w:cs="Times New Roman"/>
          <w:sz w:val="24"/>
          <w:szCs w:val="24"/>
        </w:rPr>
        <w:t> </w:t>
      </w:r>
      <w:r w:rsidR="00470877">
        <w:rPr>
          <w:rFonts w:ascii="Times New Roman" w:hAnsi="Times New Roman" w:cs="Times New Roman"/>
          <w:sz w:val="24"/>
          <w:szCs w:val="24"/>
        </w:rPr>
        <w:t>reklamy</w:t>
      </w:r>
      <w:r w:rsidR="008F3A0A">
        <w:rPr>
          <w:rFonts w:ascii="Times New Roman" w:hAnsi="Times New Roman" w:cs="Times New Roman"/>
          <w:sz w:val="24"/>
          <w:szCs w:val="24"/>
        </w:rPr>
        <w:t xml:space="preserve"> </w:t>
      </w:r>
      <w:r w:rsidR="00470877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refakturácie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nákladov.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37207" w14:paraId="366D34A9" w14:textId="77777777" w:rsidTr="00B37207">
        <w:tc>
          <w:tcPr>
            <w:tcW w:w="3020" w:type="dxa"/>
          </w:tcPr>
          <w:p w14:paraId="122C6AAB" w14:textId="77777777" w:rsidR="00B37207" w:rsidRDefault="00B37207" w:rsidP="001D247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4D04D9F1" w14:textId="1AF31AFF" w:rsidR="00B37207" w:rsidRPr="00470877" w:rsidRDefault="00B37207" w:rsidP="00B3720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08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F807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14:paraId="4E29D8C1" w14:textId="2029C9A5" w:rsidR="00B37207" w:rsidRPr="00470877" w:rsidRDefault="00B37207" w:rsidP="00B3720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08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F3A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B37207" w14:paraId="6608BD25" w14:textId="77777777" w:rsidTr="00B37207">
        <w:tc>
          <w:tcPr>
            <w:tcW w:w="3020" w:type="dxa"/>
          </w:tcPr>
          <w:p w14:paraId="168A1B5A" w14:textId="4052E8B4" w:rsidR="00B37207" w:rsidRPr="00470877" w:rsidRDefault="00B37207" w:rsidP="001D247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08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Tržby</w:t>
            </w:r>
          </w:p>
        </w:tc>
        <w:tc>
          <w:tcPr>
            <w:tcW w:w="3021" w:type="dxa"/>
          </w:tcPr>
          <w:p w14:paraId="4B480B02" w14:textId="63BAEB7F" w:rsidR="00B37207" w:rsidRDefault="00F807E5" w:rsidP="00B372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98 635</w:t>
            </w:r>
            <w:r w:rsidR="0005172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3021" w:type="dxa"/>
          </w:tcPr>
          <w:p w14:paraId="25DB383A" w14:textId="33CECC74" w:rsidR="00B37207" w:rsidRDefault="008F3A0A" w:rsidP="00B372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</w:t>
            </w:r>
            <w:r w:rsidR="00B372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989</w:t>
            </w:r>
            <w:r w:rsidR="00B37207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B37207" w14:paraId="1DDC2BD2" w14:textId="77777777" w:rsidTr="00B37207">
        <w:tc>
          <w:tcPr>
            <w:tcW w:w="3020" w:type="dxa"/>
          </w:tcPr>
          <w:p w14:paraId="784D177E" w14:textId="3718C26A" w:rsidR="00B37207" w:rsidRPr="00470877" w:rsidRDefault="00B37207" w:rsidP="001D247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08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</w:t>
            </w:r>
          </w:p>
        </w:tc>
        <w:tc>
          <w:tcPr>
            <w:tcW w:w="3021" w:type="dxa"/>
          </w:tcPr>
          <w:p w14:paraId="408B41EC" w14:textId="6C1F0F74" w:rsidR="00B37207" w:rsidRDefault="00F807E5" w:rsidP="00B372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 w:rsidR="0005172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325</w:t>
            </w:r>
            <w:r w:rsidR="0005172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3021" w:type="dxa"/>
          </w:tcPr>
          <w:p w14:paraId="396CCC08" w14:textId="490B671D" w:rsidR="00B37207" w:rsidRDefault="008F3A0A" w:rsidP="00B372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 w:rsidR="00B372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826</w:t>
            </w:r>
            <w:r w:rsidR="00B3720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</w:tr>
      <w:tr w:rsidR="00B37207" w14:paraId="13CC1EE4" w14:textId="77777777" w:rsidTr="00B37207">
        <w:tc>
          <w:tcPr>
            <w:tcW w:w="3020" w:type="dxa"/>
          </w:tcPr>
          <w:p w14:paraId="168E0A6C" w14:textId="1726669C" w:rsidR="00B37207" w:rsidRPr="00470877" w:rsidRDefault="00B37207" w:rsidP="001D247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708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</w:t>
            </w:r>
          </w:p>
        </w:tc>
        <w:tc>
          <w:tcPr>
            <w:tcW w:w="3021" w:type="dxa"/>
          </w:tcPr>
          <w:p w14:paraId="62329305" w14:textId="1F08CADA" w:rsidR="00B37207" w:rsidRDefault="00F807E5" w:rsidP="00B372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  <w:r w:rsidR="0005172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310</w:t>
            </w:r>
            <w:r w:rsidR="0005172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021" w:type="dxa"/>
          </w:tcPr>
          <w:p w14:paraId="493F1316" w14:textId="6A8B1CC9" w:rsidR="00B37207" w:rsidRDefault="008F3A0A" w:rsidP="00B372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33 162,21</w:t>
            </w:r>
          </w:p>
        </w:tc>
      </w:tr>
    </w:tbl>
    <w:p w14:paraId="1D3D6F86" w14:textId="77777777" w:rsidR="00B37207" w:rsidRPr="00B37207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37207" w:rsidRPr="00B37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A2147E"/>
    <w:multiLevelType w:val="hybridMultilevel"/>
    <w:tmpl w:val="3F6EAD4E"/>
    <w:lvl w:ilvl="0" w:tplc="F564C8AE">
      <w:start w:val="2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36A9E"/>
    <w:multiLevelType w:val="hybridMultilevel"/>
    <w:tmpl w:val="0B46C0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C068DA"/>
    <w:multiLevelType w:val="multilevel"/>
    <w:tmpl w:val="6CA6AA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17306464">
    <w:abstractNumId w:val="0"/>
  </w:num>
  <w:num w:numId="2" w16cid:durableId="329211029">
    <w:abstractNumId w:val="1"/>
  </w:num>
  <w:num w:numId="3" w16cid:durableId="16417656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1FC"/>
    <w:rsid w:val="00051728"/>
    <w:rsid w:val="00055923"/>
    <w:rsid w:val="001D247A"/>
    <w:rsid w:val="001D4924"/>
    <w:rsid w:val="001F3D62"/>
    <w:rsid w:val="00447F5A"/>
    <w:rsid w:val="00470877"/>
    <w:rsid w:val="00510F8C"/>
    <w:rsid w:val="00597FB5"/>
    <w:rsid w:val="008F3A0A"/>
    <w:rsid w:val="009845EF"/>
    <w:rsid w:val="00B37207"/>
    <w:rsid w:val="00C30D4F"/>
    <w:rsid w:val="00C4684E"/>
    <w:rsid w:val="00CA71FC"/>
    <w:rsid w:val="00D55E2F"/>
    <w:rsid w:val="00F807E5"/>
    <w:rsid w:val="00FC3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6C59F"/>
  <w15:chartTrackingRefBased/>
  <w15:docId w15:val="{F56629C8-ECE2-429B-B5DE-FAF3ECB53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A71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1D24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D24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91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601</Words>
  <Characters>3429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Kubaščíková | FHI EU v Bratislave</dc:creator>
  <cp:keywords/>
  <dc:description/>
  <cp:lastModifiedBy>TPS Kubascikova</cp:lastModifiedBy>
  <cp:revision>4</cp:revision>
  <cp:lastPrinted>2026-03-26T09:59:00Z</cp:lastPrinted>
  <dcterms:created xsi:type="dcterms:W3CDTF">2026-03-08T12:05:00Z</dcterms:created>
  <dcterms:modified xsi:type="dcterms:W3CDTF">2026-03-26T09:59:00Z</dcterms:modified>
</cp:coreProperties>
</file>