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226F8F" w14:textId="77777777" w:rsidR="00112329" w:rsidRDefault="00CA1E24">
      <w:pPr>
        <w:pStyle w:val="TableText-maly9"/>
        <w:ind w:right="-390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A. Informácie o účtovnej jednotke</w:t>
      </w:r>
    </w:p>
    <w:p w14:paraId="5C1EB948" w14:textId="77777777" w:rsidR="00112329" w:rsidRDefault="00112329">
      <w:pPr>
        <w:pStyle w:val="TableText-maly9"/>
        <w:ind w:right="-390"/>
        <w:rPr>
          <w:rFonts w:ascii="Times New Roman" w:hAnsi="Times New Roman"/>
          <w:b/>
          <w:bCs/>
        </w:rPr>
      </w:pPr>
    </w:p>
    <w:p w14:paraId="21B6F492" w14:textId="54391C7F" w:rsidR="00112329" w:rsidRDefault="00CA1E24">
      <w:pPr>
        <w:pStyle w:val="TableText-maly9"/>
        <w:ind w:right="-375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Obchodné meno a sídlo spoločnosti: </w:t>
      </w:r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87ED2">
        <w:rPr>
          <w:rFonts w:ascii="Times New Roman" w:hAnsi="Times New Roman"/>
          <w:sz w:val="20"/>
          <w:szCs w:val="20"/>
        </w:rPr>
        <w:t>GombIda</w:t>
      </w:r>
      <w:proofErr w:type="spellEnd"/>
      <w:r w:rsidR="00387ED2">
        <w:rPr>
          <w:rFonts w:ascii="Times New Roman" w:hAnsi="Times New Roman"/>
          <w:sz w:val="20"/>
          <w:szCs w:val="20"/>
        </w:rPr>
        <w:t xml:space="preserve"> s.r.o., Kaštieľ 42, 044 55 Veľká Ida</w:t>
      </w:r>
    </w:p>
    <w:p w14:paraId="02D150B8" w14:textId="4B9E1DB2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Deň založenia:</w:t>
      </w:r>
      <w:r>
        <w:rPr>
          <w:rFonts w:ascii="Times New Roman" w:hAnsi="Times New Roman"/>
          <w:sz w:val="20"/>
          <w:szCs w:val="20"/>
        </w:rPr>
        <w:t xml:space="preserve"> 2</w:t>
      </w:r>
      <w:r w:rsidR="00387ED2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</w:t>
      </w:r>
      <w:r w:rsidR="00387ED2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.20</w:t>
      </w:r>
      <w:r w:rsidR="00387ED2">
        <w:rPr>
          <w:rFonts w:ascii="Times New Roman" w:hAnsi="Times New Roman"/>
          <w:sz w:val="20"/>
          <w:szCs w:val="20"/>
        </w:rPr>
        <w:t>21</w:t>
      </w:r>
    </w:p>
    <w:p w14:paraId="331267DB" w14:textId="61BF893D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 xml:space="preserve">Deň vzniku: </w:t>
      </w:r>
      <w:r w:rsidR="00387ED2">
        <w:rPr>
          <w:rFonts w:ascii="Times New Roman" w:hAnsi="Times New Roman"/>
          <w:sz w:val="20"/>
          <w:szCs w:val="20"/>
        </w:rPr>
        <w:t>22.6.2021</w:t>
      </w:r>
    </w:p>
    <w:p w14:paraId="6426FB33" w14:textId="62E61C81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Opis hosp. č</w:t>
      </w:r>
      <w:r w:rsidR="00B24215">
        <w:rPr>
          <w:rFonts w:ascii="Times New Roman" w:hAnsi="Times New Roman"/>
          <w:b/>
          <w:bCs/>
          <w:sz w:val="20"/>
          <w:szCs w:val="20"/>
        </w:rPr>
        <w:t>i</w:t>
      </w:r>
      <w:r>
        <w:rPr>
          <w:rFonts w:ascii="Times New Roman" w:hAnsi="Times New Roman"/>
          <w:b/>
          <w:bCs/>
          <w:sz w:val="20"/>
          <w:szCs w:val="20"/>
        </w:rPr>
        <w:t>nnosti</w:t>
      </w:r>
      <w:r w:rsidR="00387ED2">
        <w:rPr>
          <w:rFonts w:ascii="Times New Roman" w:hAnsi="Times New Roman"/>
          <w:b/>
          <w:bCs/>
          <w:sz w:val="20"/>
          <w:szCs w:val="20"/>
        </w:rPr>
        <w:t>:</w:t>
      </w:r>
    </w:p>
    <w:p w14:paraId="2B8B6B7A" w14:textId="301D8626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Čistiace a upratovacie služby</w:t>
      </w:r>
    </w:p>
    <w:p w14:paraId="3C501B41" w14:textId="526AA31E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Poskytovanie služieb v lesníctve a</w:t>
      </w:r>
      <w:r>
        <w:rPr>
          <w:rFonts w:ascii="Times New Roman" w:hAnsi="Times New Roman"/>
          <w:sz w:val="20"/>
          <w:szCs w:val="20"/>
        </w:rPr>
        <w:t> </w:t>
      </w:r>
      <w:r w:rsidRPr="00387ED2">
        <w:rPr>
          <w:rFonts w:ascii="Times New Roman" w:hAnsi="Times New Roman"/>
          <w:sz w:val="20"/>
          <w:szCs w:val="20"/>
        </w:rPr>
        <w:t>poľovníctve</w:t>
      </w:r>
    </w:p>
    <w:p w14:paraId="6EE7F969" w14:textId="73703832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Prípravné práce k realizácii stavby</w:t>
      </w:r>
    </w:p>
    <w:p w14:paraId="3F5035EF" w14:textId="6B0F21E3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Uskutočňovanie stavieb a ich zmien</w:t>
      </w:r>
    </w:p>
    <w:p w14:paraId="4D9DFFA0" w14:textId="0641921D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Sťahovacie služby</w:t>
      </w:r>
    </w:p>
    <w:p w14:paraId="36D0D3D5" w14:textId="12BEA700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Skladovanie a pomocné činnosti v</w:t>
      </w:r>
      <w:r>
        <w:rPr>
          <w:rFonts w:ascii="Times New Roman" w:hAnsi="Times New Roman"/>
          <w:sz w:val="20"/>
          <w:szCs w:val="20"/>
        </w:rPr>
        <w:t> </w:t>
      </w:r>
      <w:r w:rsidRPr="00387ED2">
        <w:rPr>
          <w:rFonts w:ascii="Times New Roman" w:hAnsi="Times New Roman"/>
          <w:sz w:val="20"/>
          <w:szCs w:val="20"/>
        </w:rPr>
        <w:t>doprave</w:t>
      </w:r>
    </w:p>
    <w:p w14:paraId="148A8A27" w14:textId="6B421CE7" w:rsidR="00387ED2" w:rsidRDefault="00387ED2" w:rsidP="00387ED2">
      <w:pPr>
        <w:pStyle w:val="TableText-maly9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387ED2">
        <w:rPr>
          <w:rFonts w:ascii="Times New Roman" w:hAnsi="Times New Roman"/>
          <w:sz w:val="20"/>
          <w:szCs w:val="20"/>
        </w:rPr>
        <w:t>Vykonávanie mimoškolskej vzdelávacej činnosti</w:t>
      </w:r>
    </w:p>
    <w:p w14:paraId="467FBEAD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2DC2C2F3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Priemerný počet zamestnancov:</w:t>
      </w:r>
    </w:p>
    <w:p w14:paraId="23BD9E6C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 xml:space="preserve">Údaje o počte zamestnancov za bežné účtovné obdobie a bezprostredne predchádzajúce účtovné obdobie sú uvedené v nasledujúcom prehľade: </w:t>
      </w:r>
    </w:p>
    <w:p w14:paraId="3C736D47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2610"/>
        <w:gridCol w:w="2918"/>
      </w:tblGrid>
      <w:tr w:rsidR="00112329" w14:paraId="010E715C" w14:textId="77777777" w:rsidTr="00CD016F">
        <w:tc>
          <w:tcPr>
            <w:tcW w:w="3435" w:type="dxa"/>
            <w:vAlign w:val="center"/>
          </w:tcPr>
          <w:p w14:paraId="333400AE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610" w:type="dxa"/>
            <w:vAlign w:val="center"/>
          </w:tcPr>
          <w:p w14:paraId="6D0ADC6A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18" w:type="dxa"/>
            <w:vAlign w:val="center"/>
          </w:tcPr>
          <w:p w14:paraId="54B6BA1B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12329" w14:paraId="7BFA585F" w14:textId="77777777" w:rsidTr="00CD016F">
        <w:tc>
          <w:tcPr>
            <w:tcW w:w="3435" w:type="dxa"/>
            <w:vAlign w:val="center"/>
          </w:tcPr>
          <w:p w14:paraId="221F77D8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10" w:type="dxa"/>
            <w:vAlign w:val="center"/>
          </w:tcPr>
          <w:p w14:paraId="2C454D66" w14:textId="76A443F1" w:rsidR="00112329" w:rsidRPr="00B513C5" w:rsidRDefault="00E33BAF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</w:t>
            </w:r>
          </w:p>
        </w:tc>
        <w:tc>
          <w:tcPr>
            <w:tcW w:w="2918" w:type="dxa"/>
            <w:vAlign w:val="center"/>
          </w:tcPr>
          <w:p w14:paraId="79B6FC4F" w14:textId="5A479713" w:rsidR="00112329" w:rsidRPr="00B513C5" w:rsidRDefault="00E33BAF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</w:tr>
      <w:tr w:rsidR="00112329" w14:paraId="1DDCAD24" w14:textId="77777777" w:rsidTr="00CD016F">
        <w:tc>
          <w:tcPr>
            <w:tcW w:w="3435" w:type="dxa"/>
            <w:vAlign w:val="center"/>
          </w:tcPr>
          <w:p w14:paraId="4E1D2BD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10" w:type="dxa"/>
            <w:vAlign w:val="center"/>
          </w:tcPr>
          <w:p w14:paraId="5028F17D" w14:textId="33A55121" w:rsidR="00112329" w:rsidRDefault="00E33BAF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</w:t>
            </w:r>
          </w:p>
        </w:tc>
        <w:tc>
          <w:tcPr>
            <w:tcW w:w="2918" w:type="dxa"/>
            <w:vAlign w:val="center"/>
          </w:tcPr>
          <w:p w14:paraId="4DC51C54" w14:textId="4A2E480C" w:rsidR="00112329" w:rsidRPr="00B513C5" w:rsidRDefault="00E33BAF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</w:t>
            </w:r>
          </w:p>
        </w:tc>
      </w:tr>
      <w:tr w:rsidR="00112329" w14:paraId="51F504A5" w14:textId="77777777" w:rsidTr="00CD016F">
        <w:tc>
          <w:tcPr>
            <w:tcW w:w="3435" w:type="dxa"/>
            <w:vAlign w:val="center"/>
          </w:tcPr>
          <w:p w14:paraId="35EB03C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10" w:type="dxa"/>
            <w:vAlign w:val="center"/>
          </w:tcPr>
          <w:p w14:paraId="13FC26D6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918" w:type="dxa"/>
            <w:vAlign w:val="center"/>
          </w:tcPr>
          <w:p w14:paraId="4B6A8ECC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</w:tbl>
    <w:p w14:paraId="3FC0144B" w14:textId="77777777" w:rsidR="00112329" w:rsidRDefault="00112329">
      <w:pPr>
        <w:pStyle w:val="TableText-maly9"/>
      </w:pPr>
    </w:p>
    <w:p w14:paraId="46D75FBB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Právny dôvod na zostavenie účtovnej závierky:</w:t>
      </w:r>
    </w:p>
    <w:p w14:paraId="4F8064A5" w14:textId="56B8E5DC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</w:t>
      </w:r>
      <w:r w:rsidR="00B513C5">
        <w:rPr>
          <w:rFonts w:ascii="Times New Roman" w:hAnsi="Times New Roman"/>
          <w:sz w:val="20"/>
          <w:szCs w:val="20"/>
        </w:rPr>
        <w:t>ávierka spoločnosti k 31.12.20</w:t>
      </w:r>
      <w:r w:rsidR="00387ED2">
        <w:rPr>
          <w:rFonts w:ascii="Times New Roman" w:hAnsi="Times New Roman"/>
          <w:sz w:val="20"/>
          <w:szCs w:val="20"/>
        </w:rPr>
        <w:t>2</w:t>
      </w:r>
      <w:r w:rsidR="00813566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par. 17 ods. 6 zákona č. 431/202Z.Z. o účtovníctve, a to </w:t>
      </w:r>
      <w:r w:rsidR="00B513C5">
        <w:rPr>
          <w:rFonts w:ascii="Times New Roman" w:hAnsi="Times New Roman"/>
          <w:sz w:val="20"/>
          <w:szCs w:val="20"/>
        </w:rPr>
        <w:t>za účtovné obdobie od 01.01.20</w:t>
      </w:r>
      <w:r w:rsidR="00387ED2">
        <w:rPr>
          <w:rFonts w:ascii="Times New Roman" w:hAnsi="Times New Roman"/>
          <w:sz w:val="20"/>
          <w:szCs w:val="20"/>
        </w:rPr>
        <w:t>2</w:t>
      </w:r>
      <w:r w:rsidR="00E33BAF">
        <w:rPr>
          <w:rFonts w:ascii="Times New Roman" w:hAnsi="Times New Roman"/>
          <w:sz w:val="20"/>
          <w:szCs w:val="20"/>
        </w:rPr>
        <w:t>5</w:t>
      </w:r>
      <w:r w:rsidR="00B513C5">
        <w:rPr>
          <w:rFonts w:ascii="Times New Roman" w:hAnsi="Times New Roman"/>
          <w:sz w:val="20"/>
          <w:szCs w:val="20"/>
        </w:rPr>
        <w:t xml:space="preserve"> do 31.12.20</w:t>
      </w:r>
      <w:r w:rsidR="00387ED2">
        <w:rPr>
          <w:rFonts w:ascii="Times New Roman" w:hAnsi="Times New Roman"/>
          <w:sz w:val="20"/>
          <w:szCs w:val="20"/>
        </w:rPr>
        <w:t>2</w:t>
      </w:r>
      <w:r w:rsidR="00E33BAF"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>.</w:t>
      </w:r>
    </w:p>
    <w:p w14:paraId="0BA1F45F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5F289F9A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>Dátum schválenia účtovnej závierky za predchádzajúce účtovné obdobie:</w:t>
      </w:r>
    </w:p>
    <w:p w14:paraId="347FAE8A" w14:textId="2C704BD6" w:rsidR="00112329" w:rsidRDefault="00B513C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za rok 20</w:t>
      </w:r>
      <w:r w:rsidR="00387ED2">
        <w:rPr>
          <w:rFonts w:ascii="Times New Roman" w:hAnsi="Times New Roman"/>
          <w:sz w:val="20"/>
          <w:szCs w:val="20"/>
        </w:rPr>
        <w:t>2</w:t>
      </w:r>
      <w:r w:rsidR="00E33BAF"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bola schválená </w:t>
      </w:r>
      <w:r w:rsidR="00E33BAF">
        <w:rPr>
          <w:rFonts w:ascii="Times New Roman" w:hAnsi="Times New Roman"/>
          <w:sz w:val="20"/>
          <w:szCs w:val="20"/>
        </w:rPr>
        <w:t>28</w:t>
      </w:r>
      <w:r w:rsidR="00387ED2">
        <w:rPr>
          <w:rFonts w:ascii="Times New Roman" w:hAnsi="Times New Roman"/>
          <w:sz w:val="20"/>
          <w:szCs w:val="20"/>
        </w:rPr>
        <w:t>.03.202</w:t>
      </w:r>
      <w:r w:rsidR="00E33BAF">
        <w:rPr>
          <w:rFonts w:ascii="Times New Roman" w:hAnsi="Times New Roman"/>
          <w:sz w:val="20"/>
          <w:szCs w:val="20"/>
        </w:rPr>
        <w:t>5</w:t>
      </w:r>
      <w:r w:rsidR="00CA1E24">
        <w:rPr>
          <w:rFonts w:ascii="Times New Roman" w:hAnsi="Times New Roman"/>
          <w:sz w:val="20"/>
          <w:szCs w:val="20"/>
        </w:rPr>
        <w:t>.</w:t>
      </w:r>
    </w:p>
    <w:p w14:paraId="3A5156F9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5D825171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B. Informácie o členoch orgánov účtovnej jednotky</w:t>
      </w:r>
    </w:p>
    <w:p w14:paraId="730863E4" w14:textId="1D557FA2" w:rsidR="00112329" w:rsidRDefault="005F1F7C" w:rsidP="005F1F7C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je zriadená Obcou Veľká Ida.</w:t>
      </w:r>
    </w:p>
    <w:p w14:paraId="5DDB21ED" w14:textId="77777777" w:rsidR="005F1F7C" w:rsidRDefault="005F1F7C" w:rsidP="005F1F7C">
      <w:pPr>
        <w:pStyle w:val="TableText-maly9"/>
        <w:rPr>
          <w:rFonts w:ascii="Times New Roman" w:hAnsi="Times New Roman"/>
          <w:sz w:val="20"/>
          <w:szCs w:val="20"/>
        </w:rPr>
      </w:pPr>
    </w:p>
    <w:p w14:paraId="21837CC6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C. Informácie o konsolidovanom celku</w:t>
      </w:r>
    </w:p>
    <w:p w14:paraId="4C567273" w14:textId="7F53610C" w:rsidR="00112329" w:rsidRDefault="00E4709B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Obchodné meno a sídlo ú</w:t>
      </w:r>
      <w:r w:rsidR="00CA1E24">
        <w:rPr>
          <w:rFonts w:ascii="Times New Roman" w:hAnsi="Times New Roman"/>
          <w:sz w:val="20"/>
          <w:szCs w:val="20"/>
        </w:rPr>
        <w:t>čtovn</w:t>
      </w:r>
      <w:r>
        <w:rPr>
          <w:rFonts w:ascii="Times New Roman" w:hAnsi="Times New Roman"/>
          <w:sz w:val="20"/>
          <w:szCs w:val="20"/>
        </w:rPr>
        <w:t>ej</w:t>
      </w:r>
      <w:r w:rsidR="00CA1E24">
        <w:rPr>
          <w:rFonts w:ascii="Times New Roman" w:hAnsi="Times New Roman"/>
          <w:sz w:val="20"/>
          <w:szCs w:val="20"/>
        </w:rPr>
        <w:t xml:space="preserve"> jednotk</w:t>
      </w:r>
      <w:r>
        <w:rPr>
          <w:rFonts w:ascii="Times New Roman" w:hAnsi="Times New Roman"/>
          <w:sz w:val="20"/>
          <w:szCs w:val="20"/>
        </w:rPr>
        <w:t>y</w:t>
      </w:r>
      <w:r w:rsidR="009E41B1">
        <w:rPr>
          <w:rFonts w:ascii="Times New Roman" w:hAnsi="Times New Roman"/>
          <w:sz w:val="20"/>
          <w:szCs w:val="20"/>
        </w:rPr>
        <w:t>, ktorá zastavuje</w:t>
      </w:r>
      <w:r w:rsidR="00CA1E24">
        <w:rPr>
          <w:rFonts w:ascii="Times New Roman" w:hAnsi="Times New Roman"/>
          <w:sz w:val="20"/>
          <w:szCs w:val="20"/>
        </w:rPr>
        <w:t xml:space="preserve"> konsolidovan</w:t>
      </w:r>
      <w:r w:rsidR="009E41B1">
        <w:rPr>
          <w:rFonts w:ascii="Times New Roman" w:hAnsi="Times New Roman"/>
          <w:sz w:val="20"/>
          <w:szCs w:val="20"/>
        </w:rPr>
        <w:t>ú účtovnú závierku za najväčšiu skupinu, ktorej súčasťou je účtovná jednotka ako dcérska účtovná jednotka</w:t>
      </w:r>
    </w:p>
    <w:p w14:paraId="09AA965F" w14:textId="6E7083E6" w:rsidR="009E41B1" w:rsidRDefault="009E41B1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Obchodné meno: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Obec Veľká Ida</w:t>
      </w:r>
    </w:p>
    <w:p w14:paraId="3209D72B" w14:textId="6D80F91A" w:rsidR="009E41B1" w:rsidRDefault="009E41B1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Sídlo spoločnosti: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Kaštieľ 42, 044 55 Veľká Ida</w:t>
      </w:r>
    </w:p>
    <w:p w14:paraId="5FBCF959" w14:textId="7C790586" w:rsidR="009E41B1" w:rsidRDefault="009E41B1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IČO: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00324868</w:t>
      </w:r>
    </w:p>
    <w:p w14:paraId="2B717A4C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48407B0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0827EB4B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D. Ďalšie informácie</w:t>
      </w:r>
    </w:p>
    <w:p w14:paraId="7E7A5590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- rozpracované v časti E až P</w:t>
      </w:r>
    </w:p>
    <w:p w14:paraId="363173CB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2C6662B" w14:textId="77777777" w:rsidR="005F1F7C" w:rsidRDefault="005F1F7C">
      <w:pPr>
        <w:pStyle w:val="TableText-maly9"/>
        <w:rPr>
          <w:rFonts w:ascii="Times New Roman" w:hAnsi="Times New Roman"/>
          <w:sz w:val="20"/>
          <w:szCs w:val="20"/>
        </w:rPr>
      </w:pPr>
    </w:p>
    <w:p w14:paraId="715F3638" w14:textId="77777777" w:rsidR="005F1F7C" w:rsidRDefault="005F1F7C">
      <w:pPr>
        <w:pStyle w:val="TableText-maly9"/>
        <w:rPr>
          <w:rFonts w:ascii="Times New Roman" w:hAnsi="Times New Roman"/>
          <w:sz w:val="20"/>
          <w:szCs w:val="20"/>
        </w:rPr>
      </w:pPr>
    </w:p>
    <w:p w14:paraId="1673983B" w14:textId="77777777" w:rsidR="00447478" w:rsidRDefault="00447478">
      <w:pPr>
        <w:pStyle w:val="TableText-maly9"/>
        <w:rPr>
          <w:rFonts w:ascii="Times New Roman" w:hAnsi="Times New Roman"/>
          <w:sz w:val="20"/>
          <w:szCs w:val="20"/>
        </w:rPr>
      </w:pPr>
    </w:p>
    <w:p w14:paraId="037F2192" w14:textId="77777777" w:rsidR="00447478" w:rsidRDefault="00447478">
      <w:pPr>
        <w:pStyle w:val="TableText-maly9"/>
        <w:rPr>
          <w:rFonts w:ascii="Times New Roman" w:hAnsi="Times New Roman"/>
          <w:sz w:val="20"/>
          <w:szCs w:val="20"/>
        </w:rPr>
      </w:pPr>
    </w:p>
    <w:p w14:paraId="3F94C208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lastRenderedPageBreak/>
        <w:t>E. Informácie o účtovných zásadách a účtovných metódach</w:t>
      </w:r>
    </w:p>
    <w:p w14:paraId="48E47284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F0A01F9" w14:textId="599E0025" w:rsidR="006F2625" w:rsidRDefault="006F2625">
      <w:pPr>
        <w:pStyle w:val="TableText-maly9"/>
        <w:rPr>
          <w:rFonts w:ascii="Times New Roman" w:hAnsi="Times New Roman"/>
          <w:sz w:val="20"/>
          <w:szCs w:val="20"/>
        </w:rPr>
      </w:pPr>
      <w:r w:rsidRPr="006F2625">
        <w:rPr>
          <w:rFonts w:ascii="Times New Roman" w:hAnsi="Times New Roman"/>
          <w:sz w:val="20"/>
          <w:szCs w:val="20"/>
        </w:rPr>
        <w:t>Východiská pre zostavenie účtovnej závierky Účtovná závierka bola zostavená za predpokladu, že spoločnosť bude nepretržite pokračovať vo svojej činnosti (</w:t>
      </w:r>
      <w:proofErr w:type="spellStart"/>
      <w:r w:rsidRPr="006F2625">
        <w:rPr>
          <w:rFonts w:ascii="Times New Roman" w:hAnsi="Times New Roman"/>
          <w:sz w:val="20"/>
          <w:szCs w:val="20"/>
        </w:rPr>
        <w:t>going</w:t>
      </w:r>
      <w:proofErr w:type="spellEnd"/>
      <w:r w:rsidRPr="006F2625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6F2625">
        <w:rPr>
          <w:rFonts w:ascii="Times New Roman" w:hAnsi="Times New Roman"/>
          <w:sz w:val="20"/>
          <w:szCs w:val="20"/>
        </w:rPr>
        <w:t>concern</w:t>
      </w:r>
      <w:proofErr w:type="spellEnd"/>
      <w:r w:rsidRPr="006F2625">
        <w:rPr>
          <w:rFonts w:ascii="Times New Roman" w:hAnsi="Times New Roman"/>
          <w:sz w:val="20"/>
          <w:szCs w:val="20"/>
        </w:rPr>
        <w:t>). Účtovné metódy a všeobecné účtovné zásady boli účtovnou jednotkou konzistentne aplikované. V účtovnom období 20</w:t>
      </w:r>
      <w:r w:rsidR="009E41B1">
        <w:rPr>
          <w:rFonts w:ascii="Times New Roman" w:hAnsi="Times New Roman"/>
          <w:sz w:val="20"/>
          <w:szCs w:val="20"/>
        </w:rPr>
        <w:t>2</w:t>
      </w:r>
      <w:r w:rsidR="00E53C0A">
        <w:rPr>
          <w:rFonts w:ascii="Times New Roman" w:hAnsi="Times New Roman"/>
          <w:sz w:val="20"/>
          <w:szCs w:val="20"/>
        </w:rPr>
        <w:t>5</w:t>
      </w:r>
      <w:r w:rsidRPr="006F2625">
        <w:rPr>
          <w:rFonts w:ascii="Times New Roman" w:hAnsi="Times New Roman"/>
          <w:sz w:val="20"/>
          <w:szCs w:val="20"/>
        </w:rPr>
        <w:t xml:space="preserve"> spoločnosť nevykonala žiadne opravy významných chýb minulých účtovných období.</w:t>
      </w:r>
    </w:p>
    <w:p w14:paraId="3DFAAD5C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Hodnoty v poznámkach sú zaokrúhlené na celé eurá.</w:t>
      </w:r>
    </w:p>
    <w:p w14:paraId="54D97EA8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36DCE3E0" w14:textId="77777777" w:rsidR="00B513C5" w:rsidRDefault="00B513C5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31ED0FB" w14:textId="77777777" w:rsidR="00B513C5" w:rsidRPr="00B513C5" w:rsidRDefault="00B513C5" w:rsidP="00B513C5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B513C5">
        <w:rPr>
          <w:rFonts w:ascii="Times New Roman" w:hAnsi="Times New Roman"/>
          <w:b/>
          <w:sz w:val="20"/>
          <w:szCs w:val="20"/>
        </w:rPr>
        <w:t xml:space="preserve">Dlhodobý nehmotný majetok a dlhodobý hmotný majetok </w:t>
      </w:r>
    </w:p>
    <w:p w14:paraId="60440765" w14:textId="3412DA49" w:rsidR="00B513C5" w:rsidRPr="00B513C5" w:rsidRDefault="00813566" w:rsidP="00B513C5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Spoločnosť </w:t>
      </w:r>
      <w:r w:rsidR="00E53C0A">
        <w:rPr>
          <w:rFonts w:ascii="Times New Roman" w:hAnsi="Times New Roman"/>
          <w:sz w:val="20"/>
          <w:szCs w:val="20"/>
        </w:rPr>
        <w:t>ne</w:t>
      </w:r>
      <w:r>
        <w:rPr>
          <w:rFonts w:ascii="Times New Roman" w:hAnsi="Times New Roman"/>
          <w:sz w:val="20"/>
          <w:szCs w:val="20"/>
        </w:rPr>
        <w:t>nakupovala d</w:t>
      </w:r>
      <w:r w:rsidR="00B513C5" w:rsidRPr="00B513C5">
        <w:rPr>
          <w:rFonts w:ascii="Times New Roman" w:hAnsi="Times New Roman"/>
          <w:sz w:val="20"/>
          <w:szCs w:val="20"/>
        </w:rPr>
        <w:t xml:space="preserve">lhodobý </w:t>
      </w:r>
      <w:r>
        <w:rPr>
          <w:rFonts w:ascii="Times New Roman" w:hAnsi="Times New Roman"/>
          <w:sz w:val="20"/>
          <w:szCs w:val="20"/>
        </w:rPr>
        <w:t xml:space="preserve">nehmotný </w:t>
      </w:r>
      <w:r w:rsidR="00B513C5" w:rsidRPr="00B513C5">
        <w:rPr>
          <w:rFonts w:ascii="Times New Roman" w:hAnsi="Times New Roman"/>
          <w:sz w:val="20"/>
          <w:szCs w:val="20"/>
        </w:rPr>
        <w:t>majetok</w:t>
      </w:r>
      <w:r w:rsidR="00E53C0A">
        <w:rPr>
          <w:rFonts w:ascii="Times New Roman" w:hAnsi="Times New Roman"/>
          <w:sz w:val="20"/>
          <w:szCs w:val="20"/>
        </w:rPr>
        <w:t xml:space="preserve">, </w:t>
      </w:r>
      <w:r w:rsidR="00F80DF6">
        <w:rPr>
          <w:rFonts w:ascii="Times New Roman" w:hAnsi="Times New Roman"/>
          <w:sz w:val="20"/>
          <w:szCs w:val="20"/>
        </w:rPr>
        <w:t>z</w:t>
      </w:r>
      <w:r w:rsidR="00E53C0A">
        <w:rPr>
          <w:rFonts w:ascii="Times New Roman" w:hAnsi="Times New Roman"/>
          <w:sz w:val="20"/>
          <w:szCs w:val="20"/>
        </w:rPr>
        <w:t>aradila však do užívania</w:t>
      </w:r>
      <w:r>
        <w:rPr>
          <w:rFonts w:ascii="Times New Roman" w:hAnsi="Times New Roman"/>
          <w:sz w:val="20"/>
          <w:szCs w:val="20"/>
        </w:rPr>
        <w:t xml:space="preserve"> – samoobslužný systém, ktorý bol uvedený do prevádzky</w:t>
      </w:r>
      <w:r w:rsidR="00F80DF6">
        <w:rPr>
          <w:rFonts w:ascii="Times New Roman" w:hAnsi="Times New Roman"/>
          <w:sz w:val="20"/>
          <w:szCs w:val="20"/>
        </w:rPr>
        <w:t xml:space="preserve"> v apríli roku 2025.</w:t>
      </w:r>
    </w:p>
    <w:p w14:paraId="2CDCA235" w14:textId="77777777" w:rsidR="006F2625" w:rsidRDefault="006F2625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2747900A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</w:t>
      </w:r>
    </w:p>
    <w:p w14:paraId="7F6D9FBA" w14:textId="6DE4ADD1" w:rsidR="00112329" w:rsidRDefault="00B513C5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v roku 20</w:t>
      </w:r>
      <w:r w:rsidR="00387ED2">
        <w:rPr>
          <w:rFonts w:ascii="Times New Roman" w:hAnsi="Times New Roman"/>
          <w:sz w:val="20"/>
          <w:szCs w:val="20"/>
        </w:rPr>
        <w:t>2</w:t>
      </w:r>
      <w:r w:rsidR="00F80DF6"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neúčtoval o tejto položke</w:t>
      </w:r>
      <w:r w:rsidR="00CA1E24">
        <w:rPr>
          <w:rFonts w:ascii="Times New Roman" w:hAnsi="Times New Roman"/>
          <w:sz w:val="20"/>
          <w:szCs w:val="20"/>
        </w:rPr>
        <w:t>.</w:t>
      </w:r>
    </w:p>
    <w:p w14:paraId="2B95A971" w14:textId="77777777" w:rsidR="00112329" w:rsidRDefault="0011232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7922C18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 ceniny</w:t>
      </w:r>
    </w:p>
    <w:p w14:paraId="2DB2589B" w14:textId="77777777" w:rsidR="00112329" w:rsidRDefault="00CA1E24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 sa oceňujú ich menovitou hodnotou.</w:t>
      </w:r>
    </w:p>
    <w:p w14:paraId="2DFDFB84" w14:textId="77777777" w:rsidR="00112329" w:rsidRDefault="00112329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3A6BC31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Pohľadávky a záväzky</w:t>
      </w:r>
    </w:p>
    <w:p w14:paraId="2E8E50FC" w14:textId="77777777" w:rsidR="00112329" w:rsidRDefault="00CA1E24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a záväzky sa pri ich vzniku oceňujú ich menovitou hodnotou.</w:t>
      </w:r>
    </w:p>
    <w:p w14:paraId="24C59B55" w14:textId="77777777" w:rsidR="00112329" w:rsidRDefault="00112329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BE4BFCE" w14:textId="77777777" w:rsidR="00112329" w:rsidRDefault="00CA1E2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</w:t>
      </w:r>
    </w:p>
    <w:p w14:paraId="219F16F5" w14:textId="3B29BEEE" w:rsidR="00112329" w:rsidRDefault="00CA1E24">
      <w:pPr>
        <w:spacing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Podnik nakupoval zásoby, pri účtovaní zásob postupoval podľa postupov účtovania spôsobom </w:t>
      </w:r>
      <w:r w:rsidR="00F80DF6">
        <w:rPr>
          <w:rFonts w:ascii="Times New Roman" w:hAnsi="Times New Roman"/>
          <w:sz w:val="20"/>
          <w:szCs w:val="20"/>
        </w:rPr>
        <w:t>A</w:t>
      </w:r>
      <w:r>
        <w:rPr>
          <w:rFonts w:ascii="Times New Roman" w:hAnsi="Times New Roman"/>
          <w:sz w:val="20"/>
          <w:szCs w:val="20"/>
        </w:rPr>
        <w:t xml:space="preserve"> účtovania. Nakupované zásoby boli ocenené obstarávacou cenou. Zásoby vlastnou výrobou podnik počas roka netvoril.</w:t>
      </w:r>
    </w:p>
    <w:p w14:paraId="6F4075AA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Zákazková výroba</w:t>
      </w:r>
    </w:p>
    <w:p w14:paraId="16EEF199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zákazkovú výrobu.</w:t>
      </w:r>
    </w:p>
    <w:p w14:paraId="67B7315A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3437A2E4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5570D60D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Náklady budúcich období</w:t>
      </w:r>
    </w:p>
    <w:p w14:paraId="64D086AA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14:paraId="2ECB0EB6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3F00259F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Deriváty</w:t>
      </w:r>
    </w:p>
    <w:p w14:paraId="03B025DF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žiadne deriváty.</w:t>
      </w:r>
    </w:p>
    <w:p w14:paraId="17A99F13" w14:textId="77777777" w:rsidR="00112329" w:rsidRDefault="00112329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148652E" w14:textId="77777777" w:rsidR="00112329" w:rsidRDefault="00CA1E24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</w:t>
      </w:r>
    </w:p>
    <w:p w14:paraId="315E8847" w14:textId="0272E089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Tržby za vlastné výkony </w:t>
      </w:r>
      <w:r w:rsidR="009E41B1">
        <w:rPr>
          <w:rFonts w:ascii="Times New Roman" w:hAnsi="Times New Roman"/>
          <w:sz w:val="20"/>
          <w:szCs w:val="20"/>
        </w:rPr>
        <w:t>a služby</w:t>
      </w:r>
      <w:r>
        <w:rPr>
          <w:rFonts w:ascii="Times New Roman" w:hAnsi="Times New Roman"/>
          <w:sz w:val="20"/>
          <w:szCs w:val="20"/>
        </w:rPr>
        <w:t xml:space="preserve"> </w:t>
      </w:r>
      <w:r w:rsidR="005F1F7C">
        <w:rPr>
          <w:rFonts w:ascii="Times New Roman" w:hAnsi="Times New Roman"/>
          <w:sz w:val="20"/>
          <w:szCs w:val="20"/>
        </w:rPr>
        <w:t>sú z hlavnej činnosti podniku – z čistiacich a upratovacích prác.</w:t>
      </w:r>
      <w:r w:rsidR="00F80DF6">
        <w:rPr>
          <w:rFonts w:ascii="Times New Roman" w:hAnsi="Times New Roman"/>
          <w:sz w:val="20"/>
          <w:szCs w:val="20"/>
        </w:rPr>
        <w:t xml:space="preserve"> Pribudli aj výnosy z predaja tovaru, zo samoobslužného obchodu.</w:t>
      </w:r>
    </w:p>
    <w:p w14:paraId="129EDB38" w14:textId="77777777" w:rsidR="00112329" w:rsidRDefault="00112329">
      <w:pPr>
        <w:spacing w:after="0"/>
        <w:rPr>
          <w:rFonts w:ascii="Times New Roman" w:hAnsi="Times New Roman"/>
          <w:b/>
          <w:bCs/>
          <w:sz w:val="20"/>
          <w:szCs w:val="20"/>
        </w:rPr>
      </w:pPr>
    </w:p>
    <w:p w14:paraId="734CBB7F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 xml:space="preserve">Cudzia mena </w:t>
      </w:r>
    </w:p>
    <w:p w14:paraId="68C4BBBA" w14:textId="4EF3DDC2" w:rsidR="00112329" w:rsidRDefault="005F1F7C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>Spoločnosť neúčtovala počas roka v cudzej mene.</w:t>
      </w:r>
    </w:p>
    <w:p w14:paraId="5E62C568" w14:textId="77777777" w:rsidR="00112329" w:rsidRDefault="00112329">
      <w:pPr>
        <w:spacing w:after="0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2F696001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894CC1E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F. Informácie o údajoch na strane aktív súvahy</w:t>
      </w:r>
    </w:p>
    <w:p w14:paraId="7F679F38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5541F27" w14:textId="77777777" w:rsidR="006F2625" w:rsidRPr="006F2625" w:rsidRDefault="006F2625" w:rsidP="006F2625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 w:rsidRPr="006F2625">
        <w:rPr>
          <w:rFonts w:ascii="Times New Roman" w:hAnsi="Times New Roman"/>
          <w:b/>
          <w:bCs/>
          <w:sz w:val="20"/>
          <w:szCs w:val="20"/>
        </w:rPr>
        <w:t>Dlhodobý nehmotný majetok a  dlhodobý hmotný majetok</w:t>
      </w:r>
    </w:p>
    <w:p w14:paraId="473C0617" w14:textId="77777777" w:rsidR="006F2625" w:rsidRPr="006F2625" w:rsidRDefault="006F2625" w:rsidP="006F2625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64C281E9" w14:textId="298BE75F" w:rsidR="006F2625" w:rsidRPr="006F2625" w:rsidRDefault="006F2625" w:rsidP="006F2625">
      <w:pPr>
        <w:pStyle w:val="TableText-maly9"/>
        <w:rPr>
          <w:rFonts w:ascii="Times New Roman" w:hAnsi="Times New Roman"/>
          <w:sz w:val="20"/>
          <w:szCs w:val="20"/>
        </w:rPr>
      </w:pPr>
      <w:r w:rsidRPr="006F2625">
        <w:rPr>
          <w:rFonts w:ascii="Times New Roman" w:hAnsi="Times New Roman"/>
          <w:sz w:val="20"/>
          <w:szCs w:val="20"/>
        </w:rPr>
        <w:t xml:space="preserve">Účtovná jednotka  </w:t>
      </w:r>
      <w:r w:rsidR="00F80DF6">
        <w:rPr>
          <w:rFonts w:ascii="Times New Roman" w:hAnsi="Times New Roman"/>
          <w:sz w:val="20"/>
          <w:szCs w:val="20"/>
        </w:rPr>
        <w:t xml:space="preserve">v roku </w:t>
      </w:r>
      <w:r w:rsidRPr="006F2625">
        <w:rPr>
          <w:rFonts w:ascii="Times New Roman" w:hAnsi="Times New Roman"/>
          <w:sz w:val="20"/>
          <w:szCs w:val="20"/>
        </w:rPr>
        <w:t>20</w:t>
      </w:r>
      <w:r w:rsidR="009E41B1">
        <w:rPr>
          <w:rFonts w:ascii="Times New Roman" w:hAnsi="Times New Roman"/>
          <w:sz w:val="20"/>
          <w:szCs w:val="20"/>
        </w:rPr>
        <w:t>2</w:t>
      </w:r>
      <w:r w:rsidR="00F80DF6">
        <w:rPr>
          <w:rFonts w:ascii="Times New Roman" w:hAnsi="Times New Roman"/>
          <w:sz w:val="20"/>
          <w:szCs w:val="20"/>
        </w:rPr>
        <w:t>5</w:t>
      </w:r>
      <w:r w:rsidRPr="006F2625">
        <w:rPr>
          <w:rFonts w:ascii="Times New Roman" w:hAnsi="Times New Roman"/>
          <w:sz w:val="20"/>
          <w:szCs w:val="20"/>
        </w:rPr>
        <w:t xml:space="preserve"> zarad</w:t>
      </w:r>
      <w:r w:rsidR="00F80DF6">
        <w:rPr>
          <w:rFonts w:ascii="Times New Roman" w:hAnsi="Times New Roman"/>
          <w:sz w:val="20"/>
          <w:szCs w:val="20"/>
        </w:rPr>
        <w:t>ila</w:t>
      </w:r>
      <w:r w:rsidRPr="006F2625">
        <w:rPr>
          <w:rFonts w:ascii="Times New Roman" w:hAnsi="Times New Roman"/>
          <w:sz w:val="20"/>
          <w:szCs w:val="20"/>
        </w:rPr>
        <w:t xml:space="preserve"> </w:t>
      </w:r>
      <w:r w:rsidR="00F80DF6">
        <w:rPr>
          <w:rFonts w:ascii="Times New Roman" w:hAnsi="Times New Roman"/>
          <w:sz w:val="20"/>
          <w:szCs w:val="20"/>
        </w:rPr>
        <w:t>d</w:t>
      </w:r>
      <w:r w:rsidRPr="006F2625">
        <w:rPr>
          <w:rFonts w:ascii="Times New Roman" w:hAnsi="Times New Roman"/>
          <w:sz w:val="20"/>
          <w:szCs w:val="20"/>
        </w:rPr>
        <w:t>lhodobý nehm</w:t>
      </w:r>
      <w:r>
        <w:rPr>
          <w:rFonts w:ascii="Times New Roman" w:hAnsi="Times New Roman"/>
          <w:sz w:val="20"/>
          <w:szCs w:val="20"/>
        </w:rPr>
        <w:t>otný majetok</w:t>
      </w:r>
      <w:r w:rsidR="00F80DF6">
        <w:rPr>
          <w:rFonts w:ascii="Times New Roman" w:hAnsi="Times New Roman"/>
          <w:sz w:val="20"/>
          <w:szCs w:val="20"/>
        </w:rPr>
        <w:t>, s dobou odpisovania na 36 mesiacov, rovnomernou metódou.</w:t>
      </w:r>
    </w:p>
    <w:p w14:paraId="0E9798A1" w14:textId="66507C7A" w:rsidR="006F2625" w:rsidRPr="00E93701" w:rsidRDefault="006F2625" w:rsidP="006F2625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68C7093A" w14:textId="77777777" w:rsidR="00112329" w:rsidRDefault="00112329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36B9E920" w14:textId="77777777" w:rsidR="00112329" w:rsidRDefault="00CA1E24">
      <w:pPr>
        <w:spacing w:after="0" w:line="200" w:lineRule="atLeast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finančný majetok</w:t>
      </w:r>
    </w:p>
    <w:p w14:paraId="1EF8424C" w14:textId="77777777" w:rsidR="00932F56" w:rsidRDefault="00CA1E24" w:rsidP="00932F56">
      <w:p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žiadny dlhodobý finančný majetok.</w:t>
      </w:r>
    </w:p>
    <w:p w14:paraId="7E5486CF" w14:textId="77777777" w:rsidR="00932F56" w:rsidRDefault="00932F56" w:rsidP="00932F56">
      <w:pPr>
        <w:jc w:val="both"/>
        <w:rPr>
          <w:rFonts w:ascii="Times New Roman" w:hAnsi="Times New Roman"/>
          <w:sz w:val="20"/>
          <w:szCs w:val="20"/>
        </w:rPr>
      </w:pPr>
    </w:p>
    <w:p w14:paraId="1B9B9017" w14:textId="38F9F089" w:rsidR="00112329" w:rsidRDefault="00992DB5" w:rsidP="00932F56">
      <w:pPr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Z</w:t>
      </w:r>
      <w:r w:rsidR="00CA1E24">
        <w:rPr>
          <w:rFonts w:ascii="Times New Roman" w:hAnsi="Times New Roman"/>
          <w:b/>
          <w:bCs/>
          <w:sz w:val="20"/>
          <w:szCs w:val="20"/>
        </w:rPr>
        <w:t>ásoby</w:t>
      </w:r>
    </w:p>
    <w:p w14:paraId="39F38A70" w14:textId="7DEDF643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</w:t>
      </w:r>
      <w:r w:rsidR="00E93701">
        <w:rPr>
          <w:rFonts w:ascii="Times New Roman" w:hAnsi="Times New Roman"/>
          <w:sz w:val="20"/>
          <w:szCs w:val="20"/>
        </w:rPr>
        <w:t>ná jednotka eviduje k 31.12.20</w:t>
      </w:r>
      <w:r w:rsidR="009E41B1">
        <w:rPr>
          <w:rFonts w:ascii="Times New Roman" w:hAnsi="Times New Roman"/>
          <w:sz w:val="20"/>
          <w:szCs w:val="20"/>
        </w:rPr>
        <w:t>2</w:t>
      </w:r>
      <w:r w:rsidR="00F80DF6">
        <w:rPr>
          <w:rFonts w:ascii="Times New Roman" w:hAnsi="Times New Roman"/>
          <w:sz w:val="20"/>
          <w:szCs w:val="20"/>
        </w:rPr>
        <w:t>5</w:t>
      </w:r>
      <w:r w:rsidR="00E93701">
        <w:rPr>
          <w:rFonts w:ascii="Times New Roman" w:hAnsi="Times New Roman"/>
          <w:sz w:val="20"/>
          <w:szCs w:val="20"/>
        </w:rPr>
        <w:t xml:space="preserve"> zásoby</w:t>
      </w:r>
      <w:r>
        <w:rPr>
          <w:rFonts w:ascii="Times New Roman" w:hAnsi="Times New Roman"/>
          <w:sz w:val="20"/>
          <w:szCs w:val="20"/>
        </w:rPr>
        <w:t xml:space="preserve">, netvorila na nich žiadne opravné položky. </w:t>
      </w:r>
    </w:p>
    <w:p w14:paraId="1C89120C" w14:textId="7C8F4B57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Na zásoby nie je zriadené záložné právo.</w:t>
      </w:r>
    </w:p>
    <w:p w14:paraId="761A321F" w14:textId="77777777" w:rsidR="00F80DF6" w:rsidRDefault="00F80DF6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51861885" w14:textId="77777777" w:rsidR="00112329" w:rsidRDefault="00CA1E24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Zákazková výroba</w:t>
      </w:r>
    </w:p>
    <w:p w14:paraId="20678F12" w14:textId="77777777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nemá zákazkovú výrobu.</w:t>
      </w:r>
    </w:p>
    <w:p w14:paraId="3FE85678" w14:textId="77777777" w:rsidR="00112329" w:rsidRDefault="00112329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4F4A0485" w14:textId="77777777" w:rsidR="00112329" w:rsidRDefault="00CA1E24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Pohľadávky</w:t>
      </w:r>
    </w:p>
    <w:p w14:paraId="659C54BB" w14:textId="6B02E21F" w:rsidR="00112329" w:rsidRDefault="00CA1E24">
      <w:pPr>
        <w:pStyle w:val="TableText-maly9"/>
        <w:jc w:val="both"/>
        <w:rPr>
          <w:rFonts w:ascii="Times New Roman" w:hAnsi="Times New Roman"/>
          <w:sz w:val="20"/>
          <w:szCs w:val="20"/>
        </w:rPr>
      </w:pPr>
      <w:bookmarkStart w:id="0" w:name="DDE_LINK2"/>
      <w:r>
        <w:rPr>
          <w:rFonts w:ascii="Times New Roman" w:hAnsi="Times New Roman"/>
          <w:sz w:val="20"/>
          <w:szCs w:val="20"/>
        </w:rPr>
        <w:t>Účtov</w:t>
      </w:r>
      <w:r w:rsidR="00E93701">
        <w:rPr>
          <w:rFonts w:ascii="Times New Roman" w:hAnsi="Times New Roman"/>
          <w:sz w:val="20"/>
          <w:szCs w:val="20"/>
        </w:rPr>
        <w:t>ná jednotka eviduje k 31.12.20</w:t>
      </w:r>
      <w:r w:rsidR="009E41B1">
        <w:rPr>
          <w:rFonts w:ascii="Times New Roman" w:hAnsi="Times New Roman"/>
          <w:sz w:val="20"/>
          <w:szCs w:val="20"/>
        </w:rPr>
        <w:t>2</w:t>
      </w:r>
      <w:r w:rsidR="00F80DF6">
        <w:rPr>
          <w:rFonts w:ascii="Times New Roman" w:hAnsi="Times New Roman"/>
          <w:sz w:val="20"/>
          <w:szCs w:val="20"/>
        </w:rPr>
        <w:t>5</w:t>
      </w:r>
      <w:r w:rsidR="003F407B">
        <w:rPr>
          <w:rFonts w:ascii="Times New Roman" w:hAnsi="Times New Roman"/>
          <w:sz w:val="20"/>
          <w:szCs w:val="20"/>
        </w:rPr>
        <w:t xml:space="preserve"> </w:t>
      </w:r>
      <w:r w:rsidR="009E41B1">
        <w:rPr>
          <w:rFonts w:ascii="Times New Roman" w:hAnsi="Times New Roman"/>
          <w:sz w:val="20"/>
          <w:szCs w:val="20"/>
        </w:rPr>
        <w:t>krátko</w:t>
      </w:r>
      <w:r w:rsidR="003F407B">
        <w:rPr>
          <w:rFonts w:ascii="Times New Roman" w:hAnsi="Times New Roman"/>
          <w:sz w:val="20"/>
          <w:szCs w:val="20"/>
        </w:rPr>
        <w:t>dobé</w:t>
      </w:r>
      <w:r>
        <w:rPr>
          <w:rFonts w:ascii="Times New Roman" w:hAnsi="Times New Roman"/>
          <w:sz w:val="20"/>
          <w:szCs w:val="20"/>
        </w:rPr>
        <w:t xml:space="preserve"> pohľadávky</w:t>
      </w:r>
      <w:bookmarkEnd w:id="0"/>
      <w:r w:rsidR="003F407B">
        <w:rPr>
          <w:rFonts w:ascii="Times New Roman" w:hAnsi="Times New Roman"/>
          <w:sz w:val="20"/>
          <w:szCs w:val="20"/>
        </w:rPr>
        <w:t xml:space="preserve"> vo výške </w:t>
      </w:r>
      <w:r w:rsidR="00C610A1">
        <w:rPr>
          <w:rFonts w:ascii="Times New Roman" w:hAnsi="Times New Roman"/>
          <w:sz w:val="20"/>
          <w:szCs w:val="20"/>
        </w:rPr>
        <w:t>30 691</w:t>
      </w:r>
      <w:r>
        <w:rPr>
          <w:rFonts w:ascii="Times New Roman" w:hAnsi="Times New Roman"/>
          <w:sz w:val="20"/>
          <w:szCs w:val="20"/>
        </w:rPr>
        <w:t>,- Eur. Účtov</w:t>
      </w:r>
      <w:r w:rsidR="00E93701">
        <w:rPr>
          <w:rFonts w:ascii="Times New Roman" w:hAnsi="Times New Roman"/>
          <w:sz w:val="20"/>
          <w:szCs w:val="20"/>
        </w:rPr>
        <w:t>ná</w:t>
      </w:r>
      <w:r>
        <w:rPr>
          <w:rFonts w:ascii="Times New Roman" w:hAnsi="Times New Roman"/>
          <w:sz w:val="20"/>
          <w:szCs w:val="20"/>
        </w:rPr>
        <w:t xml:space="preserve"> jednotka nemá pohľadávky, na ktoré by bolo zriadené záložné právo.</w:t>
      </w:r>
    </w:p>
    <w:p w14:paraId="396B71C9" w14:textId="77777777" w:rsidR="00112329" w:rsidRDefault="00112329">
      <w:pPr>
        <w:spacing w:after="0"/>
        <w:rPr>
          <w:rFonts w:ascii="Times New Roman" w:hAnsi="Times New Roman"/>
          <w:sz w:val="20"/>
          <w:szCs w:val="20"/>
        </w:rPr>
      </w:pPr>
    </w:p>
    <w:p w14:paraId="69F8FC6A" w14:textId="77777777" w:rsidR="00112329" w:rsidRDefault="00CA1E24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Veková štruktúra pohľadávok je uvedená v nasledujúcej tabuľke:</w:t>
      </w:r>
    </w:p>
    <w:p w14:paraId="0FF86AE4" w14:textId="77777777" w:rsidR="00112329" w:rsidRDefault="00112329">
      <w:pPr>
        <w:spacing w:after="0"/>
        <w:rPr>
          <w:rFonts w:ascii="Times New Roman" w:hAnsi="Times New Roman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28"/>
        <w:gridCol w:w="1939"/>
        <w:gridCol w:w="1800"/>
        <w:gridCol w:w="2145"/>
      </w:tblGrid>
      <w:tr w:rsidR="00112329" w14:paraId="20FFA724" w14:textId="77777777" w:rsidTr="00CD016F">
        <w:trPr>
          <w:jc w:val="center"/>
        </w:trPr>
        <w:tc>
          <w:tcPr>
            <w:tcW w:w="3428" w:type="dxa"/>
            <w:vAlign w:val="center"/>
          </w:tcPr>
          <w:p w14:paraId="4829746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939" w:type="dxa"/>
            <w:vAlign w:val="center"/>
          </w:tcPr>
          <w:p w14:paraId="7962BF58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V lehote splatnosti</w:t>
            </w:r>
          </w:p>
        </w:tc>
        <w:tc>
          <w:tcPr>
            <w:tcW w:w="1800" w:type="dxa"/>
            <w:vAlign w:val="center"/>
          </w:tcPr>
          <w:p w14:paraId="5C539AD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2145" w:type="dxa"/>
            <w:vAlign w:val="center"/>
          </w:tcPr>
          <w:p w14:paraId="0E67038B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112329" w14:paraId="3C897A54" w14:textId="77777777" w:rsidTr="00CD016F">
        <w:trPr>
          <w:trHeight w:val="82"/>
          <w:jc w:val="center"/>
        </w:trPr>
        <w:tc>
          <w:tcPr>
            <w:tcW w:w="3428" w:type="dxa"/>
            <w:vAlign w:val="center"/>
          </w:tcPr>
          <w:p w14:paraId="0ABBDA09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39" w:type="dxa"/>
            <w:vAlign w:val="center"/>
          </w:tcPr>
          <w:p w14:paraId="63A84975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4A170491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7016FA33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4268F52" w14:textId="77777777" w:rsidTr="00CD016F">
        <w:trPr>
          <w:jc w:val="center"/>
        </w:trPr>
        <w:tc>
          <w:tcPr>
            <w:tcW w:w="9312" w:type="dxa"/>
            <w:gridSpan w:val="4"/>
            <w:vAlign w:val="center"/>
          </w:tcPr>
          <w:p w14:paraId="0126AF7A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112329" w14:paraId="13FBBB3C" w14:textId="77777777" w:rsidTr="00CD016F">
        <w:trPr>
          <w:jc w:val="center"/>
        </w:trPr>
        <w:tc>
          <w:tcPr>
            <w:tcW w:w="3428" w:type="dxa"/>
            <w:vAlign w:val="center"/>
          </w:tcPr>
          <w:p w14:paraId="165518E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9" w:type="dxa"/>
            <w:vAlign w:val="center"/>
          </w:tcPr>
          <w:p w14:paraId="59A837BE" w14:textId="1446604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256F6338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3D3E241A" w14:textId="77AAA319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90C469F" w14:textId="77777777" w:rsidTr="00CD016F">
        <w:trPr>
          <w:jc w:val="center"/>
        </w:trPr>
        <w:tc>
          <w:tcPr>
            <w:tcW w:w="3428" w:type="dxa"/>
            <w:vAlign w:val="center"/>
          </w:tcPr>
          <w:p w14:paraId="3B4AB2B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9" w:type="dxa"/>
            <w:vAlign w:val="center"/>
          </w:tcPr>
          <w:p w14:paraId="3BB68F4A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65A3D2F0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58E01ED9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370A3CF" w14:textId="77777777" w:rsidTr="00CD016F">
        <w:trPr>
          <w:jc w:val="center"/>
        </w:trPr>
        <w:tc>
          <w:tcPr>
            <w:tcW w:w="3428" w:type="dxa"/>
            <w:vAlign w:val="center"/>
          </w:tcPr>
          <w:p w14:paraId="56FE08CB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9" w:type="dxa"/>
            <w:vAlign w:val="center"/>
          </w:tcPr>
          <w:p w14:paraId="6AA4351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3895183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4ACF72B7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0D31DA8D" w14:textId="77777777" w:rsidTr="00CD016F">
        <w:trPr>
          <w:jc w:val="center"/>
        </w:trPr>
        <w:tc>
          <w:tcPr>
            <w:tcW w:w="3428" w:type="dxa"/>
            <w:vAlign w:val="center"/>
          </w:tcPr>
          <w:p w14:paraId="6349010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39" w:type="dxa"/>
            <w:vAlign w:val="center"/>
          </w:tcPr>
          <w:p w14:paraId="02BA7385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45EE6B57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6698C105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5C0C9EB8" w14:textId="77777777" w:rsidTr="00CD016F">
        <w:trPr>
          <w:jc w:val="center"/>
        </w:trPr>
        <w:tc>
          <w:tcPr>
            <w:tcW w:w="3428" w:type="dxa"/>
            <w:vAlign w:val="center"/>
          </w:tcPr>
          <w:p w14:paraId="4C99FEC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9" w:type="dxa"/>
            <w:vAlign w:val="center"/>
          </w:tcPr>
          <w:p w14:paraId="4ACF2068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071B1E0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365AFF9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9858172" w14:textId="77777777" w:rsidTr="00CD016F">
        <w:trPr>
          <w:jc w:val="center"/>
        </w:trPr>
        <w:tc>
          <w:tcPr>
            <w:tcW w:w="3428" w:type="dxa"/>
            <w:vAlign w:val="center"/>
          </w:tcPr>
          <w:p w14:paraId="6B31E8A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Dlhodobé pohľadávky spolu</w:t>
            </w:r>
          </w:p>
        </w:tc>
        <w:tc>
          <w:tcPr>
            <w:tcW w:w="1939" w:type="dxa"/>
            <w:vAlign w:val="center"/>
          </w:tcPr>
          <w:p w14:paraId="74B68F5A" w14:textId="683FE0C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1AA65D51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7B56BC5F" w14:textId="79F94416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07C9FE7" w14:textId="77777777" w:rsidTr="00CD016F">
        <w:trPr>
          <w:jc w:val="center"/>
        </w:trPr>
        <w:tc>
          <w:tcPr>
            <w:tcW w:w="9312" w:type="dxa"/>
            <w:gridSpan w:val="4"/>
            <w:vAlign w:val="center"/>
          </w:tcPr>
          <w:p w14:paraId="21C3D2D9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112329" w14:paraId="38637227" w14:textId="77777777" w:rsidTr="00CD016F">
        <w:trPr>
          <w:jc w:val="center"/>
        </w:trPr>
        <w:tc>
          <w:tcPr>
            <w:tcW w:w="3428" w:type="dxa"/>
            <w:vAlign w:val="center"/>
          </w:tcPr>
          <w:p w14:paraId="780F4F49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39" w:type="dxa"/>
            <w:vAlign w:val="center"/>
          </w:tcPr>
          <w:p w14:paraId="7E6192C9" w14:textId="55F000C8" w:rsidR="00112329" w:rsidRDefault="00F80DF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15 828</w:t>
            </w:r>
          </w:p>
        </w:tc>
        <w:tc>
          <w:tcPr>
            <w:tcW w:w="1800" w:type="dxa"/>
            <w:vAlign w:val="center"/>
          </w:tcPr>
          <w:p w14:paraId="00491F30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103E12C9" w14:textId="0EF22145" w:rsidR="00112329" w:rsidRDefault="00F80DF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15 828</w:t>
            </w:r>
          </w:p>
        </w:tc>
      </w:tr>
      <w:tr w:rsidR="00112329" w14:paraId="39DB8756" w14:textId="77777777" w:rsidTr="00CD016F">
        <w:trPr>
          <w:jc w:val="center"/>
        </w:trPr>
        <w:tc>
          <w:tcPr>
            <w:tcW w:w="3428" w:type="dxa"/>
            <w:vAlign w:val="center"/>
          </w:tcPr>
          <w:p w14:paraId="5A1F0ECD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39" w:type="dxa"/>
            <w:vAlign w:val="center"/>
          </w:tcPr>
          <w:p w14:paraId="7487A935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1373552F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4A97BA86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BB37301" w14:textId="77777777" w:rsidTr="00CD016F">
        <w:trPr>
          <w:jc w:val="center"/>
        </w:trPr>
        <w:tc>
          <w:tcPr>
            <w:tcW w:w="3428" w:type="dxa"/>
            <w:vAlign w:val="center"/>
          </w:tcPr>
          <w:p w14:paraId="35E3D438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39" w:type="dxa"/>
            <w:vAlign w:val="center"/>
          </w:tcPr>
          <w:p w14:paraId="00514A5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499E28A6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538A4CDC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0941210" w14:textId="77777777" w:rsidTr="00CD016F">
        <w:trPr>
          <w:jc w:val="center"/>
        </w:trPr>
        <w:tc>
          <w:tcPr>
            <w:tcW w:w="3428" w:type="dxa"/>
            <w:vAlign w:val="center"/>
          </w:tcPr>
          <w:p w14:paraId="2E4FDA76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39" w:type="dxa"/>
            <w:vAlign w:val="center"/>
          </w:tcPr>
          <w:p w14:paraId="487CA65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7105A69A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0D543B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35E78937" w14:textId="77777777" w:rsidTr="00CD016F">
        <w:trPr>
          <w:jc w:val="center"/>
        </w:trPr>
        <w:tc>
          <w:tcPr>
            <w:tcW w:w="3428" w:type="dxa"/>
            <w:vAlign w:val="center"/>
          </w:tcPr>
          <w:p w14:paraId="1B859AFA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39" w:type="dxa"/>
            <w:vAlign w:val="center"/>
          </w:tcPr>
          <w:p w14:paraId="6F971969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12B6B643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67AF3CC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39F18115" w14:textId="77777777" w:rsidTr="00CD016F">
        <w:trPr>
          <w:jc w:val="center"/>
        </w:trPr>
        <w:tc>
          <w:tcPr>
            <w:tcW w:w="3428" w:type="dxa"/>
            <w:vAlign w:val="center"/>
          </w:tcPr>
          <w:p w14:paraId="0E87CDFD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39" w:type="dxa"/>
            <w:vAlign w:val="center"/>
          </w:tcPr>
          <w:p w14:paraId="0AF60F92" w14:textId="70C5471E" w:rsidR="00112329" w:rsidRDefault="006E394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F80DF6">
              <w:rPr>
                <w:rFonts w:ascii="Times New Roman" w:hAnsi="Times New Roman"/>
                <w:sz w:val="20"/>
                <w:szCs w:val="20"/>
              </w:rPr>
              <w:t>0 253</w:t>
            </w:r>
          </w:p>
        </w:tc>
        <w:tc>
          <w:tcPr>
            <w:tcW w:w="1800" w:type="dxa"/>
            <w:vAlign w:val="center"/>
          </w:tcPr>
          <w:p w14:paraId="1CC01168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F68938F" w14:textId="00D43146" w:rsidR="00112329" w:rsidRDefault="00F80DF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20 253</w:t>
            </w:r>
          </w:p>
        </w:tc>
      </w:tr>
      <w:tr w:rsidR="00112329" w14:paraId="13CF7D73" w14:textId="77777777" w:rsidTr="00CD016F">
        <w:trPr>
          <w:jc w:val="center"/>
        </w:trPr>
        <w:tc>
          <w:tcPr>
            <w:tcW w:w="3428" w:type="dxa"/>
            <w:vAlign w:val="center"/>
          </w:tcPr>
          <w:p w14:paraId="00F1DBF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39" w:type="dxa"/>
            <w:vAlign w:val="center"/>
          </w:tcPr>
          <w:p w14:paraId="598F9A2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751A59DB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0EF623FE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6F770175" w14:textId="77777777" w:rsidTr="00CD016F">
        <w:trPr>
          <w:jc w:val="center"/>
        </w:trPr>
        <w:tc>
          <w:tcPr>
            <w:tcW w:w="3428" w:type="dxa"/>
            <w:vAlign w:val="center"/>
          </w:tcPr>
          <w:p w14:paraId="1A0C64C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Krátkodobé pohľadávky spolu</w:t>
            </w:r>
          </w:p>
        </w:tc>
        <w:tc>
          <w:tcPr>
            <w:tcW w:w="1939" w:type="dxa"/>
            <w:vAlign w:val="center"/>
          </w:tcPr>
          <w:p w14:paraId="688291B0" w14:textId="56D0E3B9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</w:t>
            </w:r>
            <w:r w:rsidR="00F80DF6">
              <w:rPr>
                <w:rFonts w:ascii="Times New Roman" w:hAnsi="Times New Roman"/>
                <w:sz w:val="20"/>
                <w:szCs w:val="20"/>
              </w:rPr>
              <w:t xml:space="preserve"> 081</w:t>
            </w:r>
          </w:p>
        </w:tc>
        <w:tc>
          <w:tcPr>
            <w:tcW w:w="1800" w:type="dxa"/>
            <w:vAlign w:val="center"/>
          </w:tcPr>
          <w:p w14:paraId="741BE8A6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45" w:type="dxa"/>
            <w:vAlign w:val="center"/>
          </w:tcPr>
          <w:p w14:paraId="6DB90EBB" w14:textId="4BAB9D2C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</w:t>
            </w:r>
            <w:r w:rsidR="00F80DF6">
              <w:rPr>
                <w:rFonts w:ascii="Times New Roman" w:hAnsi="Times New Roman"/>
                <w:sz w:val="20"/>
                <w:szCs w:val="20"/>
              </w:rPr>
              <w:t xml:space="preserve"> 081</w:t>
            </w:r>
          </w:p>
        </w:tc>
      </w:tr>
    </w:tbl>
    <w:p w14:paraId="3E7EE1DC" w14:textId="77777777" w:rsidR="00112329" w:rsidRDefault="00112329">
      <w:pPr>
        <w:pStyle w:val="TableText-maly9"/>
        <w:jc w:val="both"/>
        <w:rPr>
          <w:rFonts w:ascii="Times New Roman" w:hAnsi="Times New Roman"/>
          <w:sz w:val="20"/>
          <w:szCs w:val="20"/>
        </w:rPr>
      </w:pPr>
    </w:p>
    <w:p w14:paraId="24AB9701" w14:textId="77777777" w:rsidR="00112329" w:rsidRDefault="00CA1E24">
      <w:pPr>
        <w:pStyle w:val="TableText-maly9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Finančné účty</w:t>
      </w:r>
    </w:p>
    <w:p w14:paraId="65CCD249" w14:textId="77777777" w:rsidR="00112329" w:rsidRDefault="00CA1E24">
      <w:pPr>
        <w:pStyle w:val="TableText-maly9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 xml:space="preserve">Ako finančné účty sú vykázané peniaze v pokladnici, účty v bankách. Účtami v bankách môže spoločnosť voľne disponovať.  </w:t>
      </w:r>
    </w:p>
    <w:p w14:paraId="7DAC1AF3" w14:textId="77777777" w:rsidR="00112329" w:rsidRDefault="00CA1E24">
      <w:pPr>
        <w:pStyle w:val="TableText-maly9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t>Po</w:t>
      </w:r>
      <w:r w:rsidR="003F407B">
        <w:rPr>
          <w:rFonts w:ascii="Times New Roman" w:eastAsia="Times New Roman" w:hAnsi="Times New Roman"/>
          <w:sz w:val="20"/>
          <w:szCs w:val="20"/>
        </w:rPr>
        <w:t>d</w:t>
      </w:r>
      <w:r>
        <w:rPr>
          <w:rFonts w:ascii="Times New Roman" w:eastAsia="Times New Roman" w:hAnsi="Times New Roman"/>
          <w:sz w:val="20"/>
          <w:szCs w:val="20"/>
        </w:rPr>
        <w:t>robnejšie členenie finančných účtov je v nasledujúcej tabuľke.</w:t>
      </w:r>
    </w:p>
    <w:p w14:paraId="30EBBE2B" w14:textId="77777777" w:rsidR="003F407B" w:rsidRDefault="003F407B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41"/>
        <w:gridCol w:w="2581"/>
        <w:gridCol w:w="2610"/>
      </w:tblGrid>
      <w:tr w:rsidR="00112329" w14:paraId="5C9636AA" w14:textId="77777777" w:rsidTr="00CD016F">
        <w:trPr>
          <w:jc w:val="center"/>
        </w:trPr>
        <w:tc>
          <w:tcPr>
            <w:tcW w:w="4141" w:type="dxa"/>
            <w:vAlign w:val="center"/>
          </w:tcPr>
          <w:p w14:paraId="5EEB3549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2581" w:type="dxa"/>
            <w:vAlign w:val="center"/>
          </w:tcPr>
          <w:p w14:paraId="00681E2B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10" w:type="dxa"/>
            <w:vAlign w:val="center"/>
          </w:tcPr>
          <w:p w14:paraId="355A19A2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12329" w14:paraId="1C9771EF" w14:textId="77777777" w:rsidTr="00CD016F">
        <w:trPr>
          <w:jc w:val="center"/>
        </w:trPr>
        <w:tc>
          <w:tcPr>
            <w:tcW w:w="4141" w:type="dxa"/>
            <w:vAlign w:val="center"/>
          </w:tcPr>
          <w:p w14:paraId="09BC05A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581" w:type="dxa"/>
            <w:vAlign w:val="center"/>
          </w:tcPr>
          <w:p w14:paraId="0D32A999" w14:textId="3CEF4363" w:rsidR="00112329" w:rsidRDefault="00F80DF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475</w:t>
            </w:r>
          </w:p>
        </w:tc>
        <w:tc>
          <w:tcPr>
            <w:tcW w:w="2610" w:type="dxa"/>
            <w:vAlign w:val="center"/>
          </w:tcPr>
          <w:p w14:paraId="6BA10DB3" w14:textId="4397F60D" w:rsidR="00112329" w:rsidRDefault="00F80DF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318</w:t>
            </w:r>
          </w:p>
        </w:tc>
      </w:tr>
      <w:tr w:rsidR="00112329" w14:paraId="07D7FD18" w14:textId="77777777" w:rsidTr="00CD016F">
        <w:trPr>
          <w:jc w:val="center"/>
        </w:trPr>
        <w:tc>
          <w:tcPr>
            <w:tcW w:w="4141" w:type="dxa"/>
            <w:vAlign w:val="center"/>
          </w:tcPr>
          <w:p w14:paraId="78FA927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581" w:type="dxa"/>
            <w:vAlign w:val="center"/>
          </w:tcPr>
          <w:p w14:paraId="3FD30693" w14:textId="5458FCBD" w:rsidR="00112329" w:rsidRDefault="00F80DF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2528</w:t>
            </w:r>
          </w:p>
        </w:tc>
        <w:tc>
          <w:tcPr>
            <w:tcW w:w="2610" w:type="dxa"/>
            <w:vAlign w:val="center"/>
          </w:tcPr>
          <w:p w14:paraId="1DB019BC" w14:textId="21BB5053" w:rsidR="00112329" w:rsidRDefault="00F80DF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4206</w:t>
            </w:r>
          </w:p>
        </w:tc>
      </w:tr>
      <w:tr w:rsidR="00112329" w14:paraId="569C304E" w14:textId="77777777" w:rsidTr="00CD016F">
        <w:trPr>
          <w:jc w:val="center"/>
        </w:trPr>
        <w:tc>
          <w:tcPr>
            <w:tcW w:w="4141" w:type="dxa"/>
            <w:vAlign w:val="center"/>
          </w:tcPr>
          <w:p w14:paraId="0415334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Vkladové účty v banke alebo v pobočke </w:t>
            </w:r>
            <w:r>
              <w:rPr>
                <w:rFonts w:ascii="Times New Roman" w:hAnsi="Times New Roman"/>
                <w:sz w:val="20"/>
                <w:szCs w:val="20"/>
              </w:rPr>
              <w:lastRenderedPageBreak/>
              <w:t>zahraničnej banky termínované</w:t>
            </w:r>
          </w:p>
        </w:tc>
        <w:tc>
          <w:tcPr>
            <w:tcW w:w="2581" w:type="dxa"/>
            <w:vAlign w:val="center"/>
          </w:tcPr>
          <w:p w14:paraId="3C5BD433" w14:textId="3C3F4706" w:rsidR="00112329" w:rsidRDefault="005839B6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0</w:t>
            </w:r>
          </w:p>
        </w:tc>
        <w:tc>
          <w:tcPr>
            <w:tcW w:w="2610" w:type="dxa"/>
            <w:vAlign w:val="center"/>
          </w:tcPr>
          <w:p w14:paraId="29E879FA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36806882" w14:textId="77777777" w:rsidTr="00CD016F">
        <w:trPr>
          <w:jc w:val="center"/>
        </w:trPr>
        <w:tc>
          <w:tcPr>
            <w:tcW w:w="4141" w:type="dxa"/>
            <w:vAlign w:val="center"/>
          </w:tcPr>
          <w:p w14:paraId="40F5FAED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Peniaze na ceste</w:t>
            </w:r>
          </w:p>
        </w:tc>
        <w:tc>
          <w:tcPr>
            <w:tcW w:w="2581" w:type="dxa"/>
            <w:vAlign w:val="center"/>
          </w:tcPr>
          <w:p w14:paraId="37A820BA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10" w:type="dxa"/>
            <w:vAlign w:val="center"/>
          </w:tcPr>
          <w:p w14:paraId="47FC561D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506E5767" w14:textId="77777777" w:rsidTr="00CD016F">
        <w:trPr>
          <w:jc w:val="center"/>
        </w:trPr>
        <w:tc>
          <w:tcPr>
            <w:tcW w:w="4141" w:type="dxa"/>
            <w:vAlign w:val="center"/>
          </w:tcPr>
          <w:p w14:paraId="7736121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581" w:type="dxa"/>
            <w:vAlign w:val="center"/>
          </w:tcPr>
          <w:p w14:paraId="706239BA" w14:textId="0420959D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3003</w:t>
            </w:r>
          </w:p>
        </w:tc>
        <w:tc>
          <w:tcPr>
            <w:tcW w:w="2610" w:type="dxa"/>
            <w:vAlign w:val="center"/>
          </w:tcPr>
          <w:p w14:paraId="034D8830" w14:textId="4CDB2FAB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4524</w:t>
            </w:r>
          </w:p>
        </w:tc>
      </w:tr>
    </w:tbl>
    <w:p w14:paraId="4277E0DB" w14:textId="403D84B6" w:rsidR="00112329" w:rsidRDefault="003713B5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Operatívny</w:t>
      </w:r>
      <w:r w:rsidR="00CA1E24">
        <w:rPr>
          <w:rFonts w:ascii="Times New Roman" w:hAnsi="Times New Roman"/>
          <w:b/>
          <w:bCs/>
          <w:sz w:val="20"/>
          <w:szCs w:val="20"/>
        </w:rPr>
        <w:t xml:space="preserve"> prenájom</w:t>
      </w:r>
    </w:p>
    <w:p w14:paraId="0BFA03D5" w14:textId="6AE7FC0B" w:rsidR="00112329" w:rsidRDefault="00B30680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k 31.12.20</w:t>
      </w:r>
      <w:r w:rsidR="009E41B1">
        <w:rPr>
          <w:rFonts w:ascii="Times New Roman" w:hAnsi="Times New Roman"/>
          <w:sz w:val="20"/>
          <w:szCs w:val="20"/>
        </w:rPr>
        <w:t>2</w:t>
      </w:r>
      <w:r w:rsidR="005B5691">
        <w:rPr>
          <w:rFonts w:ascii="Times New Roman" w:hAnsi="Times New Roman"/>
          <w:sz w:val="20"/>
          <w:szCs w:val="20"/>
        </w:rPr>
        <w:t>5</w:t>
      </w:r>
      <w:r w:rsidR="00CA1E24">
        <w:rPr>
          <w:rFonts w:ascii="Times New Roman" w:hAnsi="Times New Roman"/>
          <w:sz w:val="20"/>
          <w:szCs w:val="20"/>
        </w:rPr>
        <w:t xml:space="preserve"> má majetok prenajatý formou </w:t>
      </w:r>
      <w:r w:rsidR="003713B5">
        <w:rPr>
          <w:rFonts w:ascii="Times New Roman" w:hAnsi="Times New Roman"/>
          <w:sz w:val="20"/>
          <w:szCs w:val="20"/>
        </w:rPr>
        <w:t>operatív</w:t>
      </w:r>
      <w:r w:rsidR="00CA1E24">
        <w:rPr>
          <w:rFonts w:ascii="Times New Roman" w:hAnsi="Times New Roman"/>
          <w:sz w:val="20"/>
          <w:szCs w:val="20"/>
        </w:rPr>
        <w:t>n</w:t>
      </w:r>
      <w:r w:rsidR="003713B5">
        <w:rPr>
          <w:rFonts w:ascii="Times New Roman" w:hAnsi="Times New Roman"/>
          <w:sz w:val="20"/>
          <w:szCs w:val="20"/>
        </w:rPr>
        <w:t>e</w:t>
      </w:r>
      <w:r w:rsidR="00CA1E24">
        <w:rPr>
          <w:rFonts w:ascii="Times New Roman" w:hAnsi="Times New Roman"/>
          <w:sz w:val="20"/>
          <w:szCs w:val="20"/>
        </w:rPr>
        <w:t>ho prenájmu</w:t>
      </w:r>
      <w:r w:rsidR="005839B6">
        <w:rPr>
          <w:rFonts w:ascii="Times New Roman" w:hAnsi="Times New Roman"/>
          <w:sz w:val="20"/>
          <w:szCs w:val="20"/>
        </w:rPr>
        <w:t xml:space="preserve"> – osobný automobil.</w:t>
      </w:r>
    </w:p>
    <w:p w14:paraId="1171C6CB" w14:textId="77777777" w:rsidR="00112329" w:rsidRDefault="00112329">
      <w:pPr>
        <w:pStyle w:val="TableText-maly9"/>
        <w:rPr>
          <w:rFonts w:ascii="Times New Roman" w:eastAsia="Times New Roman" w:hAnsi="Times New Roman"/>
          <w:b/>
          <w:sz w:val="20"/>
          <w:szCs w:val="20"/>
        </w:rPr>
      </w:pPr>
    </w:p>
    <w:p w14:paraId="54E40700" w14:textId="77777777" w:rsidR="00112329" w:rsidRDefault="00CA1E24">
      <w:pPr>
        <w:widowControl/>
        <w:suppressAutoHyphens w:val="0"/>
        <w:spacing w:after="0" w:line="240" w:lineRule="auto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 xml:space="preserve">Krátkodobý finančný majetok </w:t>
      </w:r>
    </w:p>
    <w:p w14:paraId="4AED801D" w14:textId="77777777" w:rsidR="00112329" w:rsidRDefault="00CA1E24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žiadny krátkodobý finančný majetok.</w:t>
      </w:r>
    </w:p>
    <w:p w14:paraId="293304E3" w14:textId="77777777" w:rsidR="00112329" w:rsidRDefault="00CA1E24">
      <w:pPr>
        <w:spacing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Vlastné akcie</w:t>
      </w:r>
    </w:p>
    <w:p w14:paraId="254F359C" w14:textId="77777777" w:rsidR="00112329" w:rsidRDefault="00CA1E24">
      <w:pPr>
        <w:spacing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Podnik nemá vydané vlastné akcie.</w:t>
      </w:r>
    </w:p>
    <w:p w14:paraId="6AC85D8A" w14:textId="77777777" w:rsidR="00112329" w:rsidRDefault="00112329">
      <w:pPr>
        <w:spacing w:after="0"/>
        <w:jc w:val="both"/>
        <w:rPr>
          <w:rFonts w:ascii="Times New Roman" w:hAnsi="Times New Roman"/>
          <w:sz w:val="20"/>
          <w:szCs w:val="20"/>
        </w:rPr>
      </w:pPr>
    </w:p>
    <w:p w14:paraId="23B955FE" w14:textId="77777777" w:rsidR="00112329" w:rsidRDefault="00CA1E24">
      <w:pPr>
        <w:spacing w:after="0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Časové rozlíšenie</w:t>
      </w:r>
    </w:p>
    <w:p w14:paraId="1824C99E" w14:textId="7D0279D6" w:rsidR="00112329" w:rsidRDefault="00CA1E2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Účtovná jednotka eviduje náklady </w:t>
      </w:r>
      <w:proofErr w:type="spellStart"/>
      <w:r>
        <w:rPr>
          <w:rFonts w:ascii="Times New Roman" w:hAnsi="Times New Roman"/>
          <w:sz w:val="20"/>
          <w:szCs w:val="20"/>
        </w:rPr>
        <w:t>bud</w:t>
      </w:r>
      <w:proofErr w:type="spellEnd"/>
      <w:r>
        <w:rPr>
          <w:rFonts w:ascii="Times New Roman" w:hAnsi="Times New Roman"/>
          <w:sz w:val="20"/>
          <w:szCs w:val="20"/>
        </w:rPr>
        <w:t xml:space="preserve">. období vo výške </w:t>
      </w:r>
      <w:r w:rsidR="005B5691">
        <w:rPr>
          <w:rFonts w:ascii="Times New Roman" w:hAnsi="Times New Roman"/>
          <w:sz w:val="20"/>
          <w:szCs w:val="20"/>
        </w:rPr>
        <w:t>35</w:t>
      </w:r>
      <w:r>
        <w:rPr>
          <w:rFonts w:ascii="Times New Roman" w:hAnsi="Times New Roman"/>
          <w:sz w:val="20"/>
          <w:szCs w:val="20"/>
        </w:rPr>
        <w:t>,- Eur /</w:t>
      </w:r>
      <w:r w:rsidR="005F1F7C">
        <w:rPr>
          <w:rFonts w:ascii="Times New Roman" w:hAnsi="Times New Roman"/>
          <w:sz w:val="20"/>
          <w:szCs w:val="20"/>
        </w:rPr>
        <w:t xml:space="preserve">podpora mzdového </w:t>
      </w:r>
      <w:proofErr w:type="spellStart"/>
      <w:r w:rsidR="005F1F7C">
        <w:rPr>
          <w:rFonts w:ascii="Times New Roman" w:hAnsi="Times New Roman"/>
          <w:sz w:val="20"/>
          <w:szCs w:val="20"/>
        </w:rPr>
        <w:t>softw</w:t>
      </w:r>
      <w:r w:rsidR="005839B6">
        <w:rPr>
          <w:rFonts w:ascii="Times New Roman" w:hAnsi="Times New Roman"/>
          <w:sz w:val="20"/>
          <w:szCs w:val="20"/>
        </w:rPr>
        <w:t>e</w:t>
      </w:r>
      <w:r w:rsidR="005F1F7C">
        <w:rPr>
          <w:rFonts w:ascii="Times New Roman" w:hAnsi="Times New Roman"/>
          <w:sz w:val="20"/>
          <w:szCs w:val="20"/>
        </w:rPr>
        <w:t>ru</w:t>
      </w:r>
      <w:proofErr w:type="spellEnd"/>
      <w:r>
        <w:rPr>
          <w:rFonts w:ascii="Times New Roman" w:hAnsi="Times New Roman"/>
          <w:sz w:val="20"/>
          <w:szCs w:val="20"/>
        </w:rPr>
        <w:t>/.</w:t>
      </w:r>
    </w:p>
    <w:p w14:paraId="56576BCB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1084971D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G. Informácie o údajoch na strane pasív</w:t>
      </w:r>
    </w:p>
    <w:p w14:paraId="49A5F8FE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7F4E10B8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Vlastné imanie</w:t>
      </w:r>
    </w:p>
    <w:p w14:paraId="70E46AFC" w14:textId="77777777" w:rsidR="00112329" w:rsidRDefault="00CA1E24">
      <w:pPr>
        <w:pStyle w:val="WW-footer"/>
        <w:spacing w:after="0"/>
        <w:jc w:val="both"/>
        <w:rPr>
          <w:rFonts w:ascii="Times New Roman" w:eastAsia="Times New Roman" w:hAnsi="Times New Roman"/>
          <w:bCs/>
          <w:sz w:val="20"/>
          <w:szCs w:val="20"/>
        </w:rPr>
      </w:pPr>
      <w:r>
        <w:rPr>
          <w:rFonts w:ascii="Times New Roman" w:eastAsia="Times New Roman" w:hAnsi="Times New Roman"/>
          <w:bCs/>
          <w:sz w:val="20"/>
          <w:szCs w:val="20"/>
        </w:rPr>
        <w:t>Informácie o vlastnom imaní sú uvedené v časti P.</w:t>
      </w:r>
    </w:p>
    <w:p w14:paraId="05E94767" w14:textId="77777777" w:rsidR="00112329" w:rsidRDefault="00112329">
      <w:pPr>
        <w:pStyle w:val="WW-Title1"/>
        <w:spacing w:before="0" w:after="0"/>
        <w:jc w:val="both"/>
        <w:rPr>
          <w:rFonts w:ascii="Times New Roman" w:eastAsia="Times New Roman" w:hAnsi="Times New Roman"/>
          <w:b w:val="0"/>
          <w:sz w:val="20"/>
          <w:szCs w:val="20"/>
        </w:rPr>
      </w:pPr>
    </w:p>
    <w:p w14:paraId="6164E5A6" w14:textId="77777777" w:rsidR="00112329" w:rsidRDefault="00CA1E24">
      <w:pPr>
        <w:pStyle w:val="TableText-maly9"/>
        <w:spacing w:before="0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  <w:r>
        <w:rPr>
          <w:rFonts w:ascii="Times New Roman" w:eastAsia="Times New Roman" w:hAnsi="Times New Roman"/>
          <w:b/>
          <w:bCs/>
          <w:sz w:val="20"/>
          <w:szCs w:val="20"/>
        </w:rPr>
        <w:t>Rozdelenie zisku /straty/ z </w:t>
      </w:r>
      <w:proofErr w:type="spellStart"/>
      <w:r>
        <w:rPr>
          <w:rFonts w:ascii="Times New Roman" w:eastAsia="Times New Roman" w:hAnsi="Times New Roman"/>
          <w:b/>
          <w:bCs/>
          <w:sz w:val="20"/>
          <w:szCs w:val="20"/>
        </w:rPr>
        <w:t>predch</w:t>
      </w:r>
      <w:proofErr w:type="spellEnd"/>
      <w:r>
        <w:rPr>
          <w:rFonts w:ascii="Times New Roman" w:eastAsia="Times New Roman" w:hAnsi="Times New Roman"/>
          <w:b/>
          <w:bCs/>
          <w:sz w:val="20"/>
          <w:szCs w:val="20"/>
        </w:rPr>
        <w:t>. roka</w:t>
      </w:r>
    </w:p>
    <w:p w14:paraId="76CB0A16" w14:textId="462FDFEF" w:rsidR="00112329" w:rsidRDefault="00B30680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dosiahla v roku 20</w:t>
      </w:r>
      <w:r w:rsidR="005B5691">
        <w:rPr>
          <w:rFonts w:ascii="Times New Roman" w:hAnsi="Times New Roman"/>
          <w:sz w:val="20"/>
          <w:szCs w:val="20"/>
        </w:rPr>
        <w:t>24</w:t>
      </w:r>
      <w:r>
        <w:rPr>
          <w:rFonts w:ascii="Times New Roman" w:hAnsi="Times New Roman"/>
          <w:sz w:val="20"/>
          <w:szCs w:val="20"/>
        </w:rPr>
        <w:t xml:space="preserve"> </w:t>
      </w:r>
      <w:r w:rsidR="005B5691">
        <w:rPr>
          <w:rFonts w:ascii="Times New Roman" w:hAnsi="Times New Roman"/>
          <w:sz w:val="20"/>
          <w:szCs w:val="20"/>
        </w:rPr>
        <w:t>stratu – 13 124</w:t>
      </w:r>
      <w:r w:rsidR="00CA1E24">
        <w:rPr>
          <w:rFonts w:ascii="Times New Roman" w:hAnsi="Times New Roman"/>
          <w:sz w:val="20"/>
          <w:szCs w:val="20"/>
        </w:rPr>
        <w:t xml:space="preserve"> Eur. </w:t>
      </w:r>
      <w:r w:rsidR="005B5691">
        <w:rPr>
          <w:rFonts w:ascii="Times New Roman" w:hAnsi="Times New Roman"/>
          <w:sz w:val="20"/>
          <w:szCs w:val="20"/>
        </w:rPr>
        <w:t>Táto strata bola</w:t>
      </w:r>
      <w:r>
        <w:rPr>
          <w:rFonts w:ascii="Times New Roman" w:hAnsi="Times New Roman"/>
          <w:sz w:val="20"/>
          <w:szCs w:val="20"/>
        </w:rPr>
        <w:t xml:space="preserve"> </w:t>
      </w:r>
      <w:r w:rsidR="00CA1E24">
        <w:rPr>
          <w:rFonts w:ascii="Times New Roman" w:hAnsi="Times New Roman"/>
          <w:sz w:val="20"/>
          <w:szCs w:val="20"/>
        </w:rPr>
        <w:t>preúčtovan</w:t>
      </w:r>
      <w:r w:rsidR="005B5691">
        <w:rPr>
          <w:rFonts w:ascii="Times New Roman" w:hAnsi="Times New Roman"/>
          <w:sz w:val="20"/>
          <w:szCs w:val="20"/>
        </w:rPr>
        <w:t>á</w:t>
      </w:r>
      <w:r w:rsidR="00CA1E24">
        <w:rPr>
          <w:rFonts w:ascii="Times New Roman" w:hAnsi="Times New Roman"/>
          <w:sz w:val="20"/>
          <w:szCs w:val="20"/>
        </w:rPr>
        <w:t xml:space="preserve"> na účet </w:t>
      </w:r>
      <w:r w:rsidR="005B5691">
        <w:rPr>
          <w:rFonts w:ascii="Times New Roman" w:hAnsi="Times New Roman"/>
          <w:sz w:val="20"/>
          <w:szCs w:val="20"/>
        </w:rPr>
        <w:t xml:space="preserve">straty </w:t>
      </w:r>
      <w:r w:rsidR="00CA1E24">
        <w:rPr>
          <w:rFonts w:ascii="Times New Roman" w:hAnsi="Times New Roman"/>
          <w:sz w:val="20"/>
          <w:szCs w:val="20"/>
        </w:rPr>
        <w:t xml:space="preserve">minulých účtovných období. </w:t>
      </w:r>
    </w:p>
    <w:p w14:paraId="664EE6B3" w14:textId="0F734B7F" w:rsidR="00112329" w:rsidRDefault="00CA1E24">
      <w:pPr>
        <w:pStyle w:val="WW-Title1"/>
        <w:spacing w:before="0" w:after="0"/>
        <w:jc w:val="both"/>
        <w:rPr>
          <w:rFonts w:ascii="Times New Roman" w:eastAsia="Times New Roman" w:hAnsi="Times New Roman"/>
          <w:b w:val="0"/>
          <w:sz w:val="20"/>
          <w:szCs w:val="20"/>
        </w:rPr>
      </w:pPr>
      <w:r>
        <w:rPr>
          <w:rFonts w:ascii="Times New Roman" w:eastAsia="Times New Roman" w:hAnsi="Times New Roman"/>
          <w:b w:val="0"/>
          <w:sz w:val="20"/>
          <w:szCs w:val="20"/>
        </w:rPr>
        <w:t>Rozdelenie účtovn</w:t>
      </w:r>
      <w:r w:rsidR="005B5691">
        <w:rPr>
          <w:rFonts w:ascii="Times New Roman" w:eastAsia="Times New Roman" w:hAnsi="Times New Roman"/>
          <w:b w:val="0"/>
          <w:sz w:val="20"/>
          <w:szCs w:val="20"/>
        </w:rPr>
        <w:t>ej straty</w:t>
      </w:r>
      <w:r>
        <w:rPr>
          <w:rFonts w:ascii="Times New Roman" w:eastAsia="Times New Roman" w:hAnsi="Times New Roman"/>
          <w:b w:val="0"/>
          <w:sz w:val="20"/>
          <w:szCs w:val="20"/>
        </w:rPr>
        <w:t xml:space="preserve"> za minulý rok je uvedené v nasledujúcej tabuľke:</w:t>
      </w:r>
    </w:p>
    <w:p w14:paraId="7BF552D7" w14:textId="77777777" w:rsidR="00112329" w:rsidRDefault="00112329">
      <w:pPr>
        <w:spacing w:after="0"/>
        <w:jc w:val="both"/>
        <w:rPr>
          <w:rFonts w:ascii="Times New Roman" w:hAnsi="Times New Roman"/>
          <w:sz w:val="20"/>
          <w:szCs w:val="20"/>
        </w:rPr>
      </w:pPr>
    </w:p>
    <w:tbl>
      <w:tblPr>
        <w:tblW w:w="92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13"/>
        <w:gridCol w:w="2679"/>
      </w:tblGrid>
      <w:tr w:rsidR="00112329" w14:paraId="6458D290" w14:textId="77777777" w:rsidTr="00A87F94">
        <w:trPr>
          <w:jc w:val="center"/>
        </w:trPr>
        <w:tc>
          <w:tcPr>
            <w:tcW w:w="6613" w:type="dxa"/>
            <w:vAlign w:val="center"/>
          </w:tcPr>
          <w:p w14:paraId="0D77FEF0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79" w:type="dxa"/>
            <w:vAlign w:val="center"/>
          </w:tcPr>
          <w:p w14:paraId="4F7C0857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12329" w14:paraId="6B220816" w14:textId="77777777" w:rsidTr="00A87F94">
        <w:trPr>
          <w:jc w:val="center"/>
        </w:trPr>
        <w:tc>
          <w:tcPr>
            <w:tcW w:w="6613" w:type="dxa"/>
            <w:vAlign w:val="center"/>
          </w:tcPr>
          <w:p w14:paraId="3E92B9CD" w14:textId="6367C77B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Účtovn</w:t>
            </w:r>
            <w:r w:rsidR="00A87F94">
              <w:rPr>
                <w:rFonts w:ascii="Times New Roman" w:hAnsi="Times New Roman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A87F94">
              <w:rPr>
                <w:rFonts w:ascii="Times New Roman" w:hAnsi="Times New Roman"/>
                <w:sz w:val="20"/>
                <w:szCs w:val="20"/>
              </w:rPr>
              <w:t>strata</w:t>
            </w:r>
          </w:p>
        </w:tc>
        <w:tc>
          <w:tcPr>
            <w:tcW w:w="2679" w:type="dxa"/>
            <w:vAlign w:val="center"/>
          </w:tcPr>
          <w:p w14:paraId="1DEEBEFF" w14:textId="7934A690" w:rsidR="00112329" w:rsidRDefault="00A87F9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-13124</w:t>
            </w:r>
          </w:p>
        </w:tc>
      </w:tr>
      <w:tr w:rsidR="00112329" w14:paraId="54BE94CB" w14:textId="77777777" w:rsidTr="00A87F94">
        <w:trPr>
          <w:jc w:val="center"/>
        </w:trPr>
        <w:tc>
          <w:tcPr>
            <w:tcW w:w="6613" w:type="dxa"/>
            <w:vAlign w:val="center"/>
          </w:tcPr>
          <w:p w14:paraId="139D30D3" w14:textId="3217760E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</w:t>
            </w:r>
            <w:r w:rsidR="00A87F94">
              <w:rPr>
                <w:rFonts w:ascii="Times New Roman" w:hAnsi="Times New Roman"/>
                <w:b/>
                <w:bCs/>
                <w:sz w:val="20"/>
                <w:szCs w:val="20"/>
              </w:rPr>
              <w:t>ej straty</w:t>
            </w:r>
          </w:p>
        </w:tc>
        <w:tc>
          <w:tcPr>
            <w:tcW w:w="2679" w:type="dxa"/>
            <w:vAlign w:val="center"/>
          </w:tcPr>
          <w:p w14:paraId="1066D9CF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112329" w14:paraId="28C58202" w14:textId="77777777" w:rsidTr="00A87F94">
        <w:trPr>
          <w:jc w:val="center"/>
        </w:trPr>
        <w:tc>
          <w:tcPr>
            <w:tcW w:w="6613" w:type="dxa"/>
            <w:vAlign w:val="center"/>
          </w:tcPr>
          <w:p w14:paraId="72D4532B" w14:textId="3F47D4CD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Prevod do nerozdelen</w:t>
            </w:r>
            <w:r w:rsidR="00A87F94">
              <w:rPr>
                <w:rFonts w:ascii="Times New Roman" w:hAnsi="Times New Roman"/>
                <w:sz w:val="20"/>
                <w:szCs w:val="20"/>
              </w:rPr>
              <w:t>ej straty minulý</w:t>
            </w:r>
            <w:r>
              <w:rPr>
                <w:rFonts w:ascii="Times New Roman" w:hAnsi="Times New Roman"/>
                <w:sz w:val="20"/>
                <w:szCs w:val="20"/>
              </w:rPr>
              <w:t>ch rokov</w:t>
            </w:r>
          </w:p>
        </w:tc>
        <w:tc>
          <w:tcPr>
            <w:tcW w:w="2679" w:type="dxa"/>
            <w:vAlign w:val="center"/>
          </w:tcPr>
          <w:p w14:paraId="568789FD" w14:textId="3B7122F0" w:rsidR="00112329" w:rsidRDefault="00A87F9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-13124</w:t>
            </w:r>
          </w:p>
        </w:tc>
      </w:tr>
      <w:tr w:rsidR="0081572E" w14:paraId="5FDAC2D0" w14:textId="77777777" w:rsidTr="00073F0A">
        <w:trPr>
          <w:jc w:val="center"/>
        </w:trPr>
        <w:tc>
          <w:tcPr>
            <w:tcW w:w="6613" w:type="dxa"/>
          </w:tcPr>
          <w:p w14:paraId="0662F3BB" w14:textId="1603A187" w:rsidR="0081572E" w:rsidRDefault="0081572E" w:rsidP="0081572E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 w:rsidRPr="00AF66F8"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679" w:type="dxa"/>
          </w:tcPr>
          <w:p w14:paraId="1D2CEF08" w14:textId="417CD5CD" w:rsidR="0081572E" w:rsidRDefault="0081572E" w:rsidP="0081572E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</w:t>
            </w:r>
          </w:p>
        </w:tc>
      </w:tr>
      <w:tr w:rsidR="00A85157" w14:paraId="0133EDCF" w14:textId="77777777" w:rsidTr="00A87F94">
        <w:trPr>
          <w:jc w:val="center"/>
        </w:trPr>
        <w:tc>
          <w:tcPr>
            <w:tcW w:w="6613" w:type="dxa"/>
            <w:vAlign w:val="center"/>
          </w:tcPr>
          <w:p w14:paraId="3B552469" w14:textId="3B5D305F" w:rsidR="00A85157" w:rsidRDefault="0081572E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679" w:type="dxa"/>
            <w:vAlign w:val="center"/>
          </w:tcPr>
          <w:p w14:paraId="4C62B12D" w14:textId="6E6E12CA" w:rsidR="00A85157" w:rsidRDefault="0081572E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13057</w:t>
            </w:r>
          </w:p>
        </w:tc>
      </w:tr>
      <w:tr w:rsidR="00112329" w14:paraId="6CADEC16" w14:textId="77777777" w:rsidTr="00A87F94">
        <w:trPr>
          <w:jc w:val="center"/>
        </w:trPr>
        <w:tc>
          <w:tcPr>
            <w:tcW w:w="6613" w:type="dxa"/>
            <w:vAlign w:val="center"/>
          </w:tcPr>
          <w:p w14:paraId="07127C3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2679" w:type="dxa"/>
            <w:vAlign w:val="center"/>
          </w:tcPr>
          <w:p w14:paraId="6B35092D" w14:textId="77777777" w:rsidR="00112329" w:rsidRDefault="00112329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4C0E27CE" w14:textId="77777777" w:rsidTr="00A87F94">
        <w:trPr>
          <w:jc w:val="center"/>
        </w:trPr>
        <w:tc>
          <w:tcPr>
            <w:tcW w:w="6613" w:type="dxa"/>
            <w:vAlign w:val="center"/>
          </w:tcPr>
          <w:p w14:paraId="6746F68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679" w:type="dxa"/>
            <w:vAlign w:val="center"/>
          </w:tcPr>
          <w:p w14:paraId="286BD66F" w14:textId="49571BB1" w:rsidR="00112329" w:rsidRDefault="0081572E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14:paraId="63AA9395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21EC9DD0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Záväzky</w:t>
      </w:r>
    </w:p>
    <w:p w14:paraId="740D6AB0" w14:textId="08EA48B3" w:rsidR="00112329" w:rsidRDefault="00CA1E24">
      <w:pPr>
        <w:spacing w:after="0"/>
      </w:pPr>
      <w:bookmarkStart w:id="1" w:name="DDE_LINK1"/>
      <w:r>
        <w:rPr>
          <w:rFonts w:ascii="Times New Roman" w:hAnsi="Times New Roman"/>
          <w:sz w:val="20"/>
          <w:szCs w:val="20"/>
        </w:rPr>
        <w:t>Účtovná jednotka má k 31.12.20</w:t>
      </w:r>
      <w:bookmarkEnd w:id="1"/>
      <w:r w:rsidR="005F1F7C">
        <w:rPr>
          <w:rFonts w:ascii="Times New Roman" w:hAnsi="Times New Roman"/>
          <w:sz w:val="20"/>
          <w:szCs w:val="20"/>
        </w:rPr>
        <w:t>2</w:t>
      </w:r>
      <w:r w:rsidR="005B5691">
        <w:rPr>
          <w:rFonts w:ascii="Times New Roman" w:hAnsi="Times New Roman"/>
          <w:sz w:val="20"/>
          <w:szCs w:val="20"/>
        </w:rPr>
        <w:t>5</w:t>
      </w:r>
      <w:r w:rsidR="00B30680">
        <w:rPr>
          <w:rFonts w:ascii="Times New Roman" w:hAnsi="Times New Roman"/>
          <w:sz w:val="20"/>
          <w:szCs w:val="20"/>
        </w:rPr>
        <w:t xml:space="preserve"> záväzky vo výške 2.</w:t>
      </w:r>
      <w:r w:rsidR="005839B6">
        <w:rPr>
          <w:rFonts w:ascii="Times New Roman" w:hAnsi="Times New Roman"/>
          <w:sz w:val="20"/>
          <w:szCs w:val="20"/>
        </w:rPr>
        <w:t>39</w:t>
      </w:r>
      <w:r w:rsidR="00D422FE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,- Eur. Ich š</w:t>
      </w:r>
      <w:r>
        <w:rPr>
          <w:rFonts w:ascii="Times New Roman" w:eastAsia="Times New Roman" w:hAnsi="Times New Roman"/>
          <w:sz w:val="20"/>
          <w:szCs w:val="20"/>
        </w:rPr>
        <w:t>truktúra podľa zostatkovej doby splatnosti je uvedená v nasledujúcom prehľade:</w:t>
      </w:r>
    </w:p>
    <w:tbl>
      <w:tblPr>
        <w:tblW w:w="0" w:type="auto"/>
        <w:tblInd w:w="2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15"/>
        <w:gridCol w:w="2925"/>
        <w:gridCol w:w="2927"/>
      </w:tblGrid>
      <w:tr w:rsidR="00112329" w14:paraId="51EC7A9F" w14:textId="77777777" w:rsidTr="00CD016F">
        <w:tc>
          <w:tcPr>
            <w:tcW w:w="3315" w:type="dxa"/>
            <w:vAlign w:val="center"/>
          </w:tcPr>
          <w:p w14:paraId="41C2DC5F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2925" w:type="dxa"/>
            <w:vAlign w:val="center"/>
          </w:tcPr>
          <w:p w14:paraId="6B8CFADB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vAlign w:val="center"/>
          </w:tcPr>
          <w:p w14:paraId="1A80954D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Bezprostredne predchádzajúce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>. obdobie</w:t>
            </w:r>
          </w:p>
        </w:tc>
      </w:tr>
      <w:tr w:rsidR="00112329" w14:paraId="286CE233" w14:textId="77777777" w:rsidTr="00CD016F">
        <w:tc>
          <w:tcPr>
            <w:tcW w:w="3315" w:type="dxa"/>
            <w:vAlign w:val="center"/>
          </w:tcPr>
          <w:p w14:paraId="782902D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925" w:type="dxa"/>
            <w:vAlign w:val="center"/>
          </w:tcPr>
          <w:p w14:paraId="585E230E" w14:textId="0CF4AC96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2690</w:t>
            </w:r>
          </w:p>
        </w:tc>
        <w:tc>
          <w:tcPr>
            <w:tcW w:w="2927" w:type="dxa"/>
            <w:vAlign w:val="center"/>
          </w:tcPr>
          <w:p w14:paraId="2E73B82A" w14:textId="2AA158C0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1891</w:t>
            </w:r>
          </w:p>
        </w:tc>
      </w:tr>
      <w:tr w:rsidR="00112329" w14:paraId="373BB961" w14:textId="77777777" w:rsidTr="00CD016F">
        <w:tc>
          <w:tcPr>
            <w:tcW w:w="3315" w:type="dxa"/>
            <w:vAlign w:val="center"/>
          </w:tcPr>
          <w:p w14:paraId="742E882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925" w:type="dxa"/>
            <w:vAlign w:val="center"/>
          </w:tcPr>
          <w:p w14:paraId="382B3BC1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927" w:type="dxa"/>
            <w:vAlign w:val="center"/>
          </w:tcPr>
          <w:p w14:paraId="6DA03C71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112329" w14:paraId="41F2EDF3" w14:textId="77777777" w:rsidTr="00CD016F">
        <w:tc>
          <w:tcPr>
            <w:tcW w:w="3315" w:type="dxa"/>
            <w:vAlign w:val="center"/>
          </w:tcPr>
          <w:p w14:paraId="0943A1AC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925" w:type="dxa"/>
            <w:vAlign w:val="center"/>
          </w:tcPr>
          <w:p w14:paraId="029DF863" w14:textId="302A2FDC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2690</w:t>
            </w:r>
          </w:p>
        </w:tc>
        <w:tc>
          <w:tcPr>
            <w:tcW w:w="2927" w:type="dxa"/>
            <w:vAlign w:val="center"/>
          </w:tcPr>
          <w:p w14:paraId="014EAA96" w14:textId="51672F73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1891</w:t>
            </w:r>
          </w:p>
        </w:tc>
      </w:tr>
      <w:tr w:rsidR="00112329" w14:paraId="4DCD3550" w14:textId="77777777" w:rsidTr="00CD016F">
        <w:tc>
          <w:tcPr>
            <w:tcW w:w="3315" w:type="dxa"/>
            <w:vAlign w:val="center"/>
          </w:tcPr>
          <w:p w14:paraId="1F9F494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925" w:type="dxa"/>
            <w:vAlign w:val="center"/>
          </w:tcPr>
          <w:p w14:paraId="3CCA225F" w14:textId="5955F03D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314</w:t>
            </w:r>
          </w:p>
        </w:tc>
        <w:tc>
          <w:tcPr>
            <w:tcW w:w="2927" w:type="dxa"/>
            <w:vAlign w:val="center"/>
          </w:tcPr>
          <w:p w14:paraId="31957599" w14:textId="2CDCF974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502</w:t>
            </w:r>
          </w:p>
        </w:tc>
      </w:tr>
      <w:tr w:rsidR="00112329" w14:paraId="06595BC8" w14:textId="77777777" w:rsidTr="00CD016F">
        <w:tc>
          <w:tcPr>
            <w:tcW w:w="3315" w:type="dxa"/>
            <w:vAlign w:val="center"/>
          </w:tcPr>
          <w:p w14:paraId="548329E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925" w:type="dxa"/>
            <w:vAlign w:val="center"/>
          </w:tcPr>
          <w:p w14:paraId="46EAAB8D" w14:textId="33BBD9EB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314</w:t>
            </w:r>
          </w:p>
        </w:tc>
        <w:tc>
          <w:tcPr>
            <w:tcW w:w="2927" w:type="dxa"/>
            <w:vAlign w:val="center"/>
          </w:tcPr>
          <w:p w14:paraId="33C42201" w14:textId="726512F8" w:rsidR="00112329" w:rsidRDefault="005B5691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502</w:t>
            </w:r>
          </w:p>
        </w:tc>
      </w:tr>
      <w:tr w:rsidR="00112329" w14:paraId="0E4389E7" w14:textId="77777777" w:rsidTr="00CD016F">
        <w:tc>
          <w:tcPr>
            <w:tcW w:w="3315" w:type="dxa"/>
            <w:vAlign w:val="center"/>
          </w:tcPr>
          <w:p w14:paraId="2D22ABD9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925" w:type="dxa"/>
            <w:vAlign w:val="center"/>
          </w:tcPr>
          <w:p w14:paraId="26277368" w14:textId="77777777" w:rsidR="00112329" w:rsidRDefault="00B30680">
            <w:pPr>
              <w:pStyle w:val="TableText-maly9"/>
              <w:snapToGrid w:val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2927" w:type="dxa"/>
            <w:vAlign w:val="center"/>
          </w:tcPr>
          <w:p w14:paraId="528332E0" w14:textId="18C5AEB1" w:rsidR="00112329" w:rsidRDefault="005F1F7C">
            <w:pPr>
              <w:pStyle w:val="TableText-maly9"/>
              <w:snapToGrid w:val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</w:tbl>
    <w:p w14:paraId="500E242E" w14:textId="77777777" w:rsidR="00112329" w:rsidRDefault="00112329">
      <w:pPr>
        <w:pStyle w:val="TableText-maly9"/>
      </w:pPr>
    </w:p>
    <w:p w14:paraId="498EDA91" w14:textId="77777777" w:rsidR="00112329" w:rsidRDefault="00CA1E24">
      <w:pPr>
        <w:pStyle w:val="TableText-maly9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Odložená daň</w:t>
      </w:r>
    </w:p>
    <w:p w14:paraId="0863CF0F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neúčtuje o tejto dani, nakoľko nemá túto povinnosť.</w:t>
      </w:r>
    </w:p>
    <w:p w14:paraId="780B38E1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6192060C" w14:textId="77777777" w:rsidR="00112329" w:rsidRDefault="00CA1E24">
      <w:pPr>
        <w:pStyle w:val="TableText-maly9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Sociálny fond</w:t>
      </w:r>
    </w:p>
    <w:p w14:paraId="39FEF35F" w14:textId="77777777" w:rsidR="00112329" w:rsidRDefault="00CA1E24">
      <w:pPr>
        <w:pStyle w:val="TableText-maly9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Tvorba a čerpanie sociálneho fondu v priebehu účtovného obdobia je </w:t>
      </w:r>
      <w:r>
        <w:rPr>
          <w:rFonts w:ascii="Times New Roman" w:eastAsia="Times New Roman" w:hAnsi="Times New Roman"/>
          <w:sz w:val="20"/>
          <w:szCs w:val="20"/>
        </w:rPr>
        <w:t>uvedená v nasledujúcom prehľade:</w:t>
      </w:r>
    </w:p>
    <w:p w14:paraId="04CB4467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9078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2742"/>
      </w:tblGrid>
      <w:tr w:rsidR="00112329" w14:paraId="05F2954D" w14:textId="77777777" w:rsidTr="009F5E68">
        <w:tc>
          <w:tcPr>
            <w:tcW w:w="3313" w:type="dxa"/>
            <w:vAlign w:val="center"/>
          </w:tcPr>
          <w:p w14:paraId="050BE270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3023" w:type="dxa"/>
            <w:vAlign w:val="center"/>
          </w:tcPr>
          <w:p w14:paraId="33FA8CF3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742" w:type="dxa"/>
            <w:vAlign w:val="center"/>
          </w:tcPr>
          <w:p w14:paraId="2DFE0AD7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F5E68" w14:paraId="32277F6D" w14:textId="77777777" w:rsidTr="009F5E68">
        <w:tc>
          <w:tcPr>
            <w:tcW w:w="3313" w:type="dxa"/>
          </w:tcPr>
          <w:p w14:paraId="4656717B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3023" w:type="dxa"/>
            <w:vAlign w:val="center"/>
          </w:tcPr>
          <w:p w14:paraId="7D4C5299" w14:textId="3474311E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1891</w:t>
            </w:r>
          </w:p>
        </w:tc>
        <w:tc>
          <w:tcPr>
            <w:tcW w:w="2742" w:type="dxa"/>
            <w:vAlign w:val="center"/>
          </w:tcPr>
          <w:p w14:paraId="7409AC64" w14:textId="153FAAE7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1172</w:t>
            </w:r>
          </w:p>
        </w:tc>
      </w:tr>
      <w:tr w:rsidR="009F5E68" w14:paraId="6E2623E0" w14:textId="77777777" w:rsidTr="009F5E68">
        <w:tc>
          <w:tcPr>
            <w:tcW w:w="3313" w:type="dxa"/>
          </w:tcPr>
          <w:p w14:paraId="30503F42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3023" w:type="dxa"/>
            <w:vAlign w:val="center"/>
          </w:tcPr>
          <w:p w14:paraId="11978578" w14:textId="5A41B3CA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1022</w:t>
            </w:r>
          </w:p>
        </w:tc>
        <w:tc>
          <w:tcPr>
            <w:tcW w:w="2742" w:type="dxa"/>
            <w:vAlign w:val="center"/>
          </w:tcPr>
          <w:p w14:paraId="7CE812CC" w14:textId="06833EDC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888</w:t>
            </w:r>
          </w:p>
        </w:tc>
      </w:tr>
      <w:tr w:rsidR="009F5E68" w14:paraId="2090FE2C" w14:textId="77777777" w:rsidTr="009F5E68">
        <w:tc>
          <w:tcPr>
            <w:tcW w:w="3313" w:type="dxa"/>
          </w:tcPr>
          <w:p w14:paraId="483B4DAC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3023" w:type="dxa"/>
            <w:vAlign w:val="center"/>
          </w:tcPr>
          <w:p w14:paraId="261F9EB8" w14:textId="77777777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742" w:type="dxa"/>
            <w:vAlign w:val="center"/>
          </w:tcPr>
          <w:p w14:paraId="2618CD84" w14:textId="05430F1A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F5E68" w14:paraId="7B745C6A" w14:textId="77777777" w:rsidTr="009F5E68">
        <w:tc>
          <w:tcPr>
            <w:tcW w:w="3313" w:type="dxa"/>
          </w:tcPr>
          <w:p w14:paraId="7573A0D1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3023" w:type="dxa"/>
            <w:vAlign w:val="center"/>
          </w:tcPr>
          <w:p w14:paraId="6FED7306" w14:textId="77777777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742" w:type="dxa"/>
            <w:vAlign w:val="center"/>
          </w:tcPr>
          <w:p w14:paraId="0362AC30" w14:textId="3C27E6E8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F5E68" w14:paraId="0E6FED62" w14:textId="77777777" w:rsidTr="009F5E68">
        <w:tc>
          <w:tcPr>
            <w:tcW w:w="3313" w:type="dxa"/>
          </w:tcPr>
          <w:p w14:paraId="3A0A4A71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Tvorba sociálneho fondu spolu</w:t>
            </w:r>
          </w:p>
        </w:tc>
        <w:tc>
          <w:tcPr>
            <w:tcW w:w="3023" w:type="dxa"/>
            <w:vAlign w:val="center"/>
          </w:tcPr>
          <w:p w14:paraId="37D69550" w14:textId="7EF10D06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1022</w:t>
            </w:r>
          </w:p>
        </w:tc>
        <w:tc>
          <w:tcPr>
            <w:tcW w:w="2742" w:type="dxa"/>
            <w:vAlign w:val="center"/>
          </w:tcPr>
          <w:p w14:paraId="3E2AE3BF" w14:textId="558F02F8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888</w:t>
            </w:r>
          </w:p>
        </w:tc>
      </w:tr>
      <w:tr w:rsidR="009F5E68" w14:paraId="0BC1ABE7" w14:textId="77777777" w:rsidTr="009F5E68">
        <w:tc>
          <w:tcPr>
            <w:tcW w:w="3313" w:type="dxa"/>
          </w:tcPr>
          <w:p w14:paraId="76F277A7" w14:textId="77777777" w:rsidR="009F5E68" w:rsidRDefault="009F5E68" w:rsidP="009F5E68">
            <w:pPr>
              <w:pStyle w:val="TableText-maly9"/>
              <w:snapToGrid w:val="0"/>
              <w:rPr>
                <w:rFonts w:ascii="Times New Roman" w:eastAsia="Calibri" w:hAnsi="Times New Roman" w:cs="Calibri"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3023" w:type="dxa"/>
            <w:vAlign w:val="center"/>
          </w:tcPr>
          <w:p w14:paraId="4EE54491" w14:textId="57286E04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224</w:t>
            </w:r>
          </w:p>
        </w:tc>
        <w:tc>
          <w:tcPr>
            <w:tcW w:w="2742" w:type="dxa"/>
            <w:vAlign w:val="center"/>
          </w:tcPr>
          <w:p w14:paraId="4C84551A" w14:textId="2A567710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169</w:t>
            </w:r>
          </w:p>
        </w:tc>
      </w:tr>
      <w:tr w:rsidR="009F5E68" w14:paraId="29E7EF7E" w14:textId="77777777" w:rsidTr="009F5E68">
        <w:tc>
          <w:tcPr>
            <w:tcW w:w="3313" w:type="dxa"/>
          </w:tcPr>
          <w:p w14:paraId="1FEC6E26" w14:textId="77777777" w:rsidR="009F5E68" w:rsidRDefault="009F5E68" w:rsidP="009F5E68">
            <w:pPr>
              <w:pStyle w:val="TableText-maly9"/>
              <w:snapToGrid w:val="0"/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Calibri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023" w:type="dxa"/>
            <w:vAlign w:val="center"/>
          </w:tcPr>
          <w:p w14:paraId="4C4A683E" w14:textId="3841CF05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2690</w:t>
            </w:r>
          </w:p>
        </w:tc>
        <w:tc>
          <w:tcPr>
            <w:tcW w:w="2742" w:type="dxa"/>
            <w:vAlign w:val="center"/>
          </w:tcPr>
          <w:p w14:paraId="5D8DF474" w14:textId="0FDF294F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1891</w:t>
            </w:r>
          </w:p>
        </w:tc>
      </w:tr>
    </w:tbl>
    <w:p w14:paraId="41DB7716" w14:textId="77777777" w:rsidR="00112329" w:rsidRDefault="00112329">
      <w:pPr>
        <w:pStyle w:val="TableText-maly9"/>
      </w:pPr>
    </w:p>
    <w:p w14:paraId="1B745751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59468D79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Vydané dlhopisy</w:t>
      </w:r>
    </w:p>
    <w:p w14:paraId="02AE4D01" w14:textId="246270B1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v r</w:t>
      </w:r>
      <w:r w:rsidR="00B30680">
        <w:rPr>
          <w:rFonts w:ascii="Times New Roman" w:hAnsi="Times New Roman"/>
          <w:sz w:val="20"/>
          <w:szCs w:val="20"/>
        </w:rPr>
        <w:t>oku 20</w:t>
      </w:r>
      <w:r w:rsidR="00447478">
        <w:rPr>
          <w:rFonts w:ascii="Times New Roman" w:hAnsi="Times New Roman"/>
          <w:sz w:val="20"/>
          <w:szCs w:val="20"/>
        </w:rPr>
        <w:t>2</w:t>
      </w:r>
      <w:r w:rsidR="009F5E68"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nevydala žiadne dlhopisy.</w:t>
      </w:r>
    </w:p>
    <w:p w14:paraId="73CCBE02" w14:textId="77777777" w:rsidR="00112329" w:rsidRDefault="00112329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</w:p>
    <w:p w14:paraId="10A237BC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Bankové úvery, pôžičky, návratné finančné výpomoci</w:t>
      </w:r>
    </w:p>
    <w:p w14:paraId="3A40EC28" w14:textId="1A4A386A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</w:t>
      </w:r>
      <w:r w:rsidR="00B30680">
        <w:rPr>
          <w:rFonts w:ascii="Times New Roman" w:hAnsi="Times New Roman"/>
          <w:sz w:val="20"/>
          <w:szCs w:val="20"/>
        </w:rPr>
        <w:t>tovná jednotka nemá k 31.12.20</w:t>
      </w:r>
      <w:r w:rsidR="00E4709B">
        <w:rPr>
          <w:rFonts w:ascii="Times New Roman" w:hAnsi="Times New Roman"/>
          <w:sz w:val="20"/>
          <w:szCs w:val="20"/>
        </w:rPr>
        <w:t>2</w:t>
      </w:r>
      <w:r w:rsidR="009F5E68"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žiadne bankové úvery, pôžičky, návratné finančné výpomoci.</w:t>
      </w:r>
    </w:p>
    <w:p w14:paraId="67B09199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6CDD37AE" w14:textId="77777777" w:rsidR="00AB3C02" w:rsidRDefault="00AB3C02" w:rsidP="00AB3C02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</w:t>
      </w:r>
    </w:p>
    <w:p w14:paraId="7DAE02CC" w14:textId="77777777" w:rsidR="00AB3C02" w:rsidRDefault="00AB3C02" w:rsidP="00AB3C0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tvorila len zákonné rezervy na nevyčerpané dovolenky.</w:t>
      </w:r>
    </w:p>
    <w:p w14:paraId="7BCE76F7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3AB6E083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0150889C" w14:textId="77777777" w:rsidR="00B30680" w:rsidRDefault="00B30680">
      <w:pPr>
        <w:pStyle w:val="TableText-maly9"/>
        <w:rPr>
          <w:rFonts w:ascii="Times New Roman" w:hAnsi="Times New Roman"/>
          <w:sz w:val="20"/>
          <w:szCs w:val="20"/>
        </w:rPr>
      </w:pPr>
    </w:p>
    <w:p w14:paraId="0995696B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3F9EFCF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H. Informácie o výnosoch</w:t>
      </w:r>
    </w:p>
    <w:p w14:paraId="6671B78B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339B41D6" w14:textId="447FCB6C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</w:t>
      </w:r>
      <w:r w:rsidR="00B30680">
        <w:rPr>
          <w:rFonts w:ascii="Times New Roman" w:hAnsi="Times New Roman"/>
          <w:sz w:val="20"/>
          <w:szCs w:val="20"/>
        </w:rPr>
        <w:t>ná jednotka dosiahla za rok 20</w:t>
      </w:r>
      <w:r w:rsidR="00447478">
        <w:rPr>
          <w:rFonts w:ascii="Times New Roman" w:hAnsi="Times New Roman"/>
          <w:sz w:val="20"/>
          <w:szCs w:val="20"/>
        </w:rPr>
        <w:t>2</w:t>
      </w:r>
      <w:r w:rsidR="009F5E68"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výnosy </w:t>
      </w:r>
      <w:r w:rsidR="00B30680">
        <w:rPr>
          <w:rFonts w:ascii="Times New Roman" w:hAnsi="Times New Roman"/>
          <w:sz w:val="20"/>
          <w:szCs w:val="20"/>
        </w:rPr>
        <w:t xml:space="preserve">vo výške </w:t>
      </w:r>
      <w:r w:rsidR="00447478">
        <w:rPr>
          <w:rFonts w:ascii="Times New Roman" w:hAnsi="Times New Roman"/>
          <w:sz w:val="20"/>
          <w:szCs w:val="20"/>
        </w:rPr>
        <w:t xml:space="preserve"> </w:t>
      </w:r>
      <w:r w:rsidR="004C43FE">
        <w:rPr>
          <w:rFonts w:ascii="Times New Roman" w:hAnsi="Times New Roman"/>
          <w:sz w:val="20"/>
          <w:szCs w:val="20"/>
        </w:rPr>
        <w:t>181 001</w:t>
      </w:r>
      <w:r>
        <w:rPr>
          <w:rFonts w:ascii="Times New Roman" w:hAnsi="Times New Roman"/>
          <w:sz w:val="20"/>
          <w:szCs w:val="20"/>
        </w:rPr>
        <w:t xml:space="preserve">,- Eur. </w:t>
      </w:r>
    </w:p>
    <w:p w14:paraId="66398F9F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p w14:paraId="4947C1A5" w14:textId="77777777" w:rsidR="00112329" w:rsidRDefault="00CA1E24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Ich členenie je v nasledujúcej tabuľke:</w:t>
      </w:r>
    </w:p>
    <w:p w14:paraId="60DCAC95" w14:textId="77777777" w:rsidR="00112329" w:rsidRDefault="00112329">
      <w:pPr>
        <w:pStyle w:val="TableText-maly9"/>
        <w:rPr>
          <w:rFonts w:ascii="Times New Roman" w:hAnsi="Times New Roman"/>
          <w:sz w:val="20"/>
          <w:szCs w:val="20"/>
        </w:rPr>
      </w:pPr>
    </w:p>
    <w:tbl>
      <w:tblPr>
        <w:tblW w:w="93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97"/>
        <w:gridCol w:w="2552"/>
        <w:gridCol w:w="2863"/>
      </w:tblGrid>
      <w:tr w:rsidR="00112329" w14:paraId="4971FD51" w14:textId="77777777" w:rsidTr="009F5E68">
        <w:trPr>
          <w:trHeight w:val="629"/>
          <w:jc w:val="center"/>
        </w:trPr>
        <w:tc>
          <w:tcPr>
            <w:tcW w:w="3897" w:type="dxa"/>
            <w:vAlign w:val="center"/>
          </w:tcPr>
          <w:p w14:paraId="0CD5C193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Názov položky</w:t>
            </w:r>
          </w:p>
        </w:tc>
        <w:tc>
          <w:tcPr>
            <w:tcW w:w="2552" w:type="dxa"/>
            <w:vAlign w:val="center"/>
          </w:tcPr>
          <w:p w14:paraId="7F6FD806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63" w:type="dxa"/>
            <w:vAlign w:val="center"/>
          </w:tcPr>
          <w:p w14:paraId="00BF6428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Bezprostredne predchádzajúce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>. obdobie</w:t>
            </w:r>
          </w:p>
        </w:tc>
      </w:tr>
      <w:tr w:rsidR="00112329" w14:paraId="4F49B6CC" w14:textId="77777777" w:rsidTr="009F5E68">
        <w:trPr>
          <w:trHeight w:val="321"/>
          <w:jc w:val="center"/>
        </w:trPr>
        <w:tc>
          <w:tcPr>
            <w:tcW w:w="3897" w:type="dxa"/>
            <w:vAlign w:val="center"/>
          </w:tcPr>
          <w:p w14:paraId="350FDB67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2552" w:type="dxa"/>
            <w:vAlign w:val="center"/>
          </w:tcPr>
          <w:p w14:paraId="3C60CE97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68E25E54" w14:textId="77777777" w:rsidR="00112329" w:rsidRDefault="00CA1E24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F5E68" w14:paraId="2DD2F2C4" w14:textId="77777777" w:rsidTr="009F5E68">
        <w:trPr>
          <w:jc w:val="center"/>
        </w:trPr>
        <w:tc>
          <w:tcPr>
            <w:tcW w:w="3897" w:type="dxa"/>
            <w:vAlign w:val="center"/>
          </w:tcPr>
          <w:p w14:paraId="59F69ABB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2552" w:type="dxa"/>
            <w:vAlign w:val="center"/>
          </w:tcPr>
          <w:p w14:paraId="649AE3FA" w14:textId="0EB83D8C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165 003</w:t>
            </w:r>
          </w:p>
        </w:tc>
        <w:tc>
          <w:tcPr>
            <w:tcW w:w="2863" w:type="dxa"/>
            <w:vAlign w:val="center"/>
          </w:tcPr>
          <w:p w14:paraId="2528EB2D" w14:textId="1A1822C0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139 655</w:t>
            </w:r>
          </w:p>
        </w:tc>
      </w:tr>
      <w:tr w:rsidR="009F5E68" w14:paraId="61F2CA1D" w14:textId="77777777" w:rsidTr="009F5E68">
        <w:trPr>
          <w:jc w:val="center"/>
        </w:trPr>
        <w:tc>
          <w:tcPr>
            <w:tcW w:w="3897" w:type="dxa"/>
            <w:vAlign w:val="center"/>
          </w:tcPr>
          <w:p w14:paraId="10B825BE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2552" w:type="dxa"/>
            <w:vAlign w:val="center"/>
          </w:tcPr>
          <w:p w14:paraId="038CAA04" w14:textId="631F01E1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15 998</w:t>
            </w:r>
          </w:p>
        </w:tc>
        <w:tc>
          <w:tcPr>
            <w:tcW w:w="2863" w:type="dxa"/>
            <w:vAlign w:val="center"/>
          </w:tcPr>
          <w:p w14:paraId="46631393" w14:textId="4D208A21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F5E68" w14:paraId="628FC38A" w14:textId="77777777" w:rsidTr="009F5E68">
        <w:trPr>
          <w:jc w:val="center"/>
        </w:trPr>
        <w:tc>
          <w:tcPr>
            <w:tcW w:w="3897" w:type="dxa"/>
            <w:vAlign w:val="center"/>
          </w:tcPr>
          <w:p w14:paraId="3A40A0F6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2552" w:type="dxa"/>
            <w:vAlign w:val="center"/>
          </w:tcPr>
          <w:p w14:paraId="5C6BE2D2" w14:textId="77777777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31E969E2" w14:textId="20FCBB20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F5E68" w14:paraId="614F746F" w14:textId="77777777" w:rsidTr="009F5E68">
        <w:trPr>
          <w:jc w:val="center"/>
        </w:trPr>
        <w:tc>
          <w:tcPr>
            <w:tcW w:w="3897" w:type="dxa"/>
            <w:vAlign w:val="center"/>
          </w:tcPr>
          <w:p w14:paraId="404D6710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2552" w:type="dxa"/>
            <w:vAlign w:val="center"/>
          </w:tcPr>
          <w:p w14:paraId="7477BA29" w14:textId="77777777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302D9F92" w14:textId="0FFF30DB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F5E68" w14:paraId="0F559A0D" w14:textId="77777777" w:rsidTr="009F5E68">
        <w:trPr>
          <w:jc w:val="center"/>
        </w:trPr>
        <w:tc>
          <w:tcPr>
            <w:tcW w:w="3897" w:type="dxa"/>
            <w:vAlign w:val="center"/>
          </w:tcPr>
          <w:p w14:paraId="4032C2B5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552" w:type="dxa"/>
            <w:vAlign w:val="center"/>
          </w:tcPr>
          <w:p w14:paraId="7664614F" w14:textId="77777777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863" w:type="dxa"/>
            <w:vAlign w:val="center"/>
          </w:tcPr>
          <w:p w14:paraId="03F5FF73" w14:textId="01BAB09A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9F5E68" w14:paraId="45005B24" w14:textId="77777777" w:rsidTr="009F5E68">
        <w:trPr>
          <w:jc w:val="center"/>
        </w:trPr>
        <w:tc>
          <w:tcPr>
            <w:tcW w:w="3897" w:type="dxa"/>
            <w:vAlign w:val="center"/>
          </w:tcPr>
          <w:p w14:paraId="62038BD5" w14:textId="77777777" w:rsidR="009F5E68" w:rsidRDefault="009F5E68" w:rsidP="009F5E68">
            <w:pPr>
              <w:pStyle w:val="TableText-maly9"/>
              <w:snapToGri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552" w:type="dxa"/>
            <w:vAlign w:val="center"/>
          </w:tcPr>
          <w:p w14:paraId="3D18638A" w14:textId="750074C8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181 001</w:t>
            </w:r>
          </w:p>
        </w:tc>
        <w:tc>
          <w:tcPr>
            <w:tcW w:w="2863" w:type="dxa"/>
            <w:vAlign w:val="center"/>
          </w:tcPr>
          <w:p w14:paraId="6BAF73F4" w14:textId="4555C57B" w:rsidR="009F5E68" w:rsidRDefault="009F5E68" w:rsidP="009F5E68">
            <w:pPr>
              <w:pStyle w:val="TableText-maly9"/>
              <w:snapToGrid w:val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139 655</w:t>
            </w:r>
          </w:p>
        </w:tc>
      </w:tr>
    </w:tbl>
    <w:p w14:paraId="51B3AFCD" w14:textId="7F2D02AB" w:rsidR="00112329" w:rsidRDefault="00CA1E24">
      <w:pPr>
        <w:pStyle w:val="TableText-maly9"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45"/>
          <w:tab w:val="left" w:pos="105"/>
        </w:tabs>
        <w:spacing w:before="0"/>
        <w:rPr>
          <w:rFonts w:ascii="Times New Roman" w:eastAsia="Times New Roman" w:hAnsi="Times New Roman"/>
          <w:b/>
          <w:bCs/>
          <w:sz w:val="20"/>
          <w:szCs w:val="20"/>
        </w:rPr>
      </w:pPr>
      <w:r>
        <w:rPr>
          <w:rFonts w:ascii="Times New Roman" w:eastAsia="Times New Roman" w:hAnsi="Times New Roman"/>
          <w:b/>
          <w:bCs/>
          <w:sz w:val="20"/>
          <w:szCs w:val="20"/>
        </w:rPr>
        <w:t>I. Informácie o nákladoch</w:t>
      </w:r>
    </w:p>
    <w:p w14:paraId="756C3CFC" w14:textId="77777777" w:rsidR="00112329" w:rsidRDefault="00112329">
      <w:pPr>
        <w:tabs>
          <w:tab w:val="left" w:pos="284"/>
        </w:tabs>
        <w:spacing w:after="0"/>
        <w:rPr>
          <w:rFonts w:ascii="Times New Roman" w:eastAsia="Times New Roman" w:hAnsi="Times New Roman"/>
          <w:b/>
          <w:sz w:val="20"/>
          <w:szCs w:val="20"/>
        </w:rPr>
      </w:pPr>
    </w:p>
    <w:p w14:paraId="546C96DE" w14:textId="77777777" w:rsidR="00112329" w:rsidRDefault="00CA1E24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b/>
          <w:sz w:val="20"/>
          <w:szCs w:val="20"/>
        </w:rPr>
      </w:pPr>
      <w:r>
        <w:rPr>
          <w:rFonts w:ascii="Times New Roman" w:eastAsia="Times New Roman" w:hAnsi="Times New Roman"/>
          <w:b/>
          <w:sz w:val="20"/>
          <w:szCs w:val="20"/>
        </w:rPr>
        <w:t xml:space="preserve">Náklady na poskytnuté služby, ostatné náklady na hospodársku činnosť, finančné a mimoriadne náklady. </w:t>
      </w:r>
    </w:p>
    <w:p w14:paraId="64E49E49" w14:textId="77777777" w:rsidR="00112329" w:rsidRDefault="00112329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319935FB" w14:textId="77777777" w:rsidR="00112329" w:rsidRDefault="00CA1E24">
      <w:pPr>
        <w:widowControl/>
        <w:suppressAutoHyphens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  <w:lastRenderedPageBreak/>
        <w:t>Prehľad o nákladoch na poskytnuté služby, ostatných nákladoch na hospodársku činnosť, finančných a mimoriadnych nákladoch sú v nasledujúcej tabuľke:</w:t>
      </w:r>
    </w:p>
    <w:p w14:paraId="5DB8A165" w14:textId="77777777" w:rsidR="00112329" w:rsidRDefault="00112329">
      <w:pPr>
        <w:spacing w:after="0"/>
        <w:rPr>
          <w:rFonts w:ascii="Times New Roman" w:eastAsia="Times New Roman" w:hAnsi="Times New Roman"/>
          <w:bCs/>
          <w:sz w:val="20"/>
          <w:szCs w:val="20"/>
        </w:rPr>
      </w:pPr>
    </w:p>
    <w:tbl>
      <w:tblPr>
        <w:tblW w:w="9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3"/>
        <w:gridCol w:w="2025"/>
        <w:gridCol w:w="2084"/>
      </w:tblGrid>
      <w:tr w:rsidR="00112329" w14:paraId="382EE429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0F1476E9" w14:textId="77777777" w:rsidR="00112329" w:rsidRDefault="00CA1E24">
            <w:pPr>
              <w:pStyle w:val="TopHeader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25" w:type="dxa"/>
            <w:vAlign w:val="center"/>
          </w:tcPr>
          <w:p w14:paraId="1F228C9B" w14:textId="77777777" w:rsidR="00112329" w:rsidRDefault="00CA1E24">
            <w:pPr>
              <w:pStyle w:val="TopHeader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84" w:type="dxa"/>
            <w:vAlign w:val="center"/>
          </w:tcPr>
          <w:p w14:paraId="0B78E67C" w14:textId="77777777" w:rsidR="00112329" w:rsidRDefault="00CA1E24">
            <w:pPr>
              <w:pStyle w:val="TopHeader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C43FE" w14:paraId="30FD592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9F3CCD0" w14:textId="77777777" w:rsidR="004C43FE" w:rsidRDefault="004C43FE" w:rsidP="004C43FE">
            <w:pPr>
              <w:pStyle w:val="TopHeader"/>
              <w:snapToGrid w:val="0"/>
              <w:jc w:val="lef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Náklady na poskytnuté služby:</w:t>
            </w:r>
          </w:p>
        </w:tc>
        <w:tc>
          <w:tcPr>
            <w:tcW w:w="2025" w:type="dxa"/>
            <w:vAlign w:val="center"/>
          </w:tcPr>
          <w:p w14:paraId="19053230" w14:textId="3C05957A" w:rsidR="004C43FE" w:rsidRDefault="004C43FE" w:rsidP="004C43FE">
            <w:pPr>
              <w:pStyle w:val="TopHeader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9042</w:t>
            </w:r>
          </w:p>
        </w:tc>
        <w:tc>
          <w:tcPr>
            <w:tcW w:w="2084" w:type="dxa"/>
            <w:vAlign w:val="center"/>
          </w:tcPr>
          <w:p w14:paraId="77632131" w14:textId="18F52ED3" w:rsidR="004C43FE" w:rsidRDefault="004C43FE" w:rsidP="004C43FE">
            <w:pPr>
              <w:pStyle w:val="TopHeader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5635</w:t>
            </w:r>
          </w:p>
        </w:tc>
      </w:tr>
      <w:tr w:rsidR="004C43FE" w14:paraId="38211838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0250F213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025" w:type="dxa"/>
            <w:vAlign w:val="center"/>
          </w:tcPr>
          <w:p w14:paraId="76638762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634DBB8E" w14:textId="7E2D305E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0</w:t>
            </w:r>
          </w:p>
        </w:tc>
      </w:tr>
      <w:tr w:rsidR="004C43FE" w14:paraId="6E66110F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68AAE9D1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2025" w:type="dxa"/>
            <w:vAlign w:val="center"/>
          </w:tcPr>
          <w:p w14:paraId="7FD8F015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407F4AD1" w14:textId="38FA470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C43FE" w14:paraId="4BE13FBB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5CA9642F" w14:textId="327734D9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iné poisťovacie audítorské služby</w:t>
            </w:r>
          </w:p>
        </w:tc>
        <w:tc>
          <w:tcPr>
            <w:tcW w:w="2025" w:type="dxa"/>
            <w:vAlign w:val="center"/>
          </w:tcPr>
          <w:p w14:paraId="6975431A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529C2917" w14:textId="7CBCDCD0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C43FE" w14:paraId="231BCC1B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1B56C3C0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súvisiace audítorské služby</w:t>
            </w:r>
          </w:p>
        </w:tc>
        <w:tc>
          <w:tcPr>
            <w:tcW w:w="2025" w:type="dxa"/>
            <w:vAlign w:val="center"/>
          </w:tcPr>
          <w:p w14:paraId="6AA055EB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240D08EA" w14:textId="085B6DD6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C43FE" w14:paraId="46F7E985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C71EC24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daňové poradenstvo</w:t>
            </w:r>
          </w:p>
        </w:tc>
        <w:tc>
          <w:tcPr>
            <w:tcW w:w="2025" w:type="dxa"/>
            <w:vAlign w:val="center"/>
          </w:tcPr>
          <w:p w14:paraId="397D1418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0E78AFAB" w14:textId="03AA0712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C43FE" w14:paraId="489FF00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2FC66836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ostatné neaudítorské služby</w:t>
            </w:r>
          </w:p>
        </w:tc>
        <w:tc>
          <w:tcPr>
            <w:tcW w:w="2025" w:type="dxa"/>
            <w:vAlign w:val="center"/>
          </w:tcPr>
          <w:p w14:paraId="6998B1BD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21E77C80" w14:textId="5712938A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C43FE" w14:paraId="22DBE4D7" w14:textId="77777777" w:rsidTr="00297661">
        <w:trPr>
          <w:trHeight w:val="553"/>
          <w:jc w:val="center"/>
        </w:trPr>
        <w:tc>
          <w:tcPr>
            <w:tcW w:w="5143" w:type="dxa"/>
            <w:vAlign w:val="center"/>
          </w:tcPr>
          <w:p w14:paraId="3AC6FE00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2025" w:type="dxa"/>
            <w:vAlign w:val="center"/>
          </w:tcPr>
          <w:p w14:paraId="7F0B2335" w14:textId="3C3EAFD4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9042</w:t>
            </w:r>
          </w:p>
        </w:tc>
        <w:tc>
          <w:tcPr>
            <w:tcW w:w="2084" w:type="dxa"/>
            <w:vAlign w:val="center"/>
          </w:tcPr>
          <w:p w14:paraId="6952A6F5" w14:textId="35E7A5B1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5635</w:t>
            </w:r>
          </w:p>
        </w:tc>
      </w:tr>
      <w:tr w:rsidR="004C43FE" w14:paraId="25C1729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68E6CBCB" w14:textId="556D2F38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vedenie účtovníctva</w:t>
            </w:r>
          </w:p>
        </w:tc>
        <w:tc>
          <w:tcPr>
            <w:tcW w:w="2025" w:type="dxa"/>
            <w:vAlign w:val="center"/>
          </w:tcPr>
          <w:p w14:paraId="792513B8" w14:textId="18131829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1800</w:t>
            </w:r>
          </w:p>
        </w:tc>
        <w:tc>
          <w:tcPr>
            <w:tcW w:w="2084" w:type="dxa"/>
            <w:vAlign w:val="center"/>
          </w:tcPr>
          <w:p w14:paraId="1E72660B" w14:textId="43DB9D8B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1560</w:t>
            </w:r>
          </w:p>
        </w:tc>
      </w:tr>
      <w:tr w:rsidR="004C43FE" w14:paraId="1C77FA19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0954CB7E" w14:textId="01B9A853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Software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sl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025" w:type="dxa"/>
            <w:vAlign w:val="center"/>
          </w:tcPr>
          <w:p w14:paraId="150F57B3" w14:textId="22270851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3641</w:t>
            </w:r>
          </w:p>
        </w:tc>
        <w:tc>
          <w:tcPr>
            <w:tcW w:w="2084" w:type="dxa"/>
            <w:vAlign w:val="center"/>
          </w:tcPr>
          <w:p w14:paraId="08A426FA" w14:textId="0289FB0A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587</w:t>
            </w:r>
          </w:p>
        </w:tc>
      </w:tr>
      <w:tr w:rsidR="004C43FE" w14:paraId="11C0C99B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41C24A2D" w14:textId="0F52B105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BOZP a PO</w:t>
            </w:r>
          </w:p>
        </w:tc>
        <w:tc>
          <w:tcPr>
            <w:tcW w:w="2025" w:type="dxa"/>
            <w:vAlign w:val="center"/>
          </w:tcPr>
          <w:p w14:paraId="55A489EC" w14:textId="02F84A2B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2084" w:type="dxa"/>
            <w:vAlign w:val="center"/>
          </w:tcPr>
          <w:p w14:paraId="244BF9F4" w14:textId="2DBE0ED8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</w:tr>
      <w:tr w:rsidR="004C43FE" w14:paraId="5E1F975E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2C02E91F" w14:textId="520B93F1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Operatívny leasing</w:t>
            </w:r>
          </w:p>
        </w:tc>
        <w:tc>
          <w:tcPr>
            <w:tcW w:w="2025" w:type="dxa"/>
            <w:vAlign w:val="center"/>
          </w:tcPr>
          <w:p w14:paraId="06B60B61" w14:textId="1585EB86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2338</w:t>
            </w:r>
          </w:p>
        </w:tc>
        <w:tc>
          <w:tcPr>
            <w:tcW w:w="2084" w:type="dxa"/>
            <w:vAlign w:val="center"/>
          </w:tcPr>
          <w:p w14:paraId="10DF35CC" w14:textId="5E1FA7F5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2230</w:t>
            </w:r>
          </w:p>
        </w:tc>
      </w:tr>
      <w:tr w:rsidR="004C43FE" w14:paraId="21B6DBB0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CFEDD31" w14:textId="76E520AE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Práce v subdodávke</w:t>
            </w:r>
          </w:p>
        </w:tc>
        <w:tc>
          <w:tcPr>
            <w:tcW w:w="2025" w:type="dxa"/>
            <w:vAlign w:val="center"/>
          </w:tcPr>
          <w:p w14:paraId="58789E28" w14:textId="2C2FFC64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963</w:t>
            </w:r>
          </w:p>
        </w:tc>
        <w:tc>
          <w:tcPr>
            <w:tcW w:w="2084" w:type="dxa"/>
            <w:vAlign w:val="center"/>
          </w:tcPr>
          <w:p w14:paraId="26583A07" w14:textId="3876BF54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957</w:t>
            </w:r>
          </w:p>
        </w:tc>
      </w:tr>
      <w:tr w:rsidR="004C43FE" w14:paraId="47480E1F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7F16AACD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Finančné náklady:</w:t>
            </w:r>
          </w:p>
        </w:tc>
        <w:tc>
          <w:tcPr>
            <w:tcW w:w="2025" w:type="dxa"/>
            <w:vAlign w:val="center"/>
          </w:tcPr>
          <w:p w14:paraId="23A37FB2" w14:textId="0CFFFD8A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576</w:t>
            </w:r>
          </w:p>
        </w:tc>
        <w:tc>
          <w:tcPr>
            <w:tcW w:w="2084" w:type="dxa"/>
            <w:vAlign w:val="center"/>
          </w:tcPr>
          <w:p w14:paraId="5266A801" w14:textId="38B338B3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38</w:t>
            </w:r>
          </w:p>
        </w:tc>
      </w:tr>
      <w:tr w:rsidR="004C43FE" w14:paraId="5992634D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32529A59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nákladové úroky</w:t>
            </w:r>
          </w:p>
        </w:tc>
        <w:tc>
          <w:tcPr>
            <w:tcW w:w="2025" w:type="dxa"/>
            <w:vAlign w:val="center"/>
          </w:tcPr>
          <w:p w14:paraId="25F80F11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3866C4A3" w14:textId="797946F4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C43FE" w14:paraId="3402B728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5FF862C1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kurzové straty</w:t>
            </w:r>
          </w:p>
        </w:tc>
        <w:tc>
          <w:tcPr>
            <w:tcW w:w="2025" w:type="dxa"/>
            <w:vAlign w:val="center"/>
          </w:tcPr>
          <w:p w14:paraId="56F16186" w14:textId="77777777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2084" w:type="dxa"/>
            <w:vAlign w:val="center"/>
          </w:tcPr>
          <w:p w14:paraId="0537429A" w14:textId="7B93E948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C43FE" w14:paraId="29D36A52" w14:textId="77777777" w:rsidTr="00297661">
        <w:trPr>
          <w:trHeight w:val="227"/>
          <w:jc w:val="center"/>
        </w:trPr>
        <w:tc>
          <w:tcPr>
            <w:tcW w:w="5143" w:type="dxa"/>
            <w:vAlign w:val="center"/>
          </w:tcPr>
          <w:p w14:paraId="67394F9F" w14:textId="77777777" w:rsidR="004C43FE" w:rsidRDefault="004C43FE" w:rsidP="004C43FE">
            <w:pPr>
              <w:snapToGrid w:val="0"/>
              <w:spacing w:after="0" w:line="200" w:lineRule="atLeast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bankové poplatky</w:t>
            </w:r>
          </w:p>
        </w:tc>
        <w:tc>
          <w:tcPr>
            <w:tcW w:w="2025" w:type="dxa"/>
            <w:vAlign w:val="center"/>
          </w:tcPr>
          <w:p w14:paraId="1CB07BA7" w14:textId="04033CF9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576</w:t>
            </w:r>
          </w:p>
        </w:tc>
        <w:tc>
          <w:tcPr>
            <w:tcW w:w="2084" w:type="dxa"/>
            <w:vAlign w:val="center"/>
          </w:tcPr>
          <w:p w14:paraId="398476EE" w14:textId="0897B424" w:rsidR="004C43FE" w:rsidRDefault="004C43FE" w:rsidP="004C43FE">
            <w:pPr>
              <w:snapToGrid w:val="0"/>
              <w:spacing w:after="0" w:line="200" w:lineRule="atLeast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</w:t>
            </w:r>
          </w:p>
        </w:tc>
      </w:tr>
    </w:tbl>
    <w:p w14:paraId="2EA287CF" w14:textId="77777777" w:rsidR="00112329" w:rsidRDefault="00112329">
      <w:pPr>
        <w:tabs>
          <w:tab w:val="left" w:pos="1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spacing w:after="0"/>
      </w:pPr>
    </w:p>
    <w:p w14:paraId="72527947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J. Informácie o daniach z príjmov</w:t>
      </w:r>
    </w:p>
    <w:p w14:paraId="6103824A" w14:textId="13BA5D5F" w:rsidR="00112329" w:rsidRDefault="002F270A">
      <w:pPr>
        <w:pStyle w:val="TableText-maly9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za rok 20</w:t>
      </w:r>
      <w:r w:rsidR="00910B7D">
        <w:rPr>
          <w:rFonts w:ascii="Times New Roman" w:hAnsi="Times New Roman"/>
          <w:sz w:val="20"/>
          <w:szCs w:val="20"/>
        </w:rPr>
        <w:t>2</w:t>
      </w:r>
      <w:r w:rsidR="00700CA4">
        <w:rPr>
          <w:rFonts w:ascii="Times New Roman" w:hAnsi="Times New Roman"/>
          <w:sz w:val="20"/>
          <w:szCs w:val="20"/>
        </w:rPr>
        <w:t>5</w:t>
      </w:r>
      <w:r w:rsidR="00CA1E24">
        <w:rPr>
          <w:rFonts w:ascii="Times New Roman" w:hAnsi="Times New Roman"/>
          <w:sz w:val="20"/>
          <w:szCs w:val="20"/>
        </w:rPr>
        <w:t xml:space="preserve"> vykázala </w:t>
      </w:r>
      <w:r w:rsidR="00700CA4">
        <w:rPr>
          <w:rFonts w:ascii="Times New Roman" w:hAnsi="Times New Roman"/>
          <w:sz w:val="20"/>
          <w:szCs w:val="20"/>
        </w:rPr>
        <w:t>zisk</w:t>
      </w:r>
      <w:r w:rsidR="00910B7D">
        <w:rPr>
          <w:rFonts w:ascii="Times New Roman" w:hAnsi="Times New Roman"/>
          <w:sz w:val="20"/>
          <w:szCs w:val="20"/>
        </w:rPr>
        <w:t xml:space="preserve"> </w:t>
      </w:r>
      <w:r w:rsidR="00032397">
        <w:rPr>
          <w:rFonts w:ascii="Times New Roman" w:hAnsi="Times New Roman"/>
          <w:sz w:val="20"/>
          <w:szCs w:val="20"/>
        </w:rPr>
        <w:t xml:space="preserve">vo výške </w:t>
      </w:r>
      <w:r w:rsidR="00700CA4">
        <w:rPr>
          <w:rFonts w:ascii="Times New Roman" w:hAnsi="Times New Roman"/>
          <w:sz w:val="20"/>
          <w:szCs w:val="20"/>
        </w:rPr>
        <w:t>5 350,11</w:t>
      </w:r>
      <w:r w:rsidR="00032397">
        <w:rPr>
          <w:rFonts w:ascii="Times New Roman" w:hAnsi="Times New Roman"/>
          <w:sz w:val="20"/>
          <w:szCs w:val="20"/>
        </w:rPr>
        <w:t xml:space="preserve"> </w:t>
      </w:r>
      <w:r w:rsidR="00910B7D">
        <w:rPr>
          <w:rFonts w:ascii="Times New Roman" w:hAnsi="Times New Roman"/>
          <w:sz w:val="20"/>
          <w:szCs w:val="20"/>
        </w:rPr>
        <w:t xml:space="preserve">Eur. </w:t>
      </w:r>
      <w:r w:rsidR="00932F56">
        <w:rPr>
          <w:rFonts w:ascii="Times New Roman" w:hAnsi="Times New Roman"/>
          <w:sz w:val="20"/>
          <w:szCs w:val="20"/>
        </w:rPr>
        <w:t xml:space="preserve">Podnik </w:t>
      </w:r>
      <w:r w:rsidR="00032397">
        <w:rPr>
          <w:rFonts w:ascii="Times New Roman" w:hAnsi="Times New Roman"/>
          <w:sz w:val="20"/>
          <w:szCs w:val="20"/>
        </w:rPr>
        <w:t>nemá povinnosť platiť minimálnu daň</w:t>
      </w:r>
      <w:r w:rsidR="00A7046E">
        <w:rPr>
          <w:rFonts w:ascii="Times New Roman" w:hAnsi="Times New Roman"/>
          <w:sz w:val="20"/>
          <w:szCs w:val="20"/>
        </w:rPr>
        <w:t xml:space="preserve"> na základe</w:t>
      </w:r>
      <w:r w:rsidR="00032397">
        <w:rPr>
          <w:rFonts w:ascii="Times New Roman" w:hAnsi="Times New Roman"/>
          <w:sz w:val="20"/>
          <w:szCs w:val="20"/>
        </w:rPr>
        <w:t xml:space="preserve"> §46b ods.7</w:t>
      </w:r>
      <w:r w:rsidR="00932F56">
        <w:rPr>
          <w:rFonts w:ascii="Times New Roman" w:hAnsi="Times New Roman"/>
          <w:sz w:val="20"/>
          <w:szCs w:val="20"/>
        </w:rPr>
        <w:t>.</w:t>
      </w:r>
    </w:p>
    <w:p w14:paraId="44ACFAF9" w14:textId="77777777" w:rsidR="00910B7D" w:rsidRDefault="00910B7D">
      <w:pPr>
        <w:pStyle w:val="TableText-maly9"/>
        <w:rPr>
          <w:rFonts w:ascii="Times New Roman" w:hAnsi="Times New Roman"/>
          <w:sz w:val="20"/>
          <w:szCs w:val="20"/>
        </w:rPr>
      </w:pPr>
    </w:p>
    <w:p w14:paraId="64E713E3" w14:textId="77777777" w:rsidR="00112329" w:rsidRDefault="00CA1E24">
      <w:pPr>
        <w:pStyle w:val="TableText-maly9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P. Informácie o vlastnom imaní</w:t>
      </w:r>
    </w:p>
    <w:p w14:paraId="0FF2CD40" w14:textId="77777777" w:rsidR="00112329" w:rsidRDefault="00CA1E24">
      <w:pPr>
        <w:pStyle w:val="WW-Title1"/>
        <w:spacing w:before="0" w:after="0"/>
        <w:jc w:val="left"/>
        <w:rPr>
          <w:rFonts w:ascii="Times New Roman" w:hAnsi="Times New Roman"/>
          <w:b w:val="0"/>
          <w:sz w:val="20"/>
          <w:szCs w:val="20"/>
        </w:rPr>
      </w:pPr>
      <w:r>
        <w:rPr>
          <w:rFonts w:ascii="Times New Roman" w:hAnsi="Times New Roman"/>
          <w:b w:val="0"/>
          <w:sz w:val="20"/>
          <w:szCs w:val="20"/>
        </w:rPr>
        <w:t>Informácie o zmenách vlastného imania sú rozpísané v nasledujúcich tabuľkách.</w:t>
      </w:r>
    </w:p>
    <w:p w14:paraId="70B8DC4D" w14:textId="77777777" w:rsidR="00112329" w:rsidRDefault="00112329">
      <w:pPr>
        <w:spacing w:after="0"/>
        <w:rPr>
          <w:rFonts w:ascii="Times New Roman" w:hAnsi="Times New Roman"/>
          <w:sz w:val="20"/>
          <w:szCs w:val="20"/>
        </w:rPr>
      </w:pPr>
    </w:p>
    <w:tbl>
      <w:tblPr>
        <w:tblW w:w="9151" w:type="dxa"/>
        <w:tblInd w:w="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00"/>
        <w:gridCol w:w="1950"/>
        <w:gridCol w:w="1050"/>
        <w:gridCol w:w="1050"/>
        <w:gridCol w:w="990"/>
        <w:gridCol w:w="1411"/>
      </w:tblGrid>
      <w:tr w:rsidR="00112329" w14:paraId="26CCE08F" w14:textId="77777777" w:rsidTr="008A15A3">
        <w:tc>
          <w:tcPr>
            <w:tcW w:w="2700" w:type="dxa"/>
            <w:vAlign w:val="center"/>
          </w:tcPr>
          <w:p w14:paraId="7EE85DD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Položka vlastného imania</w:t>
            </w:r>
          </w:p>
        </w:tc>
        <w:tc>
          <w:tcPr>
            <w:tcW w:w="6451" w:type="dxa"/>
            <w:gridSpan w:val="5"/>
            <w:vAlign w:val="center"/>
          </w:tcPr>
          <w:p w14:paraId="33643834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112329" w14:paraId="4A7F0C8D" w14:textId="77777777" w:rsidTr="008A15A3">
        <w:tc>
          <w:tcPr>
            <w:tcW w:w="2700" w:type="dxa"/>
            <w:vAlign w:val="center"/>
          </w:tcPr>
          <w:p w14:paraId="1CCF943C" w14:textId="77777777" w:rsidR="00112329" w:rsidRDefault="00112329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627683C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050" w:type="dxa"/>
            <w:vAlign w:val="center"/>
          </w:tcPr>
          <w:p w14:paraId="77AB770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Prírastky </w:t>
            </w:r>
          </w:p>
        </w:tc>
        <w:tc>
          <w:tcPr>
            <w:tcW w:w="1050" w:type="dxa"/>
            <w:vAlign w:val="center"/>
          </w:tcPr>
          <w:p w14:paraId="08018DA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3EA2FD6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411" w:type="dxa"/>
            <w:vAlign w:val="center"/>
          </w:tcPr>
          <w:p w14:paraId="0DDF4C4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>. obdobia</w:t>
            </w:r>
          </w:p>
        </w:tc>
      </w:tr>
      <w:tr w:rsidR="00112329" w14:paraId="37B52E66" w14:textId="77777777" w:rsidTr="008A15A3">
        <w:tc>
          <w:tcPr>
            <w:tcW w:w="2700" w:type="dxa"/>
            <w:vAlign w:val="center"/>
          </w:tcPr>
          <w:p w14:paraId="07114A41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950" w:type="dxa"/>
            <w:vAlign w:val="center"/>
          </w:tcPr>
          <w:p w14:paraId="3D5A4899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5 000</w:t>
            </w:r>
          </w:p>
        </w:tc>
        <w:tc>
          <w:tcPr>
            <w:tcW w:w="1050" w:type="dxa"/>
            <w:vAlign w:val="center"/>
          </w:tcPr>
          <w:p w14:paraId="4B9FFD2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3BEDC3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5C13F6A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04EA9DD2" w14:textId="77777777" w:rsidR="00112329" w:rsidRDefault="00CA1E2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5 000</w:t>
            </w:r>
          </w:p>
        </w:tc>
      </w:tr>
      <w:tr w:rsidR="00112329" w14:paraId="342DE339" w14:textId="77777777" w:rsidTr="008A15A3">
        <w:tc>
          <w:tcPr>
            <w:tcW w:w="2700" w:type="dxa"/>
            <w:vAlign w:val="center"/>
          </w:tcPr>
          <w:p w14:paraId="3CC1BFD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950" w:type="dxa"/>
            <w:vAlign w:val="center"/>
          </w:tcPr>
          <w:p w14:paraId="6FEA860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325C23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A97BC6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A24674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019B0C27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513F0EF" w14:textId="77777777" w:rsidTr="008A15A3">
        <w:tc>
          <w:tcPr>
            <w:tcW w:w="2700" w:type="dxa"/>
            <w:vAlign w:val="center"/>
          </w:tcPr>
          <w:p w14:paraId="5F72DE3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950" w:type="dxa"/>
            <w:vAlign w:val="center"/>
          </w:tcPr>
          <w:p w14:paraId="54C4E26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02D69F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9473AEB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CAC0B76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3F40694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F729F74" w14:textId="77777777" w:rsidTr="008A15A3">
        <w:tc>
          <w:tcPr>
            <w:tcW w:w="2700" w:type="dxa"/>
            <w:vAlign w:val="center"/>
          </w:tcPr>
          <w:p w14:paraId="090ECB62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950" w:type="dxa"/>
            <w:vAlign w:val="center"/>
          </w:tcPr>
          <w:p w14:paraId="179D17D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0A75CA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F9A678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51839A36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40BFF6F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325088E1" w14:textId="77777777" w:rsidTr="008A15A3">
        <w:tc>
          <w:tcPr>
            <w:tcW w:w="2700" w:type="dxa"/>
            <w:vAlign w:val="center"/>
          </w:tcPr>
          <w:p w14:paraId="0B5BD55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950" w:type="dxa"/>
            <w:vAlign w:val="center"/>
          </w:tcPr>
          <w:p w14:paraId="5D137CC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4FA613B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1501DC4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992B574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3C48076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7786C2E" w14:textId="77777777" w:rsidTr="008A15A3">
        <w:tc>
          <w:tcPr>
            <w:tcW w:w="2700" w:type="dxa"/>
            <w:vAlign w:val="center"/>
          </w:tcPr>
          <w:p w14:paraId="569FFBC0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950" w:type="dxa"/>
            <w:vAlign w:val="center"/>
          </w:tcPr>
          <w:p w14:paraId="5289D0B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C17C4E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6E9D16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5312023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74EC474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E8DECF2" w14:textId="77777777" w:rsidTr="008A15A3">
        <w:tc>
          <w:tcPr>
            <w:tcW w:w="2700" w:type="dxa"/>
            <w:vAlign w:val="center"/>
          </w:tcPr>
          <w:p w14:paraId="51DAE977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Zákonný rez. fond (nedeliteľný fond) z kapitálových vkladov</w:t>
            </w:r>
          </w:p>
        </w:tc>
        <w:tc>
          <w:tcPr>
            <w:tcW w:w="1950" w:type="dxa"/>
            <w:vAlign w:val="center"/>
          </w:tcPr>
          <w:p w14:paraId="563B6261" w14:textId="01576DA9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F3A0F83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171DA20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77C9C6A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2D7DEE0" w14:textId="12169921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249126F3" w14:textId="77777777" w:rsidTr="008A15A3">
        <w:tc>
          <w:tcPr>
            <w:tcW w:w="2700" w:type="dxa"/>
            <w:vAlign w:val="center"/>
          </w:tcPr>
          <w:p w14:paraId="25C7FB3F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950" w:type="dxa"/>
            <w:vAlign w:val="center"/>
          </w:tcPr>
          <w:p w14:paraId="03FE792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479A747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A1322C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2B2A6A9D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548CA9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A9B9CCD" w14:textId="77777777" w:rsidTr="008A15A3">
        <w:tc>
          <w:tcPr>
            <w:tcW w:w="2700" w:type="dxa"/>
            <w:vAlign w:val="center"/>
          </w:tcPr>
          <w:p w14:paraId="6F900A2C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950" w:type="dxa"/>
            <w:vAlign w:val="center"/>
          </w:tcPr>
          <w:p w14:paraId="03E32848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C8D140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B45D0B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063FE14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67170EB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B23ACFA" w14:textId="77777777" w:rsidTr="008A15A3">
        <w:tc>
          <w:tcPr>
            <w:tcW w:w="2700" w:type="dxa"/>
            <w:vAlign w:val="center"/>
          </w:tcPr>
          <w:p w14:paraId="3EDB5205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Oceň. rozdiely z precenenia pri zlúčení, </w:t>
            </w:r>
            <w:r>
              <w:rPr>
                <w:rFonts w:ascii="Times New Roman" w:hAnsi="Times New Roman"/>
                <w:sz w:val="20"/>
                <w:szCs w:val="20"/>
              </w:rPr>
              <w:lastRenderedPageBreak/>
              <w:t>splynutí a rozdelení</w:t>
            </w:r>
          </w:p>
        </w:tc>
        <w:tc>
          <w:tcPr>
            <w:tcW w:w="1950" w:type="dxa"/>
            <w:vAlign w:val="center"/>
          </w:tcPr>
          <w:p w14:paraId="7EE652D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50612AC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5072C6C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F400033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0554A3FC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74B5D8F9" w14:textId="77777777" w:rsidTr="008A15A3">
        <w:tc>
          <w:tcPr>
            <w:tcW w:w="2700" w:type="dxa"/>
            <w:vAlign w:val="center"/>
          </w:tcPr>
          <w:p w14:paraId="42AFAFAA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950" w:type="dxa"/>
            <w:vAlign w:val="center"/>
          </w:tcPr>
          <w:p w14:paraId="68F2D31D" w14:textId="47B29F79" w:rsidR="00112329" w:rsidRDefault="00700CA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853</w:t>
            </w:r>
          </w:p>
        </w:tc>
        <w:tc>
          <w:tcPr>
            <w:tcW w:w="1050" w:type="dxa"/>
            <w:vAlign w:val="center"/>
          </w:tcPr>
          <w:p w14:paraId="4699EEE1" w14:textId="2A9CCC82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A6E046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9ACCFD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45AF64AB" w14:textId="7A62FF7B" w:rsidR="00112329" w:rsidRDefault="0003239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853</w:t>
            </w:r>
          </w:p>
        </w:tc>
      </w:tr>
      <w:tr w:rsidR="00112329" w14:paraId="54BCB2C2" w14:textId="77777777" w:rsidTr="008A15A3">
        <w:tc>
          <w:tcPr>
            <w:tcW w:w="2700" w:type="dxa"/>
            <w:vAlign w:val="center"/>
          </w:tcPr>
          <w:p w14:paraId="7F51B506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950" w:type="dxa"/>
            <w:vAlign w:val="center"/>
          </w:tcPr>
          <w:p w14:paraId="7C9AAF0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5395F28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504639E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46E4EF5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76D7ED6F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2329" w14:paraId="15C9B0CA" w14:textId="77777777" w:rsidTr="008A15A3">
        <w:tc>
          <w:tcPr>
            <w:tcW w:w="2700" w:type="dxa"/>
            <w:vAlign w:val="center"/>
          </w:tcPr>
          <w:p w14:paraId="6622AAF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950" w:type="dxa"/>
            <w:vAlign w:val="center"/>
          </w:tcPr>
          <w:p w14:paraId="5B06CF67" w14:textId="28583BBF" w:rsidR="00112329" w:rsidRDefault="00700CA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15081</w:t>
            </w:r>
          </w:p>
        </w:tc>
        <w:tc>
          <w:tcPr>
            <w:tcW w:w="1050" w:type="dxa"/>
            <w:vAlign w:val="center"/>
          </w:tcPr>
          <w:p w14:paraId="2F4F894C" w14:textId="0B114498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952EB26" w14:textId="202E3CFA" w:rsidR="00112329" w:rsidRDefault="00A8515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13057</w:t>
            </w:r>
          </w:p>
        </w:tc>
        <w:tc>
          <w:tcPr>
            <w:tcW w:w="990" w:type="dxa"/>
            <w:vAlign w:val="center"/>
          </w:tcPr>
          <w:p w14:paraId="1D13CFAC" w14:textId="28E606A2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C12BC2C" w14:textId="5F07F5CD" w:rsidR="00112329" w:rsidRDefault="00700CA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2024</w:t>
            </w:r>
          </w:p>
        </w:tc>
      </w:tr>
      <w:tr w:rsidR="00112329" w14:paraId="7819DF1D" w14:textId="77777777" w:rsidTr="008A15A3">
        <w:tc>
          <w:tcPr>
            <w:tcW w:w="2700" w:type="dxa"/>
            <w:vAlign w:val="center"/>
          </w:tcPr>
          <w:p w14:paraId="758FEFD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950" w:type="dxa"/>
            <w:vAlign w:val="center"/>
          </w:tcPr>
          <w:p w14:paraId="2DF06591" w14:textId="58964D5A" w:rsidR="00112329" w:rsidRDefault="00700CA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1345</w:t>
            </w:r>
          </w:p>
        </w:tc>
        <w:tc>
          <w:tcPr>
            <w:tcW w:w="1050" w:type="dxa"/>
            <w:vAlign w:val="center"/>
          </w:tcPr>
          <w:p w14:paraId="7A754583" w14:textId="2BEE188E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7FF8AA9F" w14:textId="7282B54A" w:rsidR="00112329" w:rsidRDefault="00A8515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990" w:type="dxa"/>
            <w:vAlign w:val="center"/>
          </w:tcPr>
          <w:p w14:paraId="01B695AB" w14:textId="1B99371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49876FE" w14:textId="33EA637C" w:rsidR="00112329" w:rsidRDefault="00700CA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1278</w:t>
            </w:r>
          </w:p>
        </w:tc>
      </w:tr>
      <w:tr w:rsidR="00112329" w14:paraId="79FD5998" w14:textId="77777777" w:rsidTr="008A15A3">
        <w:tc>
          <w:tcPr>
            <w:tcW w:w="2700" w:type="dxa"/>
            <w:vAlign w:val="center"/>
          </w:tcPr>
          <w:p w14:paraId="13916183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950" w:type="dxa"/>
            <w:vAlign w:val="center"/>
          </w:tcPr>
          <w:p w14:paraId="4B568960" w14:textId="376280A5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1E0F6D9" w14:textId="16F5A4E4" w:rsidR="00112329" w:rsidRDefault="00A85157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-13124</w:t>
            </w:r>
          </w:p>
        </w:tc>
        <w:tc>
          <w:tcPr>
            <w:tcW w:w="1050" w:type="dxa"/>
            <w:vAlign w:val="center"/>
          </w:tcPr>
          <w:p w14:paraId="3E6ACDE8" w14:textId="19F35752" w:rsidR="00112329" w:rsidRDefault="00700CA4" w:rsidP="00B24215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-13124</w:t>
            </w:r>
          </w:p>
        </w:tc>
        <w:tc>
          <w:tcPr>
            <w:tcW w:w="990" w:type="dxa"/>
            <w:vAlign w:val="center"/>
          </w:tcPr>
          <w:p w14:paraId="226A066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884CEC6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112329" w14:paraId="422A2BB4" w14:textId="77777777" w:rsidTr="008A15A3">
        <w:tc>
          <w:tcPr>
            <w:tcW w:w="2700" w:type="dxa"/>
            <w:vAlign w:val="center"/>
          </w:tcPr>
          <w:p w14:paraId="076309FE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950" w:type="dxa"/>
            <w:vAlign w:val="center"/>
          </w:tcPr>
          <w:p w14:paraId="7D830CCB" w14:textId="7AA58C11" w:rsidR="00112329" w:rsidRDefault="00A85157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-13124</w:t>
            </w:r>
          </w:p>
        </w:tc>
        <w:tc>
          <w:tcPr>
            <w:tcW w:w="1050" w:type="dxa"/>
            <w:vAlign w:val="center"/>
          </w:tcPr>
          <w:p w14:paraId="278EB871" w14:textId="036F582E" w:rsidR="00112329" w:rsidRDefault="00112329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94681B9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0EB524D" w14:textId="5DFB2D6E" w:rsidR="00112329" w:rsidRDefault="00A85157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-13124</w:t>
            </w:r>
          </w:p>
        </w:tc>
        <w:tc>
          <w:tcPr>
            <w:tcW w:w="1411" w:type="dxa"/>
            <w:vAlign w:val="center"/>
          </w:tcPr>
          <w:p w14:paraId="2EC12160" w14:textId="68C36B09" w:rsidR="00112329" w:rsidRDefault="00112329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112329" w14:paraId="254311F3" w14:textId="77777777" w:rsidTr="008A15A3">
        <w:tc>
          <w:tcPr>
            <w:tcW w:w="2700" w:type="dxa"/>
            <w:vAlign w:val="center"/>
          </w:tcPr>
          <w:p w14:paraId="66DB6B56" w14:textId="77777777" w:rsidR="00112329" w:rsidRDefault="00CA1E2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950" w:type="dxa"/>
            <w:vAlign w:val="center"/>
          </w:tcPr>
          <w:p w14:paraId="0AB19F02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B2DBE41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4E8BC1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F84E7EA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8C1FE3B" w14:textId="77777777" w:rsidR="00112329" w:rsidRDefault="00112329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59849C41" w14:textId="77777777" w:rsidR="00112329" w:rsidRDefault="00112329"/>
    <w:tbl>
      <w:tblPr>
        <w:tblW w:w="9151" w:type="dxa"/>
        <w:tblInd w:w="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00"/>
        <w:gridCol w:w="1950"/>
        <w:gridCol w:w="1050"/>
        <w:gridCol w:w="1050"/>
        <w:gridCol w:w="990"/>
        <w:gridCol w:w="1411"/>
      </w:tblGrid>
      <w:tr w:rsidR="00D01A99" w14:paraId="760DC9EF" w14:textId="77777777" w:rsidTr="008A15A3">
        <w:tc>
          <w:tcPr>
            <w:tcW w:w="2700" w:type="dxa"/>
            <w:vAlign w:val="center"/>
          </w:tcPr>
          <w:p w14:paraId="0C944F7E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Položka vlastného imania</w:t>
            </w:r>
          </w:p>
        </w:tc>
        <w:tc>
          <w:tcPr>
            <w:tcW w:w="6451" w:type="dxa"/>
            <w:gridSpan w:val="5"/>
            <w:vAlign w:val="center"/>
          </w:tcPr>
          <w:p w14:paraId="30BA4C4C" w14:textId="38089A1E" w:rsidR="00D01A99" w:rsidRP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D01A99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01A99" w14:paraId="0A66F0AB" w14:textId="77777777" w:rsidTr="008A15A3">
        <w:tc>
          <w:tcPr>
            <w:tcW w:w="2700" w:type="dxa"/>
            <w:vAlign w:val="center"/>
          </w:tcPr>
          <w:p w14:paraId="0A08DD39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111B8FE1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050" w:type="dxa"/>
            <w:vAlign w:val="center"/>
          </w:tcPr>
          <w:p w14:paraId="696B58BE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Prírastky </w:t>
            </w:r>
          </w:p>
        </w:tc>
        <w:tc>
          <w:tcPr>
            <w:tcW w:w="1050" w:type="dxa"/>
            <w:vAlign w:val="center"/>
          </w:tcPr>
          <w:p w14:paraId="56385F18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4BA4EF0A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411" w:type="dxa"/>
            <w:vAlign w:val="center"/>
          </w:tcPr>
          <w:p w14:paraId="11732BE0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Stav na konci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>. obdobia</w:t>
            </w:r>
          </w:p>
        </w:tc>
      </w:tr>
      <w:tr w:rsidR="00D01A99" w14:paraId="6F29A623" w14:textId="77777777" w:rsidTr="008A15A3">
        <w:tc>
          <w:tcPr>
            <w:tcW w:w="2700" w:type="dxa"/>
            <w:vAlign w:val="center"/>
          </w:tcPr>
          <w:p w14:paraId="2A2B7DC1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950" w:type="dxa"/>
            <w:vAlign w:val="center"/>
          </w:tcPr>
          <w:p w14:paraId="61842057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5 000</w:t>
            </w:r>
          </w:p>
        </w:tc>
        <w:tc>
          <w:tcPr>
            <w:tcW w:w="1050" w:type="dxa"/>
            <w:vAlign w:val="center"/>
          </w:tcPr>
          <w:p w14:paraId="24D99188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49B0E5C6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226BAED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81EC2F3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5 000</w:t>
            </w:r>
          </w:p>
        </w:tc>
      </w:tr>
      <w:tr w:rsidR="00D01A99" w14:paraId="743C6649" w14:textId="77777777" w:rsidTr="008A15A3">
        <w:tc>
          <w:tcPr>
            <w:tcW w:w="2700" w:type="dxa"/>
            <w:vAlign w:val="center"/>
          </w:tcPr>
          <w:p w14:paraId="2BD77FF5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950" w:type="dxa"/>
            <w:vAlign w:val="center"/>
          </w:tcPr>
          <w:p w14:paraId="05549B92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9E0E10B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32634E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4BC7FD1F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246767C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7944C8DD" w14:textId="77777777" w:rsidTr="008A15A3">
        <w:tc>
          <w:tcPr>
            <w:tcW w:w="2700" w:type="dxa"/>
            <w:vAlign w:val="center"/>
          </w:tcPr>
          <w:p w14:paraId="4C2CE64B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950" w:type="dxa"/>
            <w:vAlign w:val="center"/>
          </w:tcPr>
          <w:p w14:paraId="718BBB1D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89628A5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3A20500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9A6C0A6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D39462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3CAC18E8" w14:textId="77777777" w:rsidTr="008A15A3">
        <w:tc>
          <w:tcPr>
            <w:tcW w:w="2700" w:type="dxa"/>
            <w:vAlign w:val="center"/>
          </w:tcPr>
          <w:p w14:paraId="5EDAB4CE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950" w:type="dxa"/>
            <w:vAlign w:val="center"/>
          </w:tcPr>
          <w:p w14:paraId="075719A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380EFB2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74783E1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43F26AD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45FAAC2D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2F243380" w14:textId="77777777" w:rsidTr="008A15A3">
        <w:tc>
          <w:tcPr>
            <w:tcW w:w="2700" w:type="dxa"/>
            <w:vAlign w:val="center"/>
          </w:tcPr>
          <w:p w14:paraId="31445EF7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950" w:type="dxa"/>
            <w:vAlign w:val="center"/>
          </w:tcPr>
          <w:p w14:paraId="26FBE5AD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8A6DD50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4851A22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21485C8D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70134AA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68E35A5B" w14:textId="77777777" w:rsidTr="008A15A3">
        <w:tc>
          <w:tcPr>
            <w:tcW w:w="2700" w:type="dxa"/>
            <w:vAlign w:val="center"/>
          </w:tcPr>
          <w:p w14:paraId="1AD883F4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950" w:type="dxa"/>
            <w:vAlign w:val="center"/>
          </w:tcPr>
          <w:p w14:paraId="7F4AE1E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76CA73CC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4FC9618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7BB05595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36D01C88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700CBF51" w14:textId="77777777" w:rsidTr="008A15A3">
        <w:tc>
          <w:tcPr>
            <w:tcW w:w="2700" w:type="dxa"/>
            <w:vAlign w:val="center"/>
          </w:tcPr>
          <w:p w14:paraId="750E43CD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Zákonný rez. fond (nedeliteľný fond) z kapitálových vkladov</w:t>
            </w:r>
          </w:p>
        </w:tc>
        <w:tc>
          <w:tcPr>
            <w:tcW w:w="1950" w:type="dxa"/>
            <w:vAlign w:val="center"/>
          </w:tcPr>
          <w:p w14:paraId="3F4BFB25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0EE9507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3BD81E8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D18444F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7018308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5F56A696" w14:textId="77777777" w:rsidTr="008A15A3">
        <w:tc>
          <w:tcPr>
            <w:tcW w:w="2700" w:type="dxa"/>
            <w:vAlign w:val="center"/>
          </w:tcPr>
          <w:p w14:paraId="34147878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950" w:type="dxa"/>
            <w:vAlign w:val="center"/>
          </w:tcPr>
          <w:p w14:paraId="105E58C1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E7FB0B1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3AA423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45BA9EC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236B1D7A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2DA1AA76" w14:textId="77777777" w:rsidTr="008A15A3">
        <w:tc>
          <w:tcPr>
            <w:tcW w:w="2700" w:type="dxa"/>
            <w:vAlign w:val="center"/>
          </w:tcPr>
          <w:p w14:paraId="1A41BD75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950" w:type="dxa"/>
            <w:vAlign w:val="center"/>
          </w:tcPr>
          <w:p w14:paraId="670DF9BC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E327F0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24038AA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44CA94AB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2AB645D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165F0EEC" w14:textId="77777777" w:rsidTr="008A15A3">
        <w:tc>
          <w:tcPr>
            <w:tcW w:w="2700" w:type="dxa"/>
            <w:vAlign w:val="center"/>
          </w:tcPr>
          <w:p w14:paraId="2E153F8B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Oceň. rozdiely z precenenia pri zlúčení, splynutí a rozdelení</w:t>
            </w:r>
          </w:p>
        </w:tc>
        <w:tc>
          <w:tcPr>
            <w:tcW w:w="1950" w:type="dxa"/>
            <w:vAlign w:val="center"/>
          </w:tcPr>
          <w:p w14:paraId="003386B3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3C33447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2B96AE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E47D3E0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449800AF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1E0DF3B8" w14:textId="77777777" w:rsidTr="008A15A3">
        <w:tc>
          <w:tcPr>
            <w:tcW w:w="2700" w:type="dxa"/>
            <w:vAlign w:val="center"/>
          </w:tcPr>
          <w:p w14:paraId="57CC22F0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950" w:type="dxa"/>
            <w:vAlign w:val="center"/>
          </w:tcPr>
          <w:p w14:paraId="4D653BA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381</w:t>
            </w:r>
          </w:p>
        </w:tc>
        <w:tc>
          <w:tcPr>
            <w:tcW w:w="1050" w:type="dxa"/>
            <w:vAlign w:val="center"/>
          </w:tcPr>
          <w:p w14:paraId="3FAEA081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472</w:t>
            </w:r>
          </w:p>
        </w:tc>
        <w:tc>
          <w:tcPr>
            <w:tcW w:w="1050" w:type="dxa"/>
            <w:vAlign w:val="center"/>
          </w:tcPr>
          <w:p w14:paraId="2950541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9B717C1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017045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853</w:t>
            </w:r>
          </w:p>
        </w:tc>
      </w:tr>
      <w:tr w:rsidR="00D01A99" w14:paraId="7699771B" w14:textId="77777777" w:rsidTr="008A15A3">
        <w:tc>
          <w:tcPr>
            <w:tcW w:w="2700" w:type="dxa"/>
            <w:vAlign w:val="center"/>
          </w:tcPr>
          <w:p w14:paraId="184B8E39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950" w:type="dxa"/>
            <w:vAlign w:val="center"/>
          </w:tcPr>
          <w:p w14:paraId="259BD2E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5F702F1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038D0A2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2EA8C513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1B9D24CC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01A99" w14:paraId="44EACBC8" w14:textId="77777777" w:rsidTr="008A15A3">
        <w:tc>
          <w:tcPr>
            <w:tcW w:w="2700" w:type="dxa"/>
            <w:vAlign w:val="center"/>
          </w:tcPr>
          <w:p w14:paraId="787B2E35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950" w:type="dxa"/>
            <w:vAlign w:val="center"/>
          </w:tcPr>
          <w:p w14:paraId="28A89A92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73E9B7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15081</w:t>
            </w:r>
          </w:p>
        </w:tc>
        <w:tc>
          <w:tcPr>
            <w:tcW w:w="1050" w:type="dxa"/>
            <w:vAlign w:val="center"/>
          </w:tcPr>
          <w:p w14:paraId="67E0236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CBB6FE7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5DC0B4F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15081</w:t>
            </w:r>
          </w:p>
        </w:tc>
      </w:tr>
      <w:tr w:rsidR="00D01A99" w14:paraId="5FD798C8" w14:textId="77777777" w:rsidTr="008A15A3">
        <w:tc>
          <w:tcPr>
            <w:tcW w:w="2700" w:type="dxa"/>
            <w:vAlign w:val="center"/>
          </w:tcPr>
          <w:p w14:paraId="7E989B02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950" w:type="dxa"/>
            <w:vAlign w:val="center"/>
          </w:tcPr>
          <w:p w14:paraId="3F7F9662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7458</w:t>
            </w:r>
          </w:p>
        </w:tc>
        <w:tc>
          <w:tcPr>
            <w:tcW w:w="1050" w:type="dxa"/>
            <w:vAlign w:val="center"/>
          </w:tcPr>
          <w:p w14:paraId="1CB914C8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8968</w:t>
            </w:r>
          </w:p>
        </w:tc>
        <w:tc>
          <w:tcPr>
            <w:tcW w:w="1050" w:type="dxa"/>
            <w:vAlign w:val="center"/>
          </w:tcPr>
          <w:p w14:paraId="035EF4B5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15081</w:t>
            </w:r>
          </w:p>
        </w:tc>
        <w:tc>
          <w:tcPr>
            <w:tcW w:w="990" w:type="dxa"/>
            <w:vAlign w:val="center"/>
          </w:tcPr>
          <w:p w14:paraId="6CDE7222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2CCD6CE7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1345</w:t>
            </w:r>
          </w:p>
        </w:tc>
      </w:tr>
      <w:tr w:rsidR="00D01A99" w14:paraId="32B0755F" w14:textId="77777777" w:rsidTr="008A15A3">
        <w:tc>
          <w:tcPr>
            <w:tcW w:w="2700" w:type="dxa"/>
            <w:vAlign w:val="center"/>
          </w:tcPr>
          <w:p w14:paraId="6D0D19B4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950" w:type="dxa"/>
            <w:vAlign w:val="center"/>
          </w:tcPr>
          <w:p w14:paraId="2AA0018F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7688578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FD5211C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0E642B2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33D94ECA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D01A99" w14:paraId="387C25D2" w14:textId="77777777" w:rsidTr="008A15A3">
        <w:tc>
          <w:tcPr>
            <w:tcW w:w="2700" w:type="dxa"/>
            <w:vAlign w:val="center"/>
          </w:tcPr>
          <w:p w14:paraId="36939D1F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950" w:type="dxa"/>
            <w:vAlign w:val="center"/>
          </w:tcPr>
          <w:p w14:paraId="57FF7F68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7FC7AE1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2A6F9FF9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1758DCAA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47162AFE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-13124</w:t>
            </w:r>
          </w:p>
        </w:tc>
      </w:tr>
      <w:tr w:rsidR="00D01A99" w14:paraId="60180151" w14:textId="77777777" w:rsidTr="008A15A3">
        <w:tc>
          <w:tcPr>
            <w:tcW w:w="2700" w:type="dxa"/>
            <w:vAlign w:val="center"/>
          </w:tcPr>
          <w:p w14:paraId="0DC3B113" w14:textId="77777777" w:rsidR="00D01A99" w:rsidRDefault="00D01A99" w:rsidP="00D730E4">
            <w:pPr>
              <w:pStyle w:val="TableText-maly9"/>
              <w:snapToGri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950" w:type="dxa"/>
            <w:vAlign w:val="center"/>
          </w:tcPr>
          <w:p w14:paraId="276CD9D4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5ED6F23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0CD5261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14:paraId="6FDE23B5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1" w:type="dxa"/>
            <w:vAlign w:val="center"/>
          </w:tcPr>
          <w:p w14:paraId="380CDA1B" w14:textId="77777777" w:rsidR="00D01A99" w:rsidRDefault="00D01A99" w:rsidP="00D730E4">
            <w:pPr>
              <w:pStyle w:val="TableText-maly9"/>
              <w:snapToGri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2F5CC1E" w14:textId="77777777" w:rsidR="00932F56" w:rsidRPr="00932F56" w:rsidRDefault="00932F56" w:rsidP="00932F56"/>
    <w:sectPr w:rsidR="00932F56" w:rsidRPr="00932F56" w:rsidSect="003302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notePr>
        <w:pos w:val="beneathText"/>
      </w:footnotePr>
      <w:pgSz w:w="11905" w:h="16837"/>
      <w:pgMar w:top="1135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C7B8AD" w14:textId="77777777" w:rsidR="00567746" w:rsidRDefault="00567746">
      <w:pPr>
        <w:spacing w:after="0" w:line="240" w:lineRule="auto"/>
      </w:pPr>
      <w:r>
        <w:separator/>
      </w:r>
    </w:p>
  </w:endnote>
  <w:endnote w:type="continuationSeparator" w:id="0">
    <w:p w14:paraId="2D88D9D3" w14:textId="77777777" w:rsidR="00567746" w:rsidRDefault="005677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altName w:val="Gabriola"/>
    <w:charset w:val="00"/>
    <w:family w:val="decorative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altName w:val="Arial Unicode MS"/>
    <w:charset w:val="80"/>
    <w:family w:val="auto"/>
    <w:pitch w:val="default"/>
  </w:font>
  <w:font w:name="FuturaTEEDem">
    <w:charset w:val="00"/>
    <w:family w:val="decorative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6105379"/>
      <w:docPartObj>
        <w:docPartGallery w:val="Page Numbers (Bottom of Page)"/>
        <w:docPartUnique/>
      </w:docPartObj>
    </w:sdtPr>
    <w:sdtContent>
      <w:p w14:paraId="12D6DBD0" w14:textId="20ED1E8B" w:rsidR="00FE35DA" w:rsidRDefault="00FE35D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BFF4A4" w14:textId="77777777" w:rsidR="002C06B0" w:rsidRDefault="002C06B0">
    <w:pPr>
      <w:pStyle w:val="Pt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8435732"/>
      <w:docPartObj>
        <w:docPartGallery w:val="Page Numbers (Bottom of Page)"/>
        <w:docPartUnique/>
      </w:docPartObj>
    </w:sdtPr>
    <w:sdtContent>
      <w:p w14:paraId="2FDF9405" w14:textId="6A72E759" w:rsidR="00FE35DA" w:rsidRDefault="00FE35D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7DAB43B" w14:textId="77777777" w:rsidR="002C06B0" w:rsidRDefault="002C06B0">
    <w:pPr>
      <w:pStyle w:val="Pt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7C480" w14:textId="77777777" w:rsidR="00567746" w:rsidRDefault="00567746">
      <w:pPr>
        <w:spacing w:after="0" w:line="240" w:lineRule="auto"/>
      </w:pPr>
      <w:r>
        <w:separator/>
      </w:r>
    </w:p>
  </w:footnote>
  <w:footnote w:type="continuationSeparator" w:id="0">
    <w:p w14:paraId="464E6A02" w14:textId="77777777" w:rsidR="00567746" w:rsidRDefault="005677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53"/>
      <w:gridCol w:w="1925"/>
      <w:gridCol w:w="572"/>
      <w:gridCol w:w="636"/>
      <w:gridCol w:w="267"/>
      <w:gridCol w:w="253"/>
      <w:gridCol w:w="281"/>
      <w:gridCol w:w="281"/>
      <w:gridCol w:w="295"/>
      <w:gridCol w:w="281"/>
      <w:gridCol w:w="295"/>
      <w:gridCol w:w="281"/>
      <w:gridCol w:w="295"/>
      <w:gridCol w:w="297"/>
    </w:tblGrid>
    <w:tr w:rsidR="008A15A3" w14:paraId="3E1E7AE3" w14:textId="77777777" w:rsidTr="00CD016F">
      <w:trPr>
        <w:cantSplit/>
        <w:trHeight w:hRule="exact" w:val="405"/>
      </w:trPr>
      <w:tc>
        <w:tcPr>
          <w:tcW w:w="275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2C2451" w14:textId="77777777" w:rsidR="008A15A3" w:rsidRDefault="008A15A3" w:rsidP="008A15A3">
          <w:pPr>
            <w:snapToGrid w:val="0"/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3 - 01</w:t>
          </w:r>
        </w:p>
      </w:tc>
      <w:tc>
        <w:tcPr>
          <w:tcW w:w="1925" w:type="dxa"/>
          <w:tcBorders>
            <w:left w:val="single" w:sz="4" w:space="0" w:color="auto"/>
          </w:tcBorders>
        </w:tcPr>
        <w:p w14:paraId="007A323D" w14:textId="77777777" w:rsidR="008A15A3" w:rsidRDefault="008A15A3" w:rsidP="008A15A3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  <w:vAlign w:val="center"/>
        </w:tcPr>
        <w:p w14:paraId="6AE5F678" w14:textId="77777777" w:rsidR="008A15A3" w:rsidRDefault="008A15A3" w:rsidP="008A15A3">
          <w:pPr>
            <w:snapToGrid w:val="0"/>
            <w:spacing w:after="0" w:line="200" w:lineRule="atLeast"/>
            <w:ind w:right="665"/>
            <w:jc w:val="center"/>
            <w:rPr>
              <w:color w:val="000000"/>
            </w:rPr>
          </w:pPr>
        </w:p>
      </w:tc>
      <w:tc>
        <w:tcPr>
          <w:tcW w:w="6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2D4F29" w14:textId="6C278D2F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DIČ</w:t>
          </w:r>
        </w:p>
      </w:tc>
      <w:tc>
        <w:tcPr>
          <w:tcW w:w="2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4296C2" w14:textId="3845964A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9E7987" w14:textId="750D0CB8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A8FCD9" w14:textId="784BB89F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F8CB47" w14:textId="11D98CED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1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9B3059" w14:textId="380FDF2B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9A79BC" w14:textId="6CB7A6E3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3CEC00" w14:textId="4183DC97" w:rsidR="008A15A3" w:rsidRDefault="008A15A3" w:rsidP="008A15A3">
          <w:pPr>
            <w:snapToGrid w:val="0"/>
            <w:spacing w:after="0" w:line="200" w:lineRule="atLeast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369983" w14:textId="2876B3B6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AC0470" w14:textId="5C9F5163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4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333253" w14:textId="5B732A54" w:rsidR="008A15A3" w:rsidRDefault="008A15A3" w:rsidP="008A15A3">
          <w:pPr>
            <w:snapToGrid w:val="0"/>
            <w:spacing w:after="0" w:line="200" w:lineRule="atLeast"/>
            <w:ind w:right="5525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  <w:tr w:rsidR="008A15A3" w14:paraId="18453599" w14:textId="77777777" w:rsidTr="00CD016F">
      <w:trPr>
        <w:cantSplit/>
      </w:trPr>
      <w:tc>
        <w:tcPr>
          <w:tcW w:w="275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5D1D0C" w14:textId="77777777" w:rsidR="008A15A3" w:rsidRDefault="008A15A3" w:rsidP="008A15A3"/>
      </w:tc>
      <w:tc>
        <w:tcPr>
          <w:tcW w:w="1925" w:type="dxa"/>
          <w:tcBorders>
            <w:left w:val="single" w:sz="4" w:space="0" w:color="auto"/>
          </w:tcBorders>
        </w:tcPr>
        <w:p w14:paraId="3930333F" w14:textId="77777777" w:rsidR="008A15A3" w:rsidRDefault="008A15A3" w:rsidP="008A15A3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</w:tcPr>
        <w:p w14:paraId="092AC238" w14:textId="77777777" w:rsidR="008A15A3" w:rsidRDefault="008A15A3" w:rsidP="008A15A3">
          <w:pPr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1156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699903" w14:textId="0874E9CA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IČO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1FEA8C" w14:textId="27835A69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75CA42" w14:textId="57B3C6D0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D382A" w14:textId="54DE690D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C09C92" w14:textId="5020A546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434384" w14:textId="0B63A8E9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81D474" w14:textId="68890B66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C03424" w14:textId="193D0812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9D3D4B" w14:textId="11EA3220" w:rsidR="008A15A3" w:rsidRDefault="008A15A3" w:rsidP="008A15A3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</w:tbl>
  <w:p w14:paraId="3225EFC5" w14:textId="77777777" w:rsidR="002C06B0" w:rsidRDefault="002C06B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53"/>
      <w:gridCol w:w="1925"/>
      <w:gridCol w:w="572"/>
      <w:gridCol w:w="636"/>
      <w:gridCol w:w="267"/>
      <w:gridCol w:w="253"/>
      <w:gridCol w:w="281"/>
      <w:gridCol w:w="281"/>
      <w:gridCol w:w="295"/>
      <w:gridCol w:w="281"/>
      <w:gridCol w:w="295"/>
      <w:gridCol w:w="281"/>
      <w:gridCol w:w="295"/>
      <w:gridCol w:w="297"/>
    </w:tblGrid>
    <w:tr w:rsidR="00FE35DA" w14:paraId="0BA2A38F" w14:textId="77777777" w:rsidTr="004B5190">
      <w:trPr>
        <w:cantSplit/>
        <w:trHeight w:hRule="exact" w:val="405"/>
      </w:trPr>
      <w:tc>
        <w:tcPr>
          <w:tcW w:w="275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BA667B" w14:textId="77777777" w:rsidR="00FE35DA" w:rsidRDefault="00FE35DA" w:rsidP="00FE35DA">
          <w:pPr>
            <w:snapToGrid w:val="0"/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3 - 01</w:t>
          </w:r>
        </w:p>
      </w:tc>
      <w:tc>
        <w:tcPr>
          <w:tcW w:w="1925" w:type="dxa"/>
          <w:tcBorders>
            <w:left w:val="single" w:sz="4" w:space="0" w:color="auto"/>
          </w:tcBorders>
        </w:tcPr>
        <w:p w14:paraId="6FFA4297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  <w:vAlign w:val="center"/>
        </w:tcPr>
        <w:p w14:paraId="6ED986C0" w14:textId="77777777" w:rsidR="00FE35DA" w:rsidRDefault="00FE35DA" w:rsidP="00FE35DA">
          <w:pPr>
            <w:snapToGrid w:val="0"/>
            <w:spacing w:after="0" w:line="200" w:lineRule="atLeast"/>
            <w:ind w:right="665"/>
            <w:jc w:val="center"/>
            <w:rPr>
              <w:color w:val="000000"/>
            </w:rPr>
          </w:pPr>
        </w:p>
      </w:tc>
      <w:tc>
        <w:tcPr>
          <w:tcW w:w="6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13632C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DIČ</w:t>
          </w:r>
        </w:p>
      </w:tc>
      <w:tc>
        <w:tcPr>
          <w:tcW w:w="2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D0465B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27F3D1" w14:textId="52193933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1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C15BD6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ED0272" w14:textId="180C6FDC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1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83CA3A" w14:textId="21EB2AD1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F1BB61" w14:textId="1A9A73C7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AE6DCD" w14:textId="0514FEBC" w:rsidR="00FE35DA" w:rsidRDefault="008A15A3" w:rsidP="00FE35DA">
          <w:pPr>
            <w:snapToGrid w:val="0"/>
            <w:spacing w:after="0" w:line="200" w:lineRule="atLeast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B72B17" w14:textId="0B46D5C6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CCE1F" w14:textId="568FCF66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4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7C6104" w14:textId="7582B1A2" w:rsidR="008A15A3" w:rsidRDefault="008A15A3" w:rsidP="00FE35DA">
          <w:pPr>
            <w:snapToGrid w:val="0"/>
            <w:spacing w:after="0" w:line="200" w:lineRule="atLeast"/>
            <w:ind w:right="5525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  <w:tr w:rsidR="00FE35DA" w14:paraId="0C90CE4A" w14:textId="77777777" w:rsidTr="004B5190">
      <w:trPr>
        <w:cantSplit/>
      </w:trPr>
      <w:tc>
        <w:tcPr>
          <w:tcW w:w="275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6954E6" w14:textId="77777777" w:rsidR="00FE35DA" w:rsidRDefault="00FE35DA" w:rsidP="00FE35DA"/>
      </w:tc>
      <w:tc>
        <w:tcPr>
          <w:tcW w:w="1925" w:type="dxa"/>
          <w:tcBorders>
            <w:left w:val="single" w:sz="4" w:space="0" w:color="auto"/>
          </w:tcBorders>
        </w:tcPr>
        <w:p w14:paraId="58EB0559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</w:tcPr>
        <w:p w14:paraId="4B3902AB" w14:textId="77777777" w:rsidR="00FE35DA" w:rsidRDefault="00FE35DA" w:rsidP="00FE35DA">
          <w:pPr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1156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284411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IČO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C83A3C" w14:textId="08DDA591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6EE584" w14:textId="489D575F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67CB00" w14:textId="0FDF9106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E394DD" w14:textId="29A71295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D2E8A2" w14:textId="260825D8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335C8E" w14:textId="265089A4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7274EC" w14:textId="41C943A7" w:rsidR="00FE35DA" w:rsidRDefault="008A15A3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6FC6A8F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</w:tbl>
  <w:p w14:paraId="75FECFA4" w14:textId="77777777" w:rsidR="002C06B0" w:rsidRDefault="002C06B0">
    <w:pPr>
      <w:pStyle w:val="Hlavika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53"/>
      <w:gridCol w:w="1925"/>
      <w:gridCol w:w="572"/>
      <w:gridCol w:w="636"/>
      <w:gridCol w:w="267"/>
      <w:gridCol w:w="253"/>
      <w:gridCol w:w="281"/>
      <w:gridCol w:w="281"/>
      <w:gridCol w:w="295"/>
      <w:gridCol w:w="281"/>
      <w:gridCol w:w="295"/>
      <w:gridCol w:w="281"/>
      <w:gridCol w:w="295"/>
      <w:gridCol w:w="297"/>
    </w:tblGrid>
    <w:tr w:rsidR="00FE35DA" w14:paraId="33200B5D" w14:textId="77777777" w:rsidTr="004B5190">
      <w:trPr>
        <w:cantSplit/>
        <w:trHeight w:hRule="exact" w:val="405"/>
      </w:trPr>
      <w:tc>
        <w:tcPr>
          <w:tcW w:w="275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E2DFA7" w14:textId="77777777" w:rsidR="00FE35DA" w:rsidRDefault="00FE35DA" w:rsidP="00FE35DA">
          <w:pPr>
            <w:snapToGrid w:val="0"/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3 - 01</w:t>
          </w:r>
        </w:p>
      </w:tc>
      <w:tc>
        <w:tcPr>
          <w:tcW w:w="1925" w:type="dxa"/>
          <w:tcBorders>
            <w:left w:val="single" w:sz="4" w:space="0" w:color="auto"/>
          </w:tcBorders>
        </w:tcPr>
        <w:p w14:paraId="12AAE2C3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  <w:vAlign w:val="center"/>
        </w:tcPr>
        <w:p w14:paraId="40CA0531" w14:textId="77777777" w:rsidR="00FE35DA" w:rsidRDefault="00FE35DA" w:rsidP="00FE35DA">
          <w:pPr>
            <w:snapToGrid w:val="0"/>
            <w:spacing w:after="0" w:line="200" w:lineRule="atLeast"/>
            <w:ind w:right="665"/>
            <w:jc w:val="center"/>
            <w:rPr>
              <w:color w:val="000000"/>
            </w:rPr>
          </w:pPr>
        </w:p>
      </w:tc>
      <w:tc>
        <w:tcPr>
          <w:tcW w:w="6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36050A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DIČ</w:t>
          </w:r>
        </w:p>
      </w:tc>
      <w:tc>
        <w:tcPr>
          <w:tcW w:w="2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6C1B1D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58F024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016F4A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175E65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8D33EA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0D6F13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6B084A" w14:textId="77777777" w:rsidR="00FE35DA" w:rsidRDefault="00FE35DA" w:rsidP="00FE35DA">
          <w:pPr>
            <w:snapToGrid w:val="0"/>
            <w:spacing w:after="0" w:line="200" w:lineRule="atLeast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29D74D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9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356557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6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7D6F35" w14:textId="77777777" w:rsidR="00FE35DA" w:rsidRDefault="00FE35DA" w:rsidP="00FE35DA">
          <w:pPr>
            <w:snapToGrid w:val="0"/>
            <w:spacing w:after="0" w:line="200" w:lineRule="atLeast"/>
            <w:ind w:right="5525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2</w:t>
          </w:r>
        </w:p>
      </w:tc>
    </w:tr>
    <w:tr w:rsidR="00FE35DA" w14:paraId="6B48A442" w14:textId="77777777" w:rsidTr="004B5190">
      <w:trPr>
        <w:cantSplit/>
      </w:trPr>
      <w:tc>
        <w:tcPr>
          <w:tcW w:w="275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60B0B8" w14:textId="77777777" w:rsidR="00FE35DA" w:rsidRDefault="00FE35DA" w:rsidP="00FE35DA"/>
      </w:tc>
      <w:tc>
        <w:tcPr>
          <w:tcW w:w="1925" w:type="dxa"/>
          <w:tcBorders>
            <w:left w:val="single" w:sz="4" w:space="0" w:color="auto"/>
          </w:tcBorders>
        </w:tcPr>
        <w:p w14:paraId="6B687D0D" w14:textId="77777777" w:rsidR="00FE35DA" w:rsidRDefault="00FE35DA" w:rsidP="00FE35DA">
          <w:pPr>
            <w:tabs>
              <w:tab w:val="left" w:pos="1425"/>
            </w:tabs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572" w:type="dxa"/>
          <w:tcBorders>
            <w:right w:val="single" w:sz="4" w:space="0" w:color="auto"/>
          </w:tcBorders>
        </w:tcPr>
        <w:p w14:paraId="22923F74" w14:textId="77777777" w:rsidR="00FE35DA" w:rsidRDefault="00FE35DA" w:rsidP="00FE35DA">
          <w:pPr>
            <w:snapToGrid w:val="0"/>
            <w:spacing w:after="0" w:line="200" w:lineRule="atLeast"/>
            <w:rPr>
              <w:color w:val="000000"/>
            </w:rPr>
          </w:pPr>
        </w:p>
      </w:tc>
      <w:tc>
        <w:tcPr>
          <w:tcW w:w="1156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9915FD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IČO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ED6461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308C12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7A562C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48A257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7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889A9B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0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9FEC39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3</w:t>
          </w:r>
        </w:p>
      </w:tc>
      <w:tc>
        <w:tcPr>
          <w:tcW w:w="29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361E38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8</w:t>
          </w:r>
        </w:p>
      </w:tc>
      <w:tc>
        <w:tcPr>
          <w:tcW w:w="29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325089" w14:textId="77777777" w:rsidR="00FE35DA" w:rsidRDefault="00FE35DA" w:rsidP="00FE35DA">
          <w:pPr>
            <w:snapToGrid w:val="0"/>
            <w:spacing w:after="0" w:line="200" w:lineRule="atLeast"/>
            <w:jc w:val="center"/>
            <w:rPr>
              <w:rFonts w:ascii="Times New Roman" w:eastAsia="Times New Roman" w:hAnsi="Times New Roman"/>
              <w:sz w:val="24"/>
              <w:szCs w:val="24"/>
            </w:rPr>
          </w:pPr>
          <w:r>
            <w:rPr>
              <w:rFonts w:ascii="Times New Roman" w:eastAsia="Times New Roman" w:hAnsi="Times New Roman"/>
              <w:sz w:val="24"/>
              <w:szCs w:val="24"/>
            </w:rPr>
            <w:t>5</w:t>
          </w:r>
        </w:p>
      </w:tc>
    </w:tr>
  </w:tbl>
  <w:p w14:paraId="1639F01D" w14:textId="77777777" w:rsidR="00932F56" w:rsidRDefault="00932F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sz w:val="18"/>
        <w:szCs w:val="18"/>
        <w:lang w:val="sk-SK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  <w:sz w:val="18"/>
        <w:szCs w:val="18"/>
        <w:lang w:val="sk-SK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  <w:sz w:val="18"/>
        <w:szCs w:val="18"/>
        <w:lang w:val="sk-SK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  <w:sz w:val="18"/>
        <w:szCs w:val="18"/>
        <w:lang w:val="sk-SK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  <w:sz w:val="18"/>
        <w:szCs w:val="18"/>
        <w:lang w:val="sk-SK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  <w:sz w:val="18"/>
        <w:szCs w:val="18"/>
        <w:lang w:val="sk-SK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  <w:sz w:val="18"/>
        <w:szCs w:val="18"/>
        <w:lang w:val="sk-SK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  <w:sz w:val="18"/>
        <w:szCs w:val="18"/>
        <w:lang w:val="sk-SK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  <w:sz w:val="18"/>
        <w:szCs w:val="18"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pStyle w:val="Nadpis1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Podtitul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1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1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1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1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dpis71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1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1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38E8"/>
    <w:multiLevelType w:val="hybridMultilevel"/>
    <w:tmpl w:val="5AD62B9A"/>
    <w:lvl w:ilvl="0" w:tplc="1EBED00E">
      <w:start w:val="1"/>
      <w:numFmt w:val="bullet"/>
      <w:lvlText w:val="-"/>
      <w:lvlJc w:val="left"/>
      <w:pPr>
        <w:ind w:left="720" w:hanging="360"/>
      </w:pPr>
      <w:rPr>
        <w:rFonts w:ascii="Times New Roman" w:eastAsia="FuturaTE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9309570">
    <w:abstractNumId w:val="0"/>
  </w:num>
  <w:num w:numId="2" w16cid:durableId="541132170">
    <w:abstractNumId w:val="1"/>
  </w:num>
  <w:num w:numId="3" w16cid:durableId="7366336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9"/>
  <w:hyphenationZone w:val="425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13C5"/>
    <w:rsid w:val="00032397"/>
    <w:rsid w:val="00112329"/>
    <w:rsid w:val="001932E0"/>
    <w:rsid w:val="00297661"/>
    <w:rsid w:val="002C06B0"/>
    <w:rsid w:val="002F270A"/>
    <w:rsid w:val="00330299"/>
    <w:rsid w:val="003713B5"/>
    <w:rsid w:val="00387ED2"/>
    <w:rsid w:val="003F407B"/>
    <w:rsid w:val="00447478"/>
    <w:rsid w:val="004913B7"/>
    <w:rsid w:val="004C43FE"/>
    <w:rsid w:val="00526622"/>
    <w:rsid w:val="00567746"/>
    <w:rsid w:val="005839B6"/>
    <w:rsid w:val="00586716"/>
    <w:rsid w:val="005A7AEB"/>
    <w:rsid w:val="005B5691"/>
    <w:rsid w:val="005F1F7C"/>
    <w:rsid w:val="006E38E0"/>
    <w:rsid w:val="006E3949"/>
    <w:rsid w:val="006F2625"/>
    <w:rsid w:val="00700184"/>
    <w:rsid w:val="00700CA4"/>
    <w:rsid w:val="007638F8"/>
    <w:rsid w:val="00773A9D"/>
    <w:rsid w:val="00813566"/>
    <w:rsid w:val="0081572E"/>
    <w:rsid w:val="008A15A3"/>
    <w:rsid w:val="00910B7D"/>
    <w:rsid w:val="009238D3"/>
    <w:rsid w:val="00932F56"/>
    <w:rsid w:val="00975CCF"/>
    <w:rsid w:val="00992DB5"/>
    <w:rsid w:val="009B4B8D"/>
    <w:rsid w:val="009E41B1"/>
    <w:rsid w:val="009F5E68"/>
    <w:rsid w:val="00A7046E"/>
    <w:rsid w:val="00A85157"/>
    <w:rsid w:val="00A87F94"/>
    <w:rsid w:val="00AB3C02"/>
    <w:rsid w:val="00AD6469"/>
    <w:rsid w:val="00B24215"/>
    <w:rsid w:val="00B30680"/>
    <w:rsid w:val="00B513C5"/>
    <w:rsid w:val="00B878C3"/>
    <w:rsid w:val="00C610A1"/>
    <w:rsid w:val="00CA1E24"/>
    <w:rsid w:val="00CC1273"/>
    <w:rsid w:val="00CD016F"/>
    <w:rsid w:val="00D01A99"/>
    <w:rsid w:val="00D15C9B"/>
    <w:rsid w:val="00D422FE"/>
    <w:rsid w:val="00E33BAF"/>
    <w:rsid w:val="00E4709B"/>
    <w:rsid w:val="00E53C0A"/>
    <w:rsid w:val="00E93701"/>
    <w:rsid w:val="00F75AB3"/>
    <w:rsid w:val="00F80DF6"/>
    <w:rsid w:val="00FE3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02C9F"/>
  <w15:chartTrackingRefBased/>
  <w15:docId w15:val="{78824B15-7784-43C4-90EC-9FC6FB0A7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spacing w:after="200" w:line="276" w:lineRule="auto"/>
    </w:pPr>
    <w:rPr>
      <w:rFonts w:ascii="Arial Narrow" w:eastAsia="Arial Narrow" w:hAnsi="Arial Narrow"/>
      <w:kern w:val="1"/>
      <w:sz w:val="22"/>
      <w:szCs w:val="22"/>
      <w:lang w:eastAsia="ar-SA"/>
    </w:rPr>
  </w:style>
  <w:style w:type="paragraph" w:styleId="Nadpis1">
    <w:name w:val="heading 1"/>
    <w:basedOn w:val="Nadpis"/>
    <w:next w:val="Zkladntext"/>
    <w:qFormat/>
    <w:pPr>
      <w:outlineLvl w:val="0"/>
    </w:pPr>
    <w:rPr>
      <w:b/>
      <w:bCs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  <w:color w:val="auto"/>
      <w:sz w:val="18"/>
      <w:szCs w:val="18"/>
      <w:lang w:val="sk-SK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Standardnpsmoodstavce">
    <w:name w:val="Standardní písmo odstavce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Standardnpsmoodstavce2">
    <w:name w:val="Standardní písmo odstavce2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8Num3z0">
    <w:name w:val="WW8Num3z0"/>
  </w:style>
  <w:style w:type="character" w:customStyle="1" w:styleId="WW-Absatz-Standardschriftart11111111">
    <w:name w:val="WW-Absatz-Standardschriftart11111111"/>
  </w:style>
  <w:style w:type="character" w:customStyle="1" w:styleId="WW8Num2z0">
    <w:name w:val="WW8Num2z0"/>
  </w:style>
  <w:style w:type="character" w:customStyle="1" w:styleId="WW8Num5z0">
    <w:name w:val="WW8Num5z0"/>
    <w:rPr>
      <w:rFonts w:cs="Times New Roman"/>
    </w:rPr>
  </w:style>
  <w:style w:type="character" w:customStyle="1" w:styleId="Standardnpsmoodstavce1">
    <w:name w:val="Standardní písmo odstavce1"/>
  </w:style>
  <w:style w:type="character" w:customStyle="1" w:styleId="RTFNum21">
    <w:name w:val="RTF_Num 2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2">
    <w:name w:val="RTF_Num 2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3">
    <w:name w:val="RTF_Num 2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4">
    <w:name w:val="RTF_Num 2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5">
    <w:name w:val="RTF_Num 2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6">
    <w:name w:val="RTF_Num 2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7">
    <w:name w:val="RTF_Num 2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8">
    <w:name w:val="RTF_Num 2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29">
    <w:name w:val="RTF_Num 2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WW-RTFNum21">
    <w:name w:val="WW-RTF_Num 2 1"/>
  </w:style>
  <w:style w:type="character" w:customStyle="1" w:styleId="WW-RTFNum22">
    <w:name w:val="WW-RTF_Num 2 2"/>
  </w:style>
  <w:style w:type="character" w:customStyle="1" w:styleId="WW-RTFNum23">
    <w:name w:val="WW-RTF_Num 2 3"/>
  </w:style>
  <w:style w:type="character" w:customStyle="1" w:styleId="WW-RTFNum24">
    <w:name w:val="WW-RTF_Num 2 4"/>
  </w:style>
  <w:style w:type="character" w:customStyle="1" w:styleId="WW-RTFNum25">
    <w:name w:val="WW-RTF_Num 2 5"/>
  </w:style>
  <w:style w:type="character" w:customStyle="1" w:styleId="WW-RTFNum26">
    <w:name w:val="WW-RTF_Num 2 6"/>
  </w:style>
  <w:style w:type="character" w:customStyle="1" w:styleId="WW-RTFNum27">
    <w:name w:val="WW-RTF_Num 2 7"/>
  </w:style>
  <w:style w:type="character" w:customStyle="1" w:styleId="WW-RTFNum28">
    <w:name w:val="WW-RTF_Num 2 8"/>
  </w:style>
  <w:style w:type="character" w:customStyle="1" w:styleId="WW-RTFNum29">
    <w:name w:val="WW-RTF_Num 2 9"/>
  </w:style>
  <w:style w:type="character" w:customStyle="1" w:styleId="WW-RTFNum211">
    <w:name w:val="WW-RTF_Num 2 11"/>
  </w:style>
  <w:style w:type="character" w:customStyle="1" w:styleId="RTFNum31">
    <w:name w:val="RTF_Num 3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2">
    <w:name w:val="RTF_Num 3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3">
    <w:name w:val="RTF_Num 3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4">
    <w:name w:val="RTF_Num 3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5">
    <w:name w:val="RTF_Num 3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6">
    <w:name w:val="RTF_Num 3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7">
    <w:name w:val="RTF_Num 3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8">
    <w:name w:val="RTF_Num 3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39">
    <w:name w:val="RTF_Num 3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1">
    <w:name w:val="RTF_Num 4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2">
    <w:name w:val="RTF_Num 4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3">
    <w:name w:val="RTF_Num 4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4">
    <w:name w:val="RTF_Num 4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5">
    <w:name w:val="RTF_Num 4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6">
    <w:name w:val="RTF_Num 4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7">
    <w:name w:val="RTF_Num 4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8">
    <w:name w:val="RTF_Num 4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49">
    <w:name w:val="RTF_Num 4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WW-RTFNum2112">
    <w:name w:val="WW-RTF_Num 2 112"/>
    <w:rPr>
      <w:sz w:val="24"/>
      <w:szCs w:val="24"/>
      <w:lang w:val="sk-SK"/>
    </w:rPr>
  </w:style>
  <w:style w:type="character" w:customStyle="1" w:styleId="WW-RTFNum221">
    <w:name w:val="WW-RTF_Num 2 21"/>
    <w:rPr>
      <w:sz w:val="24"/>
      <w:szCs w:val="24"/>
      <w:lang w:val="sk-SK"/>
    </w:rPr>
  </w:style>
  <w:style w:type="character" w:customStyle="1" w:styleId="WW-RTFNum231">
    <w:name w:val="WW-RTF_Num 2 31"/>
    <w:rPr>
      <w:sz w:val="24"/>
      <w:szCs w:val="24"/>
      <w:lang w:val="sk-SK"/>
    </w:rPr>
  </w:style>
  <w:style w:type="character" w:customStyle="1" w:styleId="WW-RTFNum241">
    <w:name w:val="WW-RTF_Num 2 41"/>
    <w:rPr>
      <w:sz w:val="24"/>
      <w:szCs w:val="24"/>
      <w:lang w:val="sk-SK"/>
    </w:rPr>
  </w:style>
  <w:style w:type="character" w:customStyle="1" w:styleId="WW-RTFNum251">
    <w:name w:val="WW-RTF_Num 2 51"/>
    <w:rPr>
      <w:sz w:val="24"/>
      <w:szCs w:val="24"/>
      <w:lang w:val="sk-SK"/>
    </w:rPr>
  </w:style>
  <w:style w:type="character" w:customStyle="1" w:styleId="WW-RTFNum261">
    <w:name w:val="WW-RTF_Num 2 61"/>
    <w:rPr>
      <w:sz w:val="24"/>
      <w:szCs w:val="24"/>
      <w:lang w:val="sk-SK"/>
    </w:rPr>
  </w:style>
  <w:style w:type="character" w:customStyle="1" w:styleId="WW-RTFNum271">
    <w:name w:val="WW-RTF_Num 2 71"/>
    <w:rPr>
      <w:sz w:val="24"/>
      <w:szCs w:val="24"/>
      <w:lang w:val="sk-SK"/>
    </w:rPr>
  </w:style>
  <w:style w:type="character" w:customStyle="1" w:styleId="WW-RTFNum281">
    <w:name w:val="WW-RTF_Num 2 81"/>
    <w:rPr>
      <w:sz w:val="24"/>
      <w:szCs w:val="24"/>
      <w:lang w:val="sk-SK"/>
    </w:rPr>
  </w:style>
  <w:style w:type="character" w:customStyle="1" w:styleId="WW-RTFNum291">
    <w:name w:val="WW-RTF_Num 2 91"/>
    <w:rPr>
      <w:sz w:val="24"/>
      <w:szCs w:val="24"/>
      <w:lang w:val="sk-SK"/>
    </w:rPr>
  </w:style>
  <w:style w:type="character" w:customStyle="1" w:styleId="RTFNum51">
    <w:name w:val="RTF_Num 5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2">
    <w:name w:val="RTF_Num 5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3">
    <w:name w:val="RTF_Num 5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4">
    <w:name w:val="RTF_Num 5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5">
    <w:name w:val="RTF_Num 5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6">
    <w:name w:val="RTF_Num 5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7">
    <w:name w:val="RTF_Num 5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8">
    <w:name w:val="RTF_Num 5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59">
    <w:name w:val="RTF_Num 5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1">
    <w:name w:val="RTF_Num 6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2">
    <w:name w:val="RTF_Num 6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3">
    <w:name w:val="RTF_Num 6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4">
    <w:name w:val="RTF_Num 6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5">
    <w:name w:val="RTF_Num 6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6">
    <w:name w:val="RTF_Num 6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7">
    <w:name w:val="RTF_Num 6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8">
    <w:name w:val="RTF_Num 6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69">
    <w:name w:val="RTF_Num 6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71">
    <w:name w:val="RTF_Num 7 1"/>
    <w:rPr>
      <w:rFonts w:ascii="Arial Narrow" w:hAnsi="Arial Narrow" w:cs="Arial Narrow"/>
      <w:color w:val="auto"/>
      <w:sz w:val="24"/>
      <w:szCs w:val="24"/>
      <w:lang w:val="sk-SK"/>
    </w:rPr>
  </w:style>
  <w:style w:type="character" w:customStyle="1" w:styleId="RTFNum72">
    <w:name w:val="RTF_Num 7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73">
    <w:name w:val="RTF_Num 7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74">
    <w:name w:val="RTF_Num 7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75">
    <w:name w:val="RTF_Num 7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76">
    <w:name w:val="RTF_Num 7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77">
    <w:name w:val="RTF_Num 7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78">
    <w:name w:val="RTF_Num 7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79">
    <w:name w:val="RTF_Num 7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81">
    <w:name w:val="RTF_Num 8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2">
    <w:name w:val="RTF_Num 8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3">
    <w:name w:val="RTF_Num 8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4">
    <w:name w:val="RTF_Num 8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5">
    <w:name w:val="RTF_Num 8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6">
    <w:name w:val="RTF_Num 8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7">
    <w:name w:val="RTF_Num 8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8">
    <w:name w:val="RTF_Num 8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89">
    <w:name w:val="RTF_Num 8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1">
    <w:name w:val="RTF_Num 9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2">
    <w:name w:val="RTF_Num 9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3">
    <w:name w:val="RTF_Num 9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4">
    <w:name w:val="RTF_Num 9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5">
    <w:name w:val="RTF_Num 9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6">
    <w:name w:val="RTF_Num 9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7">
    <w:name w:val="RTF_Num 9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8">
    <w:name w:val="RTF_Num 9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99">
    <w:name w:val="RTF_Num 9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1">
    <w:name w:val="RTF_Num 10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2">
    <w:name w:val="RTF_Num 10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3">
    <w:name w:val="RTF_Num 10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4">
    <w:name w:val="RTF_Num 10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5">
    <w:name w:val="RTF_Num 10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6">
    <w:name w:val="RTF_Num 10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7">
    <w:name w:val="RTF_Num 10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8">
    <w:name w:val="RTF_Num 10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09">
    <w:name w:val="RTF_Num 10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1">
    <w:name w:val="RTF_Num 11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2">
    <w:name w:val="RTF_Num 11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3">
    <w:name w:val="RTF_Num 11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4">
    <w:name w:val="RTF_Num 11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5">
    <w:name w:val="RTF_Num 11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6">
    <w:name w:val="RTF_Num 11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7">
    <w:name w:val="RTF_Num 11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8">
    <w:name w:val="RTF_Num 11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19">
    <w:name w:val="RTF_Num 11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21">
    <w:name w:val="RTF_Num 12 1"/>
    <w:rPr>
      <w:rFonts w:ascii="Arial Narrow" w:hAnsi="Arial Narrow" w:cs="Arial Narrow"/>
      <w:color w:val="auto"/>
      <w:sz w:val="24"/>
      <w:szCs w:val="24"/>
      <w:lang w:val="sk-SK"/>
    </w:rPr>
  </w:style>
  <w:style w:type="character" w:customStyle="1" w:styleId="RTFNum122">
    <w:name w:val="RTF_Num 12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23">
    <w:name w:val="RTF_Num 12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24">
    <w:name w:val="RTF_Num 12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25">
    <w:name w:val="RTF_Num 12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26">
    <w:name w:val="RTF_Num 12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27">
    <w:name w:val="RTF_Num 12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28">
    <w:name w:val="RTF_Num 12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29">
    <w:name w:val="RTF_Num 12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31">
    <w:name w:val="RTF_Num 13 1"/>
    <w:rPr>
      <w:rFonts w:ascii="Arial Narrow" w:hAnsi="Arial Narrow" w:cs="Arial Narrow"/>
      <w:color w:val="auto"/>
      <w:sz w:val="24"/>
      <w:szCs w:val="24"/>
      <w:lang w:val="sk-SK"/>
    </w:rPr>
  </w:style>
  <w:style w:type="character" w:customStyle="1" w:styleId="RTFNum132">
    <w:name w:val="RTF_Num 13 2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33">
    <w:name w:val="RTF_Num 13 3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34">
    <w:name w:val="RTF_Num 13 4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35">
    <w:name w:val="RTF_Num 13 5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36">
    <w:name w:val="RTF_Num 13 6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37">
    <w:name w:val="RTF_Num 13 7"/>
    <w:rPr>
      <w:rFonts w:ascii="Symbol" w:eastAsia="Symbol" w:hAnsi="Symbol" w:cs="Symbol"/>
      <w:color w:val="auto"/>
      <w:sz w:val="24"/>
      <w:szCs w:val="24"/>
      <w:lang w:val="sk-SK"/>
    </w:rPr>
  </w:style>
  <w:style w:type="character" w:customStyle="1" w:styleId="RTFNum138">
    <w:name w:val="RTF_Num 13 8"/>
    <w:rPr>
      <w:rFonts w:ascii="Courier New" w:eastAsia="Courier New" w:hAnsi="Courier New" w:cs="Courier New"/>
      <w:color w:val="auto"/>
      <w:sz w:val="24"/>
      <w:szCs w:val="24"/>
      <w:lang w:val="sk-SK"/>
    </w:rPr>
  </w:style>
  <w:style w:type="character" w:customStyle="1" w:styleId="RTFNum139">
    <w:name w:val="RTF_Num 13 9"/>
    <w:rPr>
      <w:rFonts w:ascii="Wingdings" w:eastAsia="Wingdings" w:hAnsi="Wingdings" w:cs="Wingdings"/>
      <w:color w:val="auto"/>
      <w:sz w:val="24"/>
      <w:szCs w:val="24"/>
      <w:lang w:val="sk-SK"/>
    </w:rPr>
  </w:style>
  <w:style w:type="character" w:customStyle="1" w:styleId="RTFNum141">
    <w:name w:val="RTF_Num 14 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2">
    <w:name w:val="RTF_Num 14 2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3">
    <w:name w:val="RTF_Num 14 3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4">
    <w:name w:val="RTF_Num 14 4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5">
    <w:name w:val="RTF_Num 14 5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6">
    <w:name w:val="RTF_Num 14 6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7">
    <w:name w:val="RTF_Num 14 7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8">
    <w:name w:val="RTF_Num 14 8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RTFNum149">
    <w:name w:val="RTF_Num 14 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Predvolenpsmoodseku1">
    <w:name w:val="Predvolené písmo odseku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Nadpis1Char">
    <w:name w:val="Nadpis 1 Char"/>
    <w:basedOn w:val="Predvolenpsmoodseku1"/>
    <w:rPr>
      <w:rFonts w:ascii="Cambria" w:eastAsia="Cambria" w:hAnsi="Cambria" w:cs="Cambria"/>
      <w:b/>
      <w:bCs/>
      <w:color w:val="auto"/>
      <w:sz w:val="32"/>
      <w:szCs w:val="32"/>
      <w:lang w:val="sk-SK"/>
    </w:rPr>
  </w:style>
  <w:style w:type="character" w:customStyle="1" w:styleId="Nadpis2Char">
    <w:name w:val="Nadpis 2 Char"/>
    <w:basedOn w:val="Predvolenpsmoodseku1"/>
    <w:rPr>
      <w:rFonts w:ascii="Cambria" w:eastAsia="Cambria" w:hAnsi="Cambria" w:cs="Cambria"/>
      <w:b/>
      <w:bCs/>
      <w:i/>
      <w:iCs/>
      <w:color w:val="auto"/>
      <w:sz w:val="28"/>
      <w:szCs w:val="28"/>
      <w:lang w:val="sk-SK"/>
    </w:rPr>
  </w:style>
  <w:style w:type="character" w:customStyle="1" w:styleId="Nadpis3Char">
    <w:name w:val="Nadpis 3 Char"/>
    <w:basedOn w:val="Predvolenpsmoodseku1"/>
    <w:rPr>
      <w:rFonts w:ascii="Cambria" w:eastAsia="Cambria" w:hAnsi="Cambria" w:cs="Cambria"/>
      <w:b/>
      <w:bCs/>
      <w:color w:val="auto"/>
      <w:sz w:val="26"/>
      <w:szCs w:val="26"/>
      <w:lang w:val="sk-SK"/>
    </w:rPr>
  </w:style>
  <w:style w:type="character" w:customStyle="1" w:styleId="Nadpis4Char">
    <w:name w:val="Nadpis 4 Char"/>
    <w:basedOn w:val="Predvolenpsmoodseku1"/>
    <w:rPr>
      <w:rFonts w:ascii="Times New Roman" w:eastAsia="Times New Roman" w:hAnsi="Times New Roman" w:cs="Times New Roman"/>
      <w:b/>
      <w:bCs/>
      <w:color w:val="auto"/>
      <w:sz w:val="28"/>
      <w:szCs w:val="28"/>
      <w:lang w:val="sk-SK"/>
    </w:rPr>
  </w:style>
  <w:style w:type="character" w:customStyle="1" w:styleId="Nadpis5Char">
    <w:name w:val="Nadpis 5 Char"/>
    <w:basedOn w:val="Predvolenpsmoodseku1"/>
    <w:rPr>
      <w:rFonts w:ascii="Times New Roman" w:eastAsia="Times New Roman" w:hAnsi="Times New Roman" w:cs="Times New Roman"/>
      <w:b/>
      <w:bCs/>
      <w:i/>
      <w:iCs/>
      <w:color w:val="auto"/>
      <w:sz w:val="26"/>
      <w:szCs w:val="26"/>
      <w:lang w:val="sk-SK"/>
    </w:rPr>
  </w:style>
  <w:style w:type="character" w:customStyle="1" w:styleId="Nadpis6Char">
    <w:name w:val="Nadpis 6 Char"/>
    <w:basedOn w:val="Predvolenpsmoodseku1"/>
    <w:rPr>
      <w:rFonts w:ascii="Times New Roman" w:eastAsia="Times New Roman" w:hAnsi="Times New Roman" w:cs="Times New Roman"/>
      <w:b/>
      <w:bCs/>
      <w:color w:val="auto"/>
      <w:sz w:val="22"/>
      <w:szCs w:val="22"/>
      <w:lang w:val="sk-SK"/>
    </w:rPr>
  </w:style>
  <w:style w:type="character" w:customStyle="1" w:styleId="Nadpis7Char">
    <w:name w:val="Nadpis 7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Nadpis8Char">
    <w:name w:val="Nadpis 8 Char"/>
    <w:basedOn w:val="Predvolenpsmoodseku1"/>
    <w:rPr>
      <w:rFonts w:ascii="Times New Roman" w:eastAsia="Times New Roman" w:hAnsi="Times New Roman" w:cs="Times New Roman"/>
      <w:i/>
      <w:iCs/>
      <w:color w:val="auto"/>
      <w:sz w:val="24"/>
      <w:szCs w:val="24"/>
      <w:lang w:val="sk-SK"/>
    </w:rPr>
  </w:style>
  <w:style w:type="character" w:customStyle="1" w:styleId="Nadpis9Char">
    <w:name w:val="Nadpis 9 Char"/>
    <w:basedOn w:val="Predvolenpsmoodseku1"/>
    <w:rPr>
      <w:rFonts w:ascii="Cambria" w:eastAsia="Cambria" w:hAnsi="Cambria" w:cs="Cambria"/>
      <w:color w:val="auto"/>
      <w:sz w:val="22"/>
      <w:szCs w:val="22"/>
      <w:lang w:val="sk-SK"/>
    </w:rPr>
  </w:style>
  <w:style w:type="character" w:customStyle="1" w:styleId="HlavikaChar">
    <w:name w:val="Hlavička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PtaChar">
    <w:name w:val="Päta Char"/>
    <w:basedOn w:val="Predvolenpsmoodseku1"/>
    <w:uiPriority w:val="99"/>
    <w:rPr>
      <w:rFonts w:ascii="Times New Roman" w:eastAsia="Times New Roman" w:hAnsi="Times New Roman" w:cs="Times New Roman"/>
      <w:color w:val="auto"/>
      <w:sz w:val="24"/>
      <w:szCs w:val="24"/>
      <w:lang w:val="sk-SK"/>
    </w:rPr>
  </w:style>
  <w:style w:type="character" w:customStyle="1" w:styleId="TextpoznmkypodiarouChar">
    <w:name w:val="Text poznámky pod čiarou Char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x-none"/>
    </w:rPr>
  </w:style>
  <w:style w:type="character" w:customStyle="1" w:styleId="TextpoznmkypodiarouChar1">
    <w:name w:val="Text poznámky pod čiarou Char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5">
    <w:name w:val="Text poznámky pod čiarou Char13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4">
    <w:name w:val="Text poznámky pod čiarou Char13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3">
    <w:name w:val="Text poznámky pod čiarou Char13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2">
    <w:name w:val="Text poznámky pod čiarou Char13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1">
    <w:name w:val="Text poznámky pod čiarou Char13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0">
    <w:name w:val="Text poznámky pod čiarou Char130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9">
    <w:name w:val="Text poznámky pod čiarou Char129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8">
    <w:name w:val="Text poznámky pod čiarou Char128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7">
    <w:name w:val="Text poznámky pod čiarou Char127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6">
    <w:name w:val="Text poznámky pod čiarou Char126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5">
    <w:name w:val="Text poznámky pod čiarou Char12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4">
    <w:name w:val="Text poznámky pod čiarou Char12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3">
    <w:name w:val="Text poznámky pod čiarou Char12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2">
    <w:name w:val="Text poznámky pod čiarou Char12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1">
    <w:name w:val="Text poznámky pod čiarou Char12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0">
    <w:name w:val="Text poznámky pod čiarou Char120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9">
    <w:name w:val="Text poznámky pod čiarou Char119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8">
    <w:name w:val="Text poznámky pod čiarou Char118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7">
    <w:name w:val="Text poznámky pod čiarou Char117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6">
    <w:name w:val="Text poznámky pod čiarou Char116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5">
    <w:name w:val="Text poznámky pod čiarou Char11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4">
    <w:name w:val="Text poznámky pod čiarou Char11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3">
    <w:name w:val="Text poznámky pod čiarou Char11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2">
    <w:name w:val="Text poznámky pod čiarou Char11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1">
    <w:name w:val="Text poznámky pod čiarou Char11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0">
    <w:name w:val="Text poznámky pod čiarou Char110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9">
    <w:name w:val="Text poznámky pod čiarou Char19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8">
    <w:name w:val="Text poznámky pod čiarou Char18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7">
    <w:name w:val="Text poznámky pod čiarou Char17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6">
    <w:name w:val="Text poznámky pod čiarou Char16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5">
    <w:name w:val="Text poznámky pod čiarou Char15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4">
    <w:name w:val="Text poznámky pod čiarou Char14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3">
    <w:name w:val="Text poznámky pod čiarou Char13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2">
    <w:name w:val="Text poznámky pod čiarou Char12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TextpoznmkypodiarouChar11">
    <w:name w:val="Text poznámky pod čiarou Char11"/>
    <w:basedOn w:val="Predvolenpsmoodseku1"/>
    <w:rPr>
      <w:rFonts w:ascii="Times New Roman" w:eastAsia="Times New Roman" w:hAnsi="Times New Roman" w:cs="Times New Roman"/>
      <w:color w:val="auto"/>
      <w:sz w:val="20"/>
      <w:szCs w:val="20"/>
      <w:lang w:val="sk-SK"/>
    </w:rPr>
  </w:style>
  <w:style w:type="character" w:customStyle="1" w:styleId="NzovChar">
    <w:name w:val="Názov Char"/>
    <w:basedOn w:val="Predvolenpsmoodseku1"/>
    <w:rPr>
      <w:rFonts w:ascii="Times New Roman" w:eastAsia="Times New Roman" w:hAnsi="Times New Roman" w:cs="Times New Roman"/>
      <w:b/>
      <w:bCs/>
      <w:color w:val="auto"/>
      <w:sz w:val="32"/>
      <w:szCs w:val="32"/>
      <w:lang w:val="sk-SK"/>
    </w:rPr>
  </w:style>
  <w:style w:type="character" w:customStyle="1" w:styleId="NzovChar1">
    <w:name w:val="Názov Char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5">
    <w:name w:val="Názov Char13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4">
    <w:name w:val="Názov Char13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3">
    <w:name w:val="Názov Char13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2">
    <w:name w:val="Názov Char13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1">
    <w:name w:val="Názov Char13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0">
    <w:name w:val="Názov Char130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9">
    <w:name w:val="Názov Char129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8">
    <w:name w:val="Názov Char128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7">
    <w:name w:val="Názov Char127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6">
    <w:name w:val="Názov Char126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5">
    <w:name w:val="Názov Char12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4">
    <w:name w:val="Názov Char12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3">
    <w:name w:val="Názov Char12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2">
    <w:name w:val="Názov Char12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1">
    <w:name w:val="Názov Char12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0">
    <w:name w:val="Názov Char120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9">
    <w:name w:val="Názov Char119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8">
    <w:name w:val="Názov Char118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7">
    <w:name w:val="Názov Char117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6">
    <w:name w:val="Názov Char116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5">
    <w:name w:val="Názov Char11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4">
    <w:name w:val="Názov Char11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3">
    <w:name w:val="Názov Char11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2">
    <w:name w:val="Názov Char11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1">
    <w:name w:val="Názov Char11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0">
    <w:name w:val="Názov Char110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9">
    <w:name w:val="Názov Char19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8">
    <w:name w:val="Názov Char18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7">
    <w:name w:val="Názov Char17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6">
    <w:name w:val="Názov Char16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5">
    <w:name w:val="Názov Char15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4">
    <w:name w:val="Názov Char14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3">
    <w:name w:val="Názov Char13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2">
    <w:name w:val="Názov Char12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NzovChar11">
    <w:name w:val="Názov Char11"/>
    <w:basedOn w:val="Predvolenpsmoodseku1"/>
    <w:rPr>
      <w:rFonts w:ascii="Cambria" w:eastAsia="Times New Roman" w:hAnsi="Cambria" w:cs="Cambria"/>
      <w:b/>
      <w:bCs/>
      <w:color w:val="auto"/>
      <w:sz w:val="32"/>
      <w:szCs w:val="32"/>
      <w:lang w:val="sk-SK"/>
    </w:rPr>
  </w:style>
  <w:style w:type="character" w:customStyle="1" w:styleId="ZkladntextChar">
    <w:name w:val="Základný text Char"/>
    <w:basedOn w:val="Predvolenpsmoodseku1"/>
    <w:rPr>
      <w:rFonts w:ascii="Times New Roman" w:eastAsia="Times New Roman" w:hAnsi="Times New Roman" w:cs="Times New Roman"/>
      <w:b/>
      <w:bCs/>
      <w:color w:val="auto"/>
      <w:sz w:val="24"/>
      <w:szCs w:val="24"/>
      <w:lang w:val="x-none"/>
    </w:rPr>
  </w:style>
  <w:style w:type="character" w:customStyle="1" w:styleId="ZkladntextChar1">
    <w:name w:val="Základný text Char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5">
    <w:name w:val="Základný text Char13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4">
    <w:name w:val="Základný text Char13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3">
    <w:name w:val="Základný text Char13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2">
    <w:name w:val="Základný text Char13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1">
    <w:name w:val="Základný text Char13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0">
    <w:name w:val="Základný text Char13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9">
    <w:name w:val="Základný text Char12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8">
    <w:name w:val="Základný text Char12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7">
    <w:name w:val="Základný text Char12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6">
    <w:name w:val="Základný text Char12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5">
    <w:name w:val="Základný text Char12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4">
    <w:name w:val="Základný text Char12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3">
    <w:name w:val="Základný text Char12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2">
    <w:name w:val="Základný text Char12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1">
    <w:name w:val="Základný text Char12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0">
    <w:name w:val="Základný text Char12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9">
    <w:name w:val="Základný text Char1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8">
    <w:name w:val="Základný text Char1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7">
    <w:name w:val="Základný text Char1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6">
    <w:name w:val="Základný text Char1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5">
    <w:name w:val="Základný text Char1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4">
    <w:name w:val="Základný text Char1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3">
    <w:name w:val="Základný text Char1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2">
    <w:name w:val="Základný text Char1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1">
    <w:name w:val="Základný text Char1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0">
    <w:name w:val="Základný text Char11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9">
    <w:name w:val="Základný text Char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8">
    <w:name w:val="Základný text Char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7">
    <w:name w:val="Základný text Char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6">
    <w:name w:val="Základný text Char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5">
    <w:name w:val="Základný text Char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4">
    <w:name w:val="Základný text Char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3">
    <w:name w:val="Základný text Char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2">
    <w:name w:val="Základný text Char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Char11">
    <w:name w:val="Základný text Char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PodtitulChar">
    <w:name w:val="Podtitul Char"/>
    <w:basedOn w:val="Predvolenpsmoodseku1"/>
    <w:rPr>
      <w:rFonts w:ascii="Cambria" w:eastAsia="Cambria" w:hAnsi="Cambria" w:cs="Cambria"/>
      <w:color w:val="auto"/>
      <w:sz w:val="24"/>
      <w:szCs w:val="24"/>
      <w:lang w:val="sk-SK"/>
    </w:rPr>
  </w:style>
  <w:style w:type="character" w:customStyle="1" w:styleId="PodtitulChar1">
    <w:name w:val="Podtitul Char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5">
    <w:name w:val="Podtitul Char13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4">
    <w:name w:val="Podtitul Char13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3">
    <w:name w:val="Podtitul Char13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2">
    <w:name w:val="Podtitul Char13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1">
    <w:name w:val="Podtitul Char13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0">
    <w:name w:val="Podtitul Char130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9">
    <w:name w:val="Podtitul Char129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8">
    <w:name w:val="Podtitul Char128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7">
    <w:name w:val="Podtitul Char127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6">
    <w:name w:val="Podtitul Char126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5">
    <w:name w:val="Podtitul Char12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4">
    <w:name w:val="Podtitul Char12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3">
    <w:name w:val="Podtitul Char12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2">
    <w:name w:val="Podtitul Char12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1">
    <w:name w:val="Podtitul Char12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0">
    <w:name w:val="Podtitul Char120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9">
    <w:name w:val="Podtitul Char119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8">
    <w:name w:val="Podtitul Char118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7">
    <w:name w:val="Podtitul Char117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6">
    <w:name w:val="Podtitul Char116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5">
    <w:name w:val="Podtitul Char11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4">
    <w:name w:val="Podtitul Char11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3">
    <w:name w:val="Podtitul Char11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2">
    <w:name w:val="Podtitul Char11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1">
    <w:name w:val="Podtitul Char11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0">
    <w:name w:val="Podtitul Char110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9">
    <w:name w:val="Podtitul Char19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8">
    <w:name w:val="Podtitul Char18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7">
    <w:name w:val="Podtitul Char17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6">
    <w:name w:val="Podtitul Char16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5">
    <w:name w:val="Podtitul Char15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4">
    <w:name w:val="Podtitul Char14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3">
    <w:name w:val="Podtitul Char13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2">
    <w:name w:val="Podtitul Char12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PodtitulChar11">
    <w:name w:val="Podtitul Char11"/>
    <w:basedOn w:val="Predvolenpsmoodseku1"/>
    <w:rPr>
      <w:rFonts w:ascii="Cambria" w:eastAsia="Times New Roman" w:hAnsi="Cambria" w:cs="Cambria"/>
      <w:color w:val="auto"/>
      <w:sz w:val="24"/>
      <w:szCs w:val="24"/>
      <w:lang w:val="sk-SK"/>
    </w:rPr>
  </w:style>
  <w:style w:type="character" w:customStyle="1" w:styleId="Zkladntext2Char">
    <w:name w:val="Základný text 2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character" w:customStyle="1" w:styleId="Zkladntext2Char1">
    <w:name w:val="Základný text 2 Char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5">
    <w:name w:val="Základný text 2 Char13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4">
    <w:name w:val="Základný text 2 Char13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3">
    <w:name w:val="Základný text 2 Char13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2">
    <w:name w:val="Základný text 2 Char13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1">
    <w:name w:val="Základný text 2 Char13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0">
    <w:name w:val="Základný text 2 Char13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9">
    <w:name w:val="Základný text 2 Char12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8">
    <w:name w:val="Základný text 2 Char12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7">
    <w:name w:val="Základný text 2 Char12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6">
    <w:name w:val="Základný text 2 Char12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5">
    <w:name w:val="Základný text 2 Char12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4">
    <w:name w:val="Základný text 2 Char12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3">
    <w:name w:val="Základný text 2 Char12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2">
    <w:name w:val="Základný text 2 Char12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1">
    <w:name w:val="Základný text 2 Char12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0">
    <w:name w:val="Základný text 2 Char12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9">
    <w:name w:val="Základný text 2 Char1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8">
    <w:name w:val="Základný text 2 Char1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7">
    <w:name w:val="Základný text 2 Char1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6">
    <w:name w:val="Základný text 2 Char1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5">
    <w:name w:val="Základný text 2 Char1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4">
    <w:name w:val="Základný text 2 Char1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3">
    <w:name w:val="Základný text 2 Char1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2">
    <w:name w:val="Základný text 2 Char1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1">
    <w:name w:val="Základný text 2 Char1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0">
    <w:name w:val="Základný text 2 Char11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9">
    <w:name w:val="Základný text 2 Char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8">
    <w:name w:val="Základný text 2 Char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7">
    <w:name w:val="Základný text 2 Char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6">
    <w:name w:val="Základný text 2 Char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5">
    <w:name w:val="Základný text 2 Char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4">
    <w:name w:val="Základný text 2 Char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3">
    <w:name w:val="Základný text 2 Char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2">
    <w:name w:val="Základný text 2 Char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kladntext2Char11">
    <w:name w:val="Základný text 2 Char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">
    <w:name w:val="Zarážka základného textu 2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character" w:customStyle="1" w:styleId="Zarkazkladnhotextu2Char1">
    <w:name w:val="Zarážka základného textu 2 Char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5">
    <w:name w:val="Zarážka základného textu 2 Char13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4">
    <w:name w:val="Zarážka základného textu 2 Char13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3">
    <w:name w:val="Zarážka základného textu 2 Char13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2">
    <w:name w:val="Zarážka základného textu 2 Char13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1">
    <w:name w:val="Zarážka základného textu 2 Char13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0">
    <w:name w:val="Zarážka základného textu 2 Char13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9">
    <w:name w:val="Zarážka základného textu 2 Char12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8">
    <w:name w:val="Zarážka základného textu 2 Char12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7">
    <w:name w:val="Zarážka základného textu 2 Char12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6">
    <w:name w:val="Zarážka základného textu 2 Char12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5">
    <w:name w:val="Zarážka základného textu 2 Char12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4">
    <w:name w:val="Zarážka základného textu 2 Char12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3">
    <w:name w:val="Zarážka základného textu 2 Char12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2">
    <w:name w:val="Zarážka základného textu 2 Char12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1">
    <w:name w:val="Zarážka základného textu 2 Char12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0">
    <w:name w:val="Zarážka základného textu 2 Char12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9">
    <w:name w:val="Zarážka základného textu 2 Char1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8">
    <w:name w:val="Zarážka základného textu 2 Char1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7">
    <w:name w:val="Zarážka základného textu 2 Char1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6">
    <w:name w:val="Zarážka základného textu 2 Char1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5">
    <w:name w:val="Zarážka základného textu 2 Char1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4">
    <w:name w:val="Zarážka základného textu 2 Char1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3">
    <w:name w:val="Zarážka základného textu 2 Char1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2">
    <w:name w:val="Zarážka základného textu 2 Char1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1">
    <w:name w:val="Zarážka základného textu 2 Char1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0">
    <w:name w:val="Zarážka základného textu 2 Char110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9">
    <w:name w:val="Zarážka základného textu 2 Char19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8">
    <w:name w:val="Zarážka základného textu 2 Char18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7">
    <w:name w:val="Zarážka základného textu 2 Char17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6">
    <w:name w:val="Zarážka základného textu 2 Char16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5">
    <w:name w:val="Zarážka základného textu 2 Char15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4">
    <w:name w:val="Zarážka základného textu 2 Char14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3">
    <w:name w:val="Zarážka základného textu 2 Char13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2">
    <w:name w:val="Zarážka základného textu 2 Char12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2Char11">
    <w:name w:val="Zarážka základného textu 2 Char11"/>
    <w:basedOn w:val="Predvolenpsmoodseku1"/>
    <w:rPr>
      <w:rFonts w:ascii="Times New Roman" w:eastAsia="Times New Roman" w:hAnsi="Times New Roman" w:cs="Times New Roman"/>
      <w:color w:val="auto"/>
      <w:sz w:val="36"/>
      <w:szCs w:val="36"/>
      <w:lang w:val="sk-SK"/>
    </w:rPr>
  </w:style>
  <w:style w:type="character" w:customStyle="1" w:styleId="Zarkazkladnhotextu3Char">
    <w:name w:val="Zarážka základného textu 3 Char"/>
    <w:basedOn w:val="Predvolenpsmoodseku1"/>
    <w:rPr>
      <w:rFonts w:ascii="Times New Roman" w:eastAsia="Times New Roman" w:hAnsi="Times New Roman" w:cs="Times New Roman"/>
      <w:color w:val="auto"/>
      <w:sz w:val="24"/>
      <w:szCs w:val="24"/>
      <w:lang w:val="x-none"/>
    </w:rPr>
  </w:style>
  <w:style w:type="character" w:customStyle="1" w:styleId="Zarkazkladnhotextu3Char1">
    <w:name w:val="Zarážka základného textu 3 Char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5">
    <w:name w:val="Zarážka základného textu 3 Char13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4">
    <w:name w:val="Zarážka základného textu 3 Char13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3">
    <w:name w:val="Zarážka základného textu 3 Char13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2">
    <w:name w:val="Zarážka základného textu 3 Char13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1">
    <w:name w:val="Zarážka základného textu 3 Char13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0">
    <w:name w:val="Zarážka základného textu 3 Char130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9">
    <w:name w:val="Zarážka základného textu 3 Char129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8">
    <w:name w:val="Zarážka základného textu 3 Char128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7">
    <w:name w:val="Zarážka základného textu 3 Char127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6">
    <w:name w:val="Zarážka základného textu 3 Char126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5">
    <w:name w:val="Zarážka základného textu 3 Char12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4">
    <w:name w:val="Zarážka základného textu 3 Char12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3">
    <w:name w:val="Zarážka základného textu 3 Char12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2">
    <w:name w:val="Zarážka základného textu 3 Char12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1">
    <w:name w:val="Zarážka základného textu 3 Char12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0">
    <w:name w:val="Zarážka základného textu 3 Char120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9">
    <w:name w:val="Zarážka základného textu 3 Char119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8">
    <w:name w:val="Zarážka základného textu 3 Char118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7">
    <w:name w:val="Zarážka základného textu 3 Char117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6">
    <w:name w:val="Zarážka základného textu 3 Char116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5">
    <w:name w:val="Zarážka základného textu 3 Char11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4">
    <w:name w:val="Zarážka základného textu 3 Char11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3">
    <w:name w:val="Zarážka základného textu 3 Char11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2">
    <w:name w:val="Zarážka základného textu 3 Char11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1">
    <w:name w:val="Zarážka základného textu 3 Char11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0">
    <w:name w:val="Zarážka základného textu 3 Char110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9">
    <w:name w:val="Zarážka základného textu 3 Char19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8">
    <w:name w:val="Zarážka základného textu 3 Char18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7">
    <w:name w:val="Zarážka základného textu 3 Char17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6">
    <w:name w:val="Zarážka základného textu 3 Char16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5">
    <w:name w:val="Zarážka základného textu 3 Char15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4">
    <w:name w:val="Zarážka základného textu 3 Char14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3">
    <w:name w:val="Zarážka základného textu 3 Char13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2">
    <w:name w:val="Zarážka základného textu 3 Char12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Zarkazkladnhotextu3Char11">
    <w:name w:val="Zarážka základného textu 3 Char11"/>
    <w:basedOn w:val="Predvolenpsmoodseku1"/>
    <w:rPr>
      <w:rFonts w:ascii="Times New Roman" w:eastAsia="Times New Roman" w:hAnsi="Times New Roman" w:cs="Times New Roman"/>
      <w:color w:val="auto"/>
      <w:sz w:val="16"/>
      <w:szCs w:val="16"/>
      <w:lang w:val="sk-SK"/>
    </w:rPr>
  </w:style>
  <w:style w:type="character" w:customStyle="1" w:styleId="TextbublinyChar">
    <w:name w:val="Text bubliny Char"/>
    <w:basedOn w:val="Predvolenpsmoodseku1"/>
    <w:rPr>
      <w:rFonts w:ascii="Tahoma" w:eastAsia="Tahoma" w:hAnsi="Tahoma" w:cs="Tahoma"/>
      <w:color w:val="auto"/>
      <w:sz w:val="16"/>
      <w:szCs w:val="16"/>
      <w:lang w:val="x-none"/>
    </w:rPr>
  </w:style>
  <w:style w:type="character" w:customStyle="1" w:styleId="TextbublinyChar1">
    <w:name w:val="Text bubliny Char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5">
    <w:name w:val="Text bubliny Char135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4">
    <w:name w:val="Text bubliny Char134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3">
    <w:name w:val="Text bubliny Char13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2">
    <w:name w:val="Text bubliny Char13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1">
    <w:name w:val="Text bubliny Char13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0">
    <w:name w:val="Text bubliny Char130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9">
    <w:name w:val="Text bubliny Char129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8">
    <w:name w:val="Text bubliny Char128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7">
    <w:name w:val="Text bubliny Char127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6">
    <w:name w:val="Text bubliny Char126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5">
    <w:name w:val="Text bubliny Char125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4">
    <w:name w:val="Text bubliny Char124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3">
    <w:name w:val="Text bubliny Char12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2">
    <w:name w:val="Text bubliny Char12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1">
    <w:name w:val="Text bubliny Char12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0">
    <w:name w:val="Text bubliny Char120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9">
    <w:name w:val="Text bubliny Char119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8">
    <w:name w:val="Text bubliny Char118"/>
    <w:basedOn w:val="Predvolenpsmoodseku1"/>
    <w:rPr>
      <w:rFonts w:ascii="Segoe UI" w:eastAsia="Segoe UI" w:hAnsi="Segoe UI" w:cs="Segoe UI"/>
      <w:color w:val="auto"/>
      <w:sz w:val="18"/>
      <w:szCs w:val="18"/>
      <w:lang w:val="sk-SK"/>
    </w:rPr>
  </w:style>
  <w:style w:type="character" w:customStyle="1" w:styleId="TextbublinyChar117">
    <w:name w:val="Text bubliny Char117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6">
    <w:name w:val="Text bubliny Char116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5">
    <w:name w:val="Text bubliny Char115"/>
    <w:basedOn w:val="Predvolenpsmoodseku1"/>
    <w:rPr>
      <w:rFonts w:ascii="Segoe UI" w:eastAsia="Segoe UI" w:hAnsi="Segoe UI" w:cs="Segoe UI"/>
      <w:color w:val="auto"/>
      <w:sz w:val="18"/>
      <w:szCs w:val="18"/>
      <w:lang w:val="sk-SK"/>
    </w:rPr>
  </w:style>
  <w:style w:type="character" w:customStyle="1" w:styleId="TextbublinyChar114">
    <w:name w:val="Text bubliny Char114"/>
    <w:basedOn w:val="Predvolenpsmoodseku1"/>
    <w:rPr>
      <w:rFonts w:ascii="Segoe UI" w:eastAsia="Segoe UI" w:hAnsi="Segoe UI" w:cs="Segoe UI"/>
      <w:color w:val="auto"/>
      <w:sz w:val="18"/>
      <w:szCs w:val="18"/>
      <w:lang w:val="sk-SK"/>
    </w:rPr>
  </w:style>
  <w:style w:type="character" w:customStyle="1" w:styleId="TextbublinyChar113">
    <w:name w:val="Text bubliny Char11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2">
    <w:name w:val="Text bubliny Char11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1">
    <w:name w:val="Text bubliny Char11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0">
    <w:name w:val="Text bubliny Char110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9">
    <w:name w:val="Text bubliny Char19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8">
    <w:name w:val="Text bubliny Char18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7">
    <w:name w:val="Text bubliny Char17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6">
    <w:name w:val="Text bubliny Char16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5">
    <w:name w:val="Text bubliny Char15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4">
    <w:name w:val="Text bubliny Char14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3">
    <w:name w:val="Text bubliny Char13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2">
    <w:name w:val="Text bubliny Char12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TextbublinyChar11">
    <w:name w:val="Text bubliny Char11"/>
    <w:basedOn w:val="Predvolenpsmoodseku1"/>
    <w:rPr>
      <w:rFonts w:ascii="Tahoma" w:eastAsia="Tahoma" w:hAnsi="Tahoma" w:cs="Tahoma"/>
      <w:color w:val="auto"/>
      <w:sz w:val="16"/>
      <w:szCs w:val="16"/>
      <w:lang w:val="sk-SK"/>
    </w:rPr>
  </w:style>
  <w:style w:type="character" w:customStyle="1" w:styleId="NumberingSymbols">
    <w:name w:val="Numbering Symbols"/>
    <w:rPr>
      <w:sz w:val="24"/>
      <w:szCs w:val="24"/>
      <w:lang w:val="sk-SK"/>
    </w:rPr>
  </w:style>
  <w:style w:type="character" w:styleId="slostrany">
    <w:name w:val="page number"/>
    <w:basedOn w:val="Standardnpsmoodstavce1"/>
    <w:semiHidden/>
  </w:style>
  <w:style w:type="character" w:styleId="Vrazn">
    <w:name w:val="Strong"/>
    <w:basedOn w:val="Standardnpsmoodstavce1"/>
    <w:qFormat/>
    <w:rPr>
      <w:b/>
      <w:bCs/>
    </w:rPr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pPr>
      <w:spacing w:after="0" w:line="200" w:lineRule="atLeast"/>
      <w:jc w:val="both"/>
    </w:pPr>
    <w:rPr>
      <w:rFonts w:ascii="Times New Roman" w:eastAsia="Times New Roman" w:hAnsi="Times New Roman"/>
      <w:b/>
      <w:bCs/>
      <w:sz w:val="24"/>
      <w:szCs w:val="24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Podtitul">
    <w:name w:val="Subtitle"/>
    <w:basedOn w:val="Normlny"/>
    <w:next w:val="Normlny"/>
    <w:qFormat/>
    <w:pPr>
      <w:numPr>
        <w:ilvl w:val="1"/>
        <w:numId w:val="2"/>
      </w:numPr>
      <w:spacing w:after="60" w:line="200" w:lineRule="atLeast"/>
      <w:jc w:val="center"/>
      <w:outlineLvl w:val="1"/>
    </w:pPr>
    <w:rPr>
      <w:rFonts w:ascii="Cambria" w:eastAsia="Cambria" w:hAnsi="Cambria" w:cs="Cambria"/>
    </w:rPr>
  </w:style>
  <w:style w:type="paragraph" w:customStyle="1" w:styleId="Popis1">
    <w:name w:val="Popis1"/>
    <w:basedOn w:val="Normlny"/>
    <w:pPr>
      <w:spacing w:before="120" w:after="120"/>
    </w:pPr>
    <w:rPr>
      <w:i/>
      <w:iCs/>
      <w:sz w:val="24"/>
      <w:szCs w:val="24"/>
    </w:rPr>
  </w:style>
  <w:style w:type="paragraph" w:customStyle="1" w:styleId="Nzov1">
    <w:name w:val="Názov1"/>
    <w:basedOn w:val="Normlny"/>
    <w:next w:val="Zkladn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">
    <w:name w:val="WW-caption"/>
    <w:basedOn w:val="Normlny"/>
    <w:pPr>
      <w:spacing w:before="120" w:after="120"/>
    </w:pPr>
    <w:rPr>
      <w:i/>
      <w:iCs/>
      <w:sz w:val="24"/>
      <w:szCs w:val="24"/>
    </w:rPr>
  </w:style>
  <w:style w:type="paragraph" w:customStyle="1" w:styleId="WW-Title">
    <w:name w:val="WW-Title"/>
    <w:basedOn w:val="Normlny"/>
    <w:next w:val="Zkladntext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WW-caption1">
    <w:name w:val="WW-caption1"/>
    <w:basedOn w:val="Normlny"/>
    <w:pPr>
      <w:spacing w:before="120" w:after="120"/>
    </w:pPr>
    <w:rPr>
      <w:i/>
      <w:iCs/>
      <w:sz w:val="24"/>
      <w:szCs w:val="24"/>
    </w:rPr>
  </w:style>
  <w:style w:type="paragraph" w:customStyle="1" w:styleId="Nadpis11">
    <w:name w:val="Nadpis 11"/>
    <w:basedOn w:val="Normlny"/>
    <w:next w:val="Normlny"/>
    <w:pPr>
      <w:keepNext/>
      <w:numPr>
        <w:numId w:val="2"/>
      </w:numPr>
      <w:spacing w:before="240" w:after="60" w:line="200" w:lineRule="atLeast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customStyle="1" w:styleId="Nadpis21">
    <w:name w:val="Nadpis 21"/>
    <w:basedOn w:val="Normlny"/>
    <w:next w:val="Normlny"/>
    <w:pPr>
      <w:keepNext/>
      <w:spacing w:before="240" w:after="60" w:line="200" w:lineRule="atLeast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customStyle="1" w:styleId="Nadpis31">
    <w:name w:val="Nadpis 31"/>
    <w:basedOn w:val="Normlny"/>
    <w:next w:val="Normlny"/>
    <w:pPr>
      <w:keepNext/>
      <w:numPr>
        <w:ilvl w:val="2"/>
        <w:numId w:val="2"/>
      </w:numPr>
      <w:spacing w:before="240" w:after="60" w:line="200" w:lineRule="atLeast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customStyle="1" w:styleId="Nadpis41">
    <w:name w:val="Nadpis 41"/>
    <w:basedOn w:val="Normlny"/>
    <w:next w:val="Normlny"/>
    <w:pPr>
      <w:keepNext/>
      <w:numPr>
        <w:ilvl w:val="3"/>
        <w:numId w:val="2"/>
      </w:numPr>
      <w:spacing w:before="240" w:after="60" w:line="200" w:lineRule="atLeast"/>
      <w:outlineLvl w:val="3"/>
    </w:pPr>
    <w:rPr>
      <w:b/>
      <w:bCs/>
      <w:sz w:val="28"/>
      <w:szCs w:val="28"/>
    </w:rPr>
  </w:style>
  <w:style w:type="paragraph" w:customStyle="1" w:styleId="Nadpis51">
    <w:name w:val="Nadpis 51"/>
    <w:basedOn w:val="Normlny"/>
    <w:next w:val="Normlny"/>
    <w:pPr>
      <w:numPr>
        <w:ilvl w:val="4"/>
        <w:numId w:val="2"/>
      </w:numPr>
      <w:spacing w:before="240" w:after="60" w:line="200" w:lineRule="atLeast"/>
      <w:outlineLvl w:val="4"/>
    </w:pPr>
    <w:rPr>
      <w:b/>
      <w:bCs/>
      <w:i/>
      <w:iCs/>
      <w:sz w:val="26"/>
      <w:szCs w:val="26"/>
    </w:rPr>
  </w:style>
  <w:style w:type="paragraph" w:customStyle="1" w:styleId="Nadpis61">
    <w:name w:val="Nadpis 61"/>
    <w:basedOn w:val="Normlny"/>
    <w:next w:val="Normlny"/>
    <w:pPr>
      <w:numPr>
        <w:ilvl w:val="5"/>
        <w:numId w:val="2"/>
      </w:numPr>
      <w:spacing w:before="240" w:after="60" w:line="200" w:lineRule="atLeast"/>
      <w:outlineLvl w:val="5"/>
    </w:pPr>
    <w:rPr>
      <w:b/>
      <w:bCs/>
    </w:rPr>
  </w:style>
  <w:style w:type="paragraph" w:customStyle="1" w:styleId="Nadpis71">
    <w:name w:val="Nadpis 71"/>
    <w:basedOn w:val="Normlny"/>
    <w:next w:val="Normlny"/>
    <w:pPr>
      <w:numPr>
        <w:ilvl w:val="6"/>
        <w:numId w:val="2"/>
      </w:numPr>
      <w:spacing w:before="240" w:after="60" w:line="200" w:lineRule="atLeast"/>
      <w:outlineLvl w:val="6"/>
    </w:pPr>
  </w:style>
  <w:style w:type="paragraph" w:customStyle="1" w:styleId="Nadpis81">
    <w:name w:val="Nadpis 81"/>
    <w:basedOn w:val="Normlny"/>
    <w:next w:val="Normlny"/>
    <w:pPr>
      <w:numPr>
        <w:ilvl w:val="7"/>
        <w:numId w:val="2"/>
      </w:numPr>
      <w:spacing w:before="240" w:after="60" w:line="200" w:lineRule="atLeast"/>
      <w:outlineLvl w:val="7"/>
    </w:pPr>
    <w:rPr>
      <w:i/>
      <w:iCs/>
    </w:rPr>
  </w:style>
  <w:style w:type="paragraph" w:customStyle="1" w:styleId="Nadpis91">
    <w:name w:val="Nadpis 91"/>
    <w:basedOn w:val="Normlny"/>
    <w:next w:val="Normlny"/>
    <w:pPr>
      <w:numPr>
        <w:ilvl w:val="8"/>
        <w:numId w:val="2"/>
      </w:numPr>
      <w:spacing w:before="240" w:after="60" w:line="200" w:lineRule="atLeast"/>
      <w:outlineLvl w:val="8"/>
    </w:pPr>
    <w:rPr>
      <w:rFonts w:ascii="Cambria" w:eastAsia="Cambria" w:hAnsi="Cambria" w:cs="Cambria"/>
    </w:rPr>
  </w:style>
  <w:style w:type="paragraph" w:customStyle="1" w:styleId="Hlavika1">
    <w:name w:val="Hlavička1"/>
    <w:basedOn w:val="Normlny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Pta1">
    <w:name w:val="Päta1"/>
    <w:basedOn w:val="Normlny"/>
    <w:pPr>
      <w:tabs>
        <w:tab w:val="center" w:pos="4536"/>
        <w:tab w:val="right" w:pos="9072"/>
      </w:tabs>
      <w:spacing w:after="0" w:line="200" w:lineRule="atLeast"/>
    </w:pPr>
  </w:style>
  <w:style w:type="paragraph" w:customStyle="1" w:styleId="Textpoznmkypodiarou1">
    <w:name w:val="Text poznámky pod čiarou1"/>
    <w:basedOn w:val="Normlny"/>
    <w:pPr>
      <w:spacing w:after="0" w:line="200" w:lineRule="atLeast"/>
    </w:pPr>
    <w:rPr>
      <w:rFonts w:ascii="Times New Roman" w:eastAsia="Times New Roman" w:hAnsi="Times New Roman"/>
      <w:sz w:val="20"/>
      <w:szCs w:val="20"/>
    </w:rPr>
  </w:style>
  <w:style w:type="paragraph" w:customStyle="1" w:styleId="WW-Title1">
    <w:name w:val="WW-Title1"/>
    <w:basedOn w:val="Normlny"/>
    <w:next w:val="Normlny"/>
    <w:pPr>
      <w:keepNext/>
      <w:spacing w:before="100" w:after="220" w:line="200" w:lineRule="atLeast"/>
      <w:jc w:val="center"/>
    </w:pPr>
    <w:rPr>
      <w:b/>
      <w:bCs/>
    </w:rPr>
  </w:style>
  <w:style w:type="paragraph" w:customStyle="1" w:styleId="Zkladntext21">
    <w:name w:val="Základný text 21"/>
    <w:basedOn w:val="Normlny"/>
    <w:pPr>
      <w:spacing w:after="0" w:line="200" w:lineRule="atLeast"/>
      <w:ind w:left="2124" w:hanging="212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00" w:lineRule="atLeast"/>
      <w:ind w:firstLine="708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00" w:lineRule="atLeast"/>
      <w:ind w:left="708" w:firstLine="708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Textbubliny1">
    <w:name w:val="Text bubliny1"/>
    <w:basedOn w:val="Normlny"/>
    <w:pPr>
      <w:spacing w:after="0" w:line="200" w:lineRule="atLeast"/>
    </w:pPr>
    <w:rPr>
      <w:rFonts w:ascii="Tahoma" w:eastAsia="Tahoma" w:hAnsi="Tahoma" w:cs="Tahoma"/>
      <w:sz w:val="16"/>
      <w:szCs w:val="16"/>
    </w:rPr>
  </w:style>
  <w:style w:type="paragraph" w:customStyle="1" w:styleId="Odsekzoznamu1">
    <w:name w:val="Odsek zoznamu1"/>
    <w:basedOn w:val="Normlny"/>
    <w:pPr>
      <w:ind w:left="720"/>
    </w:pPr>
  </w:style>
  <w:style w:type="paragraph" w:customStyle="1" w:styleId="TopHeader">
    <w:name w:val="Top Header"/>
    <w:basedOn w:val="Normlny"/>
    <w:pPr>
      <w:spacing w:after="0" w:line="200" w:lineRule="atLeast"/>
      <w:jc w:val="center"/>
    </w:pPr>
    <w:rPr>
      <w:b/>
      <w:bCs/>
    </w:rPr>
  </w:style>
  <w:style w:type="paragraph" w:customStyle="1" w:styleId="Normlnywebov1">
    <w:name w:val="Normálny (webový)1"/>
    <w:basedOn w:val="Normlny"/>
    <w:pPr>
      <w:spacing w:before="100" w:after="100" w:line="200" w:lineRule="atLeast"/>
    </w:pPr>
    <w:rPr>
      <w:rFonts w:ascii="Times New Roman" w:eastAsia="Times New Roman" w:hAnsi="Times New Roman"/>
      <w:sz w:val="24"/>
      <w:szCs w:val="24"/>
    </w:rPr>
  </w:style>
  <w:style w:type="paragraph" w:customStyle="1" w:styleId="WW-header">
    <w:name w:val="WW-header"/>
    <w:basedOn w:val="Normlny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Normlny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WW-footer">
    <w:name w:val="WW-footer"/>
    <w:basedOn w:val="Normlny"/>
    <w:pPr>
      <w:tabs>
        <w:tab w:val="center" w:pos="4536"/>
        <w:tab w:val="right" w:pos="9072"/>
      </w:tabs>
    </w:pPr>
  </w:style>
  <w:style w:type="paragraph" w:customStyle="1" w:styleId="WW-header1">
    <w:name w:val="WW-header1"/>
    <w:basedOn w:val="Normlny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Normlny"/>
  </w:style>
  <w:style w:type="paragraph" w:customStyle="1" w:styleId="WW-TableHeading">
    <w:name w:val="WW-Table Heading"/>
    <w:basedOn w:val="WW-TableContents"/>
    <w:pPr>
      <w:jc w:val="center"/>
    </w:pPr>
    <w:rPr>
      <w:b/>
      <w:bCs/>
    </w:rPr>
  </w:style>
  <w:style w:type="paragraph" w:customStyle="1" w:styleId="WW-footer1">
    <w:name w:val="WW-footer1"/>
    <w:basedOn w:val="Normlny"/>
    <w:pPr>
      <w:tabs>
        <w:tab w:val="center" w:pos="4320"/>
        <w:tab w:val="right" w:pos="8640"/>
      </w:tabs>
    </w:pPr>
  </w:style>
  <w:style w:type="paragraph" w:customStyle="1" w:styleId="WW-header12">
    <w:name w:val="WW-header12"/>
    <w:basedOn w:val="Normlny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Normlny"/>
  </w:style>
  <w:style w:type="paragraph" w:customStyle="1" w:styleId="WW-TableHeading1">
    <w:name w:val="WW-Table Heading1"/>
    <w:basedOn w:val="WW-TableContents1"/>
    <w:pPr>
      <w:jc w:val="center"/>
    </w:pPr>
    <w:rPr>
      <w:b/>
      <w:bCs/>
    </w:rPr>
  </w:style>
  <w:style w:type="paragraph" w:customStyle="1" w:styleId="WW-footer12">
    <w:name w:val="WW-footer12"/>
    <w:basedOn w:val="Normlny"/>
    <w:pPr>
      <w:tabs>
        <w:tab w:val="center" w:pos="4320"/>
        <w:tab w:val="right" w:pos="8640"/>
      </w:tabs>
    </w:pPr>
  </w:style>
  <w:style w:type="paragraph" w:styleId="Hlavika">
    <w:name w:val="header"/>
    <w:basedOn w:val="Normlny"/>
    <w:semiHidden/>
    <w:pPr>
      <w:suppressLineNumbers/>
      <w:tabs>
        <w:tab w:val="center" w:pos="4320"/>
        <w:tab w:val="right" w:pos="8640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Pta">
    <w:name w:val="footer"/>
    <w:basedOn w:val="Normlny"/>
    <w:uiPriority w:val="99"/>
    <w:pPr>
      <w:suppressLineNumbers/>
      <w:tabs>
        <w:tab w:val="center" w:pos="4320"/>
        <w:tab w:val="right" w:pos="8640"/>
      </w:tabs>
    </w:pPr>
  </w:style>
  <w:style w:type="paragraph" w:customStyle="1" w:styleId="TableText">
    <w:name w:val="Table Text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spacing w:before="40" w:after="20" w:line="230" w:lineRule="atLeast"/>
    </w:pPr>
    <w:rPr>
      <w:rFonts w:ascii="FuturaTEE" w:eastAsia="FuturaTEE" w:hAnsi="FuturaTEE" w:cs="FuturaTEE"/>
      <w:kern w:val="1"/>
      <w:sz w:val="22"/>
      <w:szCs w:val="22"/>
      <w:lang w:eastAsia="ar-SA"/>
    </w:rPr>
  </w:style>
  <w:style w:type="paragraph" w:customStyle="1" w:styleId="TextHlava9b">
    <w:name w:val="Text Hlava_9b"/>
    <w:pPr>
      <w:widowControl w:val="0"/>
      <w:suppressAutoHyphens/>
      <w:spacing w:before="49" w:after="16" w:line="200" w:lineRule="atLeast"/>
      <w:jc w:val="center"/>
    </w:pPr>
    <w:rPr>
      <w:rFonts w:ascii="FuturaTEEDem" w:eastAsia="FuturaTEEDem" w:hAnsi="FuturaTEEDem" w:cs="FuturaTEEDem"/>
      <w:kern w:val="1"/>
      <w:sz w:val="18"/>
      <w:szCs w:val="18"/>
      <w:lang w:eastAsia="ar-SA"/>
    </w:rPr>
  </w:style>
  <w:style w:type="paragraph" w:customStyle="1" w:styleId="TableText-maly9">
    <w:name w:val="Table Text - maly 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spacing w:before="36" w:line="204" w:lineRule="atLeast"/>
    </w:pPr>
    <w:rPr>
      <w:rFonts w:ascii="FuturaTEE" w:eastAsia="FuturaTEE" w:hAnsi="FuturaTEE" w:cs="FuturaTEE"/>
      <w:kern w:val="1"/>
      <w:sz w:val="18"/>
      <w:szCs w:val="18"/>
      <w:lang w:eastAsia="ar-SA"/>
    </w:rPr>
  </w:style>
  <w:style w:type="paragraph" w:customStyle="1" w:styleId="Odsadxx">
    <w:name w:val="Odsad   xx."/>
    <w:pPr>
      <w:widowControl w:val="0"/>
      <w:tabs>
        <w:tab w:val="left" w:pos="738"/>
      </w:tabs>
      <w:suppressAutoHyphens/>
      <w:spacing w:before="20" w:after="120" w:line="280" w:lineRule="atLeast"/>
      <w:ind w:left="369" w:hanging="408"/>
      <w:jc w:val="both"/>
    </w:pPr>
    <w:rPr>
      <w:rFonts w:ascii="FuturaTEE" w:eastAsia="FuturaTEE" w:hAnsi="FuturaTEE" w:cs="FuturaTEE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2"/>
    <w:uiPriority w:val="99"/>
    <w:semiHidden/>
    <w:unhideWhenUsed/>
    <w:rsid w:val="00B242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rsid w:val="00B24215"/>
    <w:rPr>
      <w:rFonts w:ascii="Segoe UI" w:eastAsia="Arial Narrow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54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F621A-48E7-4305-BC7E-9CAA9E5EF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7</Pages>
  <Words>1589</Words>
  <Characters>9488</Characters>
  <Application>Microsoft Office Word</Application>
  <DocSecurity>0</DocSecurity>
  <Lines>677</Lines>
  <Paragraphs>426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10651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Czehmesterova</dc:creator>
  <cp:keywords/>
  <cp:lastModifiedBy>Kristián Antol</cp:lastModifiedBy>
  <cp:revision>13</cp:revision>
  <cp:lastPrinted>2017-06-19T14:23:00Z</cp:lastPrinted>
  <dcterms:created xsi:type="dcterms:W3CDTF">2026-03-29T11:51:00Z</dcterms:created>
  <dcterms:modified xsi:type="dcterms:W3CDTF">2026-03-29T13:37:00Z</dcterms:modified>
</cp:coreProperties>
</file>