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03F24" w14:textId="77777777" w:rsidR="00521E98" w:rsidRDefault="00521E98">
      <w:pPr>
        <w:pStyle w:val="Zkladntext"/>
        <w:spacing w:before="6"/>
        <w:rPr>
          <w:rFonts w:ascii="Times New Roman"/>
          <w:sz w:val="14"/>
        </w:rPr>
      </w:pPr>
    </w:p>
    <w:p w14:paraId="505335EC" w14:textId="77777777" w:rsidR="00521E98" w:rsidRDefault="00CB0439">
      <w:pPr>
        <w:pStyle w:val="Nadpis1"/>
        <w:numPr>
          <w:ilvl w:val="0"/>
          <w:numId w:val="4"/>
        </w:numPr>
        <w:tabs>
          <w:tab w:val="left" w:pos="479"/>
        </w:tabs>
        <w:spacing w:before="93"/>
        <w:ind w:hanging="361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rPr>
          <w:spacing w:val="-2"/>
        </w:rPr>
        <w:t>JEDNOTKE</w:t>
      </w:r>
    </w:p>
    <w:p w14:paraId="234883AA" w14:textId="77777777" w:rsidR="00521E98" w:rsidRDefault="00521E98">
      <w:pPr>
        <w:pStyle w:val="Zkladntext"/>
        <w:spacing w:before="1"/>
        <w:rPr>
          <w:b/>
        </w:rPr>
      </w:pPr>
    </w:p>
    <w:p w14:paraId="2FEFDDEF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ind w:hanging="455"/>
      </w:pPr>
      <w:r>
        <w:t>Všeobecné</w:t>
      </w:r>
      <w:r>
        <w:rPr>
          <w:spacing w:val="-9"/>
        </w:rPr>
        <w:t xml:space="preserve"> </w:t>
      </w: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4"/>
        </w:rPr>
        <w:t xml:space="preserve"> </w:t>
      </w:r>
      <w:r>
        <w:rPr>
          <w:spacing w:val="-2"/>
        </w:rPr>
        <w:t>spoločnosti</w:t>
      </w:r>
    </w:p>
    <w:p w14:paraId="2021F71D" w14:textId="77777777" w:rsidR="00521E98" w:rsidRDefault="00521E98">
      <w:pPr>
        <w:pStyle w:val="Zkladntext"/>
        <w:spacing w:before="1"/>
        <w:rPr>
          <w:b/>
        </w:rPr>
      </w:pPr>
    </w:p>
    <w:p w14:paraId="5211CC7B" w14:textId="4E37FEDF" w:rsidR="00521E98" w:rsidRDefault="00CB0439">
      <w:pPr>
        <w:pStyle w:val="Zkladntext"/>
        <w:ind w:left="118"/>
      </w:pPr>
      <w:r>
        <w:t>Názov</w:t>
      </w:r>
      <w:r>
        <w:rPr>
          <w:spacing w:val="-11"/>
        </w:rPr>
        <w:t xml:space="preserve"> </w:t>
      </w:r>
      <w:r>
        <w:t>spoločnosti:</w:t>
      </w:r>
      <w:r>
        <w:rPr>
          <w:spacing w:val="-6"/>
        </w:rPr>
        <w:t xml:space="preserve"> </w:t>
      </w:r>
      <w:r w:rsidR="009A0F10">
        <w:rPr>
          <w:spacing w:val="-6"/>
        </w:rPr>
        <w:tab/>
      </w:r>
      <w:r>
        <w:t>PW</w:t>
      </w:r>
      <w:r>
        <w:rPr>
          <w:spacing w:val="-2"/>
        </w:rPr>
        <w:t xml:space="preserve"> </w:t>
      </w:r>
      <w:r>
        <w:t>Management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(ďalej</w:t>
      </w:r>
      <w:r>
        <w:rPr>
          <w:spacing w:val="-7"/>
        </w:rPr>
        <w:t xml:space="preserve"> </w:t>
      </w:r>
      <w:r>
        <w:t>len</w:t>
      </w:r>
      <w:r>
        <w:rPr>
          <w:spacing w:val="-9"/>
        </w:rPr>
        <w:t xml:space="preserve"> </w:t>
      </w:r>
      <w:r>
        <w:rPr>
          <w:spacing w:val="-2"/>
        </w:rPr>
        <w:t>Spoločnosť)</w:t>
      </w:r>
    </w:p>
    <w:p w14:paraId="0FDE6653" w14:textId="553982AF" w:rsidR="00521E98" w:rsidRDefault="00CB0439">
      <w:pPr>
        <w:pStyle w:val="Zkladntext"/>
        <w:spacing w:before="1"/>
        <w:ind w:left="118"/>
      </w:pPr>
      <w:r>
        <w:t>Sídlo</w:t>
      </w:r>
      <w:r>
        <w:rPr>
          <w:spacing w:val="-8"/>
        </w:rPr>
        <w:t xml:space="preserve"> </w:t>
      </w:r>
      <w:r>
        <w:t>spoločnosti:</w:t>
      </w:r>
      <w:r>
        <w:rPr>
          <w:spacing w:val="-3"/>
        </w:rPr>
        <w:t xml:space="preserve"> </w:t>
      </w:r>
      <w:r w:rsidR="009A0F10">
        <w:rPr>
          <w:spacing w:val="-3"/>
        </w:rPr>
        <w:tab/>
      </w:r>
      <w:r>
        <w:t>Panenská</w:t>
      </w:r>
      <w:r>
        <w:rPr>
          <w:spacing w:val="-7"/>
        </w:rPr>
        <w:t xml:space="preserve"> </w:t>
      </w:r>
      <w:r>
        <w:t>6,</w:t>
      </w:r>
      <w:r>
        <w:rPr>
          <w:spacing w:val="-6"/>
        </w:rPr>
        <w:t xml:space="preserve"> </w:t>
      </w:r>
      <w:r>
        <w:t>811</w:t>
      </w:r>
      <w:r>
        <w:rPr>
          <w:spacing w:val="-5"/>
        </w:rPr>
        <w:t xml:space="preserve"> </w:t>
      </w:r>
      <w:r>
        <w:t>03</w:t>
      </w:r>
      <w:r>
        <w:rPr>
          <w:spacing w:val="-5"/>
        </w:rPr>
        <w:t xml:space="preserve"> </w:t>
      </w:r>
      <w:r>
        <w:t>Bratislava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mestská</w:t>
      </w:r>
      <w:r>
        <w:rPr>
          <w:spacing w:val="-7"/>
        </w:rPr>
        <w:t xml:space="preserve"> </w:t>
      </w:r>
      <w:r>
        <w:t>časť</w:t>
      </w:r>
      <w:r>
        <w:rPr>
          <w:spacing w:val="-7"/>
        </w:rPr>
        <w:t xml:space="preserve"> </w:t>
      </w:r>
      <w:r>
        <w:t>Staré</w:t>
      </w:r>
      <w:r>
        <w:rPr>
          <w:spacing w:val="-5"/>
        </w:rPr>
        <w:t xml:space="preserve"> </w:t>
      </w:r>
      <w:r>
        <w:rPr>
          <w:spacing w:val="-2"/>
        </w:rPr>
        <w:t>Mesto</w:t>
      </w:r>
    </w:p>
    <w:p w14:paraId="6208373F" w14:textId="77777777" w:rsidR="00521E98" w:rsidRDefault="00521E98">
      <w:pPr>
        <w:pStyle w:val="Zkladntext"/>
      </w:pPr>
    </w:p>
    <w:p w14:paraId="703C5575" w14:textId="598137D9" w:rsidR="00521E98" w:rsidRDefault="00CB0439" w:rsidP="009A0F10">
      <w:pPr>
        <w:pStyle w:val="Zkladntext"/>
        <w:ind w:left="118"/>
        <w:jc w:val="both"/>
      </w:pPr>
      <w:r>
        <w:t>Spoločnosť</w:t>
      </w:r>
      <w:r>
        <w:rPr>
          <w:spacing w:val="-4"/>
        </w:rPr>
        <w:t xml:space="preserve"> </w:t>
      </w:r>
      <w:r>
        <w:t>bola</w:t>
      </w:r>
      <w:r>
        <w:rPr>
          <w:spacing w:val="-3"/>
        </w:rPr>
        <w:t xml:space="preserve"> </w:t>
      </w:r>
      <w:r>
        <w:t>založená</w:t>
      </w:r>
      <w:r>
        <w:rPr>
          <w:spacing w:val="-1"/>
        </w:rPr>
        <w:t xml:space="preserve"> </w:t>
      </w:r>
      <w:r>
        <w:t>28.04.2016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obchodného</w:t>
      </w:r>
      <w:r>
        <w:rPr>
          <w:spacing w:val="-6"/>
        </w:rPr>
        <w:t xml:space="preserve"> </w:t>
      </w:r>
      <w:r>
        <w:t>registra</w:t>
      </w:r>
      <w:r>
        <w:rPr>
          <w:spacing w:val="-5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zapísaná</w:t>
      </w:r>
      <w:r>
        <w:rPr>
          <w:spacing w:val="-1"/>
        </w:rPr>
        <w:t xml:space="preserve"> </w:t>
      </w:r>
      <w:r>
        <w:t>06.05.2016</w:t>
      </w:r>
      <w:r>
        <w:rPr>
          <w:spacing w:val="-5"/>
        </w:rPr>
        <w:t xml:space="preserve"> </w:t>
      </w:r>
      <w:r w:rsidR="009A0F10">
        <w:rPr>
          <w:spacing w:val="-5"/>
        </w:rPr>
        <w:t xml:space="preserve">                </w:t>
      </w:r>
      <w:r>
        <w:t xml:space="preserve">(Obchodný register </w:t>
      </w:r>
      <w:r w:rsidR="00D55BE1">
        <w:t>Mestského súdu Bratislava III</w:t>
      </w:r>
      <w:r>
        <w:t>, oddiel: Po,</w:t>
      </w:r>
      <w:r>
        <w:rPr>
          <w:spacing w:val="40"/>
        </w:rPr>
        <w:t xml:space="preserve"> </w:t>
      </w:r>
      <w:r>
        <w:t>vložka číslo: 3388/B).</w:t>
      </w:r>
    </w:p>
    <w:p w14:paraId="55A76715" w14:textId="77777777" w:rsidR="00521E98" w:rsidRDefault="00521E98">
      <w:pPr>
        <w:pStyle w:val="Zkladntext"/>
        <w:rPr>
          <w:sz w:val="22"/>
        </w:rPr>
      </w:pPr>
    </w:p>
    <w:p w14:paraId="122A7AF5" w14:textId="77777777" w:rsidR="00521E98" w:rsidRDefault="00521E98">
      <w:pPr>
        <w:pStyle w:val="Zkladntext"/>
        <w:spacing w:before="9"/>
        <w:rPr>
          <w:sz w:val="17"/>
        </w:rPr>
      </w:pPr>
    </w:p>
    <w:p w14:paraId="02BBB2D1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ind w:hanging="455"/>
      </w:pPr>
      <w:r>
        <w:t>Predmet</w:t>
      </w:r>
      <w:r>
        <w:rPr>
          <w:spacing w:val="-13"/>
        </w:rPr>
        <w:t xml:space="preserve"> </w:t>
      </w:r>
      <w:r>
        <w:t>činnosti</w:t>
      </w:r>
      <w:r>
        <w:rPr>
          <w:spacing w:val="-9"/>
        </w:rPr>
        <w:t xml:space="preserve"> </w:t>
      </w:r>
      <w:r>
        <w:rPr>
          <w:spacing w:val="-2"/>
        </w:rPr>
        <w:t>Spoločnosti</w:t>
      </w:r>
    </w:p>
    <w:p w14:paraId="75C7BD09" w14:textId="77777777" w:rsidR="00521E98" w:rsidRDefault="00521E98">
      <w:pPr>
        <w:pStyle w:val="Zkladntext"/>
        <w:spacing w:before="3"/>
        <w:rPr>
          <w:b/>
        </w:rPr>
      </w:pPr>
    </w:p>
    <w:p w14:paraId="0AABFC8F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ind w:hanging="361"/>
        <w:rPr>
          <w:sz w:val="20"/>
        </w:rPr>
      </w:pPr>
      <w:r>
        <w:rPr>
          <w:sz w:val="20"/>
        </w:rPr>
        <w:t>Činnosť</w:t>
      </w:r>
      <w:r>
        <w:rPr>
          <w:spacing w:val="-14"/>
          <w:sz w:val="20"/>
        </w:rPr>
        <w:t xml:space="preserve"> </w:t>
      </w:r>
      <w:r>
        <w:rPr>
          <w:sz w:val="20"/>
        </w:rPr>
        <w:t>podnikateľských,</w:t>
      </w:r>
      <w:r>
        <w:rPr>
          <w:spacing w:val="-13"/>
          <w:sz w:val="20"/>
        </w:rPr>
        <w:t xml:space="preserve"> </w:t>
      </w:r>
      <w:r>
        <w:rPr>
          <w:sz w:val="20"/>
        </w:rPr>
        <w:t>organizačných</w:t>
      </w:r>
      <w:r>
        <w:rPr>
          <w:spacing w:val="-12"/>
          <w:sz w:val="20"/>
        </w:rPr>
        <w:t xml:space="preserve"> </w:t>
      </w:r>
      <w:r>
        <w:rPr>
          <w:sz w:val="20"/>
        </w:rPr>
        <w:t>a</w:t>
      </w:r>
      <w:r>
        <w:rPr>
          <w:spacing w:val="-13"/>
          <w:sz w:val="20"/>
        </w:rPr>
        <w:t xml:space="preserve"> </w:t>
      </w:r>
      <w:r>
        <w:rPr>
          <w:sz w:val="20"/>
        </w:rPr>
        <w:t>ekonomických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poradcov</w:t>
      </w:r>
    </w:p>
    <w:p w14:paraId="0304AEED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ind w:right="221"/>
        <w:rPr>
          <w:sz w:val="20"/>
        </w:rPr>
      </w:pPr>
      <w:r>
        <w:rPr>
          <w:sz w:val="20"/>
        </w:rPr>
        <w:t>Prenájom</w:t>
      </w:r>
      <w:r>
        <w:rPr>
          <w:spacing w:val="40"/>
          <w:sz w:val="20"/>
        </w:rPr>
        <w:t xml:space="preserve"> </w:t>
      </w:r>
      <w:r>
        <w:rPr>
          <w:sz w:val="20"/>
        </w:rPr>
        <w:t>nehnuteľností,</w:t>
      </w:r>
      <w:r>
        <w:rPr>
          <w:spacing w:val="40"/>
          <w:sz w:val="20"/>
        </w:rPr>
        <w:t xml:space="preserve"> </w:t>
      </w:r>
      <w:r>
        <w:rPr>
          <w:sz w:val="20"/>
        </w:rPr>
        <w:t>bytových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40"/>
          <w:sz w:val="20"/>
        </w:rPr>
        <w:t xml:space="preserve"> </w:t>
      </w:r>
      <w:r>
        <w:rPr>
          <w:sz w:val="20"/>
        </w:rPr>
        <w:t>nebytových</w:t>
      </w:r>
      <w:r>
        <w:rPr>
          <w:spacing w:val="40"/>
          <w:sz w:val="20"/>
        </w:rPr>
        <w:t xml:space="preserve"> </w:t>
      </w:r>
      <w:r>
        <w:rPr>
          <w:sz w:val="20"/>
        </w:rPr>
        <w:t>priestorov</w:t>
      </w:r>
      <w:r>
        <w:rPr>
          <w:spacing w:val="40"/>
          <w:sz w:val="20"/>
        </w:rPr>
        <w:t xml:space="preserve"> </w:t>
      </w:r>
      <w:r>
        <w:rPr>
          <w:sz w:val="20"/>
        </w:rPr>
        <w:t>bez</w:t>
      </w:r>
      <w:r>
        <w:rPr>
          <w:spacing w:val="40"/>
          <w:sz w:val="20"/>
        </w:rPr>
        <w:t xml:space="preserve"> </w:t>
      </w:r>
      <w:r>
        <w:rPr>
          <w:sz w:val="20"/>
        </w:rPr>
        <w:t>poskytovania</w:t>
      </w:r>
      <w:r>
        <w:rPr>
          <w:spacing w:val="40"/>
          <w:sz w:val="20"/>
        </w:rPr>
        <w:t xml:space="preserve"> </w:t>
      </w:r>
      <w:r>
        <w:rPr>
          <w:sz w:val="20"/>
        </w:rPr>
        <w:t>iných</w:t>
      </w:r>
      <w:r>
        <w:rPr>
          <w:spacing w:val="40"/>
          <w:sz w:val="20"/>
        </w:rPr>
        <w:t xml:space="preserve"> </w:t>
      </w:r>
      <w:r>
        <w:rPr>
          <w:sz w:val="20"/>
        </w:rPr>
        <w:t>než</w:t>
      </w:r>
      <w:r>
        <w:rPr>
          <w:spacing w:val="40"/>
          <w:sz w:val="20"/>
        </w:rPr>
        <w:t xml:space="preserve"> </w:t>
      </w:r>
      <w:r>
        <w:rPr>
          <w:sz w:val="20"/>
        </w:rPr>
        <w:t>základných služieb spojených s nájmom</w:t>
      </w:r>
    </w:p>
    <w:p w14:paraId="65B77DAE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ind w:right="221"/>
        <w:rPr>
          <w:sz w:val="20"/>
        </w:rPr>
      </w:pPr>
      <w:r>
        <w:rPr>
          <w:sz w:val="20"/>
        </w:rPr>
        <w:t>Kúpa</w:t>
      </w:r>
      <w:r>
        <w:rPr>
          <w:spacing w:val="40"/>
          <w:sz w:val="20"/>
        </w:rPr>
        <w:t xml:space="preserve"> </w:t>
      </w:r>
      <w:r>
        <w:rPr>
          <w:sz w:val="20"/>
        </w:rPr>
        <w:t>tovaru</w:t>
      </w:r>
      <w:r>
        <w:rPr>
          <w:spacing w:val="40"/>
          <w:sz w:val="20"/>
        </w:rPr>
        <w:t xml:space="preserve"> </w:t>
      </w:r>
      <w:r>
        <w:rPr>
          <w:sz w:val="20"/>
        </w:rPr>
        <w:t>na</w:t>
      </w:r>
      <w:r>
        <w:rPr>
          <w:spacing w:val="40"/>
          <w:sz w:val="20"/>
        </w:rPr>
        <w:t xml:space="preserve"> </w:t>
      </w:r>
      <w:r>
        <w:rPr>
          <w:sz w:val="20"/>
        </w:rPr>
        <w:t>účely</w:t>
      </w:r>
      <w:r>
        <w:rPr>
          <w:spacing w:val="40"/>
          <w:sz w:val="20"/>
        </w:rPr>
        <w:t xml:space="preserve"> </w:t>
      </w:r>
      <w:r>
        <w:rPr>
          <w:sz w:val="20"/>
        </w:rPr>
        <w:t>jeho</w:t>
      </w:r>
      <w:r>
        <w:rPr>
          <w:spacing w:val="40"/>
          <w:sz w:val="20"/>
        </w:rPr>
        <w:t xml:space="preserve"> </w:t>
      </w:r>
      <w:r>
        <w:rPr>
          <w:sz w:val="20"/>
        </w:rPr>
        <w:t>predaja</w:t>
      </w:r>
      <w:r>
        <w:rPr>
          <w:spacing w:val="40"/>
          <w:sz w:val="20"/>
        </w:rPr>
        <w:t xml:space="preserve"> </w:t>
      </w:r>
      <w:r>
        <w:rPr>
          <w:sz w:val="20"/>
        </w:rPr>
        <w:t>konečnému</w:t>
      </w:r>
      <w:r>
        <w:rPr>
          <w:spacing w:val="40"/>
          <w:sz w:val="20"/>
        </w:rPr>
        <w:t xml:space="preserve"> </w:t>
      </w:r>
      <w:r>
        <w:rPr>
          <w:sz w:val="20"/>
        </w:rPr>
        <w:t>spotrebiteľovi</w:t>
      </w:r>
      <w:r>
        <w:rPr>
          <w:spacing w:val="40"/>
          <w:sz w:val="20"/>
        </w:rPr>
        <w:t xml:space="preserve"> </w:t>
      </w:r>
      <w:r>
        <w:rPr>
          <w:sz w:val="20"/>
        </w:rPr>
        <w:t>(maloobchod)</w:t>
      </w:r>
      <w:r>
        <w:rPr>
          <w:spacing w:val="40"/>
          <w:sz w:val="20"/>
        </w:rPr>
        <w:t xml:space="preserve"> </w:t>
      </w:r>
      <w:r>
        <w:rPr>
          <w:sz w:val="20"/>
        </w:rPr>
        <w:t>alebo</w:t>
      </w:r>
      <w:r>
        <w:rPr>
          <w:spacing w:val="40"/>
          <w:sz w:val="20"/>
        </w:rPr>
        <w:t xml:space="preserve"> </w:t>
      </w:r>
      <w:r>
        <w:rPr>
          <w:sz w:val="20"/>
        </w:rPr>
        <w:t>iným</w:t>
      </w:r>
      <w:r>
        <w:rPr>
          <w:spacing w:val="40"/>
          <w:sz w:val="20"/>
        </w:rPr>
        <w:t xml:space="preserve"> </w:t>
      </w:r>
      <w:r>
        <w:rPr>
          <w:sz w:val="20"/>
        </w:rPr>
        <w:t>prevádzkovateľom živnosti (veľkoobchod)</w:t>
      </w:r>
    </w:p>
    <w:p w14:paraId="4B5D7645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ind w:hanging="361"/>
        <w:rPr>
          <w:sz w:val="20"/>
        </w:rPr>
      </w:pPr>
      <w:r>
        <w:rPr>
          <w:sz w:val="20"/>
        </w:rPr>
        <w:t>Organizovanie</w:t>
      </w:r>
      <w:r>
        <w:rPr>
          <w:spacing w:val="-11"/>
          <w:sz w:val="20"/>
        </w:rPr>
        <w:t xml:space="preserve"> </w:t>
      </w:r>
      <w:r>
        <w:rPr>
          <w:sz w:val="20"/>
        </w:rPr>
        <w:t>kultúrnych</w:t>
      </w:r>
      <w:r>
        <w:rPr>
          <w:spacing w:val="-10"/>
          <w:sz w:val="20"/>
        </w:rPr>
        <w:t xml:space="preserve"> </w:t>
      </w:r>
      <w:r>
        <w:rPr>
          <w:sz w:val="20"/>
        </w:rPr>
        <w:t>a</w:t>
      </w:r>
      <w:r>
        <w:rPr>
          <w:spacing w:val="-10"/>
          <w:sz w:val="20"/>
        </w:rPr>
        <w:t xml:space="preserve"> </w:t>
      </w:r>
      <w:r>
        <w:rPr>
          <w:sz w:val="20"/>
        </w:rPr>
        <w:t>iných</w:t>
      </w:r>
      <w:r>
        <w:rPr>
          <w:spacing w:val="-11"/>
          <w:sz w:val="20"/>
        </w:rPr>
        <w:t xml:space="preserve"> </w:t>
      </w:r>
      <w:r>
        <w:rPr>
          <w:sz w:val="20"/>
        </w:rPr>
        <w:t>spoločenských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podujatí</w:t>
      </w:r>
    </w:p>
    <w:p w14:paraId="5B8F21C9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spacing w:before="1"/>
        <w:ind w:hanging="361"/>
        <w:rPr>
          <w:sz w:val="20"/>
        </w:rPr>
      </w:pPr>
      <w:r>
        <w:rPr>
          <w:sz w:val="20"/>
        </w:rPr>
        <w:t>Sprostredkovateľská</w:t>
      </w:r>
      <w:r>
        <w:rPr>
          <w:spacing w:val="-11"/>
          <w:sz w:val="20"/>
        </w:rPr>
        <w:t xml:space="preserve"> </w:t>
      </w:r>
      <w:r>
        <w:rPr>
          <w:sz w:val="20"/>
        </w:rPr>
        <w:t>činnosť</w:t>
      </w:r>
      <w:r>
        <w:rPr>
          <w:spacing w:val="-10"/>
          <w:sz w:val="20"/>
        </w:rPr>
        <w:t xml:space="preserve"> </w:t>
      </w:r>
      <w:r>
        <w:rPr>
          <w:sz w:val="20"/>
        </w:rPr>
        <w:t>v</w:t>
      </w:r>
      <w:r>
        <w:rPr>
          <w:spacing w:val="-11"/>
          <w:sz w:val="20"/>
        </w:rPr>
        <w:t xml:space="preserve"> </w:t>
      </w:r>
      <w:r>
        <w:rPr>
          <w:sz w:val="20"/>
        </w:rPr>
        <w:t>oblasti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obchodu</w:t>
      </w:r>
    </w:p>
    <w:p w14:paraId="1D100B5E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spacing w:line="229" w:lineRule="exact"/>
        <w:ind w:hanging="361"/>
        <w:rPr>
          <w:sz w:val="20"/>
        </w:rPr>
      </w:pPr>
      <w:r>
        <w:rPr>
          <w:sz w:val="20"/>
        </w:rPr>
        <w:t>Sprostredkovateľská</w:t>
      </w:r>
      <w:r>
        <w:rPr>
          <w:spacing w:val="-11"/>
          <w:sz w:val="20"/>
        </w:rPr>
        <w:t xml:space="preserve"> </w:t>
      </w:r>
      <w:r>
        <w:rPr>
          <w:sz w:val="20"/>
        </w:rPr>
        <w:t>činnosť</w:t>
      </w:r>
      <w:r>
        <w:rPr>
          <w:spacing w:val="-10"/>
          <w:sz w:val="20"/>
        </w:rPr>
        <w:t xml:space="preserve"> </w:t>
      </w:r>
      <w:r>
        <w:rPr>
          <w:sz w:val="20"/>
        </w:rPr>
        <w:t>v</w:t>
      </w:r>
      <w:r>
        <w:rPr>
          <w:spacing w:val="-11"/>
          <w:sz w:val="20"/>
        </w:rPr>
        <w:t xml:space="preserve"> </w:t>
      </w:r>
      <w:r>
        <w:rPr>
          <w:sz w:val="20"/>
        </w:rPr>
        <w:t>oblasti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služieb</w:t>
      </w:r>
    </w:p>
    <w:p w14:paraId="0B90C57B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spacing w:line="229" w:lineRule="exact"/>
        <w:ind w:hanging="361"/>
        <w:rPr>
          <w:sz w:val="20"/>
        </w:rPr>
      </w:pPr>
      <w:r>
        <w:rPr>
          <w:sz w:val="20"/>
        </w:rPr>
        <w:t>Prenájom</w:t>
      </w:r>
      <w:r>
        <w:rPr>
          <w:spacing w:val="-11"/>
          <w:sz w:val="20"/>
        </w:rPr>
        <w:t xml:space="preserve"> </w:t>
      </w:r>
      <w:r>
        <w:rPr>
          <w:sz w:val="20"/>
        </w:rPr>
        <w:t>hnuteľných</w:t>
      </w:r>
      <w:r>
        <w:rPr>
          <w:spacing w:val="-12"/>
          <w:sz w:val="20"/>
        </w:rPr>
        <w:t xml:space="preserve"> </w:t>
      </w:r>
      <w:r>
        <w:rPr>
          <w:spacing w:val="-4"/>
          <w:sz w:val="20"/>
        </w:rPr>
        <w:t>vecí</w:t>
      </w:r>
    </w:p>
    <w:p w14:paraId="4BF4B93A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spacing w:before="1"/>
        <w:ind w:hanging="361"/>
        <w:rPr>
          <w:sz w:val="20"/>
        </w:rPr>
      </w:pPr>
      <w:r>
        <w:rPr>
          <w:sz w:val="20"/>
        </w:rPr>
        <w:t>Prieskum</w:t>
      </w:r>
      <w:r>
        <w:rPr>
          <w:spacing w:val="-3"/>
          <w:sz w:val="20"/>
        </w:rPr>
        <w:t xml:space="preserve"> </w:t>
      </w:r>
      <w:r>
        <w:rPr>
          <w:sz w:val="20"/>
        </w:rPr>
        <w:t>trhu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z w:val="20"/>
        </w:rPr>
        <w:t>verejnej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mienky</w:t>
      </w:r>
    </w:p>
    <w:p w14:paraId="0672D318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ind w:hanging="361"/>
        <w:rPr>
          <w:sz w:val="20"/>
        </w:rPr>
      </w:pPr>
      <w:r>
        <w:rPr>
          <w:spacing w:val="-2"/>
          <w:sz w:val="20"/>
        </w:rPr>
        <w:t>Administratívne</w:t>
      </w:r>
      <w:r>
        <w:rPr>
          <w:spacing w:val="7"/>
          <w:sz w:val="20"/>
        </w:rPr>
        <w:t xml:space="preserve"> </w:t>
      </w:r>
      <w:r>
        <w:rPr>
          <w:spacing w:val="-2"/>
          <w:sz w:val="20"/>
        </w:rPr>
        <w:t>služby</w:t>
      </w:r>
    </w:p>
    <w:p w14:paraId="7E18FE35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ind w:hanging="361"/>
        <w:rPr>
          <w:sz w:val="20"/>
        </w:rPr>
      </w:pPr>
      <w:r>
        <w:rPr>
          <w:sz w:val="20"/>
        </w:rPr>
        <w:t>Upratovacie</w:t>
      </w:r>
      <w:r>
        <w:rPr>
          <w:spacing w:val="-10"/>
          <w:sz w:val="20"/>
        </w:rPr>
        <w:t xml:space="preserve"> </w:t>
      </w:r>
      <w:r>
        <w:rPr>
          <w:sz w:val="20"/>
        </w:rPr>
        <w:t>a</w:t>
      </w:r>
      <w:r>
        <w:rPr>
          <w:spacing w:val="-10"/>
          <w:sz w:val="20"/>
        </w:rPr>
        <w:t xml:space="preserve"> </w:t>
      </w:r>
      <w:r>
        <w:rPr>
          <w:sz w:val="20"/>
        </w:rPr>
        <w:t>čistiace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práce</w:t>
      </w:r>
    </w:p>
    <w:p w14:paraId="1FDD23D4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spacing w:before="1"/>
        <w:ind w:hanging="361"/>
        <w:rPr>
          <w:sz w:val="20"/>
        </w:rPr>
      </w:pPr>
      <w:r>
        <w:rPr>
          <w:sz w:val="20"/>
        </w:rPr>
        <w:t>Faktoring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forfaiting</w:t>
      </w:r>
    </w:p>
    <w:p w14:paraId="01B43723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ind w:right="219"/>
        <w:rPr>
          <w:sz w:val="20"/>
        </w:rPr>
      </w:pPr>
      <w:r>
        <w:rPr>
          <w:sz w:val="20"/>
        </w:rPr>
        <w:t>Poskytovanie</w:t>
      </w:r>
      <w:r>
        <w:rPr>
          <w:spacing w:val="-11"/>
          <w:sz w:val="20"/>
        </w:rPr>
        <w:t xml:space="preserve"> </w:t>
      </w:r>
      <w:r>
        <w:rPr>
          <w:sz w:val="20"/>
        </w:rPr>
        <w:t>úverov</w:t>
      </w:r>
      <w:r>
        <w:rPr>
          <w:spacing w:val="-11"/>
          <w:sz w:val="20"/>
        </w:rPr>
        <w:t xml:space="preserve"> </w:t>
      </w:r>
      <w:r>
        <w:rPr>
          <w:sz w:val="20"/>
        </w:rPr>
        <w:t>alebo</w:t>
      </w:r>
      <w:r>
        <w:rPr>
          <w:spacing w:val="-9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8"/>
          <w:sz w:val="20"/>
        </w:rPr>
        <w:t xml:space="preserve"> </w:t>
      </w:r>
      <w:r>
        <w:rPr>
          <w:sz w:val="20"/>
        </w:rPr>
        <w:t>z</w:t>
      </w:r>
      <w:r>
        <w:rPr>
          <w:spacing w:val="-11"/>
          <w:sz w:val="20"/>
        </w:rPr>
        <w:t xml:space="preserve"> </w:t>
      </w:r>
      <w:r>
        <w:rPr>
          <w:sz w:val="20"/>
        </w:rPr>
        <w:t>peňažných</w:t>
      </w:r>
      <w:r>
        <w:rPr>
          <w:spacing w:val="-9"/>
          <w:sz w:val="20"/>
        </w:rPr>
        <w:t xml:space="preserve"> </w:t>
      </w:r>
      <w:r>
        <w:rPr>
          <w:sz w:val="20"/>
        </w:rPr>
        <w:t>zdrojov</w:t>
      </w:r>
      <w:r>
        <w:rPr>
          <w:spacing w:val="-10"/>
          <w:sz w:val="20"/>
        </w:rPr>
        <w:t xml:space="preserve"> </w:t>
      </w:r>
      <w:r>
        <w:rPr>
          <w:sz w:val="20"/>
        </w:rPr>
        <w:t>získaných</w:t>
      </w:r>
      <w:r>
        <w:rPr>
          <w:spacing w:val="-9"/>
          <w:sz w:val="20"/>
        </w:rPr>
        <w:t xml:space="preserve"> </w:t>
      </w:r>
      <w:r>
        <w:rPr>
          <w:sz w:val="20"/>
        </w:rPr>
        <w:t>výlučne</w:t>
      </w:r>
      <w:r>
        <w:rPr>
          <w:spacing w:val="-11"/>
          <w:sz w:val="20"/>
        </w:rPr>
        <w:t xml:space="preserve"> </w:t>
      </w:r>
      <w:r>
        <w:rPr>
          <w:sz w:val="20"/>
        </w:rPr>
        <w:t>bez</w:t>
      </w:r>
      <w:r>
        <w:rPr>
          <w:spacing w:val="-11"/>
          <w:sz w:val="20"/>
        </w:rPr>
        <w:t xml:space="preserve"> </w:t>
      </w:r>
      <w:r>
        <w:rPr>
          <w:sz w:val="20"/>
        </w:rPr>
        <w:t>verejnej</w:t>
      </w:r>
      <w:r>
        <w:rPr>
          <w:spacing w:val="-9"/>
          <w:sz w:val="20"/>
        </w:rPr>
        <w:t xml:space="preserve"> </w:t>
      </w:r>
      <w:r>
        <w:rPr>
          <w:sz w:val="20"/>
        </w:rPr>
        <w:t>výzvy a bez verejnej ponuky majetkových hodnôt</w:t>
      </w:r>
    </w:p>
    <w:p w14:paraId="79B3F940" w14:textId="77777777" w:rsidR="00521E98" w:rsidRDefault="00CB0439">
      <w:pPr>
        <w:pStyle w:val="Odsekzoznamu"/>
        <w:numPr>
          <w:ilvl w:val="0"/>
          <w:numId w:val="1"/>
        </w:numPr>
        <w:tabs>
          <w:tab w:val="left" w:pos="838"/>
          <w:tab w:val="left" w:pos="839"/>
        </w:tabs>
        <w:ind w:right="220"/>
        <w:rPr>
          <w:sz w:val="20"/>
        </w:rPr>
      </w:pPr>
      <w:r>
        <w:rPr>
          <w:sz w:val="20"/>
        </w:rPr>
        <w:t xml:space="preserve">Prenájom nehnuteľností spojených s poskytovaním iných než základných služieb spojených s </w:t>
      </w:r>
      <w:r>
        <w:rPr>
          <w:spacing w:val="-2"/>
          <w:sz w:val="20"/>
        </w:rPr>
        <w:t>prenájmom.</w:t>
      </w:r>
    </w:p>
    <w:p w14:paraId="086E0DA8" w14:textId="77777777" w:rsidR="00521E98" w:rsidRDefault="00521E98">
      <w:pPr>
        <w:pStyle w:val="Zkladntext"/>
        <w:rPr>
          <w:sz w:val="22"/>
        </w:rPr>
      </w:pPr>
    </w:p>
    <w:p w14:paraId="010EA4C0" w14:textId="77777777" w:rsidR="00521E98" w:rsidRDefault="00521E98">
      <w:pPr>
        <w:pStyle w:val="Zkladntext"/>
        <w:spacing w:before="10"/>
        <w:rPr>
          <w:sz w:val="17"/>
        </w:rPr>
      </w:pPr>
    </w:p>
    <w:p w14:paraId="29D30E80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ind w:hanging="455"/>
      </w:pPr>
      <w:r>
        <w:t>Schválenie</w:t>
      </w:r>
      <w:r>
        <w:rPr>
          <w:spacing w:val="-11"/>
        </w:rPr>
        <w:t xml:space="preserve"> </w:t>
      </w:r>
      <w:r>
        <w:t>účtovnej</w:t>
      </w:r>
      <w:r>
        <w:rPr>
          <w:spacing w:val="-13"/>
        </w:rPr>
        <w:t xml:space="preserve"> </w:t>
      </w:r>
      <w:r>
        <w:t>závierky</w:t>
      </w:r>
      <w:r>
        <w:rPr>
          <w:spacing w:val="-12"/>
        </w:rPr>
        <w:t xml:space="preserve"> </w:t>
      </w:r>
      <w:r>
        <w:t>zostavenej</w:t>
      </w:r>
      <w:r>
        <w:rPr>
          <w:spacing w:val="-12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predchádzajúce</w:t>
      </w:r>
      <w:r>
        <w:rPr>
          <w:spacing w:val="-13"/>
        </w:rPr>
        <w:t xml:space="preserve"> </w:t>
      </w:r>
      <w:r>
        <w:rPr>
          <w:spacing w:val="-2"/>
        </w:rPr>
        <w:t>obdobie</w:t>
      </w:r>
    </w:p>
    <w:p w14:paraId="20E0198C" w14:textId="77777777" w:rsidR="00521E98" w:rsidRDefault="00521E98">
      <w:pPr>
        <w:pStyle w:val="Zkladntext"/>
        <w:spacing w:before="11"/>
        <w:rPr>
          <w:b/>
          <w:sz w:val="19"/>
        </w:rPr>
      </w:pPr>
    </w:p>
    <w:p w14:paraId="5040D50E" w14:textId="77777777" w:rsidR="00521E98" w:rsidRDefault="00CB0439">
      <w:pPr>
        <w:pStyle w:val="Odsekzoznamu"/>
        <w:numPr>
          <w:ilvl w:val="0"/>
          <w:numId w:val="3"/>
        </w:numPr>
        <w:tabs>
          <w:tab w:val="left" w:pos="478"/>
          <w:tab w:val="left" w:pos="479"/>
        </w:tabs>
        <w:ind w:hanging="361"/>
        <w:rPr>
          <w:sz w:val="20"/>
        </w:rPr>
      </w:pPr>
      <w:r>
        <w:rPr>
          <w:sz w:val="20"/>
        </w:rPr>
        <w:t>Účtovná</w:t>
      </w:r>
      <w:r>
        <w:rPr>
          <w:spacing w:val="-9"/>
          <w:sz w:val="20"/>
        </w:rPr>
        <w:t xml:space="preserve"> </w:t>
      </w:r>
      <w:r>
        <w:rPr>
          <w:sz w:val="20"/>
        </w:rPr>
        <w:t>závierka</w:t>
      </w:r>
      <w:r>
        <w:rPr>
          <w:spacing w:val="-10"/>
          <w:sz w:val="20"/>
        </w:rPr>
        <w:t xml:space="preserve"> </w:t>
      </w:r>
      <w:r>
        <w:rPr>
          <w:sz w:val="20"/>
        </w:rPr>
        <w:t>bola</w:t>
      </w:r>
      <w:r>
        <w:rPr>
          <w:spacing w:val="-8"/>
          <w:sz w:val="20"/>
        </w:rPr>
        <w:t xml:space="preserve"> </w:t>
      </w:r>
      <w:r>
        <w:rPr>
          <w:sz w:val="20"/>
        </w:rPr>
        <w:t>schválená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riadnym</w:t>
      </w:r>
    </w:p>
    <w:p w14:paraId="623A5D54" w14:textId="77777777" w:rsidR="00521E98" w:rsidRDefault="005722C3">
      <w:pPr>
        <w:pStyle w:val="Zkladntext"/>
        <w:tabs>
          <w:tab w:val="left" w:pos="6506"/>
          <w:tab w:val="left" w:pos="8193"/>
        </w:tabs>
        <w:spacing w:before="1"/>
        <w:ind w:left="478"/>
      </w:pPr>
      <w:r>
        <w:pict w14:anchorId="20C34C03">
          <v:rect id="docshape3" o:spid="_x0000_s2054" style="position:absolute;left:0;text-align:left;margin-left:461.5pt;margin-top:1.15pt;width:9.25pt;height:9.25pt;z-index:-15950336;mso-position-horizontal-relative:page" filled="f" strokeweight=".72pt">
            <w10:wrap anchorx="page"/>
          </v:rect>
        </w:pict>
      </w:r>
      <w:r w:rsidR="00CB0439">
        <w:t>valným</w:t>
      </w:r>
      <w:r w:rsidR="00CB0439">
        <w:rPr>
          <w:spacing w:val="-7"/>
        </w:rPr>
        <w:t xml:space="preserve"> </w:t>
      </w:r>
      <w:r w:rsidR="00CB0439">
        <w:rPr>
          <w:spacing w:val="-2"/>
        </w:rPr>
        <w:t>zhromaždením.</w:t>
      </w:r>
      <w:r w:rsidR="00CB0439">
        <w:tab/>
      </w:r>
      <w:r w:rsidR="00CB0439">
        <w:rPr>
          <w:noProof/>
          <w:position w:val="-2"/>
        </w:rPr>
        <w:drawing>
          <wp:inline distT="0" distB="0" distL="0" distR="0" wp14:anchorId="7F47D525" wp14:editId="01C8E647">
            <wp:extent cx="126492" cy="12649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0439">
        <w:rPr>
          <w:rFonts w:ascii="Times New Roman" w:hAnsi="Times New Roman"/>
        </w:rPr>
        <w:t xml:space="preserve"> </w:t>
      </w:r>
      <w:r w:rsidR="00CB0439">
        <w:t>ÁNO</w:t>
      </w:r>
      <w:r w:rsidR="00CB0439">
        <w:tab/>
      </w:r>
      <w:r w:rsidR="00CB0439">
        <w:rPr>
          <w:spacing w:val="-5"/>
        </w:rPr>
        <w:t>NIE</w:t>
      </w:r>
    </w:p>
    <w:p w14:paraId="741B3C93" w14:textId="77777777" w:rsidR="00521E98" w:rsidRDefault="00521E98">
      <w:pPr>
        <w:pStyle w:val="Zkladntext"/>
        <w:spacing w:before="10"/>
        <w:rPr>
          <w:sz w:val="19"/>
        </w:rPr>
      </w:pPr>
    </w:p>
    <w:p w14:paraId="53EFC42B" w14:textId="191339D8" w:rsidR="00521E98" w:rsidRDefault="00CB0439" w:rsidP="005D13C9">
      <w:pPr>
        <w:pStyle w:val="Zkladntext"/>
        <w:ind w:left="118" w:right="54"/>
        <w:jc w:val="both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6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307DF3">
        <w:t>4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predchádzajúce</w:t>
      </w:r>
      <w:r>
        <w:rPr>
          <w:spacing w:val="-6"/>
        </w:rPr>
        <w:t xml:space="preserve"> </w:t>
      </w:r>
      <w:r>
        <w:t>účtovné</w:t>
      </w:r>
      <w:r>
        <w:rPr>
          <w:spacing w:val="-6"/>
        </w:rPr>
        <w:t xml:space="preserve"> </w:t>
      </w:r>
      <w:r>
        <w:t>obdobie</w:t>
      </w:r>
      <w:r>
        <w:rPr>
          <w:spacing w:val="-4"/>
        </w:rPr>
        <w:t xml:space="preserve"> </w:t>
      </w:r>
      <w:r>
        <w:t>bola</w:t>
      </w:r>
      <w:r>
        <w:rPr>
          <w:spacing w:val="-6"/>
        </w:rPr>
        <w:t xml:space="preserve"> </w:t>
      </w:r>
      <w:r>
        <w:t>schválená</w:t>
      </w:r>
      <w:r>
        <w:rPr>
          <w:spacing w:val="-7"/>
        </w:rPr>
        <w:t xml:space="preserve"> </w:t>
      </w:r>
      <w:r>
        <w:t xml:space="preserve">uznesením valného zhromaždenia Spoločnosti dňa </w:t>
      </w:r>
      <w:r w:rsidR="002857C9">
        <w:t>30.05.2025</w:t>
      </w:r>
      <w:r>
        <w:t>.</w:t>
      </w:r>
    </w:p>
    <w:p w14:paraId="30458DB3" w14:textId="77777777" w:rsidR="00521E98" w:rsidRDefault="00521E98">
      <w:pPr>
        <w:pStyle w:val="Zkladntext"/>
        <w:rPr>
          <w:sz w:val="22"/>
        </w:rPr>
      </w:pPr>
    </w:p>
    <w:p w14:paraId="7759CAF7" w14:textId="77777777" w:rsidR="00521E98" w:rsidRDefault="00521E98">
      <w:pPr>
        <w:pStyle w:val="Zkladntext"/>
        <w:spacing w:before="10"/>
        <w:rPr>
          <w:sz w:val="17"/>
        </w:rPr>
      </w:pPr>
    </w:p>
    <w:p w14:paraId="4ACC55BF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spacing w:before="1"/>
        <w:ind w:hanging="455"/>
      </w:pPr>
      <w:r>
        <w:t>Zverejnenie</w:t>
      </w:r>
      <w:r>
        <w:rPr>
          <w:spacing w:val="-12"/>
        </w:rPr>
        <w:t xml:space="preserve"> </w:t>
      </w:r>
      <w:r>
        <w:t>účtovnej</w:t>
      </w:r>
      <w:r>
        <w:rPr>
          <w:spacing w:val="-12"/>
        </w:rPr>
        <w:t xml:space="preserve"> </w:t>
      </w:r>
      <w:r>
        <w:t>závierky</w:t>
      </w:r>
      <w:r>
        <w:rPr>
          <w:spacing w:val="-11"/>
        </w:rPr>
        <w:t xml:space="preserve"> </w:t>
      </w:r>
      <w:r>
        <w:t>za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2"/>
        </w:rPr>
        <w:t xml:space="preserve"> </w:t>
      </w:r>
      <w:r>
        <w:rPr>
          <w:spacing w:val="-2"/>
        </w:rPr>
        <w:t>obdobie</w:t>
      </w:r>
    </w:p>
    <w:p w14:paraId="1C026F82" w14:textId="77777777" w:rsidR="00521E98" w:rsidRDefault="00521E98">
      <w:pPr>
        <w:pStyle w:val="Zkladntext"/>
        <w:rPr>
          <w:b/>
          <w:sz w:val="22"/>
        </w:rPr>
      </w:pPr>
    </w:p>
    <w:p w14:paraId="247C9004" w14:textId="77777777" w:rsidR="00521E98" w:rsidRDefault="00521E98">
      <w:pPr>
        <w:pStyle w:val="Zkladntext"/>
        <w:spacing w:before="1"/>
        <w:rPr>
          <w:b/>
          <w:sz w:val="18"/>
        </w:rPr>
      </w:pPr>
    </w:p>
    <w:p w14:paraId="772D4851" w14:textId="26622108" w:rsidR="00521E98" w:rsidRDefault="00CB0439" w:rsidP="006A1EDE">
      <w:pPr>
        <w:pStyle w:val="Zkladntext"/>
        <w:spacing w:before="1"/>
        <w:ind w:left="118"/>
        <w:jc w:val="both"/>
      </w:pPr>
      <w:r>
        <w:t>Účtovná</w:t>
      </w:r>
      <w:r>
        <w:rPr>
          <w:spacing w:val="-9"/>
        </w:rPr>
        <w:t xml:space="preserve"> </w:t>
      </w:r>
      <w:r>
        <w:t>závierka</w:t>
      </w:r>
      <w:r>
        <w:rPr>
          <w:spacing w:val="-10"/>
        </w:rPr>
        <w:t xml:space="preserve"> </w:t>
      </w:r>
      <w:r>
        <w:t>Spoločnosti</w:t>
      </w:r>
      <w:r>
        <w:rPr>
          <w:spacing w:val="-11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31.12.202</w:t>
      </w:r>
      <w:r w:rsidR="002857C9">
        <w:t>4</w:t>
      </w:r>
      <w:r>
        <w:rPr>
          <w:spacing w:val="-8"/>
        </w:rPr>
        <w:t xml:space="preserve"> </w:t>
      </w:r>
      <w:r>
        <w:t>bola</w:t>
      </w:r>
      <w:r>
        <w:rPr>
          <w:spacing w:val="-9"/>
        </w:rPr>
        <w:t xml:space="preserve"> </w:t>
      </w:r>
      <w:r>
        <w:t>elektronicky</w:t>
      </w:r>
      <w:r>
        <w:rPr>
          <w:spacing w:val="-13"/>
        </w:rPr>
        <w:t xml:space="preserve"> </w:t>
      </w:r>
      <w:r>
        <w:t>doručená</w:t>
      </w:r>
      <w:r>
        <w:rPr>
          <w:spacing w:val="-11"/>
        </w:rPr>
        <w:t xml:space="preserve"> </w:t>
      </w:r>
      <w:r>
        <w:t>daňovému</w:t>
      </w:r>
      <w:r>
        <w:rPr>
          <w:spacing w:val="-10"/>
        </w:rPr>
        <w:t xml:space="preserve"> </w:t>
      </w:r>
      <w:r>
        <w:t>úradu</w:t>
      </w:r>
      <w:r>
        <w:rPr>
          <w:spacing w:val="-9"/>
        </w:rPr>
        <w:t xml:space="preserve"> </w:t>
      </w:r>
      <w:r>
        <w:rPr>
          <w:spacing w:val="-5"/>
        </w:rPr>
        <w:t>dňa</w:t>
      </w:r>
      <w:r w:rsidR="00840448">
        <w:rPr>
          <w:spacing w:val="-5"/>
        </w:rPr>
        <w:t xml:space="preserve"> </w:t>
      </w:r>
      <w:r w:rsidR="00383419">
        <w:t>31</w:t>
      </w:r>
      <w:r>
        <w:t>.03.202</w:t>
      </w:r>
      <w:r w:rsidR="00383419">
        <w:t>5</w:t>
      </w:r>
      <w:r>
        <w:t>.</w:t>
      </w:r>
      <w:r>
        <w:rPr>
          <w:spacing w:val="-5"/>
        </w:rPr>
        <w:t xml:space="preserve"> </w:t>
      </w:r>
      <w:r>
        <w:t>Týmto</w:t>
      </w:r>
      <w:r>
        <w:rPr>
          <w:spacing w:val="-5"/>
        </w:rPr>
        <w:t xml:space="preserve"> </w:t>
      </w:r>
      <w:r>
        <w:t>bola</w:t>
      </w:r>
      <w:r>
        <w:rPr>
          <w:spacing w:val="-5"/>
        </w:rPr>
        <w:t xml:space="preserve"> </w:t>
      </w:r>
      <w:r>
        <w:t>splnená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uloženia účtovnej</w:t>
      </w:r>
      <w:r>
        <w:rPr>
          <w:spacing w:val="-2"/>
        </w:rPr>
        <w:t xml:space="preserve"> </w:t>
      </w:r>
      <w:r>
        <w:t>závierky</w:t>
      </w:r>
      <w:r>
        <w:rPr>
          <w:spacing w:val="-9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registra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závierok, pričom správca registra zabezpečí uloženie účtovnej závierky do zbierky listín obchodného registra.</w:t>
      </w:r>
    </w:p>
    <w:p w14:paraId="1F3C3AD9" w14:textId="77777777" w:rsidR="00521E98" w:rsidRDefault="00521E98">
      <w:pPr>
        <w:pStyle w:val="Zkladntext"/>
        <w:rPr>
          <w:sz w:val="22"/>
        </w:rPr>
      </w:pPr>
    </w:p>
    <w:p w14:paraId="64AA4E34" w14:textId="77777777" w:rsidR="00521E98" w:rsidRDefault="00521E98">
      <w:pPr>
        <w:pStyle w:val="Zkladntext"/>
        <w:spacing w:before="8"/>
        <w:rPr>
          <w:sz w:val="17"/>
        </w:rPr>
      </w:pPr>
    </w:p>
    <w:p w14:paraId="748703A5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ind w:hanging="455"/>
      </w:pPr>
      <w:r>
        <w:t>Právny</w:t>
      </w:r>
      <w:r>
        <w:rPr>
          <w:spacing w:val="-12"/>
        </w:rPr>
        <w:t xml:space="preserve"> </w:t>
      </w:r>
      <w:r>
        <w:t>dôvod</w:t>
      </w:r>
      <w:r>
        <w:rPr>
          <w:spacing w:val="-8"/>
        </w:rPr>
        <w:t xml:space="preserve"> </w:t>
      </w:r>
      <w:r>
        <w:t>zostavenia</w:t>
      </w:r>
      <w:r>
        <w:rPr>
          <w:spacing w:val="-9"/>
        </w:rPr>
        <w:t xml:space="preserve"> </w:t>
      </w:r>
      <w:r>
        <w:t>účtovnej</w:t>
      </w:r>
      <w:r>
        <w:rPr>
          <w:spacing w:val="-11"/>
        </w:rPr>
        <w:t xml:space="preserve"> </w:t>
      </w:r>
      <w:r>
        <w:rPr>
          <w:spacing w:val="-2"/>
        </w:rPr>
        <w:t>závierky</w:t>
      </w:r>
    </w:p>
    <w:p w14:paraId="7AA3BA36" w14:textId="77777777" w:rsidR="00521E98" w:rsidRDefault="00521E98">
      <w:pPr>
        <w:pStyle w:val="Zkladntext"/>
        <w:spacing w:before="2"/>
        <w:rPr>
          <w:b/>
        </w:rPr>
      </w:pPr>
    </w:p>
    <w:p w14:paraId="762BB1C2" w14:textId="77777777" w:rsidR="00521E98" w:rsidRDefault="00CB0439">
      <w:pPr>
        <w:pStyle w:val="Odsekzoznamu"/>
        <w:numPr>
          <w:ilvl w:val="0"/>
          <w:numId w:val="2"/>
        </w:numPr>
        <w:tabs>
          <w:tab w:val="left" w:pos="478"/>
          <w:tab w:val="left" w:pos="479"/>
        </w:tabs>
        <w:ind w:right="3435"/>
        <w:rPr>
          <w:sz w:val="20"/>
        </w:rPr>
      </w:pPr>
      <w:r>
        <w:rPr>
          <w:sz w:val="20"/>
        </w:rPr>
        <w:t>Účtovná</w:t>
      </w:r>
      <w:r>
        <w:rPr>
          <w:spacing w:val="-5"/>
          <w:sz w:val="20"/>
        </w:rPr>
        <w:t xml:space="preserve"> </w:t>
      </w:r>
      <w:r>
        <w:rPr>
          <w:sz w:val="20"/>
        </w:rPr>
        <w:t>závierka</w:t>
      </w:r>
      <w:r>
        <w:rPr>
          <w:spacing w:val="-7"/>
          <w:sz w:val="20"/>
        </w:rPr>
        <w:t xml:space="preserve"> </w:t>
      </w:r>
      <w:r>
        <w:rPr>
          <w:sz w:val="20"/>
        </w:rPr>
        <w:t>Spoločnosti</w:t>
      </w:r>
      <w:r>
        <w:rPr>
          <w:spacing w:val="-8"/>
          <w:sz w:val="20"/>
        </w:rPr>
        <w:t xml:space="preserve"> </w:t>
      </w:r>
      <w:r>
        <w:rPr>
          <w:sz w:val="20"/>
        </w:rPr>
        <w:t>je</w:t>
      </w:r>
      <w:r>
        <w:rPr>
          <w:spacing w:val="-5"/>
          <w:sz w:val="20"/>
        </w:rPr>
        <w:t xml:space="preserve"> </w:t>
      </w:r>
      <w:r>
        <w:rPr>
          <w:sz w:val="20"/>
        </w:rPr>
        <w:t>zostavená</w:t>
      </w:r>
      <w:r>
        <w:rPr>
          <w:spacing w:val="-5"/>
          <w:sz w:val="20"/>
        </w:rPr>
        <w:t xml:space="preserve"> </w:t>
      </w:r>
      <w:r>
        <w:rPr>
          <w:sz w:val="20"/>
        </w:rPr>
        <w:t>k</w:t>
      </w:r>
      <w:r>
        <w:rPr>
          <w:spacing w:val="-3"/>
          <w:sz w:val="20"/>
        </w:rPr>
        <w:t xml:space="preserve"> </w:t>
      </w:r>
      <w:r>
        <w:rPr>
          <w:sz w:val="20"/>
        </w:rPr>
        <w:t>poslednému</w:t>
      </w:r>
      <w:r>
        <w:rPr>
          <w:spacing w:val="-7"/>
          <w:sz w:val="20"/>
        </w:rPr>
        <w:t xml:space="preserve"> </w:t>
      </w:r>
      <w:r>
        <w:rPr>
          <w:sz w:val="20"/>
        </w:rPr>
        <w:t>dňu účtovného obdobia ako riadna účtovná závierka</w:t>
      </w:r>
    </w:p>
    <w:p w14:paraId="054F6155" w14:textId="77777777" w:rsidR="00521E98" w:rsidRDefault="00CB0439">
      <w:pPr>
        <w:pStyle w:val="Zkladntext"/>
        <w:spacing w:line="229" w:lineRule="exact"/>
        <w:ind w:left="478"/>
      </w:pPr>
      <w:r>
        <w:t>podľa</w:t>
      </w:r>
      <w:r>
        <w:rPr>
          <w:spacing w:val="-5"/>
        </w:rPr>
        <w:t xml:space="preserve"> </w:t>
      </w:r>
      <w:r>
        <w:t>§17</w:t>
      </w:r>
      <w:r>
        <w:rPr>
          <w:spacing w:val="-6"/>
        </w:rPr>
        <w:t xml:space="preserve"> </w:t>
      </w:r>
      <w:r>
        <w:t>ods.</w:t>
      </w:r>
      <w:r>
        <w:rPr>
          <w:spacing w:val="-5"/>
        </w:rPr>
        <w:t xml:space="preserve"> </w:t>
      </w:r>
      <w:r>
        <w:t>6</w:t>
      </w:r>
      <w:r>
        <w:rPr>
          <w:spacing w:val="-4"/>
        </w:rPr>
        <w:t xml:space="preserve"> </w:t>
      </w:r>
      <w:r>
        <w:t>zákona</w:t>
      </w:r>
      <w:r>
        <w:rPr>
          <w:spacing w:val="-5"/>
        </w:rPr>
        <w:t xml:space="preserve"> </w:t>
      </w:r>
      <w:r>
        <w:t>NR</w:t>
      </w:r>
      <w:r>
        <w:rPr>
          <w:spacing w:val="-5"/>
        </w:rPr>
        <w:t xml:space="preserve"> </w:t>
      </w:r>
      <w:r>
        <w:t>SR</w:t>
      </w:r>
      <w:r>
        <w:rPr>
          <w:spacing w:val="-5"/>
        </w:rPr>
        <w:t xml:space="preserve"> </w:t>
      </w:r>
      <w:r>
        <w:t>č.</w:t>
      </w:r>
      <w:r>
        <w:rPr>
          <w:spacing w:val="-4"/>
        </w:rPr>
        <w:t xml:space="preserve"> </w:t>
      </w:r>
      <w:r>
        <w:t>431/2002</w:t>
      </w:r>
      <w:r>
        <w:rPr>
          <w:spacing w:val="-5"/>
        </w:rPr>
        <w:t xml:space="preserve"> </w:t>
      </w:r>
      <w:r>
        <w:t>Z.</w:t>
      </w:r>
      <w:r>
        <w:rPr>
          <w:spacing w:val="-3"/>
        </w:rPr>
        <w:t xml:space="preserve"> </w:t>
      </w:r>
      <w:r>
        <w:t>z.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účtovníctve</w:t>
      </w:r>
    </w:p>
    <w:p w14:paraId="5155A51D" w14:textId="6BA9EECF" w:rsidR="00521E98" w:rsidRDefault="005722C3">
      <w:pPr>
        <w:pStyle w:val="Zkladntext"/>
        <w:tabs>
          <w:tab w:val="left" w:pos="6506"/>
          <w:tab w:val="left" w:pos="8193"/>
        </w:tabs>
        <w:spacing w:before="1"/>
        <w:ind w:left="478"/>
      </w:pPr>
      <w:r>
        <w:pict w14:anchorId="1336F2C2">
          <v:rect id="docshape4" o:spid="_x0000_s2053" style="position:absolute;left:0;text-align:left;margin-left:461.5pt;margin-top:1.15pt;width:9.25pt;height:9.25pt;z-index:-15949824;mso-position-horizontal-relative:page" filled="f" strokeweight=".72pt">
            <w10:wrap anchorx="page"/>
          </v:rect>
        </w:pict>
      </w:r>
      <w:r w:rsidR="00CB0439">
        <w:t>za</w:t>
      </w:r>
      <w:r w:rsidR="00CB0439">
        <w:rPr>
          <w:spacing w:val="-5"/>
        </w:rPr>
        <w:t xml:space="preserve"> </w:t>
      </w:r>
      <w:r w:rsidR="00CB0439">
        <w:t>obdobie</w:t>
      </w:r>
      <w:r w:rsidR="00CB0439">
        <w:rPr>
          <w:spacing w:val="-6"/>
        </w:rPr>
        <w:t xml:space="preserve"> </w:t>
      </w:r>
      <w:r w:rsidR="00CB0439">
        <w:t>od</w:t>
      </w:r>
      <w:r w:rsidR="00CB0439">
        <w:rPr>
          <w:spacing w:val="-5"/>
        </w:rPr>
        <w:t xml:space="preserve"> </w:t>
      </w:r>
      <w:r w:rsidR="00CB0439">
        <w:t>01.01.202</w:t>
      </w:r>
      <w:r w:rsidR="0009615E">
        <w:t>5</w:t>
      </w:r>
      <w:r w:rsidR="00CB0439">
        <w:rPr>
          <w:spacing w:val="-4"/>
        </w:rPr>
        <w:t xml:space="preserve"> </w:t>
      </w:r>
      <w:r w:rsidR="00CB0439">
        <w:t>do</w:t>
      </w:r>
      <w:r w:rsidR="00CB0439">
        <w:rPr>
          <w:spacing w:val="-7"/>
        </w:rPr>
        <w:t xml:space="preserve"> </w:t>
      </w:r>
      <w:r w:rsidR="00CB0439">
        <w:rPr>
          <w:spacing w:val="-2"/>
        </w:rPr>
        <w:t>31.12.202</w:t>
      </w:r>
      <w:r w:rsidR="0009615E">
        <w:rPr>
          <w:spacing w:val="-2"/>
        </w:rPr>
        <w:t>5</w:t>
      </w:r>
      <w:r w:rsidR="00CB0439">
        <w:tab/>
      </w:r>
      <w:r w:rsidR="00CB0439">
        <w:rPr>
          <w:noProof/>
          <w:position w:val="-2"/>
        </w:rPr>
        <w:drawing>
          <wp:inline distT="0" distB="0" distL="0" distR="0" wp14:anchorId="3E0BC276" wp14:editId="64300C5F">
            <wp:extent cx="126492" cy="126492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0439">
        <w:rPr>
          <w:rFonts w:ascii="Times New Roman" w:hAnsi="Times New Roman"/>
        </w:rPr>
        <w:t xml:space="preserve"> </w:t>
      </w:r>
      <w:r w:rsidR="00CB0439">
        <w:t>ÁNO</w:t>
      </w:r>
      <w:r w:rsidR="00CB0439">
        <w:tab/>
      </w:r>
      <w:r w:rsidR="00CB0439">
        <w:rPr>
          <w:spacing w:val="-5"/>
        </w:rPr>
        <w:t>NIE</w:t>
      </w:r>
    </w:p>
    <w:p w14:paraId="5DAC1BF4" w14:textId="77777777" w:rsidR="00521E98" w:rsidRDefault="00521E98">
      <w:pPr>
        <w:pStyle w:val="Zkladntext"/>
        <w:rPr>
          <w:sz w:val="22"/>
        </w:rPr>
      </w:pPr>
    </w:p>
    <w:p w14:paraId="2EB9585A" w14:textId="77777777" w:rsidR="00521E98" w:rsidRDefault="00521E98">
      <w:pPr>
        <w:pStyle w:val="Zkladntext"/>
        <w:spacing w:before="10"/>
        <w:rPr>
          <w:sz w:val="17"/>
        </w:rPr>
      </w:pPr>
    </w:p>
    <w:p w14:paraId="07C9E868" w14:textId="3D96E0D8" w:rsidR="00521E98" w:rsidRDefault="00CB0439" w:rsidP="00840448">
      <w:pPr>
        <w:pStyle w:val="Zkladntext"/>
        <w:ind w:left="118" w:right="54"/>
        <w:jc w:val="both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5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určená</w:t>
      </w:r>
      <w:r>
        <w:rPr>
          <w:spacing w:val="-3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používateľov,</w:t>
      </w:r>
      <w:r>
        <w:rPr>
          <w:spacing w:val="-5"/>
        </w:rPr>
        <w:t xml:space="preserve"> </w:t>
      </w:r>
      <w:r>
        <w:t>ktorí</w:t>
      </w:r>
      <w:r>
        <w:rPr>
          <w:spacing w:val="-7"/>
        </w:rPr>
        <w:t xml:space="preserve"> </w:t>
      </w:r>
      <w:r>
        <w:t>majú</w:t>
      </w:r>
      <w:r>
        <w:rPr>
          <w:spacing w:val="-5"/>
        </w:rPr>
        <w:t xml:space="preserve"> </w:t>
      </w:r>
      <w:r>
        <w:t>primerané</w:t>
      </w:r>
      <w:r>
        <w:rPr>
          <w:spacing w:val="-3"/>
        </w:rPr>
        <w:t xml:space="preserve"> </w:t>
      </w:r>
      <w:r>
        <w:t>znalosti</w:t>
      </w:r>
      <w:r>
        <w:rPr>
          <w:spacing w:val="-4"/>
        </w:rPr>
        <w:t xml:space="preserve"> </w:t>
      </w:r>
      <w:r>
        <w:t xml:space="preserve">o obchodných </w:t>
      </w:r>
      <w:r w:rsidR="008865BB">
        <w:t xml:space="preserve">                              </w:t>
      </w:r>
      <w:r>
        <w:t>a ekonomických činnostiach a účtovníctve a ktorí analyzujú tieto informácie s</w:t>
      </w:r>
      <w:r w:rsidR="00840448">
        <w:t> </w:t>
      </w:r>
      <w:r>
        <w:t>primeranou</w:t>
      </w:r>
      <w:r w:rsidR="00840448">
        <w:t xml:space="preserve"> </w:t>
      </w:r>
      <w:r>
        <w:t>pozornosťou. Účtovná závierka neposkytuje a ani nemôže poskytovať všetky informácie, ktoré by existujúci</w:t>
      </w:r>
      <w:r>
        <w:rPr>
          <w:spacing w:val="-5"/>
        </w:rPr>
        <w:t xml:space="preserve"> </w:t>
      </w:r>
      <w:r w:rsidR="008865BB">
        <w:rPr>
          <w:spacing w:val="-5"/>
        </w:rPr>
        <w:t xml:space="preserve">                         </w:t>
      </w:r>
      <w:r>
        <w:t>a</w:t>
      </w:r>
      <w:r>
        <w:rPr>
          <w:spacing w:val="-1"/>
        </w:rPr>
        <w:t xml:space="preserve"> </w:t>
      </w:r>
      <w:r>
        <w:t>potenciálni</w:t>
      </w:r>
      <w:r>
        <w:rPr>
          <w:spacing w:val="-3"/>
        </w:rPr>
        <w:t xml:space="preserve"> </w:t>
      </w:r>
      <w:r>
        <w:t>investori,</w:t>
      </w:r>
      <w:r>
        <w:rPr>
          <w:spacing w:val="-4"/>
        </w:rPr>
        <w:t xml:space="preserve"> </w:t>
      </w:r>
      <w:r>
        <w:t>poskytovatelia</w:t>
      </w:r>
      <w:r>
        <w:rPr>
          <w:spacing w:val="-4"/>
        </w:rPr>
        <w:t xml:space="preserve"> </w:t>
      </w:r>
      <w:r>
        <w:t>úverov</w:t>
      </w:r>
      <w:r>
        <w:rPr>
          <w:spacing w:val="-3"/>
        </w:rPr>
        <w:t xml:space="preserve"> </w:t>
      </w:r>
      <w:r>
        <w:t>a pôžičiek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iní</w:t>
      </w:r>
      <w:r>
        <w:rPr>
          <w:spacing w:val="-2"/>
        </w:rPr>
        <w:t xml:space="preserve"> </w:t>
      </w:r>
      <w:r>
        <w:t>veritelia,</w:t>
      </w:r>
      <w:r>
        <w:rPr>
          <w:spacing w:val="-5"/>
        </w:rPr>
        <w:t xml:space="preserve"> </w:t>
      </w:r>
      <w:r>
        <w:t>mohli</w:t>
      </w:r>
      <w:r>
        <w:rPr>
          <w:spacing w:val="-5"/>
        </w:rPr>
        <w:t xml:space="preserve"> </w:t>
      </w:r>
      <w:r>
        <w:t>potrebovať.</w:t>
      </w:r>
      <w:r>
        <w:rPr>
          <w:spacing w:val="-4"/>
        </w:rPr>
        <w:t xml:space="preserve"> </w:t>
      </w:r>
      <w:r>
        <w:t>Títo používatelia musia relevantné informácie získať z iných zdrojov.</w:t>
      </w:r>
    </w:p>
    <w:p w14:paraId="67E5868A" w14:textId="77777777" w:rsidR="00521E98" w:rsidRDefault="00521E98">
      <w:pPr>
        <w:pStyle w:val="Zkladntext"/>
        <w:spacing w:before="3"/>
        <w:rPr>
          <w:sz w:val="22"/>
        </w:rPr>
      </w:pPr>
    </w:p>
    <w:p w14:paraId="6B675524" w14:textId="77777777" w:rsidR="00521E98" w:rsidRDefault="00CB0439">
      <w:pPr>
        <w:pStyle w:val="Nzov"/>
      </w:pPr>
      <w:r>
        <w:t>1</w:t>
      </w:r>
    </w:p>
    <w:p w14:paraId="763A2D54" w14:textId="77777777" w:rsidR="00521E98" w:rsidRDefault="00521E98">
      <w:pPr>
        <w:sectPr w:rsidR="00521E98">
          <w:headerReference w:type="default" r:id="rId9"/>
          <w:type w:val="continuous"/>
          <w:pgSz w:w="11910" w:h="16850"/>
          <w:pgMar w:top="1100" w:right="1200" w:bottom="280" w:left="1300" w:header="715" w:footer="0" w:gutter="0"/>
          <w:pgNumType w:start="1"/>
          <w:cols w:space="708"/>
        </w:sectPr>
      </w:pPr>
    </w:p>
    <w:p w14:paraId="30E9D50B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spacing w:before="82"/>
        <w:ind w:hanging="455"/>
      </w:pPr>
      <w:r>
        <w:lastRenderedPageBreak/>
        <w:t>Údaje</w:t>
      </w:r>
      <w:r>
        <w:rPr>
          <w:spacing w:val="-7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2"/>
        </w:rPr>
        <w:t>skupine</w:t>
      </w:r>
    </w:p>
    <w:p w14:paraId="159EE5A2" w14:textId="77777777" w:rsidR="00521E98" w:rsidRDefault="00521E98">
      <w:pPr>
        <w:pStyle w:val="Zkladntext"/>
        <w:spacing w:before="4"/>
        <w:rPr>
          <w:b/>
        </w:rPr>
      </w:pPr>
    </w:p>
    <w:p w14:paraId="0BDC3B24" w14:textId="77777777" w:rsidR="00521E98" w:rsidRDefault="00CB0439" w:rsidP="00840448">
      <w:pPr>
        <w:pStyle w:val="Zkladntext"/>
        <w:ind w:left="118"/>
        <w:jc w:val="both"/>
      </w:pPr>
      <w:r>
        <w:t>Spoločnosť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nezahŕňa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konsolidovanej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11"/>
        </w:rPr>
        <w:t xml:space="preserve"> </w:t>
      </w:r>
      <w:r>
        <w:t>ani</w:t>
      </w:r>
      <w:r>
        <w:rPr>
          <w:spacing w:val="-4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zostavovať konsolidovanú účtovnú závierku.</w:t>
      </w:r>
    </w:p>
    <w:p w14:paraId="1AD58BE7" w14:textId="77777777" w:rsidR="00521E98" w:rsidRDefault="00521E98">
      <w:pPr>
        <w:pStyle w:val="Zkladntext"/>
        <w:rPr>
          <w:sz w:val="22"/>
        </w:rPr>
      </w:pPr>
    </w:p>
    <w:p w14:paraId="0D64DCC3" w14:textId="77777777" w:rsidR="00521E98" w:rsidRDefault="00521E98">
      <w:pPr>
        <w:pStyle w:val="Zkladntext"/>
        <w:rPr>
          <w:sz w:val="22"/>
        </w:rPr>
      </w:pPr>
    </w:p>
    <w:p w14:paraId="7175CF06" w14:textId="77777777" w:rsidR="00521E98" w:rsidRDefault="00CB0439">
      <w:pPr>
        <w:pStyle w:val="Nadpis1"/>
        <w:numPr>
          <w:ilvl w:val="0"/>
          <w:numId w:val="4"/>
        </w:numPr>
        <w:tabs>
          <w:tab w:val="left" w:pos="479"/>
        </w:tabs>
        <w:spacing w:before="181"/>
        <w:ind w:hanging="361"/>
      </w:pPr>
      <w:r>
        <w:t>INFORMÁCE</w:t>
      </w:r>
      <w:r>
        <w:rPr>
          <w:spacing w:val="-11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PRIJATÝCH</w:t>
      </w:r>
      <w:r>
        <w:rPr>
          <w:spacing w:val="-9"/>
        </w:rPr>
        <w:t xml:space="preserve"> </w:t>
      </w:r>
      <w:r>
        <w:t>ÚČTOVNÝCH</w:t>
      </w:r>
      <w:r>
        <w:rPr>
          <w:spacing w:val="-8"/>
        </w:rPr>
        <w:t xml:space="preserve"> </w:t>
      </w:r>
      <w:r>
        <w:rPr>
          <w:spacing w:val="-2"/>
        </w:rPr>
        <w:t>POSTUPOCH</w:t>
      </w:r>
    </w:p>
    <w:p w14:paraId="4F93FD22" w14:textId="77777777" w:rsidR="00521E98" w:rsidRDefault="00521E98">
      <w:pPr>
        <w:pStyle w:val="Zkladntext"/>
        <w:spacing w:before="1"/>
        <w:rPr>
          <w:b/>
        </w:rPr>
      </w:pPr>
    </w:p>
    <w:p w14:paraId="7B62E72D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ind w:hanging="455"/>
      </w:pPr>
      <w:r>
        <w:t>Východiská</w:t>
      </w:r>
      <w:r>
        <w:rPr>
          <w:spacing w:val="-11"/>
        </w:rPr>
        <w:t xml:space="preserve"> </w:t>
      </w:r>
      <w:r>
        <w:t>pre</w:t>
      </w:r>
      <w:r>
        <w:rPr>
          <w:spacing w:val="-10"/>
        </w:rPr>
        <w:t xml:space="preserve"> </w:t>
      </w:r>
      <w:r>
        <w:t>zostavenie</w:t>
      </w:r>
      <w:r>
        <w:rPr>
          <w:spacing w:val="-11"/>
        </w:rPr>
        <w:t xml:space="preserve"> </w:t>
      </w:r>
      <w:r>
        <w:t>účtovnej</w:t>
      </w:r>
      <w:r>
        <w:rPr>
          <w:spacing w:val="-11"/>
        </w:rPr>
        <w:t xml:space="preserve"> </w:t>
      </w:r>
      <w:r>
        <w:rPr>
          <w:spacing w:val="-2"/>
        </w:rPr>
        <w:t>závierky</w:t>
      </w:r>
    </w:p>
    <w:p w14:paraId="1C4BA3C8" w14:textId="77777777" w:rsidR="00521E98" w:rsidRDefault="00521E98">
      <w:pPr>
        <w:pStyle w:val="Zkladntext"/>
        <w:spacing w:before="1"/>
        <w:rPr>
          <w:b/>
        </w:rPr>
      </w:pPr>
    </w:p>
    <w:p w14:paraId="1CD70201" w14:textId="6164C13C" w:rsidR="00521E98" w:rsidRDefault="00CB0439" w:rsidP="006A1EDE">
      <w:pPr>
        <w:pStyle w:val="Zkladntext"/>
        <w:ind w:left="118" w:right="54"/>
        <w:jc w:val="both"/>
      </w:pPr>
      <w:r>
        <w:t>Účtovná</w:t>
      </w:r>
      <w:r>
        <w:rPr>
          <w:spacing w:val="-4"/>
        </w:rPr>
        <w:t xml:space="preserve"> </w:t>
      </w:r>
      <w:r>
        <w:t>závierka</w:t>
      </w:r>
      <w:r>
        <w:rPr>
          <w:spacing w:val="-6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zostavená</w:t>
      </w:r>
      <w:r>
        <w:rPr>
          <w:spacing w:val="-5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predpokladu,</w:t>
      </w:r>
      <w:r>
        <w:rPr>
          <w:spacing w:val="-4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Spoločnosť</w:t>
      </w:r>
      <w:r>
        <w:rPr>
          <w:spacing w:val="-6"/>
        </w:rPr>
        <w:t xml:space="preserve"> </w:t>
      </w:r>
      <w:r>
        <w:t>bude</w:t>
      </w:r>
      <w:r>
        <w:rPr>
          <w:spacing w:val="-5"/>
        </w:rPr>
        <w:t xml:space="preserve"> </w:t>
      </w:r>
      <w:r>
        <w:t>nepretržite</w:t>
      </w:r>
      <w:r>
        <w:rPr>
          <w:spacing w:val="-6"/>
        </w:rPr>
        <w:t xml:space="preserve"> </w:t>
      </w:r>
      <w:r>
        <w:t>pokračovať</w:t>
      </w:r>
      <w:r w:rsidR="006A1EDE">
        <w:t xml:space="preserve"> </w:t>
      </w:r>
      <w:r w:rsidR="007E587A">
        <w:t>v</w:t>
      </w:r>
      <w:r>
        <w:t>o</w:t>
      </w:r>
      <w:r w:rsidR="006A1EDE">
        <w:t xml:space="preserve"> </w:t>
      </w:r>
      <w:r w:rsidR="007E587A">
        <w:t>s</w:t>
      </w:r>
      <w:r>
        <w:t>vojej činnosti.</w:t>
      </w:r>
    </w:p>
    <w:p w14:paraId="7F74ABBD" w14:textId="77777777" w:rsidR="00521E98" w:rsidRDefault="00521E98">
      <w:pPr>
        <w:pStyle w:val="Zkladntext"/>
        <w:spacing w:before="1"/>
      </w:pPr>
    </w:p>
    <w:p w14:paraId="7143E75A" w14:textId="77777777" w:rsidR="00521E98" w:rsidRDefault="00521E98">
      <w:pPr>
        <w:pStyle w:val="Zkladntext"/>
        <w:spacing w:before="10"/>
        <w:rPr>
          <w:sz w:val="17"/>
        </w:rPr>
      </w:pPr>
    </w:p>
    <w:p w14:paraId="550F4AD3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ind w:hanging="455"/>
      </w:pPr>
      <w:r>
        <w:t>Účtovné</w:t>
      </w:r>
      <w:r>
        <w:rPr>
          <w:spacing w:val="-8"/>
        </w:rPr>
        <w:t xml:space="preserve"> </w:t>
      </w:r>
      <w:r>
        <w:t>zásady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rPr>
          <w:spacing w:val="-2"/>
        </w:rPr>
        <w:t>metódy</w:t>
      </w:r>
    </w:p>
    <w:p w14:paraId="46B6667B" w14:textId="77777777" w:rsidR="00521E98" w:rsidRDefault="00521E98">
      <w:pPr>
        <w:pStyle w:val="Zkladntext"/>
        <w:spacing w:before="1"/>
        <w:rPr>
          <w:b/>
        </w:rPr>
      </w:pPr>
    </w:p>
    <w:p w14:paraId="5E8650C0" w14:textId="77777777" w:rsidR="00521E98" w:rsidRDefault="00CB0439">
      <w:pPr>
        <w:pStyle w:val="Zkladntext"/>
        <w:ind w:left="118"/>
      </w:pPr>
      <w:r>
        <w:t>Spoločnosť</w:t>
      </w:r>
      <w:r>
        <w:rPr>
          <w:spacing w:val="-8"/>
        </w:rPr>
        <w:t xml:space="preserve"> </w:t>
      </w:r>
      <w:r>
        <w:t>uplatnila</w:t>
      </w:r>
      <w:r>
        <w:rPr>
          <w:spacing w:val="-6"/>
        </w:rPr>
        <w:t xml:space="preserve"> </w:t>
      </w:r>
      <w:r>
        <w:t>účtovné</w:t>
      </w:r>
      <w:r>
        <w:rPr>
          <w:spacing w:val="-6"/>
        </w:rPr>
        <w:t xml:space="preserve"> </w:t>
      </w:r>
      <w:r>
        <w:t>zásady</w:t>
      </w:r>
      <w:r>
        <w:rPr>
          <w:spacing w:val="-10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t>metódy</w:t>
      </w:r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súlade</w:t>
      </w:r>
      <w:r>
        <w:rPr>
          <w:spacing w:val="-8"/>
        </w:rPr>
        <w:t xml:space="preserve"> </w:t>
      </w:r>
      <w:r>
        <w:t>s</w:t>
      </w:r>
      <w:r>
        <w:rPr>
          <w:spacing w:val="-6"/>
        </w:rPr>
        <w:t xml:space="preserve"> </w:t>
      </w:r>
      <w:r>
        <w:t>platnými</w:t>
      </w:r>
      <w:r>
        <w:rPr>
          <w:spacing w:val="-9"/>
        </w:rPr>
        <w:t xml:space="preserve"> </w:t>
      </w:r>
      <w:r>
        <w:t>účtovnými</w:t>
      </w:r>
      <w:r>
        <w:rPr>
          <w:spacing w:val="-8"/>
        </w:rPr>
        <w:t xml:space="preserve"> </w:t>
      </w:r>
      <w:r>
        <w:rPr>
          <w:spacing w:val="-2"/>
        </w:rPr>
        <w:t>predpismi.</w:t>
      </w:r>
    </w:p>
    <w:p w14:paraId="61D4CE4F" w14:textId="77777777" w:rsidR="00521E98" w:rsidRDefault="00521E98">
      <w:pPr>
        <w:pStyle w:val="Zkladntext"/>
        <w:spacing w:before="1"/>
      </w:pPr>
    </w:p>
    <w:p w14:paraId="3CE37C9B" w14:textId="0AFF6503" w:rsidR="00521E98" w:rsidRDefault="00CB0439" w:rsidP="00840448">
      <w:pPr>
        <w:pStyle w:val="Zkladntext"/>
        <w:ind w:left="118"/>
        <w:jc w:val="both"/>
      </w:pPr>
      <w:r>
        <w:t>Spoločnosť</w:t>
      </w:r>
      <w:r>
        <w:rPr>
          <w:spacing w:val="-10"/>
        </w:rPr>
        <w:t xml:space="preserve"> </w:t>
      </w:r>
      <w:r>
        <w:t>vedie</w:t>
      </w:r>
      <w:r>
        <w:rPr>
          <w:spacing w:val="-9"/>
        </w:rPr>
        <w:t xml:space="preserve"> </w:t>
      </w:r>
      <w:r>
        <w:t>účtovníctvo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základe</w:t>
      </w:r>
      <w:r>
        <w:rPr>
          <w:spacing w:val="-8"/>
        </w:rPr>
        <w:t xml:space="preserve"> </w:t>
      </w:r>
      <w:r>
        <w:t>dodržania</w:t>
      </w:r>
      <w:r>
        <w:rPr>
          <w:spacing w:val="-7"/>
        </w:rPr>
        <w:t xml:space="preserve"> </w:t>
      </w:r>
      <w:r>
        <w:t>časovej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vecnej</w:t>
      </w:r>
      <w:r>
        <w:rPr>
          <w:spacing w:val="-9"/>
        </w:rPr>
        <w:t xml:space="preserve"> </w:t>
      </w:r>
      <w:r>
        <w:t>súvislosti</w:t>
      </w:r>
      <w:r>
        <w:rPr>
          <w:spacing w:val="-8"/>
        </w:rPr>
        <w:t xml:space="preserve"> </w:t>
      </w:r>
      <w:r>
        <w:t>nákladov</w:t>
      </w:r>
      <w:r>
        <w:rPr>
          <w:spacing w:val="-10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2"/>
        </w:rPr>
        <w:t>výnosov.</w:t>
      </w:r>
      <w:r w:rsidR="00840448">
        <w:rPr>
          <w:spacing w:val="-2"/>
        </w:rPr>
        <w:t xml:space="preserve">            </w:t>
      </w:r>
      <w:r>
        <w:t>Za</w:t>
      </w:r>
      <w:r>
        <w:rPr>
          <w:spacing w:val="-1"/>
        </w:rPr>
        <w:t xml:space="preserve"> </w:t>
      </w:r>
      <w:r>
        <w:t>základ</w:t>
      </w:r>
      <w:r>
        <w:rPr>
          <w:spacing w:val="-4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berú</w:t>
      </w:r>
      <w:r>
        <w:rPr>
          <w:spacing w:val="-1"/>
        </w:rPr>
        <w:t xml:space="preserve"> </w:t>
      </w:r>
      <w:r>
        <w:t>všetky</w:t>
      </w:r>
      <w:r>
        <w:rPr>
          <w:spacing w:val="-6"/>
        </w:rPr>
        <w:t xml:space="preserve"> </w:t>
      </w:r>
      <w:r>
        <w:t>náklady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výnosy,</w:t>
      </w:r>
      <w:r>
        <w:rPr>
          <w:spacing w:val="-3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vzťahujú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bez</w:t>
      </w:r>
      <w:r>
        <w:rPr>
          <w:spacing w:val="-4"/>
        </w:rPr>
        <w:t xml:space="preserve"> </w:t>
      </w:r>
      <w:r>
        <w:t>ohľadu na dátum ich platenia.</w:t>
      </w:r>
    </w:p>
    <w:p w14:paraId="7E3014AE" w14:textId="77777777" w:rsidR="00521E98" w:rsidRDefault="00521E98" w:rsidP="00840448">
      <w:pPr>
        <w:pStyle w:val="Zkladntext"/>
        <w:spacing w:before="10"/>
        <w:jc w:val="both"/>
        <w:rPr>
          <w:sz w:val="19"/>
        </w:rPr>
      </w:pPr>
    </w:p>
    <w:p w14:paraId="15965744" w14:textId="77777777" w:rsidR="00521E98" w:rsidRDefault="00CB0439" w:rsidP="00840448">
      <w:pPr>
        <w:pStyle w:val="Zkladntext"/>
        <w:spacing w:before="1"/>
        <w:ind w:left="118"/>
        <w:jc w:val="both"/>
      </w:pPr>
      <w:r>
        <w:t>Účtovné</w:t>
      </w:r>
      <w:r>
        <w:rPr>
          <w:spacing w:val="-9"/>
        </w:rPr>
        <w:t xml:space="preserve"> </w:t>
      </w:r>
      <w:r>
        <w:t>metódy</w:t>
      </w:r>
      <w:r>
        <w:rPr>
          <w:spacing w:val="-10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všeobecné</w:t>
      </w:r>
      <w:r>
        <w:rPr>
          <w:spacing w:val="-10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t>zásady</w:t>
      </w:r>
      <w:r>
        <w:rPr>
          <w:spacing w:val="-12"/>
        </w:rPr>
        <w:t xml:space="preserve"> </w:t>
      </w:r>
      <w:r>
        <w:t>boli</w:t>
      </w:r>
      <w:r>
        <w:rPr>
          <w:spacing w:val="-9"/>
        </w:rPr>
        <w:t xml:space="preserve"> </w:t>
      </w:r>
      <w:r>
        <w:t>účtovnou</w:t>
      </w:r>
      <w:r>
        <w:rPr>
          <w:spacing w:val="-10"/>
        </w:rPr>
        <w:t xml:space="preserve"> </w:t>
      </w:r>
      <w:r>
        <w:t>jednotkou</w:t>
      </w:r>
      <w:r>
        <w:rPr>
          <w:spacing w:val="-10"/>
        </w:rPr>
        <w:t xml:space="preserve"> </w:t>
      </w:r>
      <w:r>
        <w:t>konzistentne</w:t>
      </w:r>
      <w:r>
        <w:rPr>
          <w:spacing w:val="-10"/>
        </w:rPr>
        <w:t xml:space="preserve"> </w:t>
      </w:r>
      <w:r>
        <w:rPr>
          <w:spacing w:val="-2"/>
        </w:rPr>
        <w:t>aplikované.</w:t>
      </w:r>
    </w:p>
    <w:p w14:paraId="439E8F83" w14:textId="77777777" w:rsidR="00521E98" w:rsidRDefault="00521E98" w:rsidP="00840448">
      <w:pPr>
        <w:pStyle w:val="Zkladntext"/>
        <w:spacing w:before="1"/>
        <w:jc w:val="both"/>
      </w:pPr>
    </w:p>
    <w:p w14:paraId="34F47D31" w14:textId="77777777" w:rsidR="00521E98" w:rsidRDefault="00CB0439" w:rsidP="00840448">
      <w:pPr>
        <w:pStyle w:val="Zkladntext"/>
        <w:ind w:left="118" w:right="54"/>
        <w:jc w:val="both"/>
      </w:pPr>
      <w:r>
        <w:t>Pri</w:t>
      </w:r>
      <w:r>
        <w:rPr>
          <w:spacing w:val="-4"/>
        </w:rPr>
        <w:t xml:space="preserve"> </w:t>
      </w:r>
      <w:r>
        <w:t>oceňovaní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uplatňuje</w:t>
      </w:r>
      <w:r>
        <w:rPr>
          <w:spacing w:val="-2"/>
        </w:rPr>
        <w:t xml:space="preserve"> </w:t>
      </w:r>
      <w:r>
        <w:t>zásada</w:t>
      </w:r>
      <w:r>
        <w:rPr>
          <w:spacing w:val="-3"/>
        </w:rPr>
        <w:t xml:space="preserve"> </w:t>
      </w:r>
      <w:r>
        <w:t>opatrnosti.</w:t>
      </w:r>
      <w:r>
        <w:rPr>
          <w:spacing w:val="-3"/>
        </w:rPr>
        <w:t xml:space="preserve"> </w:t>
      </w:r>
      <w:r>
        <w:t>Pohľadávky</w:t>
      </w:r>
      <w:r>
        <w:rPr>
          <w:spacing w:val="-6"/>
        </w:rPr>
        <w:t xml:space="preserve"> </w:t>
      </w:r>
      <w:r>
        <w:t>a záväzky</w:t>
      </w:r>
      <w:r>
        <w:rPr>
          <w:spacing w:val="-6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22738A28" w14:textId="77777777" w:rsidR="00521E98" w:rsidRDefault="00521E98">
      <w:pPr>
        <w:pStyle w:val="Zkladntext"/>
        <w:rPr>
          <w:sz w:val="22"/>
        </w:rPr>
      </w:pPr>
    </w:p>
    <w:p w14:paraId="4587F3B4" w14:textId="77777777" w:rsidR="00521E98" w:rsidRDefault="00521E98">
      <w:pPr>
        <w:pStyle w:val="Zkladntext"/>
        <w:spacing w:before="9"/>
        <w:rPr>
          <w:sz w:val="17"/>
        </w:rPr>
      </w:pPr>
    </w:p>
    <w:p w14:paraId="0B9D0BB2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ind w:hanging="455"/>
      </w:pPr>
      <w:r>
        <w:t>Použitie</w:t>
      </w:r>
      <w:r>
        <w:rPr>
          <w:spacing w:val="-8"/>
        </w:rPr>
        <w:t xml:space="preserve"> </w:t>
      </w:r>
      <w:r>
        <w:t>odhadov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2"/>
        </w:rPr>
        <w:t>úsudkov</w:t>
      </w:r>
    </w:p>
    <w:p w14:paraId="22D67432" w14:textId="77777777" w:rsidR="00521E98" w:rsidRDefault="00521E98">
      <w:pPr>
        <w:pStyle w:val="Zkladntext"/>
        <w:spacing w:before="1"/>
        <w:rPr>
          <w:b/>
        </w:rPr>
      </w:pPr>
    </w:p>
    <w:p w14:paraId="2F890F6B" w14:textId="374FAAE6" w:rsidR="00521E98" w:rsidRDefault="00CB0439" w:rsidP="00840448">
      <w:pPr>
        <w:pStyle w:val="Zkladntext"/>
        <w:ind w:left="118" w:right="54"/>
        <w:jc w:val="both"/>
      </w:pPr>
      <w:r>
        <w:t xml:space="preserve">Zostavenie účtovnej závierky si vyžaduje, aby manažment Spoločnosti urobil úsudky, odhady </w:t>
      </w:r>
      <w:r w:rsidR="004B7DA8">
        <w:t xml:space="preserve">                        </w:t>
      </w:r>
      <w:r>
        <w:t>a</w:t>
      </w:r>
      <w:r w:rsidR="004B7DA8">
        <w:t xml:space="preserve"> </w:t>
      </w:r>
      <w:r>
        <w:t xml:space="preserve"> predpoklady,</w:t>
      </w:r>
      <w:r>
        <w:rPr>
          <w:spacing w:val="-5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ovplyvňujú</w:t>
      </w:r>
      <w:r>
        <w:rPr>
          <w:spacing w:val="-5"/>
        </w:rPr>
        <w:t xml:space="preserve"> </w:t>
      </w:r>
      <w:r>
        <w:t>aplikáciu</w:t>
      </w:r>
      <w:r>
        <w:rPr>
          <w:spacing w:val="-5"/>
        </w:rPr>
        <w:t xml:space="preserve"> </w:t>
      </w:r>
      <w:r>
        <w:t>účtovných</w:t>
      </w:r>
      <w:r>
        <w:rPr>
          <w:spacing w:val="-5"/>
        </w:rPr>
        <w:t xml:space="preserve"> </w:t>
      </w:r>
      <w:r>
        <w:t>metód</w:t>
      </w:r>
      <w:r>
        <w:rPr>
          <w:spacing w:val="-5"/>
        </w:rPr>
        <w:t xml:space="preserve"> </w:t>
      </w:r>
      <w:r>
        <w:t>a účtovných</w:t>
      </w:r>
      <w:r>
        <w:rPr>
          <w:spacing w:val="-3"/>
        </w:rPr>
        <w:t xml:space="preserve"> </w:t>
      </w:r>
      <w:r>
        <w:t>zásad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hodnotu</w:t>
      </w:r>
      <w:r>
        <w:rPr>
          <w:spacing w:val="-5"/>
        </w:rPr>
        <w:t xml:space="preserve"> </w:t>
      </w:r>
      <w:r>
        <w:t>vykazovaného majetku, záväzkov, výnosov a nákladov. Odhady a súvisiace predpoklady sú založené na minulých skúsenostiach a iných rozličných faktoroch, považovaných za primerané okolnostiam, na základe</w:t>
      </w:r>
      <w:r w:rsidR="00840448">
        <w:t xml:space="preserve"> </w:t>
      </w:r>
      <w:r>
        <w:t>ktorých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formuje</w:t>
      </w:r>
      <w:r>
        <w:rPr>
          <w:spacing w:val="-4"/>
        </w:rPr>
        <w:t xml:space="preserve"> </w:t>
      </w:r>
      <w:r>
        <w:t>východisko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posúdenie</w:t>
      </w:r>
      <w:r>
        <w:rPr>
          <w:spacing w:val="-2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hodnôt</w:t>
      </w:r>
      <w:r>
        <w:rPr>
          <w:spacing w:val="-4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 záväzkov,</w:t>
      </w:r>
      <w:r>
        <w:rPr>
          <w:spacing w:val="-4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sú zrejmé z iných zdrojov. Skutočné výsledky sa preto môžu líšiť od odhadov.</w:t>
      </w:r>
    </w:p>
    <w:p w14:paraId="38214048" w14:textId="77777777" w:rsidR="00521E98" w:rsidRDefault="00521E98">
      <w:pPr>
        <w:pStyle w:val="Zkladntext"/>
        <w:spacing w:before="11"/>
        <w:rPr>
          <w:sz w:val="19"/>
        </w:rPr>
      </w:pPr>
    </w:p>
    <w:p w14:paraId="6EABDDC6" w14:textId="77777777" w:rsidR="00521E98" w:rsidRDefault="00CB0439" w:rsidP="00840448">
      <w:pPr>
        <w:pStyle w:val="Zkladntext"/>
        <w:ind w:left="118" w:right="54"/>
        <w:jc w:val="both"/>
      </w:pPr>
      <w:r>
        <w:t>Odhady a súvisiace predpoklady sú neustále prehodnocované. Korekcie účtovných odhadov nie sú vykázané retrospektívne, ale sú vykázané</w:t>
      </w:r>
      <w:r>
        <w:rPr>
          <w:spacing w:val="40"/>
        </w:rPr>
        <w:t xml:space="preserve"> </w:t>
      </w:r>
      <w:r>
        <w:t>v období, v ktorom je odhad korigovaný, ak korekcia ovplyvňuje</w:t>
      </w:r>
      <w:r>
        <w:rPr>
          <w:spacing w:val="-4"/>
        </w:rPr>
        <w:t xml:space="preserve"> </w:t>
      </w:r>
      <w:r>
        <w:t>iba</w:t>
      </w:r>
      <w:r>
        <w:rPr>
          <w:spacing w:val="-5"/>
        </w:rPr>
        <w:t xml:space="preserve"> </w:t>
      </w:r>
      <w:r>
        <w:t>toto</w:t>
      </w:r>
      <w:r>
        <w:rPr>
          <w:spacing w:val="-3"/>
        </w:rPr>
        <w:t xml:space="preserve"> </w:t>
      </w:r>
      <w:r>
        <w:t>obdobie,</w:t>
      </w:r>
      <w:r>
        <w:rPr>
          <w:spacing w:val="-4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v období</w:t>
      </w:r>
      <w:r>
        <w:rPr>
          <w:spacing w:val="-4"/>
        </w:rPr>
        <w:t xml:space="preserve"> </w:t>
      </w:r>
      <w:r>
        <w:t>korekcie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obdobiach,</w:t>
      </w:r>
      <w:r>
        <w:rPr>
          <w:spacing w:val="-2"/>
        </w:rPr>
        <w:t xml:space="preserve"> </w:t>
      </w:r>
      <w:r>
        <w:t>ak</w:t>
      </w:r>
      <w:r>
        <w:rPr>
          <w:spacing w:val="-4"/>
        </w:rPr>
        <w:t xml:space="preserve"> </w:t>
      </w:r>
      <w:r>
        <w:t>korekcia</w:t>
      </w:r>
      <w:r>
        <w:rPr>
          <w:spacing w:val="-4"/>
        </w:rPr>
        <w:t xml:space="preserve"> </w:t>
      </w:r>
      <w:r>
        <w:t>ovplyvňuje toto aj budúce obdobia.</w:t>
      </w:r>
    </w:p>
    <w:p w14:paraId="5267EA0B" w14:textId="77777777" w:rsidR="00521E98" w:rsidRDefault="00521E98">
      <w:pPr>
        <w:pStyle w:val="Zkladntext"/>
        <w:spacing w:before="11"/>
        <w:rPr>
          <w:sz w:val="19"/>
        </w:rPr>
      </w:pPr>
    </w:p>
    <w:p w14:paraId="1719C6A0" w14:textId="3F57351B" w:rsidR="00521E98" w:rsidRDefault="00CB0439" w:rsidP="00840448">
      <w:pPr>
        <w:pStyle w:val="Zkladntext"/>
        <w:tabs>
          <w:tab w:val="left" w:pos="3437"/>
        </w:tabs>
        <w:ind w:left="118"/>
        <w:jc w:val="both"/>
        <w:rPr>
          <w:i/>
        </w:rPr>
      </w:pPr>
      <w:r>
        <w:t>Spoločnosť</w:t>
      </w:r>
      <w:r>
        <w:rPr>
          <w:spacing w:val="65"/>
          <w:w w:val="150"/>
        </w:rPr>
        <w:t xml:space="preserve"> </w:t>
      </w:r>
      <w:r>
        <w:t>neidentifikovala</w:t>
      </w:r>
      <w:r>
        <w:rPr>
          <w:spacing w:val="66"/>
          <w:w w:val="150"/>
        </w:rPr>
        <w:t xml:space="preserve"> </w:t>
      </w:r>
      <w:r>
        <w:rPr>
          <w:spacing w:val="-4"/>
        </w:rPr>
        <w:t>takú</w:t>
      </w:r>
      <w:r>
        <w:tab/>
        <w:t>neistotu</w:t>
      </w:r>
      <w:r>
        <w:rPr>
          <w:spacing w:val="49"/>
        </w:rPr>
        <w:t xml:space="preserve"> </w:t>
      </w:r>
      <w:r>
        <w:t>v</w:t>
      </w:r>
      <w:r>
        <w:rPr>
          <w:spacing w:val="73"/>
          <w:w w:val="150"/>
        </w:rPr>
        <w:t xml:space="preserve"> </w:t>
      </w:r>
      <w:r>
        <w:t>odhadoch</w:t>
      </w:r>
      <w:r>
        <w:rPr>
          <w:spacing w:val="47"/>
        </w:rPr>
        <w:t xml:space="preserve"> </w:t>
      </w:r>
      <w:r>
        <w:t>a</w:t>
      </w:r>
      <w:r>
        <w:rPr>
          <w:spacing w:val="50"/>
        </w:rPr>
        <w:t xml:space="preserve"> </w:t>
      </w:r>
      <w:r>
        <w:t>predpokladoch,</w:t>
      </w:r>
      <w:r>
        <w:rPr>
          <w:spacing w:val="-4"/>
        </w:rPr>
        <w:t xml:space="preserve"> </w:t>
      </w:r>
      <w:r>
        <w:t>pri</w:t>
      </w:r>
      <w:r>
        <w:rPr>
          <w:spacing w:val="49"/>
        </w:rPr>
        <w:t xml:space="preserve"> </w:t>
      </w:r>
      <w:r>
        <w:t>ktorej</w:t>
      </w:r>
      <w:r>
        <w:rPr>
          <w:spacing w:val="50"/>
        </w:rPr>
        <w:t xml:space="preserve"> </w:t>
      </w:r>
      <w:r>
        <w:rPr>
          <w:spacing w:val="-5"/>
        </w:rPr>
        <w:t>by</w:t>
      </w:r>
      <w:r w:rsidR="00840448">
        <w:rPr>
          <w:spacing w:val="-5"/>
        </w:rPr>
        <w:t xml:space="preserve"> </w:t>
      </w:r>
      <w:r>
        <w:t>existovalo</w:t>
      </w:r>
      <w:r>
        <w:rPr>
          <w:spacing w:val="-5"/>
        </w:rPr>
        <w:t xml:space="preserve"> </w:t>
      </w:r>
      <w:r>
        <w:t>signifikantné</w:t>
      </w:r>
      <w:r>
        <w:rPr>
          <w:spacing w:val="-5"/>
        </w:rPr>
        <w:t xml:space="preserve"> </w:t>
      </w:r>
      <w:r>
        <w:t>riziko,</w:t>
      </w:r>
      <w:r>
        <w:rPr>
          <w:spacing w:val="-5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mohla</w:t>
      </w:r>
      <w:r>
        <w:rPr>
          <w:spacing w:val="-5"/>
        </w:rPr>
        <w:t xml:space="preserve"> </w:t>
      </w:r>
      <w:r>
        <w:t>viesť</w:t>
      </w:r>
      <w:r>
        <w:rPr>
          <w:spacing w:val="-5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významnej</w:t>
      </w:r>
      <w:r>
        <w:rPr>
          <w:spacing w:val="-4"/>
        </w:rPr>
        <w:t xml:space="preserve"> </w:t>
      </w:r>
      <w:r>
        <w:t>úprave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nasledujúcom</w:t>
      </w:r>
      <w:r>
        <w:rPr>
          <w:spacing w:val="-1"/>
        </w:rPr>
        <w:t xml:space="preserve"> </w:t>
      </w:r>
      <w:r>
        <w:t xml:space="preserve">účtovnom </w:t>
      </w:r>
      <w:r>
        <w:rPr>
          <w:spacing w:val="-2"/>
        </w:rPr>
        <w:t>období</w:t>
      </w:r>
      <w:r>
        <w:rPr>
          <w:i/>
          <w:spacing w:val="-2"/>
        </w:rPr>
        <w:t>.</w:t>
      </w:r>
    </w:p>
    <w:p w14:paraId="52E5A14B" w14:textId="77777777" w:rsidR="00521E98" w:rsidRDefault="00521E98">
      <w:pPr>
        <w:pStyle w:val="Zkladntext"/>
        <w:rPr>
          <w:i/>
          <w:sz w:val="22"/>
        </w:rPr>
      </w:pPr>
    </w:p>
    <w:p w14:paraId="4E69AACA" w14:textId="658FC26E" w:rsidR="00521E98" w:rsidRDefault="00521E98">
      <w:pPr>
        <w:pStyle w:val="Zkladntext"/>
        <w:spacing w:before="8"/>
        <w:rPr>
          <w:i/>
          <w:sz w:val="17"/>
        </w:rPr>
      </w:pPr>
    </w:p>
    <w:p w14:paraId="1DAA21E6" w14:textId="77777777" w:rsidR="000422C7" w:rsidRDefault="000422C7">
      <w:pPr>
        <w:pStyle w:val="Zkladntext"/>
        <w:spacing w:before="8"/>
        <w:rPr>
          <w:i/>
          <w:sz w:val="17"/>
        </w:rPr>
      </w:pPr>
    </w:p>
    <w:p w14:paraId="7F0AD202" w14:textId="77777777" w:rsidR="000422C7" w:rsidRDefault="000422C7">
      <w:pPr>
        <w:pStyle w:val="Zkladntext"/>
        <w:spacing w:before="8"/>
        <w:rPr>
          <w:i/>
          <w:sz w:val="17"/>
        </w:rPr>
      </w:pPr>
    </w:p>
    <w:p w14:paraId="46C9DA7A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ind w:hanging="455"/>
      </w:pPr>
      <w:r>
        <w:t>Spôsob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určenie</w:t>
      </w:r>
      <w:r>
        <w:rPr>
          <w:spacing w:val="-7"/>
        </w:rPr>
        <w:t xml:space="preserve"> </w:t>
      </w:r>
      <w:r>
        <w:t>ocenenia</w:t>
      </w:r>
      <w:r>
        <w:rPr>
          <w:spacing w:val="-8"/>
        </w:rPr>
        <w:t xml:space="preserve"> </w:t>
      </w:r>
      <w:r>
        <w:t>jednotlivých</w:t>
      </w:r>
      <w:r>
        <w:rPr>
          <w:spacing w:val="-7"/>
        </w:rPr>
        <w:t xml:space="preserve"> </w:t>
      </w:r>
      <w:r>
        <w:t>položiek</w:t>
      </w:r>
      <w:r>
        <w:rPr>
          <w:spacing w:val="-5"/>
        </w:rPr>
        <w:t xml:space="preserve"> </w:t>
      </w:r>
      <w:r>
        <w:t>majetku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2"/>
        </w:rPr>
        <w:t>záväzkov</w:t>
      </w:r>
    </w:p>
    <w:p w14:paraId="48CF6505" w14:textId="77777777" w:rsidR="00521E98" w:rsidRDefault="00521E98">
      <w:pPr>
        <w:pStyle w:val="Zkladntext"/>
        <w:spacing w:before="1"/>
        <w:rPr>
          <w:b/>
        </w:rPr>
      </w:pPr>
    </w:p>
    <w:p w14:paraId="57633D78" w14:textId="77777777" w:rsidR="00521E98" w:rsidRDefault="00CB0439">
      <w:pPr>
        <w:pStyle w:val="Odsekzoznamu"/>
        <w:numPr>
          <w:ilvl w:val="2"/>
          <w:numId w:val="4"/>
        </w:numPr>
        <w:tabs>
          <w:tab w:val="left" w:pos="685"/>
          <w:tab w:val="left" w:pos="686"/>
        </w:tabs>
        <w:ind w:hanging="568"/>
        <w:rPr>
          <w:b/>
          <w:sz w:val="20"/>
        </w:rPr>
      </w:pPr>
      <w:r>
        <w:rPr>
          <w:b/>
          <w:sz w:val="20"/>
        </w:rPr>
        <w:t>Dlhodobý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nehmotný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majetok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dlhodobý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hmotný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majetok</w:t>
      </w:r>
    </w:p>
    <w:p w14:paraId="1539F778" w14:textId="77777777" w:rsidR="00521E98" w:rsidRDefault="00521E98">
      <w:pPr>
        <w:pStyle w:val="Zkladntext"/>
        <w:spacing w:before="3"/>
        <w:rPr>
          <w:b/>
        </w:rPr>
      </w:pPr>
    </w:p>
    <w:p w14:paraId="6BD76605" w14:textId="77777777" w:rsidR="00521E98" w:rsidRDefault="00CB0439" w:rsidP="00840448">
      <w:pPr>
        <w:pStyle w:val="Zkladntext"/>
        <w:ind w:left="118" w:right="-88"/>
        <w:jc w:val="both"/>
      </w:pPr>
      <w:r>
        <w:t>Dlhodobý</w:t>
      </w:r>
      <w:r>
        <w:rPr>
          <w:spacing w:val="-7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nakupovaný</w:t>
      </w:r>
      <w:r>
        <w:rPr>
          <w:spacing w:val="-7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oceňuje</w:t>
      </w:r>
      <w:r>
        <w:rPr>
          <w:spacing w:val="-4"/>
        </w:rPr>
        <w:t xml:space="preserve"> </w:t>
      </w:r>
      <w:r>
        <w:t>obstarávacou</w:t>
      </w:r>
      <w:r>
        <w:rPr>
          <w:spacing w:val="-5"/>
        </w:rPr>
        <w:t xml:space="preserve"> </w:t>
      </w:r>
      <w:r>
        <w:t>cenou,</w:t>
      </w:r>
      <w:r>
        <w:rPr>
          <w:spacing w:val="-4"/>
        </w:rPr>
        <w:t xml:space="preserve"> </w:t>
      </w:r>
      <w:r>
        <w:t>ktorá</w:t>
      </w:r>
      <w:r>
        <w:rPr>
          <w:spacing w:val="-3"/>
        </w:rPr>
        <w:t xml:space="preserve"> </w:t>
      </w:r>
      <w:r>
        <w:t>zahŕňa</w:t>
      </w:r>
      <w:r>
        <w:rPr>
          <w:spacing w:val="-3"/>
        </w:rPr>
        <w:t xml:space="preserve"> </w:t>
      </w:r>
      <w:r>
        <w:t>cenu</w:t>
      </w:r>
      <w:r>
        <w:rPr>
          <w:spacing w:val="-4"/>
        </w:rPr>
        <w:t xml:space="preserve"> </w:t>
      </w:r>
      <w:r>
        <w:t>obstarania</w:t>
      </w:r>
      <w:r>
        <w:rPr>
          <w:spacing w:val="-4"/>
        </w:rPr>
        <w:t xml:space="preserve"> </w:t>
      </w:r>
      <w:r>
        <w:t>a náklady súvisiace s obstaraním (clo, prepravu, montáž, poistné a pod.).</w:t>
      </w:r>
    </w:p>
    <w:p w14:paraId="45D9C8E9" w14:textId="77777777" w:rsidR="00521E98" w:rsidRDefault="00CB0439" w:rsidP="00840448">
      <w:pPr>
        <w:pStyle w:val="Zkladntext"/>
        <w:spacing w:before="85"/>
        <w:ind w:left="118" w:right="54"/>
        <w:jc w:val="both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2"/>
        </w:rPr>
        <w:t xml:space="preserve"> </w:t>
      </w:r>
      <w:r>
        <w:t>ceny</w:t>
      </w:r>
      <w:r>
        <w:rPr>
          <w:spacing w:val="-4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hmotného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januára</w:t>
      </w:r>
      <w:r>
        <w:rPr>
          <w:spacing w:val="-1"/>
        </w:rPr>
        <w:t xml:space="preserve"> </w:t>
      </w:r>
      <w:r>
        <w:t>2003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úroky</w:t>
      </w:r>
      <w:r>
        <w:rPr>
          <w:spacing w:val="-7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 xml:space="preserve">cudzích zdrojov ani realizované kurzové rozdiely, ktoré vznikli do momentu uvedenia dlhodobého majetku do </w:t>
      </w:r>
      <w:r>
        <w:rPr>
          <w:spacing w:val="-2"/>
        </w:rPr>
        <w:t>používania.</w:t>
      </w:r>
    </w:p>
    <w:p w14:paraId="4EFD7300" w14:textId="77777777" w:rsidR="00521E98" w:rsidRDefault="00521E98" w:rsidP="00840448">
      <w:pPr>
        <w:pStyle w:val="Zkladntext"/>
        <w:spacing w:before="11"/>
        <w:ind w:right="54"/>
        <w:jc w:val="both"/>
        <w:rPr>
          <w:sz w:val="19"/>
        </w:rPr>
      </w:pPr>
    </w:p>
    <w:p w14:paraId="6C31B777" w14:textId="77777777" w:rsidR="00521E98" w:rsidRDefault="00CB0439" w:rsidP="00840448">
      <w:pPr>
        <w:pStyle w:val="Zkladntext"/>
        <w:ind w:left="118" w:right="54"/>
        <w:jc w:val="both"/>
      </w:pPr>
      <w:r>
        <w:t>Súčasťou</w:t>
      </w:r>
      <w:r>
        <w:rPr>
          <w:spacing w:val="-4"/>
        </w:rPr>
        <w:t xml:space="preserve"> </w:t>
      </w:r>
      <w:r>
        <w:t>obstarávacej</w:t>
      </w:r>
      <w:r>
        <w:rPr>
          <w:spacing w:val="-3"/>
        </w:rPr>
        <w:t xml:space="preserve"> </w:t>
      </w:r>
      <w:r>
        <w:t>ceny</w:t>
      </w:r>
      <w:r>
        <w:rPr>
          <w:spacing w:val="-5"/>
        </w:rPr>
        <w:t xml:space="preserve"> </w:t>
      </w:r>
      <w:r>
        <w:t>dlhodobého</w:t>
      </w:r>
      <w:r>
        <w:rPr>
          <w:spacing w:val="-2"/>
        </w:rPr>
        <w:t xml:space="preserve"> </w:t>
      </w:r>
      <w:r>
        <w:t>nehmotného</w:t>
      </w:r>
      <w:r>
        <w:rPr>
          <w:spacing w:val="-2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1.</w:t>
      </w:r>
      <w:r>
        <w:rPr>
          <w:spacing w:val="-5"/>
        </w:rPr>
        <w:t xml:space="preserve"> </w:t>
      </w:r>
      <w:r>
        <w:t>júla</w:t>
      </w:r>
      <w:r>
        <w:rPr>
          <w:spacing w:val="-4"/>
        </w:rPr>
        <w:t xml:space="preserve"> </w:t>
      </w:r>
      <w:r>
        <w:t>2010</w:t>
      </w:r>
      <w:r>
        <w:rPr>
          <w:spacing w:val="-5"/>
        </w:rPr>
        <w:t xml:space="preserve"> </w:t>
      </w:r>
      <w:r>
        <w:t>úroky</w:t>
      </w:r>
      <w:r>
        <w:rPr>
          <w:spacing w:val="-5"/>
        </w:rPr>
        <w:t xml:space="preserve"> </w:t>
      </w:r>
      <w:r>
        <w:t>z cudzích zdrojov, ktoré vznikli do momentu zaradenia dlhodobého nehmotného majetku do používania.</w:t>
      </w:r>
    </w:p>
    <w:p w14:paraId="4FF61B51" w14:textId="77777777" w:rsidR="000422C7" w:rsidRDefault="000422C7" w:rsidP="00840448">
      <w:pPr>
        <w:pStyle w:val="Zkladntext"/>
        <w:ind w:left="118" w:right="54"/>
        <w:jc w:val="both"/>
      </w:pPr>
    </w:p>
    <w:p w14:paraId="4A5842B8" w14:textId="77777777" w:rsidR="00521E98" w:rsidRDefault="00521E98" w:rsidP="00840448">
      <w:pPr>
        <w:pStyle w:val="Zkladntext"/>
        <w:spacing w:before="1"/>
        <w:ind w:right="54"/>
        <w:jc w:val="both"/>
      </w:pPr>
    </w:p>
    <w:p w14:paraId="37047BAA" w14:textId="77777777" w:rsidR="00521E98" w:rsidRDefault="00CB0439" w:rsidP="00840448">
      <w:pPr>
        <w:pStyle w:val="Zkladntext"/>
        <w:ind w:left="118" w:right="54"/>
        <w:jc w:val="both"/>
      </w:pPr>
      <w:r>
        <w:t>Dlhodobý</w:t>
      </w:r>
      <w:r>
        <w:rPr>
          <w:spacing w:val="-8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vytvorený</w:t>
      </w:r>
      <w:r>
        <w:rPr>
          <w:spacing w:val="-6"/>
        </w:rPr>
        <w:t xml:space="preserve"> </w:t>
      </w:r>
      <w:r>
        <w:t>vlastnou</w:t>
      </w:r>
      <w:r>
        <w:rPr>
          <w:spacing w:val="-5"/>
        </w:rPr>
        <w:t xml:space="preserve"> </w:t>
      </w:r>
      <w:r>
        <w:t>činnosťou</w:t>
      </w:r>
      <w:r>
        <w:rPr>
          <w:spacing w:val="-5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oceňuje</w:t>
      </w:r>
      <w:r>
        <w:rPr>
          <w:spacing w:val="-3"/>
        </w:rPr>
        <w:t xml:space="preserve"> </w:t>
      </w:r>
      <w:r>
        <w:t>vlastnými</w:t>
      </w:r>
      <w:r>
        <w:rPr>
          <w:spacing w:val="-4"/>
        </w:rPr>
        <w:t xml:space="preserve"> </w:t>
      </w:r>
      <w:r>
        <w:t>nákladmi.</w:t>
      </w:r>
      <w:r>
        <w:rPr>
          <w:spacing w:val="-5"/>
        </w:rPr>
        <w:t xml:space="preserve"> </w:t>
      </w:r>
      <w:r>
        <w:t>Vlastnými</w:t>
      </w:r>
      <w:r>
        <w:rPr>
          <w:spacing w:val="-4"/>
        </w:rPr>
        <w:t xml:space="preserve"> </w:t>
      </w:r>
      <w:r>
        <w:t>nákladmi sú všetky priame náklady vynaložené na výrobu alebo inú činnosť a nepriame náklady, ktoré sa vzťahujú na výrobu alebo inú činnosť.</w:t>
      </w:r>
    </w:p>
    <w:p w14:paraId="4208F509" w14:textId="77777777" w:rsidR="00521E98" w:rsidRDefault="00521E98" w:rsidP="00840448">
      <w:pPr>
        <w:pStyle w:val="Zkladntext"/>
        <w:spacing w:before="11"/>
        <w:ind w:right="54"/>
        <w:jc w:val="both"/>
        <w:rPr>
          <w:sz w:val="19"/>
        </w:rPr>
      </w:pPr>
    </w:p>
    <w:p w14:paraId="6CAD30A9" w14:textId="77777777" w:rsidR="00521E98" w:rsidRDefault="00CB0439" w:rsidP="00840448">
      <w:pPr>
        <w:pStyle w:val="Zkladntext"/>
        <w:ind w:left="118" w:right="54"/>
        <w:jc w:val="both"/>
      </w:pPr>
      <w:r>
        <w:t>Dlhodobý</w:t>
      </w:r>
      <w:r>
        <w:rPr>
          <w:spacing w:val="-12"/>
        </w:rPr>
        <w:t xml:space="preserve"> </w:t>
      </w:r>
      <w:r>
        <w:t>majetok</w:t>
      </w:r>
      <w:r>
        <w:rPr>
          <w:spacing w:val="-5"/>
        </w:rPr>
        <w:t xml:space="preserve"> </w:t>
      </w:r>
      <w:r>
        <w:t>nadobudnutý</w:t>
      </w:r>
      <w:r>
        <w:rPr>
          <w:spacing w:val="-11"/>
        </w:rPr>
        <w:t xml:space="preserve"> </w:t>
      </w:r>
      <w:r>
        <w:t>bezodplatne</w:t>
      </w:r>
      <w:r>
        <w:rPr>
          <w:spacing w:val="-9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oceňuje</w:t>
      </w:r>
      <w:r>
        <w:rPr>
          <w:spacing w:val="-8"/>
        </w:rPr>
        <w:t xml:space="preserve"> </w:t>
      </w:r>
      <w:r>
        <w:t>reálnou</w:t>
      </w:r>
      <w:r>
        <w:rPr>
          <w:spacing w:val="-9"/>
        </w:rPr>
        <w:t xml:space="preserve"> </w:t>
      </w:r>
      <w:r>
        <w:rPr>
          <w:spacing w:val="-2"/>
        </w:rPr>
        <w:t>hodnotou.</w:t>
      </w:r>
    </w:p>
    <w:p w14:paraId="4B30ADCB" w14:textId="77777777" w:rsidR="00521E98" w:rsidRDefault="00521E98" w:rsidP="00840448">
      <w:pPr>
        <w:pStyle w:val="Zkladntext"/>
        <w:spacing w:before="1"/>
        <w:ind w:right="54"/>
        <w:jc w:val="both"/>
      </w:pPr>
    </w:p>
    <w:p w14:paraId="25881BE4" w14:textId="77777777" w:rsidR="00521E98" w:rsidRDefault="00CB0439" w:rsidP="00840448">
      <w:pPr>
        <w:pStyle w:val="Zkladntext"/>
        <w:ind w:left="118" w:right="54"/>
        <w:jc w:val="both"/>
      </w:pPr>
      <w:r>
        <w:t>Odpisovaný majetok nadobudnutý bezodplatne od iných osôb sa účtuje súvzťažne na účet Výnosy budúcich</w:t>
      </w:r>
      <w:r>
        <w:rPr>
          <w:spacing w:val="-4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vplyvom</w:t>
      </w:r>
      <w:r>
        <w:rPr>
          <w:spacing w:val="-2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hospodársky</w:t>
      </w:r>
      <w:r>
        <w:rPr>
          <w:spacing w:val="-10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počas</w:t>
      </w:r>
      <w:r>
        <w:rPr>
          <w:spacing w:val="-3"/>
        </w:rPr>
        <w:t xml:space="preserve"> </w:t>
      </w:r>
      <w:r>
        <w:t>doby</w:t>
      </w:r>
      <w:r>
        <w:rPr>
          <w:spacing w:val="-5"/>
        </w:rPr>
        <w:t xml:space="preserve"> </w:t>
      </w:r>
      <w:r>
        <w:t>odpisovania</w:t>
      </w:r>
      <w:r>
        <w:rPr>
          <w:spacing w:val="-4"/>
        </w:rPr>
        <w:t xml:space="preserve"> </w:t>
      </w:r>
      <w:r>
        <w:t>majetku.</w:t>
      </w:r>
      <w:r>
        <w:rPr>
          <w:spacing w:val="-5"/>
        </w:rPr>
        <w:t xml:space="preserve"> </w:t>
      </w:r>
      <w:r>
        <w:t>Neodpisovaný majetok nadobudnutý bezodplatne od iných osôb sa účtuje súvzťažne s vplyvom na hospodársky výsledok na účet Ostatné výnosy z hospodárskej činnosti.</w:t>
      </w:r>
    </w:p>
    <w:p w14:paraId="71A2B6D1" w14:textId="77777777" w:rsidR="00521E98" w:rsidRDefault="00521E98" w:rsidP="00840448">
      <w:pPr>
        <w:pStyle w:val="Zkladntext"/>
        <w:ind w:right="54"/>
        <w:jc w:val="both"/>
      </w:pPr>
    </w:p>
    <w:p w14:paraId="0A4C6A96" w14:textId="77777777" w:rsidR="00521E98" w:rsidRDefault="00CB0439" w:rsidP="00840448">
      <w:pPr>
        <w:pStyle w:val="Zkladntext"/>
        <w:ind w:left="118" w:right="54"/>
        <w:jc w:val="both"/>
      </w:pPr>
      <w:r>
        <w:t>Dlhodobý majetok nadobudnutý bezodplatne od spoločníkov alebo členov, ktorým sa nezvyšuje základné</w:t>
      </w:r>
      <w:r>
        <w:rPr>
          <w:spacing w:val="-4"/>
        </w:rPr>
        <w:t xml:space="preserve"> </w:t>
      </w:r>
      <w:r>
        <w:t>imanie,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bez</w:t>
      </w:r>
      <w:r>
        <w:rPr>
          <w:spacing w:val="-5"/>
        </w:rPr>
        <w:t xml:space="preserve"> </w:t>
      </w:r>
      <w:r>
        <w:t>vplyvu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hospodárenia</w:t>
      </w:r>
      <w:r>
        <w:rPr>
          <w:spacing w:val="-4"/>
        </w:rPr>
        <w:t xml:space="preserve"> </w:t>
      </w:r>
      <w:r>
        <w:t>priamo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vlastného</w:t>
      </w:r>
      <w:r>
        <w:rPr>
          <w:spacing w:val="-2"/>
        </w:rPr>
        <w:t xml:space="preserve"> </w:t>
      </w:r>
      <w:r>
        <w:t>imania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účet Ostatné kapitálové fondy.</w:t>
      </w:r>
    </w:p>
    <w:p w14:paraId="30A1BD4E" w14:textId="77777777" w:rsidR="00521E98" w:rsidRDefault="00521E98">
      <w:pPr>
        <w:pStyle w:val="Zkladntext"/>
        <w:rPr>
          <w:sz w:val="22"/>
        </w:rPr>
      </w:pPr>
    </w:p>
    <w:p w14:paraId="47E837BF" w14:textId="77777777" w:rsidR="00521E98" w:rsidRDefault="00521E98">
      <w:pPr>
        <w:pStyle w:val="Zkladntext"/>
        <w:spacing w:before="9"/>
        <w:rPr>
          <w:sz w:val="17"/>
        </w:rPr>
      </w:pPr>
    </w:p>
    <w:p w14:paraId="32AF6F22" w14:textId="77777777" w:rsidR="00521E98" w:rsidRDefault="00CB0439">
      <w:pPr>
        <w:pStyle w:val="Nadpis2"/>
        <w:numPr>
          <w:ilvl w:val="2"/>
          <w:numId w:val="4"/>
        </w:numPr>
        <w:tabs>
          <w:tab w:val="left" w:pos="685"/>
          <w:tab w:val="left" w:pos="686"/>
        </w:tabs>
        <w:ind w:hanging="568"/>
      </w:pPr>
      <w:r>
        <w:t>Cenné</w:t>
      </w:r>
      <w:r>
        <w:rPr>
          <w:spacing w:val="-7"/>
        </w:rPr>
        <w:t xml:space="preserve"> </w:t>
      </w:r>
      <w:r>
        <w:t>papiere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2"/>
        </w:rPr>
        <w:t>podiely</w:t>
      </w:r>
    </w:p>
    <w:p w14:paraId="0F472F8A" w14:textId="77777777" w:rsidR="00521E98" w:rsidRDefault="00521E98">
      <w:pPr>
        <w:pStyle w:val="Zkladntext"/>
        <w:spacing w:before="3"/>
        <w:rPr>
          <w:b/>
        </w:rPr>
      </w:pPr>
    </w:p>
    <w:p w14:paraId="09F082F3" w14:textId="15EBD232" w:rsidR="00521E98" w:rsidRDefault="00CB0439" w:rsidP="00840448">
      <w:pPr>
        <w:pStyle w:val="Zkladntext"/>
        <w:ind w:left="118"/>
        <w:jc w:val="both"/>
      </w:pPr>
      <w:r>
        <w:t>Cenné</w:t>
      </w:r>
      <w:r>
        <w:rPr>
          <w:spacing w:val="-9"/>
        </w:rPr>
        <w:t xml:space="preserve"> </w:t>
      </w:r>
      <w:r>
        <w:t>papiere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podiely</w:t>
      </w:r>
      <w:r>
        <w:rPr>
          <w:spacing w:val="-9"/>
        </w:rPr>
        <w:t xml:space="preserve"> </w:t>
      </w:r>
      <w:r>
        <w:t>(okrem</w:t>
      </w:r>
      <w:r>
        <w:rPr>
          <w:spacing w:val="-4"/>
        </w:rPr>
        <w:t xml:space="preserve"> </w:t>
      </w:r>
      <w:r>
        <w:t>cenných</w:t>
      </w:r>
      <w:r>
        <w:rPr>
          <w:spacing w:val="-9"/>
        </w:rPr>
        <w:t xml:space="preserve"> </w:t>
      </w:r>
      <w:r>
        <w:t>papierov</w:t>
      </w:r>
      <w:r>
        <w:rPr>
          <w:spacing w:val="-9"/>
        </w:rPr>
        <w:t xml:space="preserve"> </w:t>
      </w:r>
      <w:r>
        <w:t>určených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obchodovanie)</w:t>
      </w:r>
      <w:r>
        <w:rPr>
          <w:spacing w:val="-3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rPr>
          <w:spacing w:val="-2"/>
        </w:rPr>
        <w:t>oceňujú</w:t>
      </w:r>
      <w:r w:rsidR="00840448">
        <w:rPr>
          <w:spacing w:val="-2"/>
        </w:rPr>
        <w:t xml:space="preserve"> </w:t>
      </w:r>
      <w:r>
        <w:t>obstarávacími</w:t>
      </w:r>
      <w:r>
        <w:rPr>
          <w:spacing w:val="-5"/>
        </w:rPr>
        <w:t xml:space="preserve"> </w:t>
      </w:r>
      <w:r>
        <w:t>cenami</w:t>
      </w:r>
      <w:r>
        <w:rPr>
          <w:spacing w:val="-5"/>
        </w:rPr>
        <w:t xml:space="preserve"> </w:t>
      </w:r>
      <w:r>
        <w:t>vrátane</w:t>
      </w:r>
      <w:r>
        <w:rPr>
          <w:spacing w:val="-5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súvisiacich</w:t>
      </w:r>
      <w:r>
        <w:rPr>
          <w:spacing w:val="-4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obstaraním.</w:t>
      </w:r>
      <w:r>
        <w:rPr>
          <w:spacing w:val="-4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obstarávacej ceny</w:t>
      </w:r>
      <w:r>
        <w:rPr>
          <w:spacing w:val="-7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odpočítané zníženie hodnoty cenných papierov a podielov.</w:t>
      </w:r>
    </w:p>
    <w:p w14:paraId="6ADC52F5" w14:textId="77777777" w:rsidR="00521E98" w:rsidRDefault="00521E98">
      <w:pPr>
        <w:pStyle w:val="Zkladntext"/>
        <w:spacing w:before="10"/>
        <w:rPr>
          <w:sz w:val="19"/>
        </w:rPr>
      </w:pPr>
    </w:p>
    <w:p w14:paraId="21676110" w14:textId="77777777" w:rsidR="00521E98" w:rsidRDefault="00CB0439">
      <w:pPr>
        <w:pStyle w:val="Zkladntext"/>
        <w:ind w:left="118"/>
      </w:pPr>
      <w:r>
        <w:t>Cenné</w:t>
      </w:r>
      <w:r>
        <w:rPr>
          <w:spacing w:val="-8"/>
        </w:rPr>
        <w:t xml:space="preserve"> </w:t>
      </w:r>
      <w:r>
        <w:t>papiere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obchodovanie</w:t>
      </w:r>
      <w:r>
        <w:rPr>
          <w:spacing w:val="-8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t>obstaraní</w:t>
      </w:r>
      <w:r>
        <w:rPr>
          <w:spacing w:val="-7"/>
        </w:rPr>
        <w:t xml:space="preserve"> </w:t>
      </w:r>
      <w:r>
        <w:t>oceňujú</w:t>
      </w:r>
      <w:r>
        <w:rPr>
          <w:spacing w:val="-7"/>
        </w:rPr>
        <w:t xml:space="preserve"> </w:t>
      </w:r>
      <w:r>
        <w:t>reálnou</w:t>
      </w:r>
      <w:r>
        <w:rPr>
          <w:spacing w:val="-8"/>
        </w:rPr>
        <w:t xml:space="preserve"> </w:t>
      </w:r>
      <w:r>
        <w:rPr>
          <w:spacing w:val="-2"/>
        </w:rPr>
        <w:t>hodnotou.</w:t>
      </w:r>
    </w:p>
    <w:p w14:paraId="1603778F" w14:textId="77777777" w:rsidR="00521E98" w:rsidRDefault="00521E98">
      <w:pPr>
        <w:pStyle w:val="Zkladntext"/>
        <w:rPr>
          <w:sz w:val="22"/>
        </w:rPr>
      </w:pPr>
    </w:p>
    <w:p w14:paraId="1E0E6D23" w14:textId="77777777" w:rsidR="00521E98" w:rsidRDefault="00521E98">
      <w:pPr>
        <w:pStyle w:val="Zkladntext"/>
        <w:spacing w:before="11"/>
        <w:rPr>
          <w:sz w:val="17"/>
        </w:rPr>
      </w:pPr>
    </w:p>
    <w:p w14:paraId="2A7D966E" w14:textId="77777777" w:rsidR="00521E98" w:rsidRDefault="00CB0439">
      <w:pPr>
        <w:pStyle w:val="Nadpis2"/>
        <w:numPr>
          <w:ilvl w:val="2"/>
          <w:numId w:val="4"/>
        </w:numPr>
        <w:tabs>
          <w:tab w:val="left" w:pos="685"/>
          <w:tab w:val="left" w:pos="686"/>
        </w:tabs>
        <w:ind w:hanging="568"/>
      </w:pPr>
      <w:r>
        <w:rPr>
          <w:spacing w:val="-2"/>
        </w:rPr>
        <w:t>Pohľadávky</w:t>
      </w:r>
    </w:p>
    <w:p w14:paraId="2F00D513" w14:textId="77777777" w:rsidR="00521E98" w:rsidRDefault="00521E98">
      <w:pPr>
        <w:pStyle w:val="Zkladntext"/>
        <w:rPr>
          <w:b/>
        </w:rPr>
      </w:pPr>
    </w:p>
    <w:p w14:paraId="4DFB0EF2" w14:textId="77777777" w:rsidR="00521E98" w:rsidRDefault="00CB0439" w:rsidP="00840448">
      <w:pPr>
        <w:pStyle w:val="Zkladntext"/>
        <w:spacing w:before="1"/>
        <w:ind w:left="118"/>
        <w:jc w:val="both"/>
      </w:pPr>
      <w:r>
        <w:t>Pohľadávky</w:t>
      </w:r>
      <w:r>
        <w:rPr>
          <w:spacing w:val="-7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vzniku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4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menovitou</w:t>
      </w:r>
      <w:r>
        <w:rPr>
          <w:spacing w:val="-4"/>
        </w:rPr>
        <w:t xml:space="preserve"> </w:t>
      </w:r>
      <w:r>
        <w:t>hodnotou;</w:t>
      </w:r>
      <w:r>
        <w:rPr>
          <w:spacing w:val="-2"/>
        </w:rPr>
        <w:t xml:space="preserve"> </w:t>
      </w:r>
      <w:r>
        <w:t>postúpené</w:t>
      </w:r>
      <w:r>
        <w:rPr>
          <w:spacing w:val="-2"/>
        </w:rPr>
        <w:t xml:space="preserve"> </w:t>
      </w:r>
      <w:r>
        <w:t>pohľadávky</w:t>
      </w:r>
      <w:r>
        <w:rPr>
          <w:spacing w:val="-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pohľadávky nadobudnuté vkladom do základného imania sa oceňujú obstarávacou cenou vrátane nákladov súvisiacich s obstaraním.</w:t>
      </w:r>
    </w:p>
    <w:p w14:paraId="337939F9" w14:textId="77777777" w:rsidR="00521E98" w:rsidRDefault="00521E98" w:rsidP="00840448">
      <w:pPr>
        <w:pStyle w:val="Zkladntext"/>
        <w:spacing w:before="1"/>
        <w:jc w:val="both"/>
      </w:pPr>
    </w:p>
    <w:p w14:paraId="4CB1DA0D" w14:textId="77777777" w:rsidR="00521E98" w:rsidRDefault="00CB0439" w:rsidP="00840448">
      <w:pPr>
        <w:pStyle w:val="Zkladntext"/>
        <w:ind w:left="118"/>
        <w:jc w:val="both"/>
      </w:pPr>
      <w:r>
        <w:t>Toto</w:t>
      </w:r>
      <w:r>
        <w:rPr>
          <w:spacing w:val="-6"/>
        </w:rPr>
        <w:t xml:space="preserve"> </w:t>
      </w:r>
      <w:r>
        <w:t>ocenenie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znižuje</w:t>
      </w:r>
      <w:r>
        <w:rPr>
          <w:spacing w:val="-4"/>
        </w:rPr>
        <w:t xml:space="preserve"> </w:t>
      </w:r>
      <w:r>
        <w:t>prostredníctvom</w:t>
      </w:r>
      <w:r>
        <w:rPr>
          <w:spacing w:val="-2"/>
        </w:rPr>
        <w:t xml:space="preserve"> </w:t>
      </w:r>
      <w:r>
        <w:t>tvorby</w:t>
      </w:r>
      <w:r>
        <w:rPr>
          <w:spacing w:val="-6"/>
        </w:rPr>
        <w:t xml:space="preserve"> </w:t>
      </w:r>
      <w:r>
        <w:t>opravnej</w:t>
      </w:r>
      <w:r>
        <w:rPr>
          <w:spacing w:val="-4"/>
        </w:rPr>
        <w:t xml:space="preserve"> </w:t>
      </w:r>
      <w:r>
        <w:t>položky</w:t>
      </w:r>
      <w:r>
        <w:rPr>
          <w:spacing w:val="-8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pochybným a</w:t>
      </w:r>
      <w:r>
        <w:rPr>
          <w:spacing w:val="-6"/>
        </w:rPr>
        <w:t xml:space="preserve"> </w:t>
      </w:r>
      <w:r>
        <w:t xml:space="preserve">nevymožiteľným </w:t>
      </w:r>
      <w:r>
        <w:rPr>
          <w:spacing w:val="-2"/>
        </w:rPr>
        <w:t>pohľadávkam.</w:t>
      </w:r>
    </w:p>
    <w:p w14:paraId="5E070155" w14:textId="77777777" w:rsidR="00521E98" w:rsidRDefault="00521E98" w:rsidP="00840448">
      <w:pPr>
        <w:pStyle w:val="Zkladntext"/>
        <w:spacing w:before="10"/>
        <w:jc w:val="both"/>
        <w:rPr>
          <w:sz w:val="19"/>
        </w:rPr>
      </w:pPr>
    </w:p>
    <w:p w14:paraId="4DCB0733" w14:textId="77777777" w:rsidR="00521E98" w:rsidRDefault="00CB0439" w:rsidP="00840448">
      <w:pPr>
        <w:pStyle w:val="Zkladntext"/>
        <w:spacing w:before="1"/>
        <w:ind w:left="118" w:right="91"/>
        <w:jc w:val="both"/>
      </w:pPr>
      <w:r>
        <w:t>Ak je zostatková doba splatnosti pohľadávky dlhšia než jeden rok, vytvára sa opravná položka, ktorá predstavuje</w:t>
      </w:r>
      <w:r>
        <w:rPr>
          <w:spacing w:val="-4"/>
        </w:rPr>
        <w:t xml:space="preserve"> </w:t>
      </w:r>
      <w:r>
        <w:t>rozdiel</w:t>
      </w:r>
      <w:r>
        <w:rPr>
          <w:spacing w:val="-5"/>
        </w:rPr>
        <w:t xml:space="preserve"> </w:t>
      </w:r>
      <w:r>
        <w:t>medzi</w:t>
      </w:r>
      <w:r>
        <w:rPr>
          <w:spacing w:val="-3"/>
        </w:rPr>
        <w:t xml:space="preserve"> </w:t>
      </w:r>
      <w:r>
        <w:t>menovitou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súčasnou</w:t>
      </w:r>
      <w:r>
        <w:rPr>
          <w:spacing w:val="-4"/>
        </w:rPr>
        <w:t xml:space="preserve"> </w:t>
      </w:r>
      <w:r>
        <w:t>hodnotou</w:t>
      </w:r>
      <w:r>
        <w:rPr>
          <w:spacing w:val="-4"/>
        </w:rPr>
        <w:t xml:space="preserve"> </w:t>
      </w:r>
      <w:r>
        <w:t>pohľadávky.</w:t>
      </w:r>
      <w:r>
        <w:rPr>
          <w:spacing w:val="-2"/>
        </w:rPr>
        <w:t xml:space="preserve"> </w:t>
      </w:r>
      <w:r>
        <w:t>Súčasná</w:t>
      </w:r>
      <w:r>
        <w:rPr>
          <w:spacing w:val="-4"/>
        </w:rPr>
        <w:t xml:space="preserve"> </w:t>
      </w:r>
      <w:r>
        <w:t>hodnota</w:t>
      </w:r>
      <w:r>
        <w:rPr>
          <w:spacing w:val="-4"/>
        </w:rPr>
        <w:t xml:space="preserve"> </w:t>
      </w:r>
      <w:r>
        <w:t>pohľadávky sa počíta ako súčet súčinov budúcich peňažných príjmov a príslušných diskontných faktorov.</w:t>
      </w:r>
    </w:p>
    <w:p w14:paraId="00E009E5" w14:textId="77777777" w:rsidR="00521E98" w:rsidRDefault="00521E98">
      <w:pPr>
        <w:pStyle w:val="Zkladntext"/>
        <w:rPr>
          <w:sz w:val="22"/>
        </w:rPr>
      </w:pPr>
    </w:p>
    <w:p w14:paraId="2DE84BEB" w14:textId="77777777" w:rsidR="00521E98" w:rsidRDefault="00521E98">
      <w:pPr>
        <w:pStyle w:val="Zkladntext"/>
        <w:spacing w:before="9"/>
        <w:rPr>
          <w:sz w:val="17"/>
        </w:rPr>
      </w:pPr>
    </w:p>
    <w:p w14:paraId="43B532EA" w14:textId="77777777" w:rsidR="00521E98" w:rsidRDefault="00CB0439">
      <w:pPr>
        <w:pStyle w:val="Nadpis2"/>
        <w:numPr>
          <w:ilvl w:val="2"/>
          <w:numId w:val="4"/>
        </w:numPr>
        <w:tabs>
          <w:tab w:val="left" w:pos="685"/>
          <w:tab w:val="left" w:pos="686"/>
        </w:tabs>
        <w:ind w:hanging="568"/>
      </w:pPr>
      <w:r>
        <w:t>Peňažné</w:t>
      </w:r>
      <w:r>
        <w:rPr>
          <w:spacing w:val="-10"/>
        </w:rPr>
        <w:t xml:space="preserve"> </w:t>
      </w:r>
      <w:r>
        <w:t>prostriedky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rPr>
          <w:spacing w:val="-2"/>
        </w:rPr>
        <w:t>ceniny</w:t>
      </w:r>
    </w:p>
    <w:p w14:paraId="196F175C" w14:textId="77777777" w:rsidR="00521E98" w:rsidRDefault="00521E98">
      <w:pPr>
        <w:pStyle w:val="Zkladntext"/>
        <w:spacing w:before="3"/>
        <w:rPr>
          <w:b/>
        </w:rPr>
      </w:pPr>
    </w:p>
    <w:p w14:paraId="55DFE635" w14:textId="77777777" w:rsidR="00521E98" w:rsidRDefault="00CB0439" w:rsidP="00840448">
      <w:pPr>
        <w:pStyle w:val="Zkladntext"/>
        <w:ind w:left="118"/>
        <w:jc w:val="both"/>
      </w:pPr>
      <w:r>
        <w:t>Peňažné</w:t>
      </w:r>
      <w:r>
        <w:rPr>
          <w:spacing w:val="-2"/>
        </w:rPr>
        <w:t xml:space="preserve"> </w:t>
      </w:r>
      <w:r>
        <w:t>prostriedky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ceniny</w:t>
      </w:r>
      <w:r>
        <w:rPr>
          <w:spacing w:val="-6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hodnotou.</w:t>
      </w:r>
      <w:r>
        <w:rPr>
          <w:spacing w:val="-3"/>
        </w:rPr>
        <w:t xml:space="preserve"> </w:t>
      </w:r>
      <w:r>
        <w:t>Zníženie</w:t>
      </w:r>
      <w:r>
        <w:rPr>
          <w:spacing w:val="-1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vyjadruje opravnou položkou.</w:t>
      </w:r>
    </w:p>
    <w:p w14:paraId="098F6B87" w14:textId="77777777" w:rsidR="00521E98" w:rsidRDefault="00521E98">
      <w:pPr>
        <w:pStyle w:val="Zkladntext"/>
        <w:rPr>
          <w:sz w:val="22"/>
        </w:rPr>
      </w:pPr>
    </w:p>
    <w:p w14:paraId="5E1CDF93" w14:textId="77777777" w:rsidR="00521E98" w:rsidRDefault="00521E98">
      <w:pPr>
        <w:pStyle w:val="Zkladntext"/>
        <w:spacing w:before="8"/>
        <w:rPr>
          <w:sz w:val="17"/>
        </w:rPr>
      </w:pPr>
    </w:p>
    <w:p w14:paraId="14B9F9D3" w14:textId="77777777" w:rsidR="00521E98" w:rsidRDefault="00CB0439">
      <w:pPr>
        <w:pStyle w:val="Nadpis2"/>
        <w:numPr>
          <w:ilvl w:val="2"/>
          <w:numId w:val="4"/>
        </w:numPr>
        <w:tabs>
          <w:tab w:val="left" w:pos="685"/>
          <w:tab w:val="left" w:pos="686"/>
        </w:tabs>
        <w:spacing w:before="1"/>
        <w:ind w:hanging="568"/>
      </w:pPr>
      <w:r>
        <w:t>Náklady</w:t>
      </w:r>
      <w:r>
        <w:rPr>
          <w:spacing w:val="-9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príjmy</w:t>
      </w:r>
      <w:r>
        <w:rPr>
          <w:spacing w:val="-9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rPr>
          <w:spacing w:val="-2"/>
        </w:rPr>
        <w:t>období</w:t>
      </w:r>
    </w:p>
    <w:p w14:paraId="3DB1CAF3" w14:textId="77777777" w:rsidR="00521E98" w:rsidRDefault="00521E98">
      <w:pPr>
        <w:pStyle w:val="Zkladntext"/>
        <w:spacing w:before="3"/>
        <w:rPr>
          <w:b/>
        </w:rPr>
      </w:pPr>
    </w:p>
    <w:p w14:paraId="68C3A810" w14:textId="75B1CAA5" w:rsidR="00521E98" w:rsidRDefault="00CB0439" w:rsidP="00840448">
      <w:pPr>
        <w:pStyle w:val="Zkladntext"/>
        <w:ind w:left="118" w:right="54"/>
        <w:jc w:val="both"/>
      </w:pPr>
      <w:r>
        <w:t>Náklady</w:t>
      </w:r>
      <w:r>
        <w:rPr>
          <w:spacing w:val="-5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7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výške,</w:t>
      </w:r>
      <w:r>
        <w:rPr>
          <w:spacing w:val="-5"/>
        </w:rPr>
        <w:t xml:space="preserve"> </w:t>
      </w:r>
      <w:r>
        <w:t>ktorá</w:t>
      </w:r>
      <w:r>
        <w:rPr>
          <w:spacing w:val="-4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potrebná</w:t>
      </w:r>
      <w:r>
        <w:rPr>
          <w:spacing w:val="-3"/>
        </w:rPr>
        <w:t xml:space="preserve"> </w:t>
      </w:r>
      <w:r w:rsidR="00840448">
        <w:rPr>
          <w:spacing w:val="-3"/>
        </w:rPr>
        <w:t xml:space="preserve">                          </w:t>
      </w:r>
      <w:r>
        <w:t>na dodržanie zásady vecnej a časovej súvislosti s účtovným obdobím.</w:t>
      </w:r>
    </w:p>
    <w:p w14:paraId="35135B35" w14:textId="77777777" w:rsidR="00521E98" w:rsidRDefault="00521E98">
      <w:pPr>
        <w:pStyle w:val="Zkladntext"/>
        <w:rPr>
          <w:sz w:val="22"/>
        </w:rPr>
      </w:pPr>
    </w:p>
    <w:p w14:paraId="429EE196" w14:textId="4A3937E3" w:rsidR="00521E98" w:rsidRDefault="00521E98">
      <w:pPr>
        <w:pStyle w:val="Zkladntext"/>
        <w:spacing w:before="8"/>
        <w:rPr>
          <w:sz w:val="17"/>
        </w:rPr>
      </w:pPr>
    </w:p>
    <w:p w14:paraId="1021D2F0" w14:textId="77777777" w:rsidR="007E587A" w:rsidRDefault="007E587A">
      <w:pPr>
        <w:pStyle w:val="Zkladntext"/>
        <w:spacing w:before="8"/>
        <w:rPr>
          <w:sz w:val="17"/>
        </w:rPr>
      </w:pPr>
    </w:p>
    <w:p w14:paraId="64410F75" w14:textId="77777777" w:rsidR="00521E98" w:rsidRDefault="00CB0439">
      <w:pPr>
        <w:pStyle w:val="Nadpis2"/>
        <w:numPr>
          <w:ilvl w:val="2"/>
          <w:numId w:val="4"/>
        </w:numPr>
        <w:tabs>
          <w:tab w:val="left" w:pos="685"/>
          <w:tab w:val="left" w:pos="686"/>
        </w:tabs>
        <w:ind w:hanging="568"/>
      </w:pPr>
      <w:r>
        <w:rPr>
          <w:spacing w:val="-2"/>
        </w:rPr>
        <w:t>Záväzky</w:t>
      </w:r>
    </w:p>
    <w:p w14:paraId="2EFADEC9" w14:textId="77777777" w:rsidR="00521E98" w:rsidRDefault="00521E98">
      <w:pPr>
        <w:pStyle w:val="Zkladntext"/>
        <w:spacing w:before="4"/>
        <w:rPr>
          <w:b/>
        </w:rPr>
      </w:pPr>
    </w:p>
    <w:p w14:paraId="07A7986A" w14:textId="069BF800" w:rsidR="007E587A" w:rsidRDefault="00CB0439" w:rsidP="000422C7">
      <w:pPr>
        <w:pStyle w:val="Zkladntext"/>
        <w:ind w:left="118" w:right="54"/>
        <w:jc w:val="both"/>
      </w:pPr>
      <w:r>
        <w:t>Záväzky pri ich vzniku sa oceňujú menovitou hodnotou. Záväzky pri ich prevzatí sa oceňujú obstarávacou cenou. Ak sa pri inventarizácii zistí, že suma záväzkov je iná ako ich výška v účtovníctve,</w:t>
      </w:r>
      <w:r>
        <w:rPr>
          <w:spacing w:val="-5"/>
        </w:rPr>
        <w:t xml:space="preserve"> </w:t>
      </w:r>
      <w:r>
        <w:t>uvedú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záväzky</w:t>
      </w:r>
      <w:r>
        <w:rPr>
          <w:spacing w:val="-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závierke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tomto zistenom</w:t>
      </w:r>
      <w:r>
        <w:rPr>
          <w:spacing w:val="-1"/>
        </w:rPr>
        <w:t xml:space="preserve"> </w:t>
      </w:r>
      <w:r>
        <w:t>ocenení.</w:t>
      </w:r>
    </w:p>
    <w:p w14:paraId="2F6E9DE8" w14:textId="77777777" w:rsidR="000422C7" w:rsidRDefault="000422C7" w:rsidP="000422C7">
      <w:pPr>
        <w:pStyle w:val="Zkladntext"/>
        <w:ind w:left="118" w:right="54"/>
        <w:jc w:val="both"/>
      </w:pPr>
    </w:p>
    <w:p w14:paraId="17FB9D48" w14:textId="77777777" w:rsidR="000422C7" w:rsidRDefault="000422C7" w:rsidP="000422C7">
      <w:pPr>
        <w:pStyle w:val="Zkladntext"/>
        <w:ind w:left="118" w:right="54"/>
        <w:jc w:val="both"/>
      </w:pPr>
    </w:p>
    <w:p w14:paraId="51FB66A9" w14:textId="77777777" w:rsidR="000422C7" w:rsidRDefault="000422C7" w:rsidP="000422C7">
      <w:pPr>
        <w:pStyle w:val="Nadpis2"/>
        <w:tabs>
          <w:tab w:val="left" w:pos="685"/>
          <w:tab w:val="left" w:pos="686"/>
        </w:tabs>
        <w:spacing w:before="82"/>
      </w:pPr>
    </w:p>
    <w:p w14:paraId="362AD4C5" w14:textId="77777777" w:rsidR="000422C7" w:rsidRDefault="000422C7" w:rsidP="000422C7">
      <w:pPr>
        <w:pStyle w:val="Nadpis2"/>
        <w:tabs>
          <w:tab w:val="left" w:pos="685"/>
          <w:tab w:val="left" w:pos="686"/>
        </w:tabs>
        <w:spacing w:before="82"/>
      </w:pPr>
    </w:p>
    <w:p w14:paraId="155AC2FC" w14:textId="77777777" w:rsidR="000422C7" w:rsidRDefault="000422C7" w:rsidP="000422C7">
      <w:pPr>
        <w:pStyle w:val="Nadpis2"/>
        <w:tabs>
          <w:tab w:val="left" w:pos="685"/>
          <w:tab w:val="left" w:pos="686"/>
        </w:tabs>
        <w:spacing w:before="82"/>
      </w:pPr>
    </w:p>
    <w:p w14:paraId="7C167588" w14:textId="77777777" w:rsidR="000422C7" w:rsidRDefault="000422C7" w:rsidP="000422C7">
      <w:pPr>
        <w:pStyle w:val="Nadpis2"/>
        <w:tabs>
          <w:tab w:val="left" w:pos="685"/>
          <w:tab w:val="left" w:pos="686"/>
        </w:tabs>
        <w:spacing w:before="82"/>
      </w:pPr>
    </w:p>
    <w:p w14:paraId="45FD543B" w14:textId="77777777" w:rsidR="000422C7" w:rsidRDefault="000422C7" w:rsidP="007E587A">
      <w:pPr>
        <w:pStyle w:val="Nadpis2"/>
        <w:tabs>
          <w:tab w:val="left" w:pos="685"/>
          <w:tab w:val="left" w:pos="686"/>
        </w:tabs>
        <w:spacing w:before="82"/>
        <w:ind w:left="685" w:firstLine="0"/>
      </w:pPr>
    </w:p>
    <w:p w14:paraId="4ED79FDE" w14:textId="7CA601FF" w:rsidR="00521E98" w:rsidRDefault="00CB0439">
      <w:pPr>
        <w:pStyle w:val="Nadpis2"/>
        <w:numPr>
          <w:ilvl w:val="2"/>
          <w:numId w:val="4"/>
        </w:numPr>
        <w:tabs>
          <w:tab w:val="left" w:pos="685"/>
          <w:tab w:val="left" w:pos="686"/>
        </w:tabs>
        <w:spacing w:before="82"/>
        <w:ind w:hanging="568"/>
      </w:pPr>
      <w:r>
        <w:t>Splatná</w:t>
      </w:r>
      <w:r>
        <w:rPr>
          <w:spacing w:val="-6"/>
        </w:rPr>
        <w:t xml:space="preserve"> </w:t>
      </w:r>
      <w:r>
        <w:t>daň</w:t>
      </w:r>
      <w:r>
        <w:rPr>
          <w:spacing w:val="-5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2"/>
        </w:rPr>
        <w:t>príjmov</w:t>
      </w:r>
    </w:p>
    <w:p w14:paraId="411CE409" w14:textId="77777777" w:rsidR="00521E98" w:rsidRDefault="00521E98">
      <w:pPr>
        <w:pStyle w:val="Zkladntext"/>
        <w:spacing w:before="4"/>
        <w:rPr>
          <w:b/>
        </w:rPr>
      </w:pPr>
    </w:p>
    <w:p w14:paraId="0C6505B0" w14:textId="0BC4C9AB" w:rsidR="00521E98" w:rsidRDefault="00CB0439" w:rsidP="00840448">
      <w:pPr>
        <w:pStyle w:val="Zkladntext"/>
        <w:ind w:left="118" w:right="54"/>
        <w:jc w:val="both"/>
      </w:pPr>
      <w:r>
        <w:t>Daň z príjmov sa účtuje do nákladov Spoločnosti v období vzniku daňovej povinnosti a v priloženom výkaze</w:t>
      </w:r>
      <w:r>
        <w:rPr>
          <w:spacing w:val="-1"/>
        </w:rPr>
        <w:t xml:space="preserve"> </w:t>
      </w:r>
      <w:r>
        <w:t>ziskov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strát</w:t>
      </w:r>
      <w:r>
        <w:rPr>
          <w:spacing w:val="-3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vypočítaná</w:t>
      </w:r>
      <w:r>
        <w:rPr>
          <w:spacing w:val="-4"/>
        </w:rPr>
        <w:t xml:space="preserve"> </w:t>
      </w:r>
      <w:r>
        <w:t>zo</w:t>
      </w:r>
      <w:r>
        <w:rPr>
          <w:spacing w:val="-3"/>
        </w:rPr>
        <w:t xml:space="preserve"> </w:t>
      </w:r>
      <w:r>
        <w:t>základu</w:t>
      </w:r>
      <w:r>
        <w:rPr>
          <w:spacing w:val="-3"/>
        </w:rPr>
        <w:t xml:space="preserve"> </w:t>
      </w:r>
      <w:r>
        <w:t>vyplývajúceho</w:t>
      </w:r>
      <w:r>
        <w:rPr>
          <w:spacing w:val="-3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hospodárskeho</w:t>
      </w:r>
      <w:r>
        <w:rPr>
          <w:spacing w:val="-5"/>
        </w:rPr>
        <w:t xml:space="preserve"> </w:t>
      </w:r>
      <w:r>
        <w:t xml:space="preserve">výsledku pred zdanením, ktorý bol upravený o pripočítateľné a odpočítateľné položky z titulu trvalých </w:t>
      </w:r>
      <w:r w:rsidR="000422C7">
        <w:t xml:space="preserve">                           </w:t>
      </w:r>
      <w:r>
        <w:t>a dočasných úprav daňového základu a umorenia straty.</w:t>
      </w:r>
    </w:p>
    <w:p w14:paraId="1A97F14E" w14:textId="77777777" w:rsidR="00521E98" w:rsidRDefault="00521E98">
      <w:pPr>
        <w:pStyle w:val="Zkladntext"/>
      </w:pPr>
    </w:p>
    <w:p w14:paraId="5210F1EF" w14:textId="1A5B7306" w:rsidR="00521E98" w:rsidRDefault="00CB0439" w:rsidP="00840448">
      <w:pPr>
        <w:pStyle w:val="Zkladntext"/>
        <w:ind w:left="118" w:right="54"/>
        <w:jc w:val="both"/>
      </w:pPr>
      <w:r>
        <w:t>Daňový</w:t>
      </w:r>
      <w:r>
        <w:rPr>
          <w:spacing w:val="-5"/>
        </w:rPr>
        <w:t xml:space="preserve"> </w:t>
      </w:r>
      <w:r>
        <w:t>záväzok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5"/>
        </w:rPr>
        <w:t xml:space="preserve"> </w:t>
      </w:r>
      <w:r w:rsidR="00DA50D0">
        <w:rPr>
          <w:spacing w:val="-5"/>
        </w:rPr>
        <w:t xml:space="preserve">v plnej výške, nakoľko v priebehu účtovného obdobia </w:t>
      </w:r>
      <w:r w:rsidR="00A578FF">
        <w:rPr>
          <w:spacing w:val="-5"/>
        </w:rPr>
        <w:t>Sp</w:t>
      </w:r>
      <w:r w:rsidR="00DA50D0">
        <w:rPr>
          <w:spacing w:val="-5"/>
        </w:rPr>
        <w:t>oločnosti nevznikla povinnosť platenia preddavkov da</w:t>
      </w:r>
      <w:r>
        <w:t>ň</w:t>
      </w:r>
      <w:r>
        <w:rPr>
          <w:spacing w:val="-2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 xml:space="preserve">príjmov. V prípade, že </w:t>
      </w:r>
      <w:r w:rsidR="00A07496">
        <w:t xml:space="preserve">by Spoločnosti vznikla povinnosť platenia preddavkov na daň z príjmov a </w:t>
      </w:r>
      <w:r>
        <w:t>uhradené preddavky na daň z príjm</w:t>
      </w:r>
      <w:r w:rsidR="00A07496">
        <w:t>ov</w:t>
      </w:r>
      <w:r>
        <w:t xml:space="preserve"> v priebehu roka sú vyššie ako daňová povinnosť za tento rok, Spoločnosť vykazuje výslednú daňovú pohľadávku.</w:t>
      </w:r>
    </w:p>
    <w:p w14:paraId="6F1E4B4B" w14:textId="77777777" w:rsidR="00521E98" w:rsidRDefault="00521E98">
      <w:pPr>
        <w:pStyle w:val="Zkladntext"/>
        <w:rPr>
          <w:sz w:val="22"/>
        </w:rPr>
      </w:pPr>
    </w:p>
    <w:p w14:paraId="783B648B" w14:textId="77777777" w:rsidR="00521E98" w:rsidRDefault="00521E98">
      <w:pPr>
        <w:pStyle w:val="Zkladntext"/>
        <w:spacing w:before="8"/>
        <w:rPr>
          <w:sz w:val="17"/>
        </w:rPr>
      </w:pPr>
    </w:p>
    <w:p w14:paraId="198D22B5" w14:textId="77777777" w:rsidR="00521E98" w:rsidRDefault="00CB0439">
      <w:pPr>
        <w:pStyle w:val="Nadpis2"/>
        <w:numPr>
          <w:ilvl w:val="2"/>
          <w:numId w:val="4"/>
        </w:numPr>
        <w:tabs>
          <w:tab w:val="left" w:pos="685"/>
          <w:tab w:val="left" w:pos="686"/>
        </w:tabs>
        <w:spacing w:before="1"/>
        <w:ind w:hanging="568"/>
      </w:pPr>
      <w:r>
        <w:rPr>
          <w:spacing w:val="-2"/>
        </w:rPr>
        <w:t>Výnosy</w:t>
      </w:r>
    </w:p>
    <w:p w14:paraId="5679371E" w14:textId="77777777" w:rsidR="00521E98" w:rsidRDefault="00521E98">
      <w:pPr>
        <w:pStyle w:val="Zkladntext"/>
        <w:spacing w:before="3"/>
        <w:rPr>
          <w:b/>
        </w:rPr>
      </w:pPr>
    </w:p>
    <w:p w14:paraId="0344710A" w14:textId="122AA8C7" w:rsidR="00521E98" w:rsidRDefault="00CB0439" w:rsidP="003A0CE9">
      <w:pPr>
        <w:pStyle w:val="Zkladntext"/>
        <w:ind w:left="118" w:right="54"/>
        <w:jc w:val="both"/>
      </w:pPr>
      <w:r>
        <w:t>Výnosy</w:t>
      </w:r>
      <w:r>
        <w:rPr>
          <w:spacing w:val="-5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predaja</w:t>
      </w:r>
      <w:r>
        <w:rPr>
          <w:spacing w:val="-4"/>
        </w:rPr>
        <w:t xml:space="preserve"> </w:t>
      </w:r>
      <w:r>
        <w:t>služieb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účtovnom období,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ktorom boli</w:t>
      </w:r>
      <w:r>
        <w:rPr>
          <w:spacing w:val="-5"/>
        </w:rPr>
        <w:t xml:space="preserve"> </w:t>
      </w:r>
      <w:r>
        <w:t>služby</w:t>
      </w:r>
      <w:r>
        <w:rPr>
          <w:spacing w:val="-7"/>
        </w:rPr>
        <w:t xml:space="preserve"> </w:t>
      </w:r>
      <w:r>
        <w:t>poskytnuté</w:t>
      </w:r>
      <w:r>
        <w:rPr>
          <w:spacing w:val="-2"/>
        </w:rPr>
        <w:t xml:space="preserve"> </w:t>
      </w:r>
      <w:r>
        <w:t xml:space="preserve">s ohľadom </w:t>
      </w:r>
      <w:r w:rsidR="003A0CE9">
        <w:t xml:space="preserve">           </w:t>
      </w:r>
      <w:r>
        <w:t>na</w:t>
      </w:r>
      <w:r>
        <w:rPr>
          <w:spacing w:val="-4"/>
        </w:rPr>
        <w:t xml:space="preserve"> </w:t>
      </w:r>
      <w:r>
        <w:t>stav</w:t>
      </w:r>
      <w:r>
        <w:rPr>
          <w:spacing w:val="-5"/>
        </w:rPr>
        <w:t xml:space="preserve"> </w:t>
      </w:r>
      <w:r>
        <w:t>rozpracovanosti</w:t>
      </w:r>
      <w:r>
        <w:rPr>
          <w:spacing w:val="-3"/>
        </w:rPr>
        <w:t xml:space="preserve"> </w:t>
      </w:r>
      <w:r>
        <w:t>danej</w:t>
      </w:r>
      <w:r>
        <w:rPr>
          <w:spacing w:val="-3"/>
        </w:rPr>
        <w:t xml:space="preserve"> </w:t>
      </w:r>
      <w:r>
        <w:t>služby.</w:t>
      </w:r>
      <w:r>
        <w:rPr>
          <w:spacing w:val="-4"/>
        </w:rPr>
        <w:t xml:space="preserve"> </w:t>
      </w:r>
      <w:r>
        <w:t>Tento</w:t>
      </w:r>
      <w:r>
        <w:rPr>
          <w:spacing w:val="-4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zistený</w:t>
      </w:r>
      <w:r>
        <w:rPr>
          <w:spacing w:val="-5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4"/>
        </w:rPr>
        <w:t xml:space="preserve"> </w:t>
      </w:r>
      <w:r>
        <w:t>skutočne</w:t>
      </w:r>
      <w:r>
        <w:rPr>
          <w:spacing w:val="-5"/>
        </w:rPr>
        <w:t xml:space="preserve"> </w:t>
      </w:r>
      <w:r>
        <w:t>poskytnutých</w:t>
      </w:r>
      <w:r>
        <w:rPr>
          <w:spacing w:val="-2"/>
        </w:rPr>
        <w:t xml:space="preserve"> </w:t>
      </w:r>
      <w:r>
        <w:t>služieb</w:t>
      </w:r>
      <w:r>
        <w:rPr>
          <w:spacing w:val="-5"/>
        </w:rPr>
        <w:t xml:space="preserve"> </w:t>
      </w:r>
      <w:r w:rsidR="00180129">
        <w:rPr>
          <w:spacing w:val="-5"/>
        </w:rPr>
        <w:t xml:space="preserve">               </w:t>
      </w:r>
      <w:r>
        <w:t>ako pomernej časti k celkovému rozsahu dohodnutých služieb.</w:t>
      </w:r>
    </w:p>
    <w:p w14:paraId="73B138C3" w14:textId="77777777" w:rsidR="00521E98" w:rsidRDefault="00521E98">
      <w:pPr>
        <w:pStyle w:val="Zkladntext"/>
        <w:spacing w:before="11"/>
        <w:rPr>
          <w:sz w:val="19"/>
        </w:rPr>
      </w:pPr>
    </w:p>
    <w:p w14:paraId="70DB9084" w14:textId="77777777" w:rsidR="00521E98" w:rsidRDefault="00CB0439" w:rsidP="003A0CE9">
      <w:pPr>
        <w:pStyle w:val="Zkladntext"/>
        <w:ind w:left="118" w:right="54"/>
        <w:jc w:val="both"/>
      </w:pPr>
      <w:r>
        <w:t>Výnosové</w:t>
      </w:r>
      <w:r>
        <w:rPr>
          <w:spacing w:val="-4"/>
        </w:rPr>
        <w:t xml:space="preserve"> </w:t>
      </w:r>
      <w:r>
        <w:t>úroky</w:t>
      </w:r>
      <w:r>
        <w:rPr>
          <w:spacing w:val="-9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účtujú</w:t>
      </w:r>
      <w:r>
        <w:rPr>
          <w:spacing w:val="-4"/>
        </w:rPr>
        <w:t xml:space="preserve"> </w:t>
      </w:r>
      <w:r>
        <w:t>rovnomerne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obdobiach,</w:t>
      </w:r>
      <w:r>
        <w:rPr>
          <w:spacing w:val="-4"/>
        </w:rPr>
        <w:t xml:space="preserve"> </w:t>
      </w:r>
      <w:r>
        <w:t>ktorých</w:t>
      </w:r>
      <w:r>
        <w:rPr>
          <w:spacing w:val="-4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vecne</w:t>
      </w:r>
      <w:r>
        <w:rPr>
          <w:spacing w:val="-2"/>
        </w:rPr>
        <w:t xml:space="preserve"> </w:t>
      </w:r>
      <w:r>
        <w:t>a časovo</w:t>
      </w:r>
      <w:r>
        <w:rPr>
          <w:spacing w:val="-4"/>
        </w:rPr>
        <w:t xml:space="preserve"> </w:t>
      </w:r>
      <w:r>
        <w:t>týkajú. Výnosy z dividend sa zaúčtujú v čase vzniku práva Spoločnosti na prijatie platby.</w:t>
      </w:r>
    </w:p>
    <w:p w14:paraId="32441CA7" w14:textId="77777777" w:rsidR="00521E98" w:rsidRDefault="00521E98">
      <w:pPr>
        <w:pStyle w:val="Zkladntext"/>
        <w:spacing w:before="1"/>
      </w:pPr>
    </w:p>
    <w:p w14:paraId="7A0C0084" w14:textId="77777777" w:rsidR="00521E98" w:rsidRDefault="00CB0439" w:rsidP="003A0CE9">
      <w:pPr>
        <w:pStyle w:val="Zkladntext"/>
        <w:ind w:left="118" w:right="54"/>
        <w:jc w:val="both"/>
      </w:pPr>
      <w:r>
        <w:t>Tržby</w:t>
      </w:r>
      <w:r>
        <w:rPr>
          <w:spacing w:val="-5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tovar</w:t>
      </w:r>
      <w:r>
        <w:rPr>
          <w:spacing w:val="-1"/>
        </w:rPr>
        <w:t xml:space="preserve"> </w:t>
      </w:r>
      <w:r>
        <w:t>neobsahujú</w:t>
      </w:r>
      <w:r>
        <w:rPr>
          <w:spacing w:val="-2"/>
        </w:rPr>
        <w:t xml:space="preserve"> </w:t>
      </w:r>
      <w:r>
        <w:t>daň z</w:t>
      </w:r>
      <w:r>
        <w:rPr>
          <w:spacing w:val="-5"/>
        </w:rPr>
        <w:t xml:space="preserve"> </w:t>
      </w:r>
      <w:r>
        <w:t>pridanej</w:t>
      </w:r>
      <w:r>
        <w:rPr>
          <w:spacing w:val="-3"/>
        </w:rPr>
        <w:t xml:space="preserve"> </w:t>
      </w:r>
      <w:r>
        <w:t>hodnoty.</w:t>
      </w:r>
      <w:r>
        <w:rPr>
          <w:spacing w:val="-2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tiež</w:t>
      </w:r>
      <w:r>
        <w:rPr>
          <w:spacing w:val="-3"/>
        </w:rPr>
        <w:t xml:space="preserve"> </w:t>
      </w:r>
      <w:r>
        <w:t>znížené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zľavy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zrážky (rabaty, bonusy, skontá,</w:t>
      </w:r>
      <w:r>
        <w:rPr>
          <w:spacing w:val="-2"/>
        </w:rPr>
        <w:t xml:space="preserve"> </w:t>
      </w:r>
      <w:r>
        <w:t>dobropisy</w:t>
      </w:r>
      <w:r>
        <w:rPr>
          <w:spacing w:val="-5"/>
        </w:rPr>
        <w:t xml:space="preserve"> </w:t>
      </w:r>
      <w:r>
        <w:t>a pod.),</w:t>
      </w:r>
      <w:r>
        <w:rPr>
          <w:spacing w:val="-2"/>
        </w:rPr>
        <w:t xml:space="preserve"> </w:t>
      </w:r>
      <w:r>
        <w:t>bez</w:t>
      </w:r>
      <w:r>
        <w:rPr>
          <w:spacing w:val="-3"/>
        </w:rPr>
        <w:t xml:space="preserve"> </w:t>
      </w:r>
      <w:r>
        <w:t>ohľadu na</w:t>
      </w:r>
      <w:r>
        <w:rPr>
          <w:spacing w:val="-3"/>
        </w:rPr>
        <w:t xml:space="preserve"> </w:t>
      </w:r>
      <w:r>
        <w:t>to,</w:t>
      </w:r>
      <w:r>
        <w:rPr>
          <w:spacing w:val="-3"/>
        </w:rPr>
        <w:t xml:space="preserve"> </w:t>
      </w:r>
      <w:r>
        <w:t>či</w:t>
      </w:r>
      <w:r>
        <w:rPr>
          <w:spacing w:val="-1"/>
        </w:rPr>
        <w:t xml:space="preserve"> </w:t>
      </w:r>
      <w:r>
        <w:t>zákazník mal</w:t>
      </w:r>
      <w:r>
        <w:rPr>
          <w:spacing w:val="-3"/>
        </w:rPr>
        <w:t xml:space="preserve"> </w:t>
      </w:r>
      <w:r>
        <w:t>vopred</w:t>
      </w:r>
      <w:r>
        <w:rPr>
          <w:spacing w:val="-3"/>
        </w:rPr>
        <w:t xml:space="preserve"> </w:t>
      </w:r>
      <w:r>
        <w:t>na zľavu nárok, alebo či ide o dodatočne uznanú zľavu.</w:t>
      </w:r>
    </w:p>
    <w:p w14:paraId="397CBD97" w14:textId="77777777" w:rsidR="00521E98" w:rsidRDefault="00521E98">
      <w:pPr>
        <w:pStyle w:val="Zkladntext"/>
        <w:rPr>
          <w:sz w:val="22"/>
        </w:rPr>
      </w:pPr>
    </w:p>
    <w:p w14:paraId="01822A98" w14:textId="77777777" w:rsidR="00521E98" w:rsidRDefault="00521E98">
      <w:pPr>
        <w:pStyle w:val="Zkladntext"/>
        <w:spacing w:before="9"/>
        <w:rPr>
          <w:sz w:val="17"/>
        </w:rPr>
      </w:pPr>
    </w:p>
    <w:p w14:paraId="79A8A96F" w14:textId="77777777" w:rsidR="00521E98" w:rsidRDefault="00CB0439">
      <w:pPr>
        <w:pStyle w:val="Nadpis2"/>
        <w:numPr>
          <w:ilvl w:val="2"/>
          <w:numId w:val="4"/>
        </w:numPr>
        <w:tabs>
          <w:tab w:val="left" w:pos="685"/>
          <w:tab w:val="left" w:pos="686"/>
        </w:tabs>
        <w:ind w:hanging="568"/>
      </w:pP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významných</w:t>
      </w:r>
      <w:r>
        <w:rPr>
          <w:spacing w:val="-9"/>
        </w:rPr>
        <w:t xml:space="preserve"> </w:t>
      </w:r>
      <w:r>
        <w:t>transakciách</w:t>
      </w:r>
      <w:r>
        <w:rPr>
          <w:spacing w:val="-11"/>
        </w:rPr>
        <w:t xml:space="preserve"> </w:t>
      </w:r>
      <w:r>
        <w:t>neuvádzaných</w:t>
      </w:r>
      <w:r>
        <w:rPr>
          <w:spacing w:val="-10"/>
        </w:rPr>
        <w:t xml:space="preserve"> </w:t>
      </w:r>
      <w:r>
        <w:t>v</w:t>
      </w:r>
      <w:r>
        <w:rPr>
          <w:spacing w:val="-7"/>
        </w:rPr>
        <w:t xml:space="preserve"> </w:t>
      </w:r>
      <w:r>
        <w:rPr>
          <w:spacing w:val="-2"/>
        </w:rPr>
        <w:t>súvahe</w:t>
      </w:r>
    </w:p>
    <w:p w14:paraId="56790B93" w14:textId="77777777" w:rsidR="00521E98" w:rsidRDefault="00521E98">
      <w:pPr>
        <w:pStyle w:val="Zkladntext"/>
        <w:spacing w:before="9"/>
        <w:rPr>
          <w:b/>
          <w:sz w:val="21"/>
        </w:rPr>
      </w:pPr>
    </w:p>
    <w:p w14:paraId="7CBDDC57" w14:textId="77777777" w:rsidR="00521E98" w:rsidRDefault="00CB0439" w:rsidP="003A0CE9">
      <w:pPr>
        <w:pStyle w:val="Zkladntext"/>
        <w:ind w:left="118" w:right="54"/>
        <w:jc w:val="both"/>
      </w:pPr>
      <w:r>
        <w:t>V</w:t>
      </w:r>
      <w:r>
        <w:rPr>
          <w:spacing w:val="-5"/>
        </w:rPr>
        <w:t xml:space="preserve"> </w:t>
      </w:r>
      <w:r>
        <w:t>bežnom účtovnom období</w:t>
      </w:r>
      <w:r>
        <w:rPr>
          <w:spacing w:val="-4"/>
        </w:rPr>
        <w:t xml:space="preserve"> </w:t>
      </w:r>
      <w:r>
        <w:t>neboli</w:t>
      </w:r>
      <w:r>
        <w:rPr>
          <w:spacing w:val="-5"/>
        </w:rPr>
        <w:t xml:space="preserve"> </w:t>
      </w:r>
      <w:r>
        <w:t>realizované</w:t>
      </w:r>
      <w:r>
        <w:rPr>
          <w:spacing w:val="-5"/>
        </w:rPr>
        <w:t xml:space="preserve"> </w:t>
      </w:r>
      <w:r>
        <w:t>transakcie,</w:t>
      </w:r>
      <w:r>
        <w:rPr>
          <w:spacing w:val="-5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mali</w:t>
      </w:r>
      <w:r>
        <w:rPr>
          <w:spacing w:val="-3"/>
        </w:rPr>
        <w:t xml:space="preserve"> </w:t>
      </w:r>
      <w:r>
        <w:t>významný</w:t>
      </w:r>
      <w:r>
        <w:rPr>
          <w:spacing w:val="-6"/>
        </w:rPr>
        <w:t xml:space="preserve"> </w:t>
      </w:r>
      <w:r>
        <w:t>vplyv</w:t>
      </w:r>
      <w:r>
        <w:rPr>
          <w:spacing w:val="-3"/>
        </w:rPr>
        <w:t xml:space="preserve"> </w:t>
      </w:r>
      <w:r>
        <w:t>na posúdenie finančnej situácie Spoločnosti.</w:t>
      </w:r>
    </w:p>
    <w:p w14:paraId="1ABB02EC" w14:textId="77777777" w:rsidR="00521E98" w:rsidRDefault="00521E98">
      <w:pPr>
        <w:pStyle w:val="Zkladntext"/>
        <w:rPr>
          <w:sz w:val="22"/>
        </w:rPr>
      </w:pPr>
    </w:p>
    <w:p w14:paraId="136BE164" w14:textId="77777777" w:rsidR="00521E98" w:rsidRDefault="00521E98">
      <w:pPr>
        <w:pStyle w:val="Zkladntext"/>
        <w:spacing w:before="8"/>
        <w:rPr>
          <w:sz w:val="17"/>
        </w:rPr>
      </w:pPr>
    </w:p>
    <w:p w14:paraId="2CB28203" w14:textId="77777777" w:rsidR="00521E98" w:rsidRDefault="00CB0439">
      <w:pPr>
        <w:pStyle w:val="Nadpis2"/>
        <w:numPr>
          <w:ilvl w:val="2"/>
          <w:numId w:val="4"/>
        </w:numPr>
        <w:tabs>
          <w:tab w:val="left" w:pos="686"/>
        </w:tabs>
        <w:spacing w:before="1"/>
        <w:ind w:hanging="568"/>
      </w:pPr>
      <w:r>
        <w:rPr>
          <w:spacing w:val="-2"/>
        </w:rPr>
        <w:t>Porovnateľné</w:t>
      </w:r>
      <w:r>
        <w:rPr>
          <w:spacing w:val="5"/>
        </w:rPr>
        <w:t xml:space="preserve"> </w:t>
      </w:r>
      <w:r>
        <w:rPr>
          <w:spacing w:val="-4"/>
        </w:rPr>
        <w:t>údaje</w:t>
      </w:r>
    </w:p>
    <w:p w14:paraId="573267E8" w14:textId="77777777" w:rsidR="00521E98" w:rsidRDefault="00521E98">
      <w:pPr>
        <w:pStyle w:val="Zkladntext"/>
        <w:spacing w:before="3"/>
        <w:rPr>
          <w:b/>
        </w:rPr>
      </w:pPr>
    </w:p>
    <w:p w14:paraId="43C91FAC" w14:textId="77777777" w:rsidR="00521E98" w:rsidRDefault="00CB0439" w:rsidP="003A0CE9">
      <w:pPr>
        <w:pStyle w:val="Zkladntext"/>
        <w:ind w:left="118"/>
        <w:jc w:val="both"/>
      </w:pPr>
      <w:r>
        <w:t>Niektoré údaje za predošlé účtovné obdobie boli pozmenené pre ich lepšiu porovnateľnosť s údajmi uvedenými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bežnom účtovnom období.</w:t>
      </w:r>
      <w:r>
        <w:rPr>
          <w:spacing w:val="-6"/>
        </w:rPr>
        <w:t xml:space="preserve"> </w:t>
      </w:r>
      <w:r>
        <w:t>Zmena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prezentácii</w:t>
      </w:r>
      <w:r>
        <w:rPr>
          <w:spacing w:val="-6"/>
        </w:rPr>
        <w:t xml:space="preserve"> </w:t>
      </w:r>
      <w:r>
        <w:t>porovnateľných</w:t>
      </w:r>
      <w:r>
        <w:rPr>
          <w:spacing w:val="-3"/>
        </w:rPr>
        <w:t xml:space="preserve"> </w:t>
      </w:r>
      <w:r>
        <w:t>údajov</w:t>
      </w:r>
      <w:r>
        <w:rPr>
          <w:spacing w:val="-4"/>
        </w:rPr>
        <w:t xml:space="preserve"> </w:t>
      </w:r>
      <w:r>
        <w:t>nemala</w:t>
      </w:r>
      <w:r>
        <w:rPr>
          <w:spacing w:val="-5"/>
        </w:rPr>
        <w:t xml:space="preserve"> </w:t>
      </w:r>
      <w:r>
        <w:t>dopad</w:t>
      </w:r>
      <w:r>
        <w:rPr>
          <w:spacing w:val="-3"/>
        </w:rPr>
        <w:t xml:space="preserve"> </w:t>
      </w:r>
      <w:r>
        <w:t>na celkovú výšku aktív, vlastného imania a výsledku hospodárenia v predchádzajúcom období.</w:t>
      </w:r>
    </w:p>
    <w:p w14:paraId="15D0F502" w14:textId="77777777" w:rsidR="00521E98" w:rsidRDefault="00521E98">
      <w:pPr>
        <w:pStyle w:val="Zkladntext"/>
        <w:rPr>
          <w:sz w:val="22"/>
        </w:rPr>
      </w:pPr>
    </w:p>
    <w:p w14:paraId="0C541A4F" w14:textId="77777777" w:rsidR="00521E98" w:rsidRDefault="00521E98">
      <w:pPr>
        <w:pStyle w:val="Zkladntext"/>
        <w:spacing w:before="8"/>
        <w:rPr>
          <w:sz w:val="17"/>
        </w:rPr>
      </w:pPr>
    </w:p>
    <w:p w14:paraId="1181EE3E" w14:textId="77777777" w:rsidR="00521E98" w:rsidRDefault="00CB0439">
      <w:pPr>
        <w:pStyle w:val="Nadpis2"/>
        <w:numPr>
          <w:ilvl w:val="2"/>
          <w:numId w:val="4"/>
        </w:numPr>
        <w:tabs>
          <w:tab w:val="left" w:pos="686"/>
        </w:tabs>
        <w:spacing w:before="1"/>
        <w:ind w:hanging="568"/>
      </w:pPr>
      <w:r>
        <w:t>Oprava</w:t>
      </w:r>
      <w:r>
        <w:rPr>
          <w:spacing w:val="-13"/>
        </w:rPr>
        <w:t xml:space="preserve"> </w:t>
      </w:r>
      <w:r>
        <w:t>významných</w:t>
      </w:r>
      <w:r>
        <w:rPr>
          <w:spacing w:val="-11"/>
        </w:rPr>
        <w:t xml:space="preserve"> </w:t>
      </w:r>
      <w:r>
        <w:rPr>
          <w:spacing w:val="-4"/>
        </w:rPr>
        <w:t>chýb</w:t>
      </w:r>
    </w:p>
    <w:p w14:paraId="409D7413" w14:textId="77777777" w:rsidR="00521E98" w:rsidRDefault="00521E98">
      <w:pPr>
        <w:pStyle w:val="Zkladntext"/>
        <w:rPr>
          <w:b/>
        </w:rPr>
      </w:pPr>
    </w:p>
    <w:p w14:paraId="737AD58A" w14:textId="2BA9222F" w:rsidR="00521E98" w:rsidRDefault="00CB0439" w:rsidP="003A0CE9">
      <w:pPr>
        <w:pStyle w:val="Zkladntext"/>
        <w:ind w:left="118" w:right="54"/>
        <w:jc w:val="both"/>
      </w:pPr>
      <w:r>
        <w:t>V</w:t>
      </w:r>
      <w:r>
        <w:rPr>
          <w:spacing w:val="-4"/>
        </w:rPr>
        <w:t xml:space="preserve"> </w:t>
      </w:r>
      <w:r>
        <w:t xml:space="preserve">bežnom účtovnom období Spoločnosť </w:t>
      </w:r>
      <w:r w:rsidR="003A0CE9">
        <w:t>ne</w:t>
      </w:r>
      <w:r>
        <w:t>účtovala o oprave významných chýb minulých účtovných</w:t>
      </w:r>
      <w:r w:rsidR="003A0CE9">
        <w:t xml:space="preserve"> </w:t>
      </w:r>
      <w:r>
        <w:t>období</w:t>
      </w:r>
      <w:r w:rsidR="003A0CE9">
        <w:t>.</w:t>
      </w:r>
    </w:p>
    <w:p w14:paraId="4A5F0AC4" w14:textId="77777777" w:rsidR="00521E98" w:rsidRDefault="00521E98">
      <w:pPr>
        <w:pStyle w:val="Zkladntext"/>
        <w:rPr>
          <w:sz w:val="22"/>
        </w:rPr>
      </w:pPr>
    </w:p>
    <w:p w14:paraId="3B2CCFF4" w14:textId="438EC8E3" w:rsidR="00521E98" w:rsidRDefault="00521E98">
      <w:pPr>
        <w:pStyle w:val="Zkladntext"/>
        <w:rPr>
          <w:sz w:val="22"/>
        </w:rPr>
      </w:pPr>
    </w:p>
    <w:p w14:paraId="57BD9703" w14:textId="1F57332C" w:rsidR="007E587A" w:rsidRDefault="007E587A">
      <w:pPr>
        <w:pStyle w:val="Zkladntext"/>
        <w:rPr>
          <w:sz w:val="22"/>
        </w:rPr>
      </w:pPr>
    </w:p>
    <w:p w14:paraId="62DAD07F" w14:textId="77777777" w:rsidR="00180129" w:rsidRDefault="00180129">
      <w:pPr>
        <w:pStyle w:val="Zkladntext"/>
        <w:rPr>
          <w:sz w:val="22"/>
        </w:rPr>
      </w:pPr>
    </w:p>
    <w:p w14:paraId="0BB5480C" w14:textId="77777777" w:rsidR="00180129" w:rsidRDefault="00180129">
      <w:pPr>
        <w:pStyle w:val="Zkladntext"/>
        <w:rPr>
          <w:sz w:val="22"/>
        </w:rPr>
      </w:pPr>
    </w:p>
    <w:p w14:paraId="54C01A50" w14:textId="77777777" w:rsidR="00180129" w:rsidRDefault="00180129">
      <w:pPr>
        <w:pStyle w:val="Zkladntext"/>
        <w:rPr>
          <w:sz w:val="22"/>
        </w:rPr>
      </w:pPr>
    </w:p>
    <w:p w14:paraId="6641E020" w14:textId="77777777" w:rsidR="00180129" w:rsidRDefault="00180129">
      <w:pPr>
        <w:pStyle w:val="Zkladntext"/>
        <w:rPr>
          <w:sz w:val="22"/>
        </w:rPr>
      </w:pPr>
    </w:p>
    <w:p w14:paraId="1B9172BB" w14:textId="77777777" w:rsidR="00180129" w:rsidRDefault="00180129">
      <w:pPr>
        <w:pStyle w:val="Zkladntext"/>
        <w:rPr>
          <w:sz w:val="22"/>
        </w:rPr>
      </w:pPr>
    </w:p>
    <w:p w14:paraId="1CB3D70A" w14:textId="77777777" w:rsidR="00180129" w:rsidRDefault="00180129">
      <w:pPr>
        <w:pStyle w:val="Zkladntext"/>
        <w:rPr>
          <w:sz w:val="22"/>
        </w:rPr>
      </w:pPr>
    </w:p>
    <w:p w14:paraId="6F52D3BB" w14:textId="5791A857" w:rsidR="007E587A" w:rsidRDefault="007E587A">
      <w:pPr>
        <w:pStyle w:val="Zkladntext"/>
        <w:rPr>
          <w:sz w:val="22"/>
        </w:rPr>
      </w:pPr>
    </w:p>
    <w:p w14:paraId="09F3F1BE" w14:textId="6E8DBB38" w:rsidR="007E587A" w:rsidRDefault="007E587A">
      <w:pPr>
        <w:pStyle w:val="Zkladntext"/>
        <w:rPr>
          <w:sz w:val="22"/>
        </w:rPr>
      </w:pPr>
    </w:p>
    <w:p w14:paraId="4E545232" w14:textId="13E235F0" w:rsidR="007E587A" w:rsidRDefault="007E587A">
      <w:pPr>
        <w:pStyle w:val="Zkladntext"/>
        <w:rPr>
          <w:sz w:val="22"/>
        </w:rPr>
      </w:pPr>
    </w:p>
    <w:p w14:paraId="683BEFA2" w14:textId="5E650393" w:rsidR="007E587A" w:rsidRDefault="007E587A">
      <w:pPr>
        <w:pStyle w:val="Zkladntext"/>
        <w:rPr>
          <w:sz w:val="22"/>
        </w:rPr>
      </w:pPr>
    </w:p>
    <w:p w14:paraId="6447038E" w14:textId="136040AC" w:rsidR="007E587A" w:rsidRDefault="007E587A">
      <w:pPr>
        <w:pStyle w:val="Zkladntext"/>
        <w:rPr>
          <w:sz w:val="22"/>
        </w:rPr>
      </w:pPr>
    </w:p>
    <w:p w14:paraId="6E9DB10B" w14:textId="329DD36E" w:rsidR="007E587A" w:rsidRDefault="007E587A">
      <w:pPr>
        <w:pStyle w:val="Zkladntext"/>
        <w:rPr>
          <w:sz w:val="22"/>
        </w:rPr>
      </w:pPr>
    </w:p>
    <w:p w14:paraId="6BC4F41B" w14:textId="7DD5A525" w:rsidR="007E587A" w:rsidRDefault="007E587A">
      <w:pPr>
        <w:pStyle w:val="Zkladntext"/>
        <w:rPr>
          <w:sz w:val="22"/>
        </w:rPr>
      </w:pPr>
    </w:p>
    <w:p w14:paraId="082D67AB" w14:textId="50EEBBE6" w:rsidR="007E587A" w:rsidRDefault="007E587A">
      <w:pPr>
        <w:pStyle w:val="Zkladntext"/>
        <w:rPr>
          <w:sz w:val="22"/>
        </w:rPr>
      </w:pPr>
    </w:p>
    <w:p w14:paraId="71AB49E8" w14:textId="533F43F0" w:rsidR="007E587A" w:rsidRDefault="007E587A">
      <w:pPr>
        <w:pStyle w:val="Zkladntext"/>
        <w:rPr>
          <w:sz w:val="22"/>
        </w:rPr>
      </w:pPr>
    </w:p>
    <w:p w14:paraId="433DC5E8" w14:textId="77777777" w:rsidR="007E587A" w:rsidRDefault="007E587A">
      <w:pPr>
        <w:pStyle w:val="Zkladntext"/>
        <w:rPr>
          <w:sz w:val="22"/>
        </w:rPr>
      </w:pPr>
    </w:p>
    <w:p w14:paraId="413299CF" w14:textId="77777777" w:rsidR="00521E98" w:rsidRDefault="00CB0439">
      <w:pPr>
        <w:pStyle w:val="Nadpis1"/>
        <w:numPr>
          <w:ilvl w:val="0"/>
          <w:numId w:val="4"/>
        </w:numPr>
        <w:tabs>
          <w:tab w:val="left" w:pos="479"/>
        </w:tabs>
        <w:spacing w:before="183"/>
        <w:ind w:hanging="361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4"/>
        </w:rPr>
        <w:t xml:space="preserve"> </w:t>
      </w:r>
      <w:r>
        <w:rPr>
          <w:spacing w:val="-2"/>
        </w:rPr>
        <w:t>AKTÍVACH</w:t>
      </w:r>
    </w:p>
    <w:p w14:paraId="4D436FB1" w14:textId="77777777" w:rsidR="00521E98" w:rsidRDefault="00521E98">
      <w:pPr>
        <w:pStyle w:val="Zkladntext"/>
        <w:rPr>
          <w:b/>
        </w:rPr>
      </w:pPr>
    </w:p>
    <w:p w14:paraId="2F20BCCF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spacing w:before="1"/>
        <w:ind w:hanging="455"/>
      </w:pPr>
      <w:r>
        <w:t>Vlastné</w:t>
      </w:r>
      <w:r>
        <w:rPr>
          <w:spacing w:val="-9"/>
        </w:rPr>
        <w:t xml:space="preserve"> </w:t>
      </w:r>
      <w:r>
        <w:rPr>
          <w:spacing w:val="-4"/>
        </w:rPr>
        <w:t>akcie</w:t>
      </w:r>
    </w:p>
    <w:p w14:paraId="15F80D12" w14:textId="77777777" w:rsidR="00521E98" w:rsidRDefault="00521E98">
      <w:pPr>
        <w:pStyle w:val="Zkladntext"/>
        <w:spacing w:before="3"/>
        <w:rPr>
          <w:b/>
        </w:rPr>
      </w:pPr>
    </w:p>
    <w:p w14:paraId="681A2408" w14:textId="33DE3FD5" w:rsidR="00521E98" w:rsidRDefault="00CB0439" w:rsidP="003A0CE9">
      <w:pPr>
        <w:pStyle w:val="Zkladntext"/>
        <w:ind w:left="118" w:right="54"/>
        <w:jc w:val="both"/>
      </w:pPr>
      <w:r>
        <w:t>Spoločnosť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-5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t>obdobia</w:t>
      </w:r>
      <w:r>
        <w:rPr>
          <w:spacing w:val="-5"/>
        </w:rPr>
        <w:t xml:space="preserve"> </w:t>
      </w:r>
      <w:r>
        <w:t>rovnako</w:t>
      </w:r>
      <w:r>
        <w:rPr>
          <w:spacing w:val="-5"/>
        </w:rPr>
        <w:t xml:space="preserve"> </w:t>
      </w:r>
      <w:r>
        <w:t>ako</w:t>
      </w:r>
      <w:r>
        <w:rPr>
          <w:spacing w:val="-5"/>
        </w:rPr>
        <w:t xml:space="preserve"> </w:t>
      </w:r>
      <w:r>
        <w:t>aj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minulom</w:t>
      </w:r>
      <w:r>
        <w:rPr>
          <w:spacing w:val="-1"/>
        </w:rPr>
        <w:t xml:space="preserve"> </w:t>
      </w:r>
      <w:r>
        <w:t>účtovnom období</w:t>
      </w:r>
      <w:r>
        <w:rPr>
          <w:spacing w:val="-5"/>
        </w:rPr>
        <w:t xml:space="preserve"> </w:t>
      </w:r>
      <w:r>
        <w:t>nenadobudla vlastné akcie.</w:t>
      </w:r>
    </w:p>
    <w:p w14:paraId="185B3C6D" w14:textId="77777777" w:rsidR="007E587A" w:rsidRDefault="007E587A" w:rsidP="003A0CE9">
      <w:pPr>
        <w:pStyle w:val="Zkladntext"/>
        <w:ind w:left="118" w:right="54"/>
        <w:jc w:val="both"/>
      </w:pPr>
    </w:p>
    <w:p w14:paraId="6FA691B0" w14:textId="77777777" w:rsidR="00521E98" w:rsidRDefault="00CB0439">
      <w:pPr>
        <w:pStyle w:val="Nadpis1"/>
        <w:numPr>
          <w:ilvl w:val="0"/>
          <w:numId w:val="4"/>
        </w:numPr>
        <w:tabs>
          <w:tab w:val="left" w:pos="479"/>
        </w:tabs>
        <w:spacing w:before="82"/>
        <w:ind w:hanging="361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6"/>
        </w:rPr>
        <w:t xml:space="preserve"> </w:t>
      </w:r>
      <w:r>
        <w:rPr>
          <w:spacing w:val="-2"/>
        </w:rPr>
        <w:t>PASÍVACH</w:t>
      </w:r>
    </w:p>
    <w:p w14:paraId="642FF443" w14:textId="77777777" w:rsidR="00521E98" w:rsidRDefault="00521E98">
      <w:pPr>
        <w:pStyle w:val="Zkladntext"/>
        <w:spacing w:before="1"/>
        <w:rPr>
          <w:b/>
        </w:rPr>
      </w:pPr>
    </w:p>
    <w:p w14:paraId="1EBA9AC3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spacing w:before="1"/>
        <w:ind w:hanging="455"/>
      </w:pPr>
      <w:r>
        <w:t>Údaje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rPr>
          <w:spacing w:val="-2"/>
        </w:rPr>
        <w:t>záväzkoch</w:t>
      </w:r>
    </w:p>
    <w:p w14:paraId="77CFFE4F" w14:textId="77777777" w:rsidR="00521E98" w:rsidRDefault="00521E98">
      <w:pPr>
        <w:pStyle w:val="Zkladntext"/>
        <w:spacing w:before="9"/>
        <w:rPr>
          <w:b/>
          <w:sz w:val="19"/>
        </w:rPr>
      </w:pPr>
    </w:p>
    <w:p w14:paraId="015C03E1" w14:textId="77777777" w:rsidR="00521E98" w:rsidRDefault="00CB0439">
      <w:pPr>
        <w:pStyle w:val="Odsekzoznamu"/>
        <w:numPr>
          <w:ilvl w:val="2"/>
          <w:numId w:val="4"/>
        </w:numPr>
        <w:tabs>
          <w:tab w:val="left" w:pos="685"/>
          <w:tab w:val="left" w:pos="686"/>
        </w:tabs>
        <w:spacing w:before="1"/>
        <w:ind w:hanging="568"/>
        <w:rPr>
          <w:b/>
          <w:sz w:val="20"/>
        </w:rPr>
      </w:pPr>
      <w:r>
        <w:rPr>
          <w:b/>
          <w:sz w:val="20"/>
        </w:rPr>
        <w:t>Záväzky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podľa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zostatkovej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doby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splatnosti</w:t>
      </w:r>
    </w:p>
    <w:p w14:paraId="420D86DC" w14:textId="77777777" w:rsidR="00521E98" w:rsidRDefault="00521E98">
      <w:pPr>
        <w:pStyle w:val="Zkladntext"/>
        <w:spacing w:before="3"/>
        <w:rPr>
          <w:b/>
        </w:rPr>
      </w:pPr>
    </w:p>
    <w:p w14:paraId="1BFB81A3" w14:textId="77777777" w:rsidR="00521E98" w:rsidRDefault="00CB0439">
      <w:pPr>
        <w:pStyle w:val="Zkladntext"/>
        <w:ind w:left="118"/>
      </w:pPr>
      <w:r>
        <w:t>Štruktúra</w:t>
      </w:r>
      <w:r>
        <w:rPr>
          <w:spacing w:val="-8"/>
        </w:rPr>
        <w:t xml:space="preserve"> </w:t>
      </w:r>
      <w:r>
        <w:t>záväzkov</w:t>
      </w:r>
      <w:r>
        <w:rPr>
          <w:spacing w:val="-9"/>
        </w:rPr>
        <w:t xml:space="preserve"> </w:t>
      </w:r>
      <w:r>
        <w:t>podľa</w:t>
      </w:r>
      <w:r>
        <w:rPr>
          <w:spacing w:val="-6"/>
        </w:rPr>
        <w:t xml:space="preserve"> </w:t>
      </w:r>
      <w:r>
        <w:t>zostatkovej</w:t>
      </w:r>
      <w:r>
        <w:rPr>
          <w:spacing w:val="-8"/>
        </w:rPr>
        <w:t xml:space="preserve"> </w:t>
      </w:r>
      <w:r>
        <w:t>doby</w:t>
      </w:r>
      <w:r>
        <w:rPr>
          <w:spacing w:val="-12"/>
        </w:rPr>
        <w:t xml:space="preserve"> </w:t>
      </w:r>
      <w:r>
        <w:t>splatnosti</w:t>
      </w:r>
      <w:r>
        <w:rPr>
          <w:spacing w:val="-10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uvedená</w:t>
      </w:r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5"/>
        </w:rPr>
        <w:t xml:space="preserve"> </w:t>
      </w:r>
      <w:r>
        <w:rPr>
          <w:spacing w:val="-2"/>
        </w:rPr>
        <w:t>prehľade:</w:t>
      </w:r>
    </w:p>
    <w:p w14:paraId="1AA915BF" w14:textId="77777777" w:rsidR="00521E98" w:rsidRDefault="00521E98">
      <w:pPr>
        <w:pStyle w:val="Zkladntext"/>
        <w:spacing w:before="1"/>
      </w:pPr>
    </w:p>
    <w:tbl>
      <w:tblPr>
        <w:tblStyle w:val="TableNormal"/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7"/>
        <w:gridCol w:w="2274"/>
        <w:gridCol w:w="2448"/>
      </w:tblGrid>
      <w:tr w:rsidR="00521E98" w14:paraId="426D901D" w14:textId="77777777" w:rsidTr="00C50FB1">
        <w:trPr>
          <w:trHeight w:val="453"/>
        </w:trPr>
        <w:tc>
          <w:tcPr>
            <w:tcW w:w="3657" w:type="dxa"/>
          </w:tcPr>
          <w:p w14:paraId="63B3F775" w14:textId="77777777" w:rsidR="00521E98" w:rsidRDefault="00CB0439">
            <w:pPr>
              <w:pStyle w:val="TableParagraph"/>
              <w:spacing w:before="132"/>
              <w:ind w:left="1222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Názov</w:t>
            </w:r>
            <w:r>
              <w:rPr>
                <w:b/>
                <w:spacing w:val="-9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položky</w:t>
            </w:r>
          </w:p>
        </w:tc>
        <w:tc>
          <w:tcPr>
            <w:tcW w:w="2274" w:type="dxa"/>
          </w:tcPr>
          <w:p w14:paraId="0A2930C1" w14:textId="77777777" w:rsidR="00521E98" w:rsidRDefault="00CB0439">
            <w:pPr>
              <w:pStyle w:val="TableParagraph"/>
              <w:ind w:left="407" w:right="414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w w:val="105"/>
                <w:sz w:val="17"/>
              </w:rPr>
              <w:t>Bežné</w:t>
            </w:r>
          </w:p>
          <w:p w14:paraId="69400925" w14:textId="77777777" w:rsidR="00521E98" w:rsidRDefault="00CB0439">
            <w:pPr>
              <w:pStyle w:val="TableParagraph"/>
              <w:spacing w:before="39" w:line="185" w:lineRule="exact"/>
              <w:ind w:left="407" w:right="414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w w:val="105"/>
                <w:sz w:val="17"/>
              </w:rPr>
              <w:t>účtovné</w:t>
            </w:r>
            <w:r>
              <w:rPr>
                <w:b/>
                <w:spacing w:val="-3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obdobie</w:t>
            </w:r>
          </w:p>
        </w:tc>
        <w:tc>
          <w:tcPr>
            <w:tcW w:w="2448" w:type="dxa"/>
          </w:tcPr>
          <w:p w14:paraId="58ABB0A6" w14:textId="77777777" w:rsidR="00521E98" w:rsidRDefault="00CB0439">
            <w:pPr>
              <w:pStyle w:val="TableParagraph"/>
              <w:ind w:left="150" w:right="161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Bezprostredne</w:t>
            </w:r>
            <w:r>
              <w:rPr>
                <w:b/>
                <w:spacing w:val="4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predchádzajúce</w:t>
            </w:r>
          </w:p>
          <w:p w14:paraId="4DA4B2D6" w14:textId="77777777" w:rsidR="00521E98" w:rsidRDefault="00CB0439">
            <w:pPr>
              <w:pStyle w:val="TableParagraph"/>
              <w:spacing w:before="39" w:line="185" w:lineRule="exact"/>
              <w:ind w:left="150" w:right="158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w w:val="105"/>
                <w:sz w:val="17"/>
              </w:rPr>
              <w:t>účtovné</w:t>
            </w:r>
            <w:r>
              <w:rPr>
                <w:b/>
                <w:spacing w:val="-3"/>
                <w:w w:val="105"/>
                <w:sz w:val="17"/>
              </w:rPr>
              <w:t xml:space="preserve"> </w:t>
            </w:r>
            <w:r>
              <w:rPr>
                <w:b/>
                <w:spacing w:val="-2"/>
                <w:w w:val="105"/>
                <w:sz w:val="17"/>
              </w:rPr>
              <w:t>obdobie</w:t>
            </w:r>
          </w:p>
        </w:tc>
      </w:tr>
      <w:tr w:rsidR="00A42810" w14:paraId="043D04DF" w14:textId="77777777" w:rsidTr="00C50FB1">
        <w:trPr>
          <w:trHeight w:val="219"/>
        </w:trPr>
        <w:tc>
          <w:tcPr>
            <w:tcW w:w="3657" w:type="dxa"/>
          </w:tcPr>
          <w:p w14:paraId="003E703F" w14:textId="77777777" w:rsidR="00A42810" w:rsidRDefault="00A42810" w:rsidP="00A42810">
            <w:pPr>
              <w:pStyle w:val="TableParagraph"/>
              <w:spacing w:line="185" w:lineRule="exact"/>
              <w:ind w:left="27"/>
              <w:rPr>
                <w:b/>
                <w:sz w:val="17"/>
              </w:rPr>
            </w:pPr>
            <w:r>
              <w:rPr>
                <w:b/>
                <w:sz w:val="17"/>
              </w:rPr>
              <w:t>Dlhodobé</w:t>
            </w:r>
            <w:r>
              <w:rPr>
                <w:b/>
                <w:spacing w:val="23"/>
                <w:sz w:val="17"/>
              </w:rPr>
              <w:t xml:space="preserve"> </w:t>
            </w:r>
            <w:r>
              <w:rPr>
                <w:b/>
                <w:sz w:val="17"/>
              </w:rPr>
              <w:t>záväzky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pacing w:val="-4"/>
                <w:sz w:val="17"/>
              </w:rPr>
              <w:t>spolu</w:t>
            </w:r>
          </w:p>
        </w:tc>
        <w:tc>
          <w:tcPr>
            <w:tcW w:w="2274" w:type="dxa"/>
          </w:tcPr>
          <w:p w14:paraId="7664CDD7" w14:textId="400A5D6E" w:rsidR="00A42810" w:rsidRDefault="00942C11" w:rsidP="00A42810">
            <w:pPr>
              <w:pStyle w:val="TableParagraph"/>
              <w:spacing w:line="185" w:lineRule="exact"/>
              <w:ind w:right="10"/>
              <w:jc w:val="right"/>
              <w:rPr>
                <w:b/>
                <w:sz w:val="17"/>
              </w:rPr>
            </w:pPr>
            <w:r>
              <w:rPr>
                <w:b/>
                <w:sz w:val="17"/>
              </w:rPr>
              <w:t>106 094</w:t>
            </w:r>
          </w:p>
        </w:tc>
        <w:tc>
          <w:tcPr>
            <w:tcW w:w="2448" w:type="dxa"/>
          </w:tcPr>
          <w:p w14:paraId="1439B0B6" w14:textId="7C274BBA" w:rsidR="00A42810" w:rsidRDefault="00A42810" w:rsidP="00A42810">
            <w:pPr>
              <w:pStyle w:val="TableParagraph"/>
              <w:spacing w:line="185" w:lineRule="exact"/>
              <w:ind w:right="10"/>
              <w:jc w:val="right"/>
              <w:rPr>
                <w:b/>
                <w:sz w:val="17"/>
              </w:rPr>
            </w:pPr>
            <w:r>
              <w:rPr>
                <w:b/>
                <w:sz w:val="17"/>
              </w:rPr>
              <w:t>103 694</w:t>
            </w:r>
          </w:p>
        </w:tc>
      </w:tr>
      <w:tr w:rsidR="00A42810" w14:paraId="5402F8AB" w14:textId="77777777" w:rsidTr="00C50FB1">
        <w:trPr>
          <w:trHeight w:val="429"/>
        </w:trPr>
        <w:tc>
          <w:tcPr>
            <w:tcW w:w="3657" w:type="dxa"/>
          </w:tcPr>
          <w:p w14:paraId="33F08ED1" w14:textId="77777777" w:rsidR="00A42810" w:rsidRDefault="00A42810" w:rsidP="00A42810">
            <w:pPr>
              <w:pStyle w:val="TableParagraph"/>
              <w:ind w:left="27"/>
              <w:rPr>
                <w:sz w:val="17"/>
              </w:rPr>
            </w:pPr>
            <w:r>
              <w:rPr>
                <w:sz w:val="17"/>
              </w:rPr>
              <w:t>Záväzky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z w:val="17"/>
              </w:rPr>
              <w:t>so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zostatkovou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dobou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splatnosti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nad</w:t>
            </w:r>
          </w:p>
          <w:p w14:paraId="2EA3BD6C" w14:textId="77777777" w:rsidR="00A42810" w:rsidRDefault="00A42810" w:rsidP="00A42810">
            <w:pPr>
              <w:pStyle w:val="TableParagraph"/>
              <w:spacing w:before="27" w:line="173" w:lineRule="exact"/>
              <w:ind w:left="27"/>
              <w:rPr>
                <w:sz w:val="17"/>
              </w:rPr>
            </w:pPr>
            <w:r>
              <w:rPr>
                <w:spacing w:val="-2"/>
                <w:w w:val="105"/>
                <w:sz w:val="17"/>
              </w:rPr>
              <w:t>päť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spacing w:val="-4"/>
                <w:w w:val="105"/>
                <w:sz w:val="17"/>
              </w:rPr>
              <w:t>rokov</w:t>
            </w:r>
          </w:p>
        </w:tc>
        <w:tc>
          <w:tcPr>
            <w:tcW w:w="2274" w:type="dxa"/>
          </w:tcPr>
          <w:p w14:paraId="5AA69560" w14:textId="77777777" w:rsidR="00A42810" w:rsidRDefault="00A42810" w:rsidP="00A42810">
            <w:pPr>
              <w:pStyle w:val="TableParagraph"/>
              <w:spacing w:before="120"/>
              <w:ind w:right="9"/>
              <w:jc w:val="right"/>
              <w:rPr>
                <w:sz w:val="17"/>
              </w:rPr>
            </w:pPr>
            <w:r>
              <w:rPr>
                <w:w w:val="103"/>
                <w:sz w:val="17"/>
              </w:rPr>
              <w:t>0</w:t>
            </w:r>
          </w:p>
        </w:tc>
        <w:tc>
          <w:tcPr>
            <w:tcW w:w="2448" w:type="dxa"/>
          </w:tcPr>
          <w:p w14:paraId="43BD661B" w14:textId="798AA3F3" w:rsidR="00A42810" w:rsidRDefault="00A42810" w:rsidP="00A42810">
            <w:pPr>
              <w:pStyle w:val="TableParagraph"/>
              <w:spacing w:before="120"/>
              <w:ind w:right="10"/>
              <w:jc w:val="right"/>
              <w:rPr>
                <w:sz w:val="17"/>
              </w:rPr>
            </w:pPr>
            <w:r>
              <w:rPr>
                <w:w w:val="103"/>
                <w:sz w:val="17"/>
              </w:rPr>
              <w:t>0</w:t>
            </w:r>
          </w:p>
        </w:tc>
      </w:tr>
      <w:tr w:rsidR="00A42810" w14:paraId="029CF06C" w14:textId="77777777" w:rsidTr="00C50FB1">
        <w:trPr>
          <w:trHeight w:val="429"/>
        </w:trPr>
        <w:tc>
          <w:tcPr>
            <w:tcW w:w="3657" w:type="dxa"/>
          </w:tcPr>
          <w:p w14:paraId="110A9051" w14:textId="77777777" w:rsidR="00A42810" w:rsidRDefault="00A42810" w:rsidP="00A42810">
            <w:pPr>
              <w:pStyle w:val="TableParagraph"/>
              <w:ind w:left="27"/>
              <w:rPr>
                <w:sz w:val="17"/>
              </w:rPr>
            </w:pPr>
            <w:r>
              <w:rPr>
                <w:sz w:val="17"/>
              </w:rPr>
              <w:t>Záväzky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z w:val="17"/>
              </w:rPr>
              <w:t>so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zostatkovou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dobou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splatnosti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jeden</w:t>
            </w:r>
          </w:p>
          <w:p w14:paraId="5D4F1EE2" w14:textId="77777777" w:rsidR="00A42810" w:rsidRDefault="00A42810" w:rsidP="00A42810">
            <w:pPr>
              <w:pStyle w:val="TableParagraph"/>
              <w:spacing w:before="27" w:line="173" w:lineRule="exact"/>
              <w:ind w:left="27"/>
              <w:rPr>
                <w:sz w:val="17"/>
              </w:rPr>
            </w:pPr>
            <w:r>
              <w:rPr>
                <w:spacing w:val="-2"/>
                <w:w w:val="105"/>
                <w:sz w:val="17"/>
              </w:rPr>
              <w:t>rok</w:t>
            </w:r>
            <w:r>
              <w:rPr>
                <w:spacing w:val="-11"/>
                <w:w w:val="105"/>
                <w:sz w:val="17"/>
              </w:rPr>
              <w:t xml:space="preserve"> </w:t>
            </w:r>
            <w:r>
              <w:rPr>
                <w:spacing w:val="-2"/>
                <w:w w:val="105"/>
                <w:sz w:val="17"/>
              </w:rPr>
              <w:t>až</w:t>
            </w:r>
            <w:r>
              <w:rPr>
                <w:spacing w:val="-8"/>
                <w:w w:val="105"/>
                <w:sz w:val="17"/>
              </w:rPr>
              <w:t xml:space="preserve"> </w:t>
            </w:r>
            <w:r>
              <w:rPr>
                <w:spacing w:val="-2"/>
                <w:w w:val="105"/>
                <w:sz w:val="17"/>
              </w:rPr>
              <w:t>päť</w:t>
            </w:r>
            <w:r>
              <w:rPr>
                <w:spacing w:val="-6"/>
                <w:w w:val="105"/>
                <w:sz w:val="17"/>
              </w:rPr>
              <w:t xml:space="preserve"> </w:t>
            </w:r>
            <w:r>
              <w:rPr>
                <w:spacing w:val="-2"/>
                <w:w w:val="105"/>
                <w:sz w:val="17"/>
              </w:rPr>
              <w:t>rokov</w:t>
            </w:r>
          </w:p>
        </w:tc>
        <w:tc>
          <w:tcPr>
            <w:tcW w:w="2274" w:type="dxa"/>
          </w:tcPr>
          <w:p w14:paraId="3F60AB6E" w14:textId="34849B4D" w:rsidR="00A42810" w:rsidRDefault="00942C11" w:rsidP="00A42810">
            <w:pPr>
              <w:pStyle w:val="TableParagraph"/>
              <w:spacing w:before="120"/>
              <w:ind w:right="10"/>
              <w:jc w:val="right"/>
              <w:rPr>
                <w:sz w:val="17"/>
              </w:rPr>
            </w:pPr>
            <w:r>
              <w:rPr>
                <w:sz w:val="17"/>
              </w:rPr>
              <w:t>106 094</w:t>
            </w:r>
          </w:p>
        </w:tc>
        <w:tc>
          <w:tcPr>
            <w:tcW w:w="2448" w:type="dxa"/>
          </w:tcPr>
          <w:p w14:paraId="7A9D60F1" w14:textId="379256E9" w:rsidR="00A42810" w:rsidRDefault="00A42810" w:rsidP="00A42810">
            <w:pPr>
              <w:pStyle w:val="TableParagraph"/>
              <w:spacing w:before="120"/>
              <w:ind w:right="10"/>
              <w:jc w:val="right"/>
              <w:rPr>
                <w:sz w:val="17"/>
              </w:rPr>
            </w:pPr>
            <w:r>
              <w:rPr>
                <w:sz w:val="17"/>
              </w:rPr>
              <w:t>103 694</w:t>
            </w:r>
          </w:p>
        </w:tc>
      </w:tr>
      <w:tr w:rsidR="00A42810" w14:paraId="08212916" w14:textId="77777777" w:rsidTr="00C50FB1">
        <w:trPr>
          <w:trHeight w:val="219"/>
        </w:trPr>
        <w:tc>
          <w:tcPr>
            <w:tcW w:w="3657" w:type="dxa"/>
          </w:tcPr>
          <w:p w14:paraId="59BFFDE1" w14:textId="77777777" w:rsidR="00A42810" w:rsidRDefault="00A42810" w:rsidP="00A42810">
            <w:pPr>
              <w:pStyle w:val="TableParagraph"/>
              <w:spacing w:line="185" w:lineRule="exact"/>
              <w:ind w:left="27"/>
              <w:rPr>
                <w:b/>
                <w:sz w:val="17"/>
              </w:rPr>
            </w:pPr>
            <w:r>
              <w:rPr>
                <w:b/>
                <w:sz w:val="17"/>
              </w:rPr>
              <w:t>Krátkodobé</w:t>
            </w:r>
            <w:r>
              <w:rPr>
                <w:b/>
                <w:spacing w:val="24"/>
                <w:sz w:val="17"/>
              </w:rPr>
              <w:t xml:space="preserve"> </w:t>
            </w:r>
            <w:r>
              <w:rPr>
                <w:b/>
                <w:sz w:val="17"/>
              </w:rPr>
              <w:t>záväzky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4"/>
                <w:sz w:val="17"/>
              </w:rPr>
              <w:t>spolu</w:t>
            </w:r>
          </w:p>
        </w:tc>
        <w:tc>
          <w:tcPr>
            <w:tcW w:w="2274" w:type="dxa"/>
          </w:tcPr>
          <w:p w14:paraId="357B85BF" w14:textId="585AF61E" w:rsidR="00A42810" w:rsidRDefault="000247D0" w:rsidP="00A42810">
            <w:pPr>
              <w:pStyle w:val="TableParagraph"/>
              <w:spacing w:line="185" w:lineRule="exact"/>
              <w:ind w:right="10"/>
              <w:jc w:val="right"/>
              <w:rPr>
                <w:b/>
                <w:sz w:val="17"/>
              </w:rPr>
            </w:pPr>
            <w:r>
              <w:rPr>
                <w:b/>
                <w:sz w:val="17"/>
              </w:rPr>
              <w:t>485</w:t>
            </w:r>
          </w:p>
        </w:tc>
        <w:tc>
          <w:tcPr>
            <w:tcW w:w="2448" w:type="dxa"/>
          </w:tcPr>
          <w:p w14:paraId="5EC6B52B" w14:textId="673A491F" w:rsidR="00A42810" w:rsidRDefault="00A42810" w:rsidP="00A42810">
            <w:pPr>
              <w:pStyle w:val="TableParagraph"/>
              <w:spacing w:line="185" w:lineRule="exact"/>
              <w:ind w:right="10"/>
              <w:jc w:val="right"/>
              <w:rPr>
                <w:b/>
                <w:sz w:val="17"/>
              </w:rPr>
            </w:pPr>
            <w:r>
              <w:rPr>
                <w:b/>
                <w:sz w:val="17"/>
              </w:rPr>
              <w:t>444</w:t>
            </w:r>
          </w:p>
        </w:tc>
      </w:tr>
      <w:tr w:rsidR="00A42810" w14:paraId="0E2D6667" w14:textId="77777777" w:rsidTr="00C50FB1">
        <w:trPr>
          <w:trHeight w:val="429"/>
        </w:trPr>
        <w:tc>
          <w:tcPr>
            <w:tcW w:w="3657" w:type="dxa"/>
          </w:tcPr>
          <w:p w14:paraId="7B31EB22" w14:textId="77777777" w:rsidR="00A42810" w:rsidRDefault="00A42810" w:rsidP="00A42810">
            <w:pPr>
              <w:pStyle w:val="TableParagraph"/>
              <w:ind w:left="27"/>
              <w:rPr>
                <w:sz w:val="17"/>
              </w:rPr>
            </w:pPr>
            <w:r>
              <w:rPr>
                <w:sz w:val="17"/>
              </w:rPr>
              <w:t>Záväzky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z w:val="17"/>
              </w:rPr>
              <w:t>so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zostatkovou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dobou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splatnosti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do</w:t>
            </w:r>
          </w:p>
          <w:p w14:paraId="451675C1" w14:textId="77777777" w:rsidR="00A42810" w:rsidRDefault="00A42810" w:rsidP="00A42810">
            <w:pPr>
              <w:pStyle w:val="TableParagraph"/>
              <w:spacing w:before="27" w:line="173" w:lineRule="exact"/>
              <w:ind w:left="27"/>
              <w:rPr>
                <w:sz w:val="17"/>
              </w:rPr>
            </w:pPr>
            <w:r>
              <w:rPr>
                <w:spacing w:val="-2"/>
                <w:sz w:val="17"/>
              </w:rPr>
              <w:t>jedného roka vrátane</w:t>
            </w:r>
          </w:p>
        </w:tc>
        <w:tc>
          <w:tcPr>
            <w:tcW w:w="2274" w:type="dxa"/>
          </w:tcPr>
          <w:p w14:paraId="09B05771" w14:textId="76DBAB68" w:rsidR="00A42810" w:rsidRDefault="000247D0" w:rsidP="00A42810">
            <w:pPr>
              <w:pStyle w:val="TableParagraph"/>
              <w:spacing w:before="119"/>
              <w:ind w:right="10"/>
              <w:jc w:val="right"/>
              <w:rPr>
                <w:sz w:val="17"/>
              </w:rPr>
            </w:pPr>
            <w:r>
              <w:rPr>
                <w:sz w:val="17"/>
              </w:rPr>
              <w:t>485</w:t>
            </w:r>
          </w:p>
        </w:tc>
        <w:tc>
          <w:tcPr>
            <w:tcW w:w="2448" w:type="dxa"/>
          </w:tcPr>
          <w:p w14:paraId="4D1733DC" w14:textId="1A82CAD8" w:rsidR="00A42810" w:rsidRDefault="00A42810" w:rsidP="00A42810">
            <w:pPr>
              <w:pStyle w:val="TableParagraph"/>
              <w:spacing w:before="119"/>
              <w:ind w:right="10"/>
              <w:jc w:val="right"/>
              <w:rPr>
                <w:sz w:val="17"/>
              </w:rPr>
            </w:pPr>
            <w:r>
              <w:rPr>
                <w:sz w:val="17"/>
              </w:rPr>
              <w:t>444</w:t>
            </w:r>
          </w:p>
        </w:tc>
      </w:tr>
      <w:tr w:rsidR="00A42810" w14:paraId="6A4C37EC" w14:textId="77777777" w:rsidTr="00C50FB1">
        <w:trPr>
          <w:trHeight w:val="207"/>
        </w:trPr>
        <w:tc>
          <w:tcPr>
            <w:tcW w:w="3657" w:type="dxa"/>
          </w:tcPr>
          <w:p w14:paraId="7EBE2AF9" w14:textId="77777777" w:rsidR="00A42810" w:rsidRDefault="00A42810" w:rsidP="00A42810">
            <w:pPr>
              <w:pStyle w:val="TableParagraph"/>
              <w:spacing w:line="173" w:lineRule="exact"/>
              <w:ind w:left="27"/>
              <w:rPr>
                <w:sz w:val="17"/>
              </w:rPr>
            </w:pPr>
            <w:r>
              <w:rPr>
                <w:spacing w:val="-2"/>
                <w:sz w:val="17"/>
              </w:rPr>
              <w:t>Záväzky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po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lehote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splatnosti</w:t>
            </w:r>
          </w:p>
        </w:tc>
        <w:tc>
          <w:tcPr>
            <w:tcW w:w="2274" w:type="dxa"/>
          </w:tcPr>
          <w:p w14:paraId="60837D14" w14:textId="77777777" w:rsidR="00A42810" w:rsidRDefault="00A42810" w:rsidP="00A42810">
            <w:pPr>
              <w:pStyle w:val="TableParagraph"/>
              <w:spacing w:line="173" w:lineRule="exact"/>
              <w:ind w:right="9"/>
              <w:jc w:val="right"/>
              <w:rPr>
                <w:sz w:val="17"/>
              </w:rPr>
            </w:pPr>
            <w:r>
              <w:rPr>
                <w:w w:val="103"/>
                <w:sz w:val="17"/>
              </w:rPr>
              <w:t>0</w:t>
            </w:r>
          </w:p>
        </w:tc>
        <w:tc>
          <w:tcPr>
            <w:tcW w:w="2448" w:type="dxa"/>
          </w:tcPr>
          <w:p w14:paraId="2F625463" w14:textId="445B54E2" w:rsidR="00A42810" w:rsidRDefault="00A42810" w:rsidP="00A42810">
            <w:pPr>
              <w:pStyle w:val="TableParagraph"/>
              <w:spacing w:line="173" w:lineRule="exact"/>
              <w:ind w:right="10"/>
              <w:jc w:val="right"/>
              <w:rPr>
                <w:sz w:val="17"/>
              </w:rPr>
            </w:pPr>
            <w:r>
              <w:rPr>
                <w:w w:val="103"/>
                <w:sz w:val="17"/>
              </w:rPr>
              <w:t>0</w:t>
            </w:r>
          </w:p>
        </w:tc>
      </w:tr>
    </w:tbl>
    <w:p w14:paraId="090A5066" w14:textId="77777777" w:rsidR="00521E98" w:rsidRDefault="00521E98">
      <w:pPr>
        <w:pStyle w:val="Zkladntext"/>
        <w:rPr>
          <w:sz w:val="22"/>
        </w:rPr>
      </w:pPr>
    </w:p>
    <w:p w14:paraId="6BBB0F9A" w14:textId="77777777" w:rsidR="00521E98" w:rsidRDefault="00521E98">
      <w:pPr>
        <w:pStyle w:val="Zkladntext"/>
        <w:rPr>
          <w:sz w:val="22"/>
        </w:rPr>
      </w:pPr>
    </w:p>
    <w:p w14:paraId="025269C8" w14:textId="77777777" w:rsidR="00521E98" w:rsidRDefault="00CB0439">
      <w:pPr>
        <w:pStyle w:val="Nadpis1"/>
        <w:numPr>
          <w:ilvl w:val="0"/>
          <w:numId w:val="4"/>
        </w:numPr>
        <w:tabs>
          <w:tab w:val="left" w:pos="479"/>
        </w:tabs>
        <w:spacing w:before="159"/>
        <w:ind w:hanging="361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6"/>
        </w:rPr>
        <w:t xml:space="preserve"> </w:t>
      </w:r>
      <w:r>
        <w:rPr>
          <w:spacing w:val="-2"/>
        </w:rPr>
        <w:t>VÝNOSOCH</w:t>
      </w:r>
    </w:p>
    <w:p w14:paraId="2EB0C140" w14:textId="77777777" w:rsidR="00521E98" w:rsidRDefault="00521E98">
      <w:pPr>
        <w:pStyle w:val="Zkladntext"/>
        <w:spacing w:before="10"/>
        <w:rPr>
          <w:b/>
          <w:sz w:val="19"/>
        </w:rPr>
      </w:pPr>
    </w:p>
    <w:p w14:paraId="4DF27271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ind w:right="1327"/>
      </w:pPr>
      <w:r>
        <w:t>Tržby</w:t>
      </w:r>
      <w:r>
        <w:rPr>
          <w:spacing w:val="-6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vlastné</w:t>
      </w:r>
      <w:r>
        <w:rPr>
          <w:spacing w:val="-4"/>
        </w:rPr>
        <w:t xml:space="preserve"> </w:t>
      </w:r>
      <w:r>
        <w:t>výrobky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tovar</w:t>
      </w:r>
      <w:r>
        <w:rPr>
          <w:spacing w:val="-5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typov</w:t>
      </w:r>
      <w:r>
        <w:rPr>
          <w:spacing w:val="-2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služieb</w:t>
      </w:r>
      <w:r>
        <w:rPr>
          <w:spacing w:val="-3"/>
        </w:rPr>
        <w:t xml:space="preserve"> </w:t>
      </w:r>
      <w:r>
        <w:t>a hlavných oblastí odbytu</w:t>
      </w:r>
    </w:p>
    <w:p w14:paraId="691D40C0" w14:textId="77777777" w:rsidR="00521E98" w:rsidRDefault="00521E98">
      <w:pPr>
        <w:pStyle w:val="Zkladntext"/>
        <w:spacing w:before="3"/>
        <w:rPr>
          <w:b/>
        </w:rPr>
      </w:pPr>
    </w:p>
    <w:p w14:paraId="2249EE94" w14:textId="1AB9DB47" w:rsidR="00521E98" w:rsidRDefault="00CB0439" w:rsidP="00E85023">
      <w:pPr>
        <w:pStyle w:val="Zkladntext"/>
        <w:spacing w:before="1"/>
        <w:ind w:left="118" w:right="54"/>
        <w:jc w:val="both"/>
      </w:pPr>
      <w:r>
        <w:t>Tržby</w:t>
      </w:r>
      <w:r>
        <w:rPr>
          <w:spacing w:val="-5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tovar</w:t>
      </w:r>
      <w:r>
        <w:rPr>
          <w:spacing w:val="-1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segmentov,</w:t>
      </w:r>
      <w:r>
        <w:rPr>
          <w:spacing w:val="-4"/>
        </w:rPr>
        <w:t xml:space="preserve"> </w:t>
      </w:r>
      <w:r>
        <w:t>t.</w:t>
      </w:r>
      <w:r>
        <w:rPr>
          <w:spacing w:val="-4"/>
        </w:rPr>
        <w:t xml:space="preserve"> </w:t>
      </w:r>
      <w:r>
        <w:t>j.</w:t>
      </w:r>
      <w:r>
        <w:rPr>
          <w:spacing w:val="-4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typov</w:t>
      </w:r>
      <w:r>
        <w:rPr>
          <w:spacing w:val="-3"/>
        </w:rPr>
        <w:t xml:space="preserve"> </w:t>
      </w:r>
      <w:r>
        <w:t>výrobkov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služieb</w:t>
      </w:r>
      <w:r>
        <w:rPr>
          <w:spacing w:val="-2"/>
        </w:rPr>
        <w:t xml:space="preserve"> </w:t>
      </w:r>
      <w:r w:rsidR="00BC1B23">
        <w:rPr>
          <w:spacing w:val="-2"/>
        </w:rPr>
        <w:t xml:space="preserve">                 </w:t>
      </w:r>
      <w:r>
        <w:t>a podľa hlavných oblastí odbytu sú uvedené v nasledujúcom prehľade:</w:t>
      </w:r>
    </w:p>
    <w:p w14:paraId="09525BAA" w14:textId="77777777" w:rsidR="00521E98" w:rsidRDefault="00521E98">
      <w:pPr>
        <w:pStyle w:val="Zkladntext"/>
        <w:spacing w:before="11"/>
        <w:rPr>
          <w:sz w:val="19"/>
        </w:rPr>
      </w:pPr>
    </w:p>
    <w:tbl>
      <w:tblPr>
        <w:tblStyle w:val="TableNormal"/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3"/>
        <w:gridCol w:w="2505"/>
        <w:gridCol w:w="2989"/>
      </w:tblGrid>
      <w:tr w:rsidR="00521E98" w14:paraId="3CC725BD" w14:textId="77777777">
        <w:trPr>
          <w:trHeight w:val="698"/>
        </w:trPr>
        <w:tc>
          <w:tcPr>
            <w:tcW w:w="3663" w:type="dxa"/>
            <w:vMerge w:val="restart"/>
          </w:tcPr>
          <w:p w14:paraId="37934F91" w14:textId="77777777" w:rsidR="00521E98" w:rsidRDefault="00521E98">
            <w:pPr>
              <w:pStyle w:val="TableParagraph"/>
              <w:spacing w:before="0"/>
              <w:rPr>
                <w:sz w:val="20"/>
              </w:rPr>
            </w:pPr>
          </w:p>
          <w:p w14:paraId="29603A1B" w14:textId="77777777" w:rsidR="00521E98" w:rsidRDefault="00521E98">
            <w:pPr>
              <w:pStyle w:val="TableParagraph"/>
              <w:spacing w:before="0"/>
              <w:rPr>
                <w:sz w:val="20"/>
              </w:rPr>
            </w:pPr>
          </w:p>
          <w:p w14:paraId="6BA1DBC6" w14:textId="77777777" w:rsidR="00521E98" w:rsidRDefault="00521E98">
            <w:pPr>
              <w:pStyle w:val="TableParagraph"/>
              <w:spacing w:before="0"/>
              <w:rPr>
                <w:sz w:val="20"/>
              </w:rPr>
            </w:pPr>
          </w:p>
          <w:p w14:paraId="3B791D16" w14:textId="77777777" w:rsidR="00521E98" w:rsidRDefault="00CB0439">
            <w:pPr>
              <w:pStyle w:val="TableParagraph"/>
              <w:spacing w:before="141"/>
              <w:ind w:left="1239" w:right="1208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Oblasť</w:t>
            </w:r>
            <w:r>
              <w:rPr>
                <w:b/>
                <w:spacing w:val="5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odbytu</w:t>
            </w:r>
          </w:p>
        </w:tc>
        <w:tc>
          <w:tcPr>
            <w:tcW w:w="5494" w:type="dxa"/>
            <w:gridSpan w:val="2"/>
          </w:tcPr>
          <w:p w14:paraId="305DAD09" w14:textId="77777777" w:rsidR="00521E98" w:rsidRDefault="00521E98">
            <w:pPr>
              <w:pStyle w:val="TableParagraph"/>
              <w:spacing w:before="7"/>
              <w:rPr>
                <w:sz w:val="21"/>
              </w:rPr>
            </w:pPr>
          </w:p>
          <w:p w14:paraId="14C3F628" w14:textId="77777777" w:rsidR="00521E98" w:rsidRDefault="00CB0439">
            <w:pPr>
              <w:pStyle w:val="TableParagraph"/>
              <w:spacing w:before="0"/>
              <w:ind w:left="1950" w:right="1931"/>
              <w:jc w:val="center"/>
              <w:rPr>
                <w:b/>
                <w:sz w:val="17"/>
              </w:rPr>
            </w:pPr>
            <w:r>
              <w:rPr>
                <w:b/>
                <w:sz w:val="17"/>
              </w:rPr>
              <w:t>Poradenské</w:t>
            </w:r>
            <w:r>
              <w:rPr>
                <w:b/>
                <w:spacing w:val="29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služby</w:t>
            </w:r>
          </w:p>
        </w:tc>
      </w:tr>
      <w:tr w:rsidR="00521E98" w14:paraId="258F9FAD" w14:textId="77777777">
        <w:trPr>
          <w:trHeight w:val="1150"/>
        </w:trPr>
        <w:tc>
          <w:tcPr>
            <w:tcW w:w="3663" w:type="dxa"/>
            <w:vMerge/>
            <w:tcBorders>
              <w:top w:val="nil"/>
            </w:tcBorders>
          </w:tcPr>
          <w:p w14:paraId="3EFF88E5" w14:textId="77777777" w:rsidR="00521E98" w:rsidRDefault="00521E98">
            <w:pPr>
              <w:rPr>
                <w:sz w:val="2"/>
                <w:szCs w:val="2"/>
              </w:rPr>
            </w:pPr>
          </w:p>
        </w:tc>
        <w:tc>
          <w:tcPr>
            <w:tcW w:w="2505" w:type="dxa"/>
          </w:tcPr>
          <w:p w14:paraId="6C338CBC" w14:textId="77777777" w:rsidR="00521E98" w:rsidRDefault="00521E98">
            <w:pPr>
              <w:pStyle w:val="TableParagraph"/>
              <w:spacing w:before="0"/>
              <w:rPr>
                <w:sz w:val="20"/>
              </w:rPr>
            </w:pPr>
          </w:p>
          <w:p w14:paraId="10AAF672" w14:textId="77777777" w:rsidR="00521E98" w:rsidRDefault="00521E98">
            <w:pPr>
              <w:pStyle w:val="TableParagraph"/>
              <w:spacing w:before="10"/>
              <w:rPr>
                <w:sz w:val="21"/>
              </w:rPr>
            </w:pPr>
          </w:p>
          <w:p w14:paraId="09BD277E" w14:textId="77777777" w:rsidR="00521E98" w:rsidRDefault="00CB0439">
            <w:pPr>
              <w:pStyle w:val="TableParagraph"/>
              <w:spacing w:before="0"/>
              <w:ind w:left="285"/>
              <w:rPr>
                <w:b/>
                <w:sz w:val="17"/>
              </w:rPr>
            </w:pPr>
            <w:r>
              <w:rPr>
                <w:b/>
                <w:sz w:val="17"/>
              </w:rPr>
              <w:t>Bežné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účtovné</w:t>
            </w:r>
            <w:r>
              <w:rPr>
                <w:b/>
                <w:spacing w:val="-2"/>
                <w:sz w:val="17"/>
              </w:rPr>
              <w:t xml:space="preserve"> obdobie</w:t>
            </w:r>
          </w:p>
        </w:tc>
        <w:tc>
          <w:tcPr>
            <w:tcW w:w="2989" w:type="dxa"/>
          </w:tcPr>
          <w:p w14:paraId="38A0C977" w14:textId="77777777" w:rsidR="00521E98" w:rsidRDefault="00521E98">
            <w:pPr>
              <w:pStyle w:val="TableParagraph"/>
              <w:spacing w:before="0"/>
              <w:rPr>
                <w:sz w:val="20"/>
              </w:rPr>
            </w:pPr>
          </w:p>
          <w:p w14:paraId="0B5DB905" w14:textId="77777777" w:rsidR="00521E98" w:rsidRDefault="00CB0439">
            <w:pPr>
              <w:pStyle w:val="TableParagraph"/>
              <w:spacing w:before="135" w:line="285" w:lineRule="auto"/>
              <w:ind w:left="812" w:hanging="631"/>
              <w:rPr>
                <w:b/>
                <w:sz w:val="17"/>
              </w:rPr>
            </w:pPr>
            <w:r>
              <w:rPr>
                <w:b/>
                <w:sz w:val="17"/>
              </w:rPr>
              <w:t xml:space="preserve">Bezprostredne predchádzajúce </w:t>
            </w:r>
            <w:r>
              <w:rPr>
                <w:b/>
                <w:w w:val="105"/>
                <w:sz w:val="17"/>
              </w:rPr>
              <w:t>účtovné obdobie</w:t>
            </w:r>
          </w:p>
        </w:tc>
      </w:tr>
      <w:tr w:rsidR="00521E98" w14:paraId="53F2217E" w14:textId="77777777">
        <w:trPr>
          <w:trHeight w:val="218"/>
        </w:trPr>
        <w:tc>
          <w:tcPr>
            <w:tcW w:w="3663" w:type="dxa"/>
          </w:tcPr>
          <w:p w14:paraId="11ED85CB" w14:textId="77777777" w:rsidR="00521E98" w:rsidRDefault="00CB0439">
            <w:pPr>
              <w:pStyle w:val="TableParagraph"/>
              <w:spacing w:before="15" w:line="183" w:lineRule="exact"/>
              <w:ind w:left="9"/>
              <w:jc w:val="center"/>
              <w:rPr>
                <w:sz w:val="17"/>
              </w:rPr>
            </w:pPr>
            <w:r>
              <w:rPr>
                <w:w w:val="103"/>
                <w:sz w:val="17"/>
              </w:rPr>
              <w:t>a</w:t>
            </w:r>
          </w:p>
        </w:tc>
        <w:tc>
          <w:tcPr>
            <w:tcW w:w="2505" w:type="dxa"/>
          </w:tcPr>
          <w:p w14:paraId="60327D55" w14:textId="77777777" w:rsidR="00521E98" w:rsidRDefault="00CB0439">
            <w:pPr>
              <w:pStyle w:val="TableParagraph"/>
              <w:spacing w:before="15" w:line="183" w:lineRule="exact"/>
              <w:ind w:left="33"/>
              <w:jc w:val="center"/>
              <w:rPr>
                <w:sz w:val="17"/>
              </w:rPr>
            </w:pPr>
            <w:r>
              <w:rPr>
                <w:w w:val="103"/>
                <w:sz w:val="17"/>
              </w:rPr>
              <w:t>f</w:t>
            </w:r>
          </w:p>
        </w:tc>
        <w:tc>
          <w:tcPr>
            <w:tcW w:w="2989" w:type="dxa"/>
          </w:tcPr>
          <w:p w14:paraId="0BFF15C0" w14:textId="77777777" w:rsidR="00521E98" w:rsidRDefault="00CB0439">
            <w:pPr>
              <w:pStyle w:val="TableParagraph"/>
              <w:spacing w:before="15" w:line="183" w:lineRule="exact"/>
              <w:ind w:left="9"/>
              <w:jc w:val="center"/>
              <w:rPr>
                <w:sz w:val="17"/>
              </w:rPr>
            </w:pPr>
            <w:r>
              <w:rPr>
                <w:w w:val="103"/>
                <w:sz w:val="17"/>
              </w:rPr>
              <w:t>g</w:t>
            </w:r>
          </w:p>
        </w:tc>
      </w:tr>
      <w:tr w:rsidR="00A85ACD" w14:paraId="68BAA8EA" w14:textId="77777777">
        <w:trPr>
          <w:trHeight w:val="218"/>
        </w:trPr>
        <w:tc>
          <w:tcPr>
            <w:tcW w:w="3663" w:type="dxa"/>
          </w:tcPr>
          <w:p w14:paraId="0AFBC833" w14:textId="77777777" w:rsidR="00A85ACD" w:rsidRDefault="00A85ACD" w:rsidP="00A85ACD">
            <w:pPr>
              <w:pStyle w:val="TableParagraph"/>
              <w:spacing w:before="15" w:line="183" w:lineRule="exact"/>
              <w:ind w:left="36"/>
              <w:rPr>
                <w:sz w:val="17"/>
              </w:rPr>
            </w:pPr>
            <w:r>
              <w:rPr>
                <w:spacing w:val="-2"/>
                <w:w w:val="105"/>
                <w:sz w:val="17"/>
              </w:rPr>
              <w:t>Tuzemsko</w:t>
            </w:r>
          </w:p>
        </w:tc>
        <w:tc>
          <w:tcPr>
            <w:tcW w:w="2505" w:type="dxa"/>
          </w:tcPr>
          <w:p w14:paraId="783C15CE" w14:textId="5C4290AD" w:rsidR="00A85ACD" w:rsidRDefault="00A85ACD" w:rsidP="00A85ACD">
            <w:pPr>
              <w:pStyle w:val="TableParagraph"/>
              <w:spacing w:before="15" w:line="183" w:lineRule="exact"/>
              <w:ind w:right="71"/>
              <w:jc w:val="right"/>
              <w:rPr>
                <w:sz w:val="17"/>
              </w:rPr>
            </w:pPr>
            <w:r>
              <w:rPr>
                <w:w w:val="105"/>
                <w:sz w:val="17"/>
              </w:rPr>
              <w:t>14 310</w:t>
            </w:r>
          </w:p>
        </w:tc>
        <w:tc>
          <w:tcPr>
            <w:tcW w:w="2989" w:type="dxa"/>
          </w:tcPr>
          <w:p w14:paraId="341D7267" w14:textId="10A33028" w:rsidR="00A85ACD" w:rsidRDefault="00A85ACD" w:rsidP="00A85ACD">
            <w:pPr>
              <w:pStyle w:val="TableParagraph"/>
              <w:spacing w:before="15" w:line="183" w:lineRule="exact"/>
              <w:ind w:right="70"/>
              <w:jc w:val="right"/>
              <w:rPr>
                <w:sz w:val="17"/>
              </w:rPr>
            </w:pPr>
            <w:r>
              <w:rPr>
                <w:w w:val="105"/>
                <w:sz w:val="17"/>
              </w:rPr>
              <w:t>9 004</w:t>
            </w:r>
          </w:p>
        </w:tc>
      </w:tr>
      <w:tr w:rsidR="00A85ACD" w14:paraId="656C1CCF" w14:textId="77777777">
        <w:trPr>
          <w:trHeight w:val="218"/>
        </w:trPr>
        <w:tc>
          <w:tcPr>
            <w:tcW w:w="3663" w:type="dxa"/>
          </w:tcPr>
          <w:p w14:paraId="5BEF0E7E" w14:textId="77777777" w:rsidR="00A85ACD" w:rsidRDefault="00A85ACD" w:rsidP="00A85ACD">
            <w:pPr>
              <w:pStyle w:val="TableParagraph"/>
              <w:spacing w:before="15" w:line="183" w:lineRule="exact"/>
              <w:ind w:left="36"/>
              <w:rPr>
                <w:b/>
                <w:sz w:val="17"/>
              </w:rPr>
            </w:pPr>
            <w:r>
              <w:rPr>
                <w:b/>
                <w:spacing w:val="-2"/>
                <w:w w:val="105"/>
                <w:sz w:val="17"/>
              </w:rPr>
              <w:t>Spolu</w:t>
            </w:r>
          </w:p>
        </w:tc>
        <w:tc>
          <w:tcPr>
            <w:tcW w:w="2505" w:type="dxa"/>
          </w:tcPr>
          <w:p w14:paraId="7D0BF0C7" w14:textId="637E66AD" w:rsidR="00A85ACD" w:rsidRDefault="00A85ACD" w:rsidP="00A85ACD">
            <w:pPr>
              <w:pStyle w:val="TableParagraph"/>
              <w:spacing w:before="15" w:line="183" w:lineRule="exact"/>
              <w:ind w:right="71"/>
              <w:jc w:val="right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14 310</w:t>
            </w:r>
          </w:p>
        </w:tc>
        <w:tc>
          <w:tcPr>
            <w:tcW w:w="2989" w:type="dxa"/>
          </w:tcPr>
          <w:p w14:paraId="4E210FE8" w14:textId="11A95A57" w:rsidR="00A85ACD" w:rsidRDefault="00A85ACD" w:rsidP="00A85ACD">
            <w:pPr>
              <w:pStyle w:val="TableParagraph"/>
              <w:spacing w:before="15" w:line="183" w:lineRule="exact"/>
              <w:ind w:right="70"/>
              <w:jc w:val="right"/>
              <w:rPr>
                <w:b/>
                <w:sz w:val="17"/>
              </w:rPr>
            </w:pPr>
            <w:r>
              <w:rPr>
                <w:b/>
                <w:w w:val="105"/>
                <w:sz w:val="17"/>
              </w:rPr>
              <w:t>9 004</w:t>
            </w:r>
          </w:p>
        </w:tc>
      </w:tr>
    </w:tbl>
    <w:p w14:paraId="7F9A0FC1" w14:textId="77777777" w:rsidR="00521E98" w:rsidRDefault="00521E98">
      <w:pPr>
        <w:pStyle w:val="Zkladntext"/>
        <w:spacing w:before="2"/>
      </w:pPr>
    </w:p>
    <w:p w14:paraId="545B6828" w14:textId="77777777" w:rsidR="00521E98" w:rsidRDefault="00CB0439" w:rsidP="00E85023">
      <w:pPr>
        <w:pStyle w:val="Zkladntext"/>
        <w:ind w:left="118" w:right="54"/>
        <w:jc w:val="both"/>
      </w:pPr>
      <w:r>
        <w:t>Spoločnosť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priebehu</w:t>
      </w:r>
      <w:r>
        <w:rPr>
          <w:spacing w:val="-6"/>
        </w:rPr>
        <w:t xml:space="preserve"> </w:t>
      </w:r>
      <w:r>
        <w:t>účtovného</w:t>
      </w:r>
      <w:r>
        <w:rPr>
          <w:spacing w:val="-5"/>
        </w:rPr>
        <w:t xml:space="preserve"> </w:t>
      </w:r>
      <w:r>
        <w:t>obdobia</w:t>
      </w:r>
      <w:r>
        <w:rPr>
          <w:spacing w:val="-6"/>
        </w:rPr>
        <w:t xml:space="preserve"> </w:t>
      </w:r>
      <w:r>
        <w:t>neúčtovala</w:t>
      </w:r>
      <w:r>
        <w:rPr>
          <w:spacing w:val="-4"/>
        </w:rPr>
        <w:t xml:space="preserve"> </w:t>
      </w:r>
      <w:r>
        <w:t>o žiadnych</w:t>
      </w:r>
      <w:r>
        <w:rPr>
          <w:spacing w:val="-4"/>
        </w:rPr>
        <w:t xml:space="preserve"> </w:t>
      </w:r>
      <w:r>
        <w:t>výnosoch</w:t>
      </w:r>
      <w:r>
        <w:rPr>
          <w:spacing w:val="-6"/>
        </w:rPr>
        <w:t xml:space="preserve"> </w:t>
      </w:r>
      <w:r>
        <w:t>výnimočného</w:t>
      </w:r>
      <w:r>
        <w:rPr>
          <w:spacing w:val="-4"/>
        </w:rPr>
        <w:t xml:space="preserve"> </w:t>
      </w:r>
      <w:r>
        <w:t>rozsahu alebo výskytu, ako sú napr. predaj podniku alebo škody z dôvodu živelných pohrôm.</w:t>
      </w:r>
    </w:p>
    <w:p w14:paraId="51B7A8E9" w14:textId="77777777" w:rsidR="00521E98" w:rsidRDefault="00521E98">
      <w:pPr>
        <w:pStyle w:val="Zkladntext"/>
        <w:rPr>
          <w:sz w:val="22"/>
        </w:rPr>
      </w:pPr>
    </w:p>
    <w:p w14:paraId="0DD7DF72" w14:textId="77777777" w:rsidR="00521E98" w:rsidRDefault="00521E98">
      <w:pPr>
        <w:pStyle w:val="Zkladntext"/>
        <w:rPr>
          <w:sz w:val="22"/>
        </w:rPr>
      </w:pPr>
    </w:p>
    <w:p w14:paraId="006E1E5F" w14:textId="77777777" w:rsidR="00BC1B23" w:rsidRDefault="00BC1B23">
      <w:pPr>
        <w:pStyle w:val="Zkladntext"/>
        <w:rPr>
          <w:sz w:val="22"/>
        </w:rPr>
      </w:pPr>
    </w:p>
    <w:p w14:paraId="79F126FC" w14:textId="77777777" w:rsidR="00BC1B23" w:rsidRDefault="00BC1B23">
      <w:pPr>
        <w:pStyle w:val="Zkladntext"/>
        <w:rPr>
          <w:sz w:val="22"/>
        </w:rPr>
      </w:pPr>
    </w:p>
    <w:p w14:paraId="23329F97" w14:textId="77777777" w:rsidR="00BC1B23" w:rsidRDefault="00BC1B23">
      <w:pPr>
        <w:pStyle w:val="Zkladntext"/>
        <w:rPr>
          <w:sz w:val="22"/>
        </w:rPr>
      </w:pPr>
    </w:p>
    <w:p w14:paraId="5DBBCDAC" w14:textId="77777777" w:rsidR="00BC1B23" w:rsidRDefault="00BC1B23">
      <w:pPr>
        <w:pStyle w:val="Zkladntext"/>
        <w:rPr>
          <w:sz w:val="22"/>
        </w:rPr>
      </w:pPr>
    </w:p>
    <w:p w14:paraId="67212624" w14:textId="77777777" w:rsidR="00BC1B23" w:rsidRDefault="00BC1B23">
      <w:pPr>
        <w:pStyle w:val="Zkladntext"/>
        <w:rPr>
          <w:sz w:val="22"/>
        </w:rPr>
      </w:pPr>
    </w:p>
    <w:p w14:paraId="72D9FC60" w14:textId="77777777" w:rsidR="00BC1B23" w:rsidRDefault="00BC1B23">
      <w:pPr>
        <w:pStyle w:val="Zkladntext"/>
        <w:rPr>
          <w:sz w:val="22"/>
        </w:rPr>
      </w:pPr>
    </w:p>
    <w:p w14:paraId="23B6F1B9" w14:textId="77777777" w:rsidR="00BC1B23" w:rsidRDefault="00BC1B23">
      <w:pPr>
        <w:pStyle w:val="Zkladntext"/>
        <w:rPr>
          <w:sz w:val="22"/>
        </w:rPr>
      </w:pPr>
    </w:p>
    <w:p w14:paraId="65A1BB63" w14:textId="77777777" w:rsidR="00BC1B23" w:rsidRDefault="00BC1B23">
      <w:pPr>
        <w:pStyle w:val="Zkladntext"/>
        <w:rPr>
          <w:sz w:val="22"/>
        </w:rPr>
      </w:pPr>
    </w:p>
    <w:p w14:paraId="4A641DCE" w14:textId="77777777" w:rsidR="00BC1B23" w:rsidRDefault="00BC1B23">
      <w:pPr>
        <w:pStyle w:val="Zkladntext"/>
        <w:rPr>
          <w:sz w:val="22"/>
        </w:rPr>
      </w:pPr>
    </w:p>
    <w:p w14:paraId="2DA3C200" w14:textId="77777777" w:rsidR="00521E98" w:rsidRDefault="00CB0439">
      <w:pPr>
        <w:pStyle w:val="Nadpis1"/>
        <w:numPr>
          <w:ilvl w:val="0"/>
          <w:numId w:val="4"/>
        </w:numPr>
        <w:tabs>
          <w:tab w:val="left" w:pos="479"/>
        </w:tabs>
        <w:spacing w:before="182"/>
        <w:ind w:hanging="361"/>
      </w:pPr>
      <w:r>
        <w:t>ÚDAJE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rPr>
          <w:spacing w:val="-2"/>
        </w:rPr>
        <w:t>NÁKLADOCH</w:t>
      </w:r>
    </w:p>
    <w:p w14:paraId="7E564C91" w14:textId="77777777" w:rsidR="00521E98" w:rsidRDefault="00521E98">
      <w:pPr>
        <w:pStyle w:val="Zkladntext"/>
        <w:spacing w:before="3"/>
        <w:rPr>
          <w:b/>
        </w:rPr>
      </w:pPr>
    </w:p>
    <w:p w14:paraId="4FC45D52" w14:textId="0181991C" w:rsidR="00521E98" w:rsidRDefault="00CB0439" w:rsidP="00E85023">
      <w:pPr>
        <w:pStyle w:val="Zkladntext"/>
        <w:ind w:left="118" w:right="54"/>
        <w:jc w:val="both"/>
      </w:pPr>
      <w:r>
        <w:t>Spoločnosť</w:t>
      </w:r>
      <w:r>
        <w:rPr>
          <w:spacing w:val="-4"/>
        </w:rPr>
        <w:t xml:space="preserve"> </w:t>
      </w:r>
      <w:r>
        <w:t>neúčtovala</w:t>
      </w:r>
      <w:r>
        <w:rPr>
          <w:spacing w:val="-4"/>
        </w:rPr>
        <w:t xml:space="preserve"> </w:t>
      </w:r>
      <w:r>
        <w:t>o nákladoch,</w:t>
      </w:r>
      <w:r>
        <w:rPr>
          <w:spacing w:val="40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majú</w:t>
      </w:r>
      <w:r>
        <w:rPr>
          <w:spacing w:val="-4"/>
        </w:rPr>
        <w:t xml:space="preserve"> </w:t>
      </w:r>
      <w:r>
        <w:t>výnimočný</w:t>
      </w:r>
      <w:r>
        <w:rPr>
          <w:spacing w:val="-7"/>
        </w:rPr>
        <w:t xml:space="preserve"> </w:t>
      </w:r>
      <w:r>
        <w:t>rozsah</w:t>
      </w:r>
      <w:r>
        <w:rPr>
          <w:spacing w:val="-4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výskyt,</w:t>
      </w:r>
      <w:r>
        <w:rPr>
          <w:spacing w:val="-4"/>
        </w:rPr>
        <w:t xml:space="preserve"> </w:t>
      </w:r>
      <w:r>
        <w:t>napríklad</w:t>
      </w:r>
      <w:r>
        <w:rPr>
          <w:spacing w:val="-3"/>
        </w:rPr>
        <w:t xml:space="preserve"> </w:t>
      </w:r>
      <w:r>
        <w:t>náklady</w:t>
      </w:r>
      <w:r w:rsidR="00E85023">
        <w:t xml:space="preserve">              </w:t>
      </w:r>
      <w:r>
        <w:rPr>
          <w:spacing w:val="-5"/>
        </w:rPr>
        <w:t xml:space="preserve"> </w:t>
      </w:r>
      <w:r>
        <w:t>z dôvodu predaja podniku alebo časti podniku, škody z dôvodu živelných pohrôm.</w:t>
      </w:r>
    </w:p>
    <w:p w14:paraId="478A07EA" w14:textId="77777777" w:rsidR="006A1EDE" w:rsidRDefault="006A1EDE">
      <w:pPr>
        <w:pStyle w:val="Zkladntext"/>
        <w:rPr>
          <w:sz w:val="22"/>
        </w:rPr>
      </w:pPr>
    </w:p>
    <w:p w14:paraId="7A3F1152" w14:textId="77777777" w:rsidR="00521E98" w:rsidRDefault="00521E98">
      <w:pPr>
        <w:pStyle w:val="Zkladntext"/>
        <w:spacing w:before="7"/>
        <w:rPr>
          <w:sz w:val="21"/>
        </w:rPr>
      </w:pPr>
    </w:p>
    <w:p w14:paraId="60886D53" w14:textId="77777777" w:rsidR="00521E98" w:rsidRDefault="00CB0439">
      <w:pPr>
        <w:pStyle w:val="Nadpis1"/>
        <w:numPr>
          <w:ilvl w:val="0"/>
          <w:numId w:val="4"/>
        </w:numPr>
        <w:tabs>
          <w:tab w:val="left" w:pos="479"/>
        </w:tabs>
        <w:ind w:hanging="361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t>AKTÍVACH</w:t>
      </w:r>
      <w:r>
        <w:rPr>
          <w:spacing w:val="-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INÝCH</w:t>
      </w:r>
      <w:r>
        <w:rPr>
          <w:spacing w:val="-5"/>
        </w:rPr>
        <w:t xml:space="preserve"> </w:t>
      </w:r>
      <w:r>
        <w:rPr>
          <w:spacing w:val="-2"/>
        </w:rPr>
        <w:t>PASÍVACH</w:t>
      </w:r>
    </w:p>
    <w:p w14:paraId="6CD6F0C7" w14:textId="77777777" w:rsidR="00521E98" w:rsidRDefault="00521E98">
      <w:pPr>
        <w:pStyle w:val="Zkladntext"/>
        <w:spacing w:before="9"/>
        <w:rPr>
          <w:b/>
          <w:sz w:val="21"/>
        </w:rPr>
      </w:pPr>
    </w:p>
    <w:p w14:paraId="0CDFE427" w14:textId="77777777" w:rsidR="00521E98" w:rsidRDefault="00CB0439" w:rsidP="00E85023">
      <w:pPr>
        <w:pStyle w:val="Zkladntext"/>
        <w:ind w:left="118" w:right="54"/>
        <w:jc w:val="both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žiadny</w:t>
      </w:r>
      <w:r>
        <w:rPr>
          <w:spacing w:val="-6"/>
        </w:rPr>
        <w:t xml:space="preserve"> </w:t>
      </w:r>
      <w:r>
        <w:t>podmienený</w:t>
      </w:r>
      <w:r>
        <w:rPr>
          <w:spacing w:val="-8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ani</w:t>
      </w:r>
      <w:r>
        <w:rPr>
          <w:spacing w:val="-6"/>
        </w:rPr>
        <w:t xml:space="preserve"> </w:t>
      </w:r>
      <w:r>
        <w:t>podmienené</w:t>
      </w:r>
      <w:r>
        <w:rPr>
          <w:spacing w:val="-4"/>
        </w:rPr>
        <w:t xml:space="preserve"> </w:t>
      </w:r>
      <w:r>
        <w:t>záväzky.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podsúvahových účtoch nesleduje</w:t>
      </w:r>
      <w:r>
        <w:rPr>
          <w:spacing w:val="40"/>
        </w:rPr>
        <w:t xml:space="preserve"> </w:t>
      </w:r>
      <w:r>
        <w:t>žiadny prenajatý majetok, odpísané pohľadávky a pod.</w:t>
      </w:r>
    </w:p>
    <w:p w14:paraId="6EBBF20D" w14:textId="77777777" w:rsidR="006A1EDE" w:rsidRDefault="006A1EDE" w:rsidP="00E85023">
      <w:pPr>
        <w:pStyle w:val="Zkladntext"/>
        <w:ind w:left="118" w:right="54"/>
        <w:jc w:val="both"/>
      </w:pPr>
    </w:p>
    <w:p w14:paraId="35EF7F9D" w14:textId="77777777" w:rsidR="00521E98" w:rsidRDefault="00CB0439">
      <w:pPr>
        <w:pStyle w:val="Nadpis2"/>
        <w:numPr>
          <w:ilvl w:val="1"/>
          <w:numId w:val="4"/>
        </w:numPr>
        <w:tabs>
          <w:tab w:val="left" w:pos="572"/>
          <w:tab w:val="left" w:pos="573"/>
        </w:tabs>
        <w:spacing w:before="82"/>
        <w:ind w:hanging="455"/>
      </w:pPr>
      <w:r>
        <w:rPr>
          <w:spacing w:val="-2"/>
        </w:rPr>
        <w:t>Podmienené</w:t>
      </w:r>
      <w:r>
        <w:rPr>
          <w:spacing w:val="4"/>
        </w:rPr>
        <w:t xml:space="preserve"> </w:t>
      </w:r>
      <w:r>
        <w:rPr>
          <w:spacing w:val="-2"/>
        </w:rPr>
        <w:t>záväzky</w:t>
      </w:r>
    </w:p>
    <w:p w14:paraId="3FFF71BE" w14:textId="77777777" w:rsidR="00521E98" w:rsidRDefault="00521E98">
      <w:pPr>
        <w:pStyle w:val="Zkladntext"/>
        <w:spacing w:before="4"/>
        <w:rPr>
          <w:b/>
        </w:rPr>
      </w:pPr>
    </w:p>
    <w:p w14:paraId="45BB5958" w14:textId="0207EB17" w:rsidR="00521E98" w:rsidRDefault="005722C3">
      <w:pPr>
        <w:pStyle w:val="Zkladntext"/>
        <w:tabs>
          <w:tab w:val="left" w:pos="6777"/>
          <w:tab w:val="left" w:pos="7922"/>
        </w:tabs>
        <w:ind w:left="118" w:right="414"/>
      </w:pPr>
      <w:r>
        <w:pict w14:anchorId="22577ABF">
          <v:rect id="docshape8" o:spid="_x0000_s2052" style="position:absolute;left:0;text-align:left;margin-left:390.65pt;margin-top:12.6pt;width:9.25pt;height:9.25pt;z-index:-15949312;mso-position-horizontal-relative:page" filled="f" strokeweight=".72pt">
            <w10:wrap anchorx="page"/>
          </v:rect>
        </w:pict>
      </w:r>
      <w:r w:rsidR="00CB0439">
        <w:t>Spoločnosť</w:t>
      </w:r>
      <w:r w:rsidR="00CB0439">
        <w:rPr>
          <w:spacing w:val="-4"/>
        </w:rPr>
        <w:t xml:space="preserve"> </w:t>
      </w:r>
      <w:r w:rsidR="00CB0439">
        <w:t>má</w:t>
      </w:r>
      <w:r w:rsidR="00CB0439">
        <w:rPr>
          <w:spacing w:val="-7"/>
        </w:rPr>
        <w:t xml:space="preserve"> </w:t>
      </w:r>
      <w:r w:rsidR="00CB0439">
        <w:t>možné</w:t>
      </w:r>
      <w:r w:rsidR="00CB0439">
        <w:rPr>
          <w:spacing w:val="-4"/>
        </w:rPr>
        <w:t xml:space="preserve"> </w:t>
      </w:r>
      <w:r w:rsidR="00CB0439">
        <w:t>budúce</w:t>
      </w:r>
      <w:r w:rsidR="00CB0439">
        <w:rPr>
          <w:spacing w:val="-2"/>
        </w:rPr>
        <w:t xml:space="preserve"> </w:t>
      </w:r>
      <w:r w:rsidR="00CB0439">
        <w:t>záväzky,</w:t>
      </w:r>
      <w:r w:rsidR="00CB0439">
        <w:rPr>
          <w:spacing w:val="-4"/>
        </w:rPr>
        <w:t xml:space="preserve"> </w:t>
      </w:r>
      <w:r w:rsidR="00CB0439">
        <w:t>ktoré</w:t>
      </w:r>
      <w:r w:rsidR="00CB0439">
        <w:rPr>
          <w:spacing w:val="-4"/>
        </w:rPr>
        <w:t xml:space="preserve"> </w:t>
      </w:r>
      <w:r w:rsidR="00CB0439">
        <w:t>sa</w:t>
      </w:r>
      <w:r w:rsidR="00CB0439">
        <w:rPr>
          <w:spacing w:val="-4"/>
        </w:rPr>
        <w:t xml:space="preserve"> </w:t>
      </w:r>
      <w:r w:rsidR="00CB0439">
        <w:t>nesledujú</w:t>
      </w:r>
      <w:r w:rsidR="00CB0439">
        <w:rPr>
          <w:spacing w:val="-2"/>
        </w:rPr>
        <w:t xml:space="preserve"> </w:t>
      </w:r>
      <w:r w:rsidR="00CB0439">
        <w:t>v</w:t>
      </w:r>
      <w:r w:rsidR="00CB0439">
        <w:rPr>
          <w:spacing w:val="-5"/>
        </w:rPr>
        <w:t xml:space="preserve"> </w:t>
      </w:r>
      <w:r w:rsidR="00CB0439">
        <w:t>bežnom účtovníctve</w:t>
      </w:r>
      <w:r w:rsidR="00CB0439">
        <w:rPr>
          <w:spacing w:val="-4"/>
        </w:rPr>
        <w:t xml:space="preserve"> </w:t>
      </w:r>
      <w:r w:rsidR="00CB0439">
        <w:t>a</w:t>
      </w:r>
      <w:r w:rsidR="00CB0439">
        <w:rPr>
          <w:spacing w:val="-5"/>
        </w:rPr>
        <w:t xml:space="preserve"> </w:t>
      </w:r>
      <w:r w:rsidR="00CB0439">
        <w:t>neuvádzajú</w:t>
      </w:r>
      <w:r w:rsidR="00CB0439">
        <w:rPr>
          <w:spacing w:val="-4"/>
        </w:rPr>
        <w:t xml:space="preserve"> </w:t>
      </w:r>
      <w:r w:rsidR="00CB0439">
        <w:t>sa</w:t>
      </w:r>
      <w:r w:rsidR="00CB0439">
        <w:rPr>
          <w:spacing w:val="-2"/>
        </w:rPr>
        <w:t xml:space="preserve"> </w:t>
      </w:r>
      <w:r w:rsidR="00E85023">
        <w:rPr>
          <w:spacing w:val="-2"/>
        </w:rPr>
        <w:t xml:space="preserve">  </w:t>
      </w:r>
      <w:r w:rsidR="00CB0439">
        <w:t xml:space="preserve">v </w:t>
      </w:r>
      <w:r w:rsidR="00CB0439">
        <w:rPr>
          <w:spacing w:val="-2"/>
        </w:rPr>
        <w:t>súvahe:</w:t>
      </w:r>
      <w:r w:rsidR="00CB0439">
        <w:tab/>
      </w:r>
      <w:r w:rsidR="00CB0439">
        <w:rPr>
          <w:spacing w:val="-4"/>
        </w:rPr>
        <w:t>ÁNO</w:t>
      </w:r>
      <w:r w:rsidR="00CB0439">
        <w:tab/>
      </w:r>
      <w:r w:rsidR="00CB0439">
        <w:rPr>
          <w:noProof/>
          <w:position w:val="-2"/>
        </w:rPr>
        <w:drawing>
          <wp:inline distT="0" distB="0" distL="0" distR="0" wp14:anchorId="110CA9E3" wp14:editId="2DDE1B4B">
            <wp:extent cx="126492" cy="126492"/>
            <wp:effectExtent l="0" t="0" r="0" b="0"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0439">
        <w:rPr>
          <w:rFonts w:ascii="Times New Roman" w:hAnsi="Times New Roman"/>
        </w:rPr>
        <w:t xml:space="preserve"> </w:t>
      </w:r>
      <w:r w:rsidR="00CB0439">
        <w:t>NIE</w:t>
      </w:r>
    </w:p>
    <w:p w14:paraId="3F5F5E35" w14:textId="77777777" w:rsidR="00521E98" w:rsidRDefault="00521E98">
      <w:pPr>
        <w:pStyle w:val="Zkladntext"/>
        <w:spacing w:before="10"/>
        <w:rPr>
          <w:sz w:val="19"/>
        </w:rPr>
      </w:pPr>
    </w:p>
    <w:p w14:paraId="48ADFDE8" w14:textId="50C5256B" w:rsidR="00521E98" w:rsidRDefault="00CB0439">
      <w:pPr>
        <w:pStyle w:val="Zkladntext"/>
        <w:ind w:left="118" w:right="205"/>
      </w:pPr>
      <w:r>
        <w:t>Spoločnosť</w:t>
      </w:r>
      <w:r>
        <w:rPr>
          <w:spacing w:val="-5"/>
        </w:rPr>
        <w:t xml:space="preserve"> </w:t>
      </w:r>
      <w:r>
        <w:t>má</w:t>
      </w:r>
      <w:r>
        <w:rPr>
          <w:spacing w:val="-5"/>
        </w:rPr>
        <w:t xml:space="preserve"> </w:t>
      </w:r>
      <w:r>
        <w:t>existujúce</w:t>
      </w:r>
      <w:r>
        <w:rPr>
          <w:spacing w:val="-3"/>
        </w:rPr>
        <w:t xml:space="preserve"> </w:t>
      </w:r>
      <w:r>
        <w:t>záväzky,</w:t>
      </w:r>
      <w:r>
        <w:rPr>
          <w:spacing w:val="-3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nesledujú</w:t>
      </w:r>
      <w:r>
        <w:rPr>
          <w:spacing w:val="-3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bežnom účtovníctve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neuvádzajú</w:t>
      </w:r>
      <w:r>
        <w:rPr>
          <w:spacing w:val="-5"/>
        </w:rPr>
        <w:t xml:space="preserve"> </w:t>
      </w:r>
      <w:r>
        <w:t>sa</w:t>
      </w:r>
      <w:r w:rsidR="00E85023">
        <w:t xml:space="preserve">              </w:t>
      </w:r>
      <w:r>
        <w:rPr>
          <w:spacing w:val="-3"/>
        </w:rPr>
        <w:t xml:space="preserve"> </w:t>
      </w:r>
      <w:r>
        <w:t>v súvahe, pretože nie je pravdepodobnosť úbytku peňažných prostriedkov:</w:t>
      </w:r>
    </w:p>
    <w:p w14:paraId="55F28146" w14:textId="77777777" w:rsidR="00521E98" w:rsidRDefault="005722C3">
      <w:pPr>
        <w:pStyle w:val="Zkladntext"/>
        <w:tabs>
          <w:tab w:val="left" w:pos="1144"/>
        </w:tabs>
        <w:spacing w:before="1"/>
        <w:ind w:right="878"/>
        <w:jc w:val="right"/>
      </w:pPr>
      <w:r>
        <w:pict w14:anchorId="3CC9DE11">
          <v:rect id="docshape9" o:spid="_x0000_s2051" style="position:absolute;left:0;text-align:left;margin-left:390.65pt;margin-top:1.15pt;width:9.25pt;height:9.25pt;z-index:15730176;mso-position-horizontal-relative:page" filled="f" strokeweight=".72pt">
            <w10:wrap anchorx="page"/>
          </v:rect>
        </w:pict>
      </w:r>
      <w:r w:rsidR="00CB0439">
        <w:rPr>
          <w:spacing w:val="-5"/>
        </w:rPr>
        <w:t>ÁNO</w:t>
      </w:r>
      <w:r w:rsidR="00CB0439">
        <w:tab/>
      </w:r>
      <w:r w:rsidR="00CB0439">
        <w:rPr>
          <w:noProof/>
          <w:position w:val="-2"/>
        </w:rPr>
        <w:drawing>
          <wp:inline distT="0" distB="0" distL="0" distR="0" wp14:anchorId="27591981" wp14:editId="20342FD9">
            <wp:extent cx="126492" cy="126492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0439">
        <w:rPr>
          <w:rFonts w:ascii="Times New Roman" w:hAnsi="Times New Roman"/>
        </w:rPr>
        <w:t xml:space="preserve"> </w:t>
      </w:r>
      <w:r w:rsidR="00CB0439">
        <w:t>NIE</w:t>
      </w:r>
    </w:p>
    <w:p w14:paraId="53564C05" w14:textId="77777777" w:rsidR="00521E98" w:rsidRDefault="00521E98">
      <w:pPr>
        <w:pStyle w:val="Zkladntext"/>
        <w:spacing w:before="1"/>
      </w:pPr>
    </w:p>
    <w:p w14:paraId="30AF43BE" w14:textId="5002BE15" w:rsidR="00521E98" w:rsidRDefault="005722C3">
      <w:pPr>
        <w:pStyle w:val="Zkladntext"/>
        <w:tabs>
          <w:tab w:val="left" w:pos="6777"/>
          <w:tab w:val="left" w:pos="7922"/>
        </w:tabs>
        <w:ind w:left="118" w:right="838"/>
      </w:pPr>
      <w:r>
        <w:pict w14:anchorId="0D1C6456">
          <v:rect id="docshape10" o:spid="_x0000_s2050" style="position:absolute;left:0;text-align:left;margin-left:390.65pt;margin-top:12.5pt;width:9.25pt;height:9.25pt;z-index:-15948288;mso-position-horizontal-relative:page" filled="f" strokeweight=".72pt">
            <w10:wrap anchorx="page"/>
          </v:rect>
        </w:pict>
      </w:r>
      <w:r w:rsidR="00CB0439">
        <w:t>Spoločnosť</w:t>
      </w:r>
      <w:r w:rsidR="00CB0439">
        <w:rPr>
          <w:spacing w:val="-5"/>
        </w:rPr>
        <w:t xml:space="preserve"> </w:t>
      </w:r>
      <w:r w:rsidR="00CB0439">
        <w:t>má</w:t>
      </w:r>
      <w:r w:rsidR="00CB0439">
        <w:rPr>
          <w:spacing w:val="-5"/>
        </w:rPr>
        <w:t xml:space="preserve"> </w:t>
      </w:r>
      <w:r w:rsidR="00CB0439">
        <w:t>existujúce</w:t>
      </w:r>
      <w:r w:rsidR="00CB0439">
        <w:rPr>
          <w:spacing w:val="-3"/>
        </w:rPr>
        <w:t xml:space="preserve"> </w:t>
      </w:r>
      <w:r w:rsidR="00CB0439">
        <w:t>záväzky,</w:t>
      </w:r>
      <w:r w:rsidR="00CB0439">
        <w:rPr>
          <w:spacing w:val="-3"/>
        </w:rPr>
        <w:t xml:space="preserve"> </w:t>
      </w:r>
      <w:r w:rsidR="00CB0439">
        <w:t>ktoré</w:t>
      </w:r>
      <w:r w:rsidR="00CB0439">
        <w:rPr>
          <w:spacing w:val="-5"/>
        </w:rPr>
        <w:t xml:space="preserve"> </w:t>
      </w:r>
      <w:r w:rsidR="00CB0439">
        <w:t>sa</w:t>
      </w:r>
      <w:r w:rsidR="00CB0439">
        <w:rPr>
          <w:spacing w:val="-5"/>
        </w:rPr>
        <w:t xml:space="preserve"> </w:t>
      </w:r>
      <w:r w:rsidR="00CB0439">
        <w:t>nesledujú</w:t>
      </w:r>
      <w:r w:rsidR="00CB0439">
        <w:rPr>
          <w:spacing w:val="-3"/>
        </w:rPr>
        <w:t xml:space="preserve"> </w:t>
      </w:r>
      <w:r w:rsidR="00CB0439">
        <w:t>v</w:t>
      </w:r>
      <w:r w:rsidR="00CB0439">
        <w:rPr>
          <w:spacing w:val="-6"/>
        </w:rPr>
        <w:t xml:space="preserve"> </w:t>
      </w:r>
      <w:r w:rsidR="00CB0439">
        <w:t>bežnom účtovníctve</w:t>
      </w:r>
      <w:r w:rsidR="00CB0439">
        <w:rPr>
          <w:spacing w:val="-3"/>
        </w:rPr>
        <w:t xml:space="preserve"> </w:t>
      </w:r>
      <w:r w:rsidR="00CB0439">
        <w:t>a</w:t>
      </w:r>
      <w:r w:rsidR="00CB0439">
        <w:rPr>
          <w:spacing w:val="-5"/>
        </w:rPr>
        <w:t xml:space="preserve"> </w:t>
      </w:r>
      <w:r w:rsidR="00CB0439">
        <w:t>neuvádzajú</w:t>
      </w:r>
      <w:r w:rsidR="00CB0439">
        <w:rPr>
          <w:spacing w:val="-5"/>
        </w:rPr>
        <w:t xml:space="preserve"> </w:t>
      </w:r>
      <w:r w:rsidR="00CB0439">
        <w:t>sa</w:t>
      </w:r>
      <w:r w:rsidR="00CB0439">
        <w:rPr>
          <w:spacing w:val="-3"/>
        </w:rPr>
        <w:t xml:space="preserve"> </w:t>
      </w:r>
      <w:r w:rsidR="00E85023">
        <w:rPr>
          <w:spacing w:val="-3"/>
        </w:rPr>
        <w:t xml:space="preserve">           </w:t>
      </w:r>
      <w:r w:rsidR="00CB0439">
        <w:t>v súvahe,</w:t>
      </w:r>
      <w:r w:rsidR="00CB0439">
        <w:rPr>
          <w:spacing w:val="-10"/>
        </w:rPr>
        <w:t xml:space="preserve"> </w:t>
      </w:r>
      <w:r w:rsidR="00CB0439">
        <w:t>pretože</w:t>
      </w:r>
      <w:r w:rsidR="00CB0439">
        <w:rPr>
          <w:spacing w:val="-7"/>
        </w:rPr>
        <w:t xml:space="preserve"> </w:t>
      </w:r>
      <w:r w:rsidR="00CB0439">
        <w:t>výška</w:t>
      </w:r>
      <w:r w:rsidR="00CB0439">
        <w:rPr>
          <w:spacing w:val="-8"/>
        </w:rPr>
        <w:t xml:space="preserve"> </w:t>
      </w:r>
      <w:r w:rsidR="00CB0439">
        <w:t>tejto</w:t>
      </w:r>
      <w:r w:rsidR="00CB0439">
        <w:rPr>
          <w:spacing w:val="-7"/>
        </w:rPr>
        <w:t xml:space="preserve"> </w:t>
      </w:r>
      <w:r w:rsidR="00CB0439">
        <w:t>povinnosti</w:t>
      </w:r>
      <w:r w:rsidR="00CB0439">
        <w:rPr>
          <w:spacing w:val="-7"/>
        </w:rPr>
        <w:t xml:space="preserve"> </w:t>
      </w:r>
      <w:r w:rsidR="00CB0439">
        <w:t>sa</w:t>
      </w:r>
      <w:r w:rsidR="00CB0439">
        <w:rPr>
          <w:spacing w:val="-9"/>
        </w:rPr>
        <w:t xml:space="preserve"> </w:t>
      </w:r>
      <w:r w:rsidR="00CB0439">
        <w:t>nedá</w:t>
      </w:r>
      <w:r w:rsidR="00CB0439">
        <w:rPr>
          <w:spacing w:val="-9"/>
        </w:rPr>
        <w:t xml:space="preserve"> </w:t>
      </w:r>
      <w:r w:rsidR="00CB0439">
        <w:t>spoľahlivo</w:t>
      </w:r>
      <w:r w:rsidR="00CB0439">
        <w:rPr>
          <w:spacing w:val="-9"/>
        </w:rPr>
        <w:t xml:space="preserve"> </w:t>
      </w:r>
      <w:r w:rsidR="00CB0439">
        <w:rPr>
          <w:spacing w:val="-2"/>
        </w:rPr>
        <w:t>oceniť:</w:t>
      </w:r>
      <w:r w:rsidR="00CB0439">
        <w:tab/>
      </w:r>
      <w:r w:rsidR="00CB0439">
        <w:rPr>
          <w:spacing w:val="-5"/>
        </w:rPr>
        <w:t>ÁNO</w:t>
      </w:r>
      <w:r w:rsidR="00CB0439">
        <w:tab/>
      </w:r>
      <w:r w:rsidR="00CB0439">
        <w:rPr>
          <w:noProof/>
          <w:position w:val="-2"/>
        </w:rPr>
        <w:drawing>
          <wp:inline distT="0" distB="0" distL="0" distR="0" wp14:anchorId="1541FC2E" wp14:editId="1F742863">
            <wp:extent cx="126492" cy="126492"/>
            <wp:effectExtent l="0" t="0" r="0" b="0"/>
            <wp:docPr id="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2" cy="126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B0439">
        <w:rPr>
          <w:rFonts w:ascii="Times New Roman" w:hAnsi="Times New Roman"/>
        </w:rPr>
        <w:t xml:space="preserve"> </w:t>
      </w:r>
      <w:r w:rsidR="00CB0439">
        <w:t>NIE</w:t>
      </w:r>
    </w:p>
    <w:p w14:paraId="4EC6A764" w14:textId="77777777" w:rsidR="00521E98" w:rsidRDefault="00521E98">
      <w:pPr>
        <w:pStyle w:val="Zkladntext"/>
        <w:rPr>
          <w:sz w:val="22"/>
        </w:rPr>
      </w:pPr>
    </w:p>
    <w:p w14:paraId="3610793A" w14:textId="77777777" w:rsidR="00521E98" w:rsidRDefault="00521E98">
      <w:pPr>
        <w:pStyle w:val="Zkladntext"/>
        <w:rPr>
          <w:sz w:val="22"/>
        </w:rPr>
      </w:pPr>
    </w:p>
    <w:p w14:paraId="31076E01" w14:textId="77777777" w:rsidR="00521E98" w:rsidRDefault="00CB0439">
      <w:pPr>
        <w:pStyle w:val="Nadpis1"/>
        <w:numPr>
          <w:ilvl w:val="0"/>
          <w:numId w:val="4"/>
        </w:numPr>
        <w:tabs>
          <w:tab w:val="left" w:pos="479"/>
        </w:tabs>
        <w:spacing w:before="153"/>
        <w:ind w:right="1204"/>
      </w:pPr>
      <w:r>
        <w:t>INFORMÁCIE</w:t>
      </w:r>
      <w:r>
        <w:rPr>
          <w:spacing w:val="-3"/>
        </w:rPr>
        <w:t xml:space="preserve"> </w:t>
      </w:r>
      <w:r>
        <w:t>O SKUTOČNOSTIACH, KTORÉ</w:t>
      </w:r>
      <w:r>
        <w:rPr>
          <w:spacing w:val="-3"/>
        </w:rPr>
        <w:t xml:space="preserve"> </w:t>
      </w:r>
      <w:r>
        <w:t>NASTALI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DNI,</w:t>
      </w:r>
      <w:r>
        <w:rPr>
          <w:spacing w:val="-3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 ZOSTAVUJE</w:t>
      </w:r>
      <w:r>
        <w:rPr>
          <w:spacing w:val="-5"/>
        </w:rPr>
        <w:t xml:space="preserve"> </w:t>
      </w:r>
      <w:r>
        <w:t>ÚČTOVNÁ</w:t>
      </w:r>
      <w:r>
        <w:rPr>
          <w:spacing w:val="-7"/>
        </w:rPr>
        <w:t xml:space="preserve"> </w:t>
      </w:r>
      <w:r>
        <w:t>ZÁVIERKA</w:t>
      </w:r>
      <w:r>
        <w:rPr>
          <w:spacing w:val="-7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DŇA</w:t>
      </w:r>
      <w:r>
        <w:rPr>
          <w:spacing w:val="-7"/>
        </w:rPr>
        <w:t xml:space="preserve"> </w:t>
      </w:r>
      <w:r>
        <w:t>ZOSTAVENIA</w:t>
      </w:r>
      <w:r>
        <w:rPr>
          <w:spacing w:val="-7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</w:p>
    <w:p w14:paraId="0513DE3B" w14:textId="77777777" w:rsidR="00521E98" w:rsidRDefault="00521E98">
      <w:pPr>
        <w:pStyle w:val="Zkladntext"/>
        <w:spacing w:before="4"/>
        <w:rPr>
          <w:b/>
        </w:rPr>
      </w:pPr>
    </w:p>
    <w:p w14:paraId="456169BB" w14:textId="477D03F3" w:rsidR="00521E98" w:rsidRDefault="007E587A" w:rsidP="00E85023">
      <w:pPr>
        <w:pStyle w:val="Zkladntext"/>
        <w:ind w:left="118" w:right="54"/>
        <w:jc w:val="both"/>
      </w:pPr>
      <w:r>
        <w:t>Po</w:t>
      </w:r>
      <w:r>
        <w:rPr>
          <w:spacing w:val="-6"/>
        </w:rPr>
        <w:t xml:space="preserve"> </w:t>
      </w:r>
      <w:r>
        <w:t>31.12.202</w:t>
      </w:r>
      <w:r w:rsidR="00A85ACD">
        <w:t>5</w:t>
      </w:r>
      <w:r>
        <w:rPr>
          <w:spacing w:val="-4"/>
        </w:rPr>
        <w:t xml:space="preserve"> </w:t>
      </w:r>
      <w:r>
        <w:t>nenastali žiadne</w:t>
      </w:r>
      <w:r>
        <w:rPr>
          <w:spacing w:val="-3"/>
        </w:rPr>
        <w:t xml:space="preserve"> </w:t>
      </w:r>
      <w:r>
        <w:t>udalosti</w:t>
      </w:r>
      <w:r>
        <w:rPr>
          <w:spacing w:val="-6"/>
        </w:rPr>
        <w:t xml:space="preserve"> </w:t>
      </w:r>
      <w:r>
        <w:t>majúce</w:t>
      </w:r>
      <w:r>
        <w:rPr>
          <w:spacing w:val="-5"/>
        </w:rPr>
        <w:t xml:space="preserve"> </w:t>
      </w:r>
      <w:r>
        <w:t>významný vplyv na verné zobrazenie skutočností, ktoré sú predmetom účtovníctva.</w:t>
      </w:r>
    </w:p>
    <w:p w14:paraId="45220513" w14:textId="77777777" w:rsidR="00521E98" w:rsidRDefault="00521E98">
      <w:pPr>
        <w:pStyle w:val="Zkladntext"/>
        <w:rPr>
          <w:sz w:val="22"/>
        </w:rPr>
      </w:pPr>
    </w:p>
    <w:p w14:paraId="45297116" w14:textId="77777777" w:rsidR="00521E98" w:rsidRDefault="00521E98">
      <w:pPr>
        <w:pStyle w:val="Zkladntext"/>
        <w:spacing w:before="8"/>
        <w:rPr>
          <w:sz w:val="17"/>
        </w:rPr>
      </w:pPr>
    </w:p>
    <w:p w14:paraId="61E421E5" w14:textId="77777777" w:rsidR="00521E98" w:rsidRDefault="00CB0439">
      <w:pPr>
        <w:pStyle w:val="Nadpis1"/>
        <w:tabs>
          <w:tab w:val="left" w:pos="478"/>
        </w:tabs>
        <w:spacing w:before="1"/>
        <w:ind w:left="118" w:firstLine="0"/>
      </w:pPr>
      <w:r>
        <w:rPr>
          <w:spacing w:val="-5"/>
        </w:rPr>
        <w:t>I.</w:t>
      </w:r>
      <w:r>
        <w:tab/>
        <w:t>ZMENY</w:t>
      </w:r>
      <w:r>
        <w:rPr>
          <w:spacing w:val="-10"/>
        </w:rPr>
        <w:t xml:space="preserve"> </w:t>
      </w:r>
      <w:r>
        <w:t>VLASTNÉHO</w:t>
      </w:r>
      <w:r>
        <w:rPr>
          <w:spacing w:val="-11"/>
        </w:rPr>
        <w:t xml:space="preserve"> </w:t>
      </w:r>
      <w:r>
        <w:rPr>
          <w:spacing w:val="-2"/>
        </w:rPr>
        <w:t>IMANIA</w:t>
      </w:r>
    </w:p>
    <w:p w14:paraId="07F54448" w14:textId="77777777" w:rsidR="00521E98" w:rsidRDefault="00521E98">
      <w:pPr>
        <w:pStyle w:val="Zkladntext"/>
        <w:spacing w:before="8"/>
        <w:rPr>
          <w:b/>
          <w:sz w:val="21"/>
        </w:rPr>
      </w:pPr>
    </w:p>
    <w:p w14:paraId="7F88D3EE" w14:textId="18605A94" w:rsidR="00521E98" w:rsidRDefault="00CB0439" w:rsidP="006A1EDE">
      <w:pPr>
        <w:pStyle w:val="Zkladntext"/>
        <w:ind w:left="118" w:right="54"/>
        <w:jc w:val="both"/>
      </w:pPr>
      <w:r>
        <w:t>O</w:t>
      </w:r>
      <w:r>
        <w:rPr>
          <w:spacing w:val="-3"/>
        </w:rPr>
        <w:t> </w:t>
      </w:r>
      <w:r>
        <w:t>výsledku hospodárenia</w:t>
      </w:r>
      <w:r w:rsidR="00553C6A">
        <w:t xml:space="preserve"> </w:t>
      </w:r>
      <w:r>
        <w:t>za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</w:t>
      </w:r>
      <w:r>
        <w:rPr>
          <w:spacing w:val="-4"/>
        </w:rPr>
        <w:t xml:space="preserve"> roku </w:t>
      </w:r>
      <w:r>
        <w:t>202</w:t>
      </w:r>
      <w:r w:rsidR="00A85ACD">
        <w:t>5</w:t>
      </w:r>
      <w:r>
        <w:rPr>
          <w:spacing w:val="-2"/>
        </w:rPr>
        <w:t xml:space="preserve"> </w:t>
      </w:r>
      <w:r>
        <w:t>vo</w:t>
      </w:r>
      <w:r>
        <w:rPr>
          <w:spacing w:val="-4"/>
        </w:rPr>
        <w:t xml:space="preserve"> </w:t>
      </w:r>
      <w:r>
        <w:t>výške</w:t>
      </w:r>
      <w:r>
        <w:rPr>
          <w:spacing w:val="-4"/>
        </w:rPr>
        <w:t xml:space="preserve"> </w:t>
      </w:r>
      <w:r w:rsidR="00A85ACD">
        <w:t>11.650,67</w:t>
      </w:r>
      <w:r>
        <w:rPr>
          <w:spacing w:val="-2"/>
        </w:rPr>
        <w:t xml:space="preserve"> </w:t>
      </w:r>
      <w:r>
        <w:t>EUR</w:t>
      </w:r>
      <w:r>
        <w:rPr>
          <w:spacing w:val="-4"/>
        </w:rPr>
        <w:t xml:space="preserve"> </w:t>
      </w:r>
      <w:r w:rsidR="008A524A">
        <w:rPr>
          <w:spacing w:val="-4"/>
        </w:rPr>
        <w:t>(</w:t>
      </w:r>
      <w:r w:rsidR="00A85ACD">
        <w:rPr>
          <w:spacing w:val="-4"/>
        </w:rPr>
        <w:t>zisk</w:t>
      </w:r>
      <w:r w:rsidR="008A524A">
        <w:rPr>
          <w:spacing w:val="-4"/>
        </w:rPr>
        <w:t xml:space="preserve">) </w:t>
      </w:r>
      <w:r>
        <w:t xml:space="preserve">rozhodne valné zhromaždenie. </w:t>
      </w:r>
    </w:p>
    <w:p w14:paraId="3F376033" w14:textId="77777777" w:rsidR="00521E98" w:rsidRDefault="00521E98">
      <w:pPr>
        <w:pStyle w:val="Zkladntext"/>
        <w:spacing w:before="9"/>
        <w:rPr>
          <w:sz w:val="19"/>
        </w:rPr>
      </w:pPr>
    </w:p>
    <w:p w14:paraId="4A725F6A" w14:textId="77777777" w:rsidR="00521E98" w:rsidRDefault="00CB0439" w:rsidP="007E587A">
      <w:pPr>
        <w:pStyle w:val="Zkladntext"/>
        <w:ind w:left="118" w:right="54"/>
        <w:jc w:val="both"/>
      </w:pPr>
      <w:r>
        <w:t>Povinný</w:t>
      </w:r>
      <w:r>
        <w:rPr>
          <w:spacing w:val="-5"/>
        </w:rPr>
        <w:t xml:space="preserve"> </w:t>
      </w:r>
      <w:r>
        <w:t>prídel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zákonného</w:t>
      </w:r>
      <w:r>
        <w:rPr>
          <w:spacing w:val="-5"/>
        </w:rPr>
        <w:t xml:space="preserve"> </w:t>
      </w:r>
      <w:r>
        <w:t>rezervného</w:t>
      </w:r>
      <w:r>
        <w:rPr>
          <w:spacing w:val="-4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potrebný,</w:t>
      </w:r>
      <w:r>
        <w:rPr>
          <w:spacing w:val="-2"/>
        </w:rPr>
        <w:t xml:space="preserve"> </w:t>
      </w:r>
      <w:r>
        <w:t>pretože</w:t>
      </w:r>
      <w:r>
        <w:rPr>
          <w:spacing w:val="-2"/>
        </w:rPr>
        <w:t xml:space="preserve"> </w:t>
      </w:r>
      <w:r>
        <w:t>zákonný</w:t>
      </w:r>
      <w:r>
        <w:rPr>
          <w:spacing w:val="-5"/>
        </w:rPr>
        <w:t xml:space="preserve"> </w:t>
      </w:r>
      <w:r>
        <w:t>rezervný</w:t>
      </w:r>
      <w:r>
        <w:rPr>
          <w:spacing w:val="-7"/>
        </w:rPr>
        <w:t xml:space="preserve"> </w:t>
      </w:r>
      <w:r>
        <w:t>fond</w:t>
      </w:r>
      <w:r>
        <w:rPr>
          <w:spacing w:val="-4"/>
        </w:rPr>
        <w:t xml:space="preserve"> </w:t>
      </w:r>
      <w:r>
        <w:t>už dosiahol svoju maximálnu hranicu stanovenú v právnych predpisoch a v spoločenskej zmluve.</w:t>
      </w:r>
    </w:p>
    <w:sectPr w:rsidR="00521E98">
      <w:headerReference w:type="default" r:id="rId10"/>
      <w:footerReference w:type="default" r:id="rId11"/>
      <w:pgSz w:w="11910" w:h="16850"/>
      <w:pgMar w:top="1100" w:right="1200" w:bottom="560" w:left="1300" w:header="715" w:footer="36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F5792B" w14:textId="77777777" w:rsidR="005722C3" w:rsidRDefault="005722C3">
      <w:r>
        <w:separator/>
      </w:r>
    </w:p>
  </w:endnote>
  <w:endnote w:type="continuationSeparator" w:id="0">
    <w:p w14:paraId="175EE901" w14:textId="77777777" w:rsidR="005722C3" w:rsidRDefault="005722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8950D" w14:textId="77777777" w:rsidR="00521E98" w:rsidRDefault="005722C3">
    <w:pPr>
      <w:pStyle w:val="Zkladntext"/>
      <w:spacing w:line="14" w:lineRule="auto"/>
    </w:pPr>
    <w:r>
      <w:pict w14:anchorId="2CC3FCB3"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1025" type="#_x0000_t202" style="position:absolute;margin-left:292.05pt;margin-top:812.95pt;width:12.55pt;height:13.15pt;z-index:-15948288;mso-position-horizontal-relative:page;mso-position-vertical-relative:page" filled="f" stroked="f">
          <v:textbox inset="0,0,0,0">
            <w:txbxContent>
              <w:p w14:paraId="5AE1FDF7" w14:textId="77777777" w:rsidR="00521E98" w:rsidRDefault="00CB0439">
                <w:pPr>
                  <w:pStyle w:val="Zkladntext"/>
                  <w:spacing w:before="12"/>
                  <w:ind w:left="60"/>
                </w:pPr>
                <w:r>
                  <w:rPr>
                    <w:w w:val="99"/>
                  </w:rPr>
                  <w:fldChar w:fldCharType="begin"/>
                </w:r>
                <w:r>
                  <w:rPr>
                    <w:w w:val="99"/>
                  </w:rPr>
                  <w:instrText xml:space="preserve"> PAGE </w:instrText>
                </w:r>
                <w:r>
                  <w:rPr>
                    <w:w w:val="99"/>
                  </w:rPr>
                  <w:fldChar w:fldCharType="separate"/>
                </w:r>
                <w:r>
                  <w:rPr>
                    <w:w w:val="99"/>
                  </w:rPr>
                  <w:t>2</w:t>
                </w:r>
                <w:r>
                  <w:rPr>
                    <w:w w:val="99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EAF9AA" w14:textId="77777777" w:rsidR="005722C3" w:rsidRDefault="005722C3">
      <w:r>
        <w:separator/>
      </w:r>
    </w:p>
  </w:footnote>
  <w:footnote w:type="continuationSeparator" w:id="0">
    <w:p w14:paraId="19100C19" w14:textId="77777777" w:rsidR="005722C3" w:rsidRDefault="005722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6121B" w14:textId="734E72DB" w:rsidR="00521E98" w:rsidRDefault="005722C3">
    <w:pPr>
      <w:pStyle w:val="Zkladntext"/>
      <w:spacing w:line="14" w:lineRule="auto"/>
    </w:pPr>
    <w:r>
      <w:pict w14:anchorId="2D061BF4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9" type="#_x0000_t202" style="position:absolute;margin-left:69.95pt;margin-top:34.75pt;width:180.75pt;height:13.15pt;z-index:-15950336;mso-position-horizontal-relative:page;mso-position-vertical-relative:page" filled="f" stroked="f">
          <v:textbox inset="0,0,0,0">
            <w:txbxContent>
              <w:p w14:paraId="75C22E86" w14:textId="3A7D3A37" w:rsidR="00521E98" w:rsidRDefault="00CB0439">
                <w:pPr>
                  <w:pStyle w:val="Zkladntext"/>
                  <w:spacing w:before="12"/>
                  <w:ind w:left="20"/>
                  <w:rPr>
                    <w:spacing w:val="-5"/>
                  </w:rPr>
                </w:pPr>
                <w:r>
                  <w:t>Poznámky</w:t>
                </w:r>
                <w:r>
                  <w:rPr>
                    <w:spacing w:val="-13"/>
                  </w:rPr>
                  <w:t xml:space="preserve"> </w:t>
                </w:r>
                <w:r>
                  <w:t>Úč</w:t>
                </w:r>
                <w:r>
                  <w:rPr>
                    <w:spacing w:val="-4"/>
                  </w:rPr>
                  <w:t xml:space="preserve"> </w:t>
                </w:r>
                <w:r>
                  <w:t>POD</w:t>
                </w:r>
                <w:r>
                  <w:rPr>
                    <w:spacing w:val="-7"/>
                  </w:rPr>
                  <w:t xml:space="preserve"> </w:t>
                </w:r>
                <w:r>
                  <w:t>3-</w:t>
                </w:r>
                <w:r>
                  <w:rPr>
                    <w:spacing w:val="-5"/>
                  </w:rPr>
                  <w:t>01</w:t>
                </w:r>
                <w:r w:rsidR="003247CD">
                  <w:rPr>
                    <w:spacing w:val="-5"/>
                  </w:rPr>
                  <w:t xml:space="preserve"> k 31.12.202</w:t>
                </w:r>
                <w:r w:rsidR="00307DF3">
                  <w:rPr>
                    <w:spacing w:val="-5"/>
                  </w:rPr>
                  <w:t>5</w:t>
                </w:r>
              </w:p>
              <w:p w14:paraId="4846649A" w14:textId="77777777" w:rsidR="003247CD" w:rsidRDefault="003247CD">
                <w:pPr>
                  <w:pStyle w:val="Zkladntext"/>
                  <w:spacing w:before="12"/>
                  <w:ind w:left="20"/>
                </w:pPr>
              </w:p>
            </w:txbxContent>
          </v:textbox>
          <w10:wrap anchorx="page" anchory="page"/>
        </v:shape>
      </w:pict>
    </w:r>
    <w:r>
      <w:pict w14:anchorId="5E6B313C">
        <v:shape id="docshape2" o:spid="_x0000_s1028" type="#_x0000_t202" style="position:absolute;margin-left:381.55pt;margin-top:34pt;width:153.7pt;height:13.15pt;z-index:-15949824;mso-position-horizontal-relative:page;mso-position-vertical-relative:page" filled="f" stroked="f">
          <v:textbox inset="0,0,0,0">
            <w:txbxContent>
              <w:p w14:paraId="00FC0445" w14:textId="77777777" w:rsidR="00521E98" w:rsidRDefault="00CB0439">
                <w:pPr>
                  <w:pStyle w:val="Zkladntext"/>
                  <w:spacing w:before="12"/>
                  <w:ind w:left="20"/>
                </w:pPr>
                <w:r>
                  <w:t>IČO:</w:t>
                </w:r>
                <w:r>
                  <w:rPr>
                    <w:spacing w:val="-8"/>
                  </w:rPr>
                  <w:t xml:space="preserve"> </w:t>
                </w:r>
                <w:r>
                  <w:t>50330861,</w:t>
                </w:r>
                <w:r>
                  <w:rPr>
                    <w:spacing w:val="-6"/>
                  </w:rPr>
                  <w:t xml:space="preserve"> </w:t>
                </w:r>
                <w:r>
                  <w:t>DIČ:</w:t>
                </w:r>
                <w:r>
                  <w:rPr>
                    <w:spacing w:val="-5"/>
                  </w:rPr>
                  <w:t xml:space="preserve"> </w:t>
                </w:r>
                <w:r>
                  <w:rPr>
                    <w:spacing w:val="-2"/>
                  </w:rPr>
                  <w:t>2120285167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00814" w14:textId="7EFE4CF8" w:rsidR="00521E98" w:rsidRDefault="005722C3">
    <w:pPr>
      <w:pStyle w:val="Zkladntext"/>
      <w:spacing w:line="14" w:lineRule="auto"/>
    </w:pPr>
    <w:r>
      <w:pict w14:anchorId="514CC395">
        <v:shapetype id="_x0000_t202" coordsize="21600,21600" o:spt="202" path="m,l,21600r21600,l21600,xe">
          <v:stroke joinstyle="miter"/>
          <v:path gradientshapeok="t" o:connecttype="rect"/>
        </v:shapetype>
        <v:shape id="docshape5" o:spid="_x0000_s1027" type="#_x0000_t202" style="position:absolute;margin-left:69.95pt;margin-top:34.75pt;width:198pt;height:13.9pt;z-index:-15949312;mso-position-horizontal-relative:page;mso-position-vertical-relative:page" filled="f" stroked="f">
          <v:textbox inset="0,0,0,0">
            <w:txbxContent>
              <w:p w14:paraId="30D1F505" w14:textId="77777777" w:rsidR="00521E98" w:rsidRDefault="00CB0439">
                <w:pPr>
                  <w:pStyle w:val="Zkladntext"/>
                  <w:spacing w:before="12"/>
                  <w:ind w:left="20"/>
                </w:pPr>
                <w:r>
                  <w:t>Poznámky</w:t>
                </w:r>
                <w:r>
                  <w:rPr>
                    <w:spacing w:val="-13"/>
                  </w:rPr>
                  <w:t xml:space="preserve"> </w:t>
                </w:r>
                <w:r>
                  <w:t>Úč</w:t>
                </w:r>
                <w:r>
                  <w:rPr>
                    <w:spacing w:val="-4"/>
                  </w:rPr>
                  <w:t xml:space="preserve"> </w:t>
                </w:r>
                <w:r>
                  <w:t>POD</w:t>
                </w:r>
                <w:r>
                  <w:rPr>
                    <w:spacing w:val="-7"/>
                  </w:rPr>
                  <w:t xml:space="preserve"> </w:t>
                </w:r>
                <w:r>
                  <w:t>3-</w:t>
                </w:r>
                <w:r>
                  <w:rPr>
                    <w:spacing w:val="-5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08F7FD7B">
        <v:shape id="docshape6" o:spid="_x0000_s1026" type="#_x0000_t202" style="position:absolute;margin-left:381.55pt;margin-top:34pt;width:153.7pt;height:13.15pt;z-index:-15948800;mso-position-horizontal-relative:page;mso-position-vertical-relative:page" filled="f" stroked="f">
          <v:textbox inset="0,0,0,0">
            <w:txbxContent>
              <w:p w14:paraId="15DD2CD4" w14:textId="77777777" w:rsidR="00521E98" w:rsidRDefault="00CB0439">
                <w:pPr>
                  <w:pStyle w:val="Zkladntext"/>
                  <w:spacing w:before="12"/>
                  <w:ind w:left="20"/>
                </w:pPr>
                <w:r>
                  <w:t>IČO:</w:t>
                </w:r>
                <w:r>
                  <w:rPr>
                    <w:spacing w:val="-8"/>
                  </w:rPr>
                  <w:t xml:space="preserve"> </w:t>
                </w:r>
                <w:r>
                  <w:t>50330861,</w:t>
                </w:r>
                <w:r>
                  <w:rPr>
                    <w:spacing w:val="-6"/>
                  </w:rPr>
                  <w:t xml:space="preserve"> </w:t>
                </w:r>
                <w:r>
                  <w:t>DIČ:</w:t>
                </w:r>
                <w:r>
                  <w:rPr>
                    <w:spacing w:val="-5"/>
                  </w:rPr>
                  <w:t xml:space="preserve"> </w:t>
                </w:r>
                <w:r>
                  <w:rPr>
                    <w:spacing w:val="-2"/>
                  </w:rPr>
                  <w:t>2120285167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767978"/>
    <w:multiLevelType w:val="hybridMultilevel"/>
    <w:tmpl w:val="8362D870"/>
    <w:lvl w:ilvl="0" w:tplc="C79094AA">
      <w:numFmt w:val="bullet"/>
      <w:lvlText w:val="-"/>
      <w:lvlJc w:val="left"/>
      <w:pPr>
        <w:ind w:left="838" w:hanging="360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B204D5D4">
      <w:numFmt w:val="bullet"/>
      <w:lvlText w:val="•"/>
      <w:lvlJc w:val="left"/>
      <w:pPr>
        <w:ind w:left="1696" w:hanging="360"/>
      </w:pPr>
      <w:rPr>
        <w:rFonts w:hint="default"/>
        <w:lang w:val="sk-SK" w:eastAsia="en-US" w:bidi="ar-SA"/>
      </w:rPr>
    </w:lvl>
    <w:lvl w:ilvl="2" w:tplc="B3D234AC">
      <w:numFmt w:val="bullet"/>
      <w:lvlText w:val="•"/>
      <w:lvlJc w:val="left"/>
      <w:pPr>
        <w:ind w:left="2553" w:hanging="360"/>
      </w:pPr>
      <w:rPr>
        <w:rFonts w:hint="default"/>
        <w:lang w:val="sk-SK" w:eastAsia="en-US" w:bidi="ar-SA"/>
      </w:rPr>
    </w:lvl>
    <w:lvl w:ilvl="3" w:tplc="3510F3AE">
      <w:numFmt w:val="bullet"/>
      <w:lvlText w:val="•"/>
      <w:lvlJc w:val="left"/>
      <w:pPr>
        <w:ind w:left="3409" w:hanging="360"/>
      </w:pPr>
      <w:rPr>
        <w:rFonts w:hint="default"/>
        <w:lang w:val="sk-SK" w:eastAsia="en-US" w:bidi="ar-SA"/>
      </w:rPr>
    </w:lvl>
    <w:lvl w:ilvl="4" w:tplc="DFF68B20">
      <w:numFmt w:val="bullet"/>
      <w:lvlText w:val="•"/>
      <w:lvlJc w:val="left"/>
      <w:pPr>
        <w:ind w:left="4266" w:hanging="360"/>
      </w:pPr>
      <w:rPr>
        <w:rFonts w:hint="default"/>
        <w:lang w:val="sk-SK" w:eastAsia="en-US" w:bidi="ar-SA"/>
      </w:rPr>
    </w:lvl>
    <w:lvl w:ilvl="5" w:tplc="E79E53B6">
      <w:numFmt w:val="bullet"/>
      <w:lvlText w:val="•"/>
      <w:lvlJc w:val="left"/>
      <w:pPr>
        <w:ind w:left="5123" w:hanging="360"/>
      </w:pPr>
      <w:rPr>
        <w:rFonts w:hint="default"/>
        <w:lang w:val="sk-SK" w:eastAsia="en-US" w:bidi="ar-SA"/>
      </w:rPr>
    </w:lvl>
    <w:lvl w:ilvl="6" w:tplc="DD5A6DAE">
      <w:numFmt w:val="bullet"/>
      <w:lvlText w:val="•"/>
      <w:lvlJc w:val="left"/>
      <w:pPr>
        <w:ind w:left="5979" w:hanging="360"/>
      </w:pPr>
      <w:rPr>
        <w:rFonts w:hint="default"/>
        <w:lang w:val="sk-SK" w:eastAsia="en-US" w:bidi="ar-SA"/>
      </w:rPr>
    </w:lvl>
    <w:lvl w:ilvl="7" w:tplc="28E08E2C">
      <w:numFmt w:val="bullet"/>
      <w:lvlText w:val="•"/>
      <w:lvlJc w:val="left"/>
      <w:pPr>
        <w:ind w:left="6836" w:hanging="360"/>
      </w:pPr>
      <w:rPr>
        <w:rFonts w:hint="default"/>
        <w:lang w:val="sk-SK" w:eastAsia="en-US" w:bidi="ar-SA"/>
      </w:rPr>
    </w:lvl>
    <w:lvl w:ilvl="8" w:tplc="D8221450">
      <w:numFmt w:val="bullet"/>
      <w:lvlText w:val="•"/>
      <w:lvlJc w:val="left"/>
      <w:pPr>
        <w:ind w:left="7693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29376068"/>
    <w:multiLevelType w:val="multilevel"/>
    <w:tmpl w:val="926CE794"/>
    <w:lvl w:ilvl="0">
      <w:start w:val="1"/>
      <w:numFmt w:val="upperLetter"/>
      <w:lvlText w:val="%1."/>
      <w:lvlJc w:val="left"/>
      <w:pPr>
        <w:ind w:left="478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5"/>
        <w:w w:val="99"/>
        <w:sz w:val="20"/>
        <w:szCs w:val="20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572" w:hanging="454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2">
      <w:start w:val="1"/>
      <w:numFmt w:val="decimal"/>
      <w:lvlText w:val="%2.%3."/>
      <w:lvlJc w:val="left"/>
      <w:pPr>
        <w:ind w:left="685" w:hanging="567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3">
      <w:numFmt w:val="bullet"/>
      <w:lvlText w:val="•"/>
      <w:lvlJc w:val="left"/>
      <w:pPr>
        <w:ind w:left="1770" w:hanging="567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2861" w:hanging="567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3952" w:hanging="567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043" w:hanging="567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134" w:hanging="567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224" w:hanging="567"/>
      </w:pPr>
      <w:rPr>
        <w:rFonts w:hint="default"/>
        <w:lang w:val="sk-SK" w:eastAsia="en-US" w:bidi="ar-SA"/>
      </w:rPr>
    </w:lvl>
  </w:abstractNum>
  <w:abstractNum w:abstractNumId="2" w15:restartNumberingAfterBreak="0">
    <w:nsid w:val="40BE6AF4"/>
    <w:multiLevelType w:val="hybridMultilevel"/>
    <w:tmpl w:val="D5B409D2"/>
    <w:lvl w:ilvl="0" w:tplc="3E3271BC">
      <w:numFmt w:val="bullet"/>
      <w:lvlText w:val=""/>
      <w:lvlJc w:val="left"/>
      <w:pPr>
        <w:ind w:left="478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B908EBD8">
      <w:numFmt w:val="bullet"/>
      <w:lvlText w:val="•"/>
      <w:lvlJc w:val="left"/>
      <w:pPr>
        <w:ind w:left="1372" w:hanging="360"/>
      </w:pPr>
      <w:rPr>
        <w:rFonts w:hint="default"/>
        <w:lang w:val="sk-SK" w:eastAsia="en-US" w:bidi="ar-SA"/>
      </w:rPr>
    </w:lvl>
    <w:lvl w:ilvl="2" w:tplc="486A8C64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62C20DA2">
      <w:numFmt w:val="bullet"/>
      <w:lvlText w:val="•"/>
      <w:lvlJc w:val="left"/>
      <w:pPr>
        <w:ind w:left="3157" w:hanging="360"/>
      </w:pPr>
      <w:rPr>
        <w:rFonts w:hint="default"/>
        <w:lang w:val="sk-SK" w:eastAsia="en-US" w:bidi="ar-SA"/>
      </w:rPr>
    </w:lvl>
    <w:lvl w:ilvl="4" w:tplc="7924D48C">
      <w:numFmt w:val="bullet"/>
      <w:lvlText w:val="•"/>
      <w:lvlJc w:val="left"/>
      <w:pPr>
        <w:ind w:left="4050" w:hanging="360"/>
      </w:pPr>
      <w:rPr>
        <w:rFonts w:hint="default"/>
        <w:lang w:val="sk-SK" w:eastAsia="en-US" w:bidi="ar-SA"/>
      </w:rPr>
    </w:lvl>
    <w:lvl w:ilvl="5" w:tplc="793EE064">
      <w:numFmt w:val="bullet"/>
      <w:lvlText w:val="•"/>
      <w:lvlJc w:val="left"/>
      <w:pPr>
        <w:ind w:left="4943" w:hanging="360"/>
      </w:pPr>
      <w:rPr>
        <w:rFonts w:hint="default"/>
        <w:lang w:val="sk-SK" w:eastAsia="en-US" w:bidi="ar-SA"/>
      </w:rPr>
    </w:lvl>
    <w:lvl w:ilvl="6" w:tplc="E9A62A8C">
      <w:numFmt w:val="bullet"/>
      <w:lvlText w:val="•"/>
      <w:lvlJc w:val="left"/>
      <w:pPr>
        <w:ind w:left="5835" w:hanging="360"/>
      </w:pPr>
      <w:rPr>
        <w:rFonts w:hint="default"/>
        <w:lang w:val="sk-SK" w:eastAsia="en-US" w:bidi="ar-SA"/>
      </w:rPr>
    </w:lvl>
    <w:lvl w:ilvl="7" w:tplc="BDD4EAA8">
      <w:numFmt w:val="bullet"/>
      <w:lvlText w:val="•"/>
      <w:lvlJc w:val="left"/>
      <w:pPr>
        <w:ind w:left="6728" w:hanging="360"/>
      </w:pPr>
      <w:rPr>
        <w:rFonts w:hint="default"/>
        <w:lang w:val="sk-SK" w:eastAsia="en-US" w:bidi="ar-SA"/>
      </w:rPr>
    </w:lvl>
    <w:lvl w:ilvl="8" w:tplc="C9D8099E">
      <w:numFmt w:val="bullet"/>
      <w:lvlText w:val="•"/>
      <w:lvlJc w:val="left"/>
      <w:pPr>
        <w:ind w:left="7621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47D33FD4"/>
    <w:multiLevelType w:val="hybridMultilevel"/>
    <w:tmpl w:val="F1366D8A"/>
    <w:lvl w:ilvl="0" w:tplc="E25A5978">
      <w:numFmt w:val="bullet"/>
      <w:lvlText w:val=""/>
      <w:lvlJc w:val="left"/>
      <w:pPr>
        <w:ind w:left="478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CB0AE260">
      <w:numFmt w:val="bullet"/>
      <w:lvlText w:val="•"/>
      <w:lvlJc w:val="left"/>
      <w:pPr>
        <w:ind w:left="1372" w:hanging="360"/>
      </w:pPr>
      <w:rPr>
        <w:rFonts w:hint="default"/>
        <w:lang w:val="sk-SK" w:eastAsia="en-US" w:bidi="ar-SA"/>
      </w:rPr>
    </w:lvl>
    <w:lvl w:ilvl="2" w:tplc="30BE3568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2314054A">
      <w:numFmt w:val="bullet"/>
      <w:lvlText w:val="•"/>
      <w:lvlJc w:val="left"/>
      <w:pPr>
        <w:ind w:left="3157" w:hanging="360"/>
      </w:pPr>
      <w:rPr>
        <w:rFonts w:hint="default"/>
        <w:lang w:val="sk-SK" w:eastAsia="en-US" w:bidi="ar-SA"/>
      </w:rPr>
    </w:lvl>
    <w:lvl w:ilvl="4" w:tplc="611259B4">
      <w:numFmt w:val="bullet"/>
      <w:lvlText w:val="•"/>
      <w:lvlJc w:val="left"/>
      <w:pPr>
        <w:ind w:left="4050" w:hanging="360"/>
      </w:pPr>
      <w:rPr>
        <w:rFonts w:hint="default"/>
        <w:lang w:val="sk-SK" w:eastAsia="en-US" w:bidi="ar-SA"/>
      </w:rPr>
    </w:lvl>
    <w:lvl w:ilvl="5" w:tplc="A69E89E4">
      <w:numFmt w:val="bullet"/>
      <w:lvlText w:val="•"/>
      <w:lvlJc w:val="left"/>
      <w:pPr>
        <w:ind w:left="4943" w:hanging="360"/>
      </w:pPr>
      <w:rPr>
        <w:rFonts w:hint="default"/>
        <w:lang w:val="sk-SK" w:eastAsia="en-US" w:bidi="ar-SA"/>
      </w:rPr>
    </w:lvl>
    <w:lvl w:ilvl="6" w:tplc="70DE8248">
      <w:numFmt w:val="bullet"/>
      <w:lvlText w:val="•"/>
      <w:lvlJc w:val="left"/>
      <w:pPr>
        <w:ind w:left="5835" w:hanging="360"/>
      </w:pPr>
      <w:rPr>
        <w:rFonts w:hint="default"/>
        <w:lang w:val="sk-SK" w:eastAsia="en-US" w:bidi="ar-SA"/>
      </w:rPr>
    </w:lvl>
    <w:lvl w:ilvl="7" w:tplc="92381444">
      <w:numFmt w:val="bullet"/>
      <w:lvlText w:val="•"/>
      <w:lvlJc w:val="left"/>
      <w:pPr>
        <w:ind w:left="6728" w:hanging="360"/>
      </w:pPr>
      <w:rPr>
        <w:rFonts w:hint="default"/>
        <w:lang w:val="sk-SK" w:eastAsia="en-US" w:bidi="ar-SA"/>
      </w:rPr>
    </w:lvl>
    <w:lvl w:ilvl="8" w:tplc="B3B6C5B0">
      <w:numFmt w:val="bullet"/>
      <w:lvlText w:val="•"/>
      <w:lvlJc w:val="left"/>
      <w:pPr>
        <w:ind w:left="7621" w:hanging="360"/>
      </w:pPr>
      <w:rPr>
        <w:rFonts w:hint="default"/>
        <w:lang w:val="sk-SK" w:eastAsia="en-US" w:bidi="ar-SA"/>
      </w:rPr>
    </w:lvl>
  </w:abstractNum>
  <w:num w:numId="1" w16cid:durableId="1328821721">
    <w:abstractNumId w:val="0"/>
  </w:num>
  <w:num w:numId="2" w16cid:durableId="2134204998">
    <w:abstractNumId w:val="3"/>
  </w:num>
  <w:num w:numId="3" w16cid:durableId="1200892958">
    <w:abstractNumId w:val="2"/>
  </w:num>
  <w:num w:numId="4" w16cid:durableId="19077192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21E98"/>
    <w:rsid w:val="000247D0"/>
    <w:rsid w:val="000422C7"/>
    <w:rsid w:val="0009615E"/>
    <w:rsid w:val="00162F13"/>
    <w:rsid w:val="00180129"/>
    <w:rsid w:val="002857C9"/>
    <w:rsid w:val="00307DF3"/>
    <w:rsid w:val="003247CD"/>
    <w:rsid w:val="003721DD"/>
    <w:rsid w:val="00383419"/>
    <w:rsid w:val="003A0CE9"/>
    <w:rsid w:val="003F5EB3"/>
    <w:rsid w:val="004B7DA8"/>
    <w:rsid w:val="00521E98"/>
    <w:rsid w:val="00553C6A"/>
    <w:rsid w:val="005722C3"/>
    <w:rsid w:val="005D13C9"/>
    <w:rsid w:val="006A1EDE"/>
    <w:rsid w:val="00706E3A"/>
    <w:rsid w:val="007E587A"/>
    <w:rsid w:val="00840448"/>
    <w:rsid w:val="008865BB"/>
    <w:rsid w:val="008A524A"/>
    <w:rsid w:val="00942C11"/>
    <w:rsid w:val="009A0F10"/>
    <w:rsid w:val="009E6C53"/>
    <w:rsid w:val="00A07496"/>
    <w:rsid w:val="00A16072"/>
    <w:rsid w:val="00A42810"/>
    <w:rsid w:val="00A57040"/>
    <w:rsid w:val="00A578FF"/>
    <w:rsid w:val="00A85ACD"/>
    <w:rsid w:val="00B11E4B"/>
    <w:rsid w:val="00BC1B23"/>
    <w:rsid w:val="00BD4A1B"/>
    <w:rsid w:val="00C277BD"/>
    <w:rsid w:val="00C50FB1"/>
    <w:rsid w:val="00CB0439"/>
    <w:rsid w:val="00D0291C"/>
    <w:rsid w:val="00D55BE1"/>
    <w:rsid w:val="00DA50D0"/>
    <w:rsid w:val="00E85023"/>
    <w:rsid w:val="00F23331"/>
    <w:rsid w:val="00F72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,"/>
  <w:listSeparator w:val=";"/>
  <w14:docId w14:val="46F43F29"/>
  <w15:docId w15:val="{122AE4A1-04C6-45AD-A3CE-5690B9E80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478" w:hanging="361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ind w:left="572" w:hanging="455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Nzov">
    <w:name w:val="Title"/>
    <w:basedOn w:val="Normlny"/>
    <w:uiPriority w:val="10"/>
    <w:qFormat/>
    <w:pPr>
      <w:spacing w:before="101"/>
      <w:ind w:right="94"/>
      <w:jc w:val="center"/>
    </w:pPr>
    <w:rPr>
      <w:rFonts w:ascii="Garamond" w:eastAsia="Garamond" w:hAnsi="Garamond" w:cs="Garamond"/>
    </w:rPr>
  </w:style>
  <w:style w:type="paragraph" w:styleId="Odsekzoznamu">
    <w:name w:val="List Paragraph"/>
    <w:basedOn w:val="Normlny"/>
    <w:uiPriority w:val="1"/>
    <w:qFormat/>
    <w:pPr>
      <w:ind w:left="572" w:hanging="361"/>
    </w:pPr>
  </w:style>
  <w:style w:type="paragraph" w:customStyle="1" w:styleId="TableParagraph">
    <w:name w:val="Table Paragraph"/>
    <w:basedOn w:val="Normlny"/>
    <w:uiPriority w:val="1"/>
    <w:qFormat/>
    <w:pPr>
      <w:spacing w:before="14"/>
    </w:pPr>
  </w:style>
  <w:style w:type="paragraph" w:styleId="Hlavika">
    <w:name w:val="header"/>
    <w:basedOn w:val="Normlny"/>
    <w:link w:val="HlavikaChar"/>
    <w:uiPriority w:val="99"/>
    <w:unhideWhenUsed/>
    <w:rsid w:val="008404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40448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4044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40448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ba32d6a-6967-4251-b698-e542f09bffc1}" enabled="0" method="" siteId="{dba32d6a-6967-4251-b698-e542f09bffc1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6</Pages>
  <Words>1961</Words>
  <Characters>11183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TW_MV</cp:lastModifiedBy>
  <cp:revision>36</cp:revision>
  <cp:lastPrinted>2024-03-25T14:28:00Z</cp:lastPrinted>
  <dcterms:created xsi:type="dcterms:W3CDTF">2023-03-30T07:56:00Z</dcterms:created>
  <dcterms:modified xsi:type="dcterms:W3CDTF">2026-03-30T10:05:00Z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2023-03-30T00:00:00Z</vt:filetime>
  </property>
  <property fmtid="{D5CDD505-2E9C-101B-9397-08002B2CF9AE}" pid="5" name="Producer">
    <vt:lpwstr>Microsoft® Word 2016</vt:lpwstr>
  </property>
</Properties>
</file>