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64AD75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spacing w:after="120"/>
        <w:jc w:val="center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Poznámky k účtovnej závierke zostavenej k 31.12.2025</w:t>
      </w:r>
    </w:p>
    <w:p w14:paraId="72A8A498">
      <w:pPr>
        <w:pBdr>
          <w:top w:val="single" w:color="auto" w:sz="4" w:space="1"/>
          <w:left w:val="single" w:color="auto" w:sz="4" w:space="4"/>
          <w:bottom w:val="single" w:color="auto" w:sz="4" w:space="1"/>
          <w:right w:val="single" w:color="auto" w:sz="4" w:space="4"/>
        </w:pBdr>
        <w:jc w:val="center"/>
        <w:rPr>
          <w:rFonts w:cs="Arial"/>
          <w:szCs w:val="22"/>
        </w:rPr>
      </w:pPr>
      <w:r>
        <w:rPr>
          <w:rFonts w:cs="Arial"/>
          <w:szCs w:val="22"/>
        </w:rPr>
        <w:t xml:space="preserve">Za obdobie:  01.01.2025 - 31.12.2025 </w:t>
      </w:r>
    </w:p>
    <w:p w14:paraId="0537457F">
      <w:pPr>
        <w:rPr>
          <w:rFonts w:cs="Arial"/>
          <w:szCs w:val="22"/>
        </w:rPr>
      </w:pPr>
    </w:p>
    <w:p w14:paraId="512988EC">
      <w:pPr>
        <w:rPr>
          <w:rFonts w:cs="Arial"/>
          <w:b/>
          <w:szCs w:val="22"/>
        </w:rPr>
      </w:pPr>
      <w:r>
        <w:rPr>
          <w:rFonts w:cs="Arial"/>
          <w:b/>
          <w:szCs w:val="22"/>
        </w:rPr>
        <w:t>A.Všeobecné údaje</w:t>
      </w:r>
    </w:p>
    <w:tbl>
      <w:tblPr>
        <w:tblStyle w:val="12"/>
        <w:tblW w:w="5000" w:type="pct"/>
        <w:tblInd w:w="0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47"/>
        <w:gridCol w:w="7139"/>
      </w:tblGrid>
      <w:tr w14:paraId="6E74E4D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" w:hRule="atLeast"/>
        </w:trPr>
        <w:tc>
          <w:tcPr>
            <w:tcW w:w="5000" w:type="pct"/>
            <w:gridSpan w:val="2"/>
            <w:noWrap/>
            <w:vAlign w:val="bottom"/>
          </w:tcPr>
          <w:p w14:paraId="192E22AA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a) Základné informácie o účtovnej jednotke:</w:t>
            </w:r>
          </w:p>
        </w:tc>
      </w:tr>
      <w:tr w14:paraId="6E0B75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1506AA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0950FDD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M&amp;T Therm, s.r.o.</w:t>
            </w:r>
          </w:p>
        </w:tc>
      </w:tr>
      <w:tr w14:paraId="0EDFE0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D8A1FF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7E1F9FE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Komjatná 398, Komjatná</w:t>
            </w:r>
          </w:p>
        </w:tc>
      </w:tr>
      <w:tr w14:paraId="57CE40E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246E8B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158E074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52682706          DIČ:  2121118373</w:t>
            </w:r>
          </w:p>
        </w:tc>
      </w:tr>
      <w:tr w14:paraId="0828FB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62952C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53261FB3">
            <w:pPr>
              <w:jc w:val="both"/>
              <w:rPr>
                <w:rFonts w:cs="Arial"/>
                <w:szCs w:val="22"/>
              </w:rPr>
            </w:pPr>
            <w:r>
              <w:rPr>
                <w:rFonts w:hint="default"/>
                <w:szCs w:val="22"/>
              </w:rPr>
              <w:t>3.10.2019</w:t>
            </w:r>
          </w:p>
        </w:tc>
      </w:tr>
      <w:tr w14:paraId="46CA326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0" w:hRule="atLeast"/>
        </w:trPr>
        <w:tc>
          <w:tcPr>
            <w:tcW w:w="1156" w:type="pct"/>
            <w:tcBorders>
              <w:top w:val="single" w:color="auto" w:sz="4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0FCEB188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626F3076">
            <w:pPr>
              <w:jc w:val="both"/>
              <w:rPr>
                <w:rFonts w:cs="Arial"/>
                <w:szCs w:val="22"/>
              </w:rPr>
            </w:pPr>
            <w:r>
              <w:rPr>
                <w:rFonts w:hint="default"/>
                <w:szCs w:val="22"/>
              </w:rPr>
              <w:t>3.10.2019</w:t>
            </w:r>
          </w:p>
        </w:tc>
      </w:tr>
    </w:tbl>
    <w:p w14:paraId="2DB4B473">
      <w:pPr>
        <w:jc w:val="both"/>
        <w:rPr>
          <w:rFonts w:cs="Arial"/>
          <w:b/>
          <w:bCs/>
          <w:szCs w:val="22"/>
        </w:rPr>
      </w:pPr>
    </w:p>
    <w:p w14:paraId="75728687">
      <w:pPr>
        <w:jc w:val="both"/>
        <w:rPr>
          <w:rFonts w:hint="default" w:cs="Arial"/>
          <w:szCs w:val="22"/>
          <w:lang w:val="sk-SK"/>
        </w:rPr>
      </w:pPr>
      <w:r>
        <w:rPr>
          <w:rFonts w:cs="Arial"/>
          <w:szCs w:val="22"/>
        </w:rPr>
        <w:t>b) Opis hospodárskej činnosti účtovnej jednotky:</w:t>
      </w:r>
      <w:r>
        <w:rPr>
          <w:rFonts w:hint="default" w:cs="Arial"/>
          <w:szCs w:val="22"/>
          <w:lang w:val="sk-SK"/>
        </w:rPr>
        <w:t xml:space="preserve"> </w:t>
      </w:r>
      <w:r>
        <w:rPr>
          <w:rFonts w:hint="default"/>
          <w:szCs w:val="22"/>
          <w:lang w:val="sk-SK"/>
        </w:rPr>
        <w:t>dokončovacie stavebné práce pri realizácií interierov a interierov</w:t>
      </w:r>
    </w:p>
    <w:p w14:paraId="6EBC8842">
      <w:pPr>
        <w:jc w:val="both"/>
        <w:rPr>
          <w:rFonts w:cs="Arial"/>
          <w:szCs w:val="22"/>
        </w:rPr>
      </w:pPr>
    </w:p>
    <w:p w14:paraId="49ABEFAC">
      <w:pPr>
        <w:spacing w:after="120"/>
        <w:jc w:val="both"/>
        <w:rPr>
          <w:rFonts w:cs="Arial"/>
          <w:szCs w:val="22"/>
        </w:rPr>
      </w:pPr>
      <w:r>
        <w:rPr>
          <w:rFonts w:cs="Arial"/>
          <w:szCs w:val="22"/>
        </w:rPr>
        <w:t>c) Informácie o počte zamestnancov</w:t>
      </w:r>
    </w:p>
    <w:p w14:paraId="6597779D">
      <w:pPr>
        <w:spacing w:after="120"/>
        <w:jc w:val="both"/>
        <w:rPr>
          <w:rFonts w:cs="Arial"/>
          <w:b/>
          <w:szCs w:val="22"/>
        </w:rPr>
      </w:pPr>
      <w:r>
        <w:rPr>
          <w:b/>
          <w:szCs w:val="22"/>
        </w:rPr>
        <w:t xml:space="preserve">Informácie k prílohe č. 3 časti A. písm. c) o počte zamestnancov   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3693"/>
        <w:gridCol w:w="2644"/>
        <w:gridCol w:w="2873"/>
      </w:tblGrid>
      <w:tr w14:paraId="040256B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3693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9D0DBA">
            <w:pPr>
              <w:pStyle w:val="332"/>
            </w:pPr>
            <w:r>
              <w:t>Názov 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85F6B6">
            <w:pPr>
              <w:pStyle w:val="332"/>
            </w:pPr>
            <w:r>
              <w:t>Bežné účtovné obdobie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86E0E76">
            <w:pPr>
              <w:pStyle w:val="332"/>
            </w:pPr>
            <w:r>
              <w:t>Bezprostredne predchádzajúce účtovné obdobie</w:t>
            </w:r>
          </w:p>
        </w:tc>
      </w:tr>
      <w:tr w14:paraId="200F8B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369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F4B22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2B766CEE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</w:t>
            </w:r>
          </w:p>
        </w:tc>
        <w:tc>
          <w:tcPr>
            <w:tcW w:w="2874" w:type="dxa"/>
            <w:tcBorders>
              <w:top w:val="single" w:color="auto" w:sz="12" w:space="0"/>
              <w:left w:val="single" w:color="auto" w:sz="12" w:space="0"/>
            </w:tcBorders>
          </w:tcPr>
          <w:p w14:paraId="3BA567E0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</w:t>
            </w:r>
          </w:p>
        </w:tc>
      </w:tr>
      <w:tr w14:paraId="0850C77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85" w:hRule="atLeast"/>
          <w:jc w:val="center"/>
        </w:trPr>
        <w:tc>
          <w:tcPr>
            <w:tcW w:w="3693" w:type="dxa"/>
            <w:tcBorders>
              <w:right w:val="single" w:color="auto" w:sz="12" w:space="0"/>
            </w:tcBorders>
            <w:vAlign w:val="center"/>
          </w:tcPr>
          <w:p w14:paraId="4060BB1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color="auto" w:sz="12" w:space="0"/>
              <w:right w:val="single" w:color="auto" w:sz="12" w:space="0"/>
            </w:tcBorders>
          </w:tcPr>
          <w:p w14:paraId="49A72673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</w:t>
            </w:r>
          </w:p>
        </w:tc>
        <w:tc>
          <w:tcPr>
            <w:tcW w:w="2874" w:type="dxa"/>
            <w:tcBorders>
              <w:left w:val="single" w:color="auto" w:sz="12" w:space="0"/>
            </w:tcBorders>
          </w:tcPr>
          <w:p w14:paraId="74A325D7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</w:t>
            </w:r>
          </w:p>
        </w:tc>
      </w:tr>
      <w:tr w14:paraId="100D149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369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6AF51DA">
            <w:pPr>
              <w:spacing w:after="0" w:line="240" w:lineRule="auto"/>
              <w:rPr>
                <w:szCs w:val="22"/>
                <w:highlight w:val="green"/>
              </w:rPr>
            </w:pPr>
            <w:r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B64C803">
            <w:pPr>
              <w:spacing w:after="0" w:line="240" w:lineRule="auto"/>
              <w:jc w:val="center"/>
              <w:rPr>
                <w:rFonts w:hint="default"/>
                <w:szCs w:val="22"/>
                <w:highlight w:val="green"/>
                <w:lang w:val="sk-SK"/>
              </w:rPr>
            </w:pPr>
            <w:r>
              <w:rPr>
                <w:rFonts w:hint="default"/>
                <w:szCs w:val="22"/>
                <w:highlight w:val="green"/>
                <w:lang w:val="sk-SK"/>
              </w:rPr>
              <w:t>2</w:t>
            </w:r>
          </w:p>
        </w:tc>
        <w:tc>
          <w:tcPr>
            <w:tcW w:w="2874" w:type="dxa"/>
            <w:tcBorders>
              <w:left w:val="single" w:color="auto" w:sz="12" w:space="0"/>
              <w:bottom w:val="single" w:color="auto" w:sz="12" w:space="0"/>
            </w:tcBorders>
          </w:tcPr>
          <w:p w14:paraId="38898F37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2</w:t>
            </w:r>
          </w:p>
        </w:tc>
      </w:tr>
    </w:tbl>
    <w:p w14:paraId="667402F5">
      <w:pPr>
        <w:pStyle w:val="25"/>
        <w:spacing w:before="0" w:beforeAutospacing="0" w:after="0"/>
        <w:jc w:val="left"/>
        <w:rPr>
          <w:szCs w:val="22"/>
        </w:rPr>
      </w:pPr>
    </w:p>
    <w:p w14:paraId="1B8FB8E1">
      <w:pPr>
        <w:jc w:val="both"/>
        <w:rPr>
          <w:rFonts w:cs="Arial"/>
          <w:szCs w:val="22"/>
        </w:rPr>
      </w:pPr>
    </w:p>
    <w:p w14:paraId="682AB99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1A03B4A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nie je neobmedzene ručiaca v iných spoločnostiach</w:t>
      </w:r>
    </w:p>
    <w:p w14:paraId="08AC1FE1">
      <w:pPr>
        <w:ind w:right="-468"/>
        <w:jc w:val="both"/>
        <w:rPr>
          <w:rFonts w:cs="Arial"/>
          <w:szCs w:val="22"/>
        </w:rPr>
      </w:pPr>
    </w:p>
    <w:p w14:paraId="14AFFD50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e) Právny dôvod na zostavenie účtovnej závierky: </w:t>
      </w:r>
    </w:p>
    <w:p w14:paraId="5421AFEB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riadna účtovná závierka</w:t>
      </w:r>
    </w:p>
    <w:p w14:paraId="1EE0AEA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14:paraId="151F62F1">
      <w:pPr>
        <w:ind w:right="-468"/>
        <w:jc w:val="both"/>
        <w:rPr>
          <w:rFonts w:cs="Arial"/>
          <w:b/>
          <w:szCs w:val="22"/>
        </w:rPr>
      </w:pPr>
    </w:p>
    <w:p w14:paraId="2F86C03E">
      <w:pPr>
        <w:ind w:right="-468"/>
        <w:jc w:val="both"/>
        <w:rPr>
          <w:rFonts w:cs="Arial"/>
          <w:b/>
          <w:szCs w:val="22"/>
        </w:rPr>
      </w:pPr>
      <w:r>
        <w:rPr>
          <w:rFonts w:cs="Arial"/>
          <w:b/>
          <w:szCs w:val="22"/>
        </w:rPr>
        <w:t>B. Členovia orgánov spoločnosti</w:t>
      </w:r>
    </w:p>
    <w:tbl>
      <w:tblPr>
        <w:tblStyle w:val="12"/>
        <w:tblW w:w="16940" w:type="dxa"/>
        <w:tblInd w:w="108" w:type="dxa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14:paraId="4A64DCD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16940" w:type="dxa"/>
            <w:gridSpan w:val="13"/>
            <w:vMerge w:val="restart"/>
            <w:vAlign w:val="bottom"/>
          </w:tcPr>
          <w:p w14:paraId="407574C4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14:paraId="64D989CC">
            <w:pPr>
              <w:rPr>
                <w:b/>
                <w:bCs/>
                <w:szCs w:val="22"/>
                <w:lang w:val="en-US"/>
              </w:rPr>
            </w:pPr>
            <w:r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14:paraId="560AA8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0" w:hRule="atLeast"/>
        </w:trPr>
        <w:tc>
          <w:tcPr>
            <w:tcW w:w="0" w:type="auto"/>
            <w:gridSpan w:val="13"/>
            <w:vMerge w:val="continue"/>
            <w:vAlign w:val="center"/>
          </w:tcPr>
          <w:p w14:paraId="52A8CC19">
            <w:pPr>
              <w:rPr>
                <w:b/>
                <w:bCs/>
                <w:szCs w:val="22"/>
                <w:lang w:val="en-US"/>
              </w:rPr>
            </w:pPr>
          </w:p>
        </w:tc>
      </w:tr>
      <w:tr w14:paraId="56C6B9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95" w:hRule="atLeast"/>
        </w:trPr>
        <w:tc>
          <w:tcPr>
            <w:tcW w:w="4000" w:type="dxa"/>
            <w:gridSpan w:val="2"/>
            <w:tcBorders>
              <w:top w:val="single" w:color="auto" w:sz="8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center"/>
          </w:tcPr>
          <w:p w14:paraId="6F8F10C2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vAlign w:val="center"/>
          </w:tcPr>
          <w:p w14:paraId="62BD47A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ED949B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DBAF4F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54105C0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00C67C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83E39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B78835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754899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EEB61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7C40BD">
            <w:pPr>
              <w:rPr>
                <w:sz w:val="20"/>
                <w:szCs w:val="20"/>
              </w:rPr>
            </w:pPr>
          </w:p>
        </w:tc>
      </w:tr>
      <w:tr w14:paraId="087C17A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3008E27F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A130B87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69B60FE3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1337C0D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5B0A2546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 w:val="continue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 w14:paraId="442FB76C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color="auto" w:sz="4" w:space="0"/>
              <w:bottom w:val="nil"/>
              <w:right w:val="nil"/>
            </w:tcBorders>
            <w:noWrap/>
            <w:vAlign w:val="bottom"/>
          </w:tcPr>
          <w:p w14:paraId="4B8DCAF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07B7B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0D6344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458895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14A958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9F75F2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111DDCA">
            <w:pPr>
              <w:rPr>
                <w:sz w:val="20"/>
                <w:szCs w:val="20"/>
              </w:rPr>
            </w:pPr>
          </w:p>
        </w:tc>
      </w:tr>
      <w:tr w14:paraId="4B2A48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1552F38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</w:tcPr>
          <w:p w14:paraId="78EF9FEB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64D175F3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bottom"/>
          </w:tcPr>
          <w:p w14:paraId="21D62641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color="auto" w:sz="4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</w:tcPr>
          <w:p w14:paraId="1479666C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8" w:space="0"/>
            </w:tcBorders>
          </w:tcPr>
          <w:p w14:paraId="608E8AAF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</w:tcPr>
          <w:p w14:paraId="40BD18B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800BC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C59EA3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5AB25DE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FC57F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5F4396B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E5787BC">
            <w:pPr>
              <w:rPr>
                <w:sz w:val="20"/>
                <w:szCs w:val="20"/>
              </w:rPr>
            </w:pPr>
          </w:p>
        </w:tc>
      </w:tr>
      <w:tr w14:paraId="76D5E7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single" w:color="auto" w:sz="4" w:space="0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78536387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rFonts w:hint="default"/>
                <w:sz w:val="21"/>
                <w:szCs w:val="21"/>
                <w:lang w:val="en-US"/>
              </w:rPr>
              <w:t>Matej Gejdoš</w:t>
            </w:r>
          </w:p>
        </w:tc>
        <w:tc>
          <w:tcPr>
            <w:tcW w:w="114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22D7BC6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3612A1F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5400</w:t>
            </w:r>
          </w:p>
        </w:tc>
        <w:tc>
          <w:tcPr>
            <w:tcW w:w="1020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C116D48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60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76B9ACE6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60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2DEBB5B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3633D64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4E1448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DB2F0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1FC5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4A63E9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D9E9E8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6B34995">
            <w:pPr>
              <w:rPr>
                <w:sz w:val="20"/>
                <w:szCs w:val="20"/>
              </w:rPr>
            </w:pPr>
          </w:p>
        </w:tc>
      </w:tr>
      <w:tr w14:paraId="2896A4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204C38C6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Tomáš  Krajčí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4C64730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BF2C6C6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3600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690B32B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40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E134F61">
            <w:pPr>
              <w:jc w:val="center"/>
              <w:rPr>
                <w:rFonts w:hint="default"/>
                <w:sz w:val="21"/>
                <w:szCs w:val="21"/>
                <w:lang w:val="sk-SK"/>
              </w:rPr>
            </w:pPr>
            <w:r>
              <w:rPr>
                <w:rFonts w:hint="default"/>
                <w:sz w:val="21"/>
                <w:szCs w:val="21"/>
                <w:lang w:val="sk-SK"/>
              </w:rPr>
              <w:t>40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258ABA92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15F4E16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947BD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37CC29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E782EF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D283F3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CD58B3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E9F4DB">
            <w:pPr>
              <w:rPr>
                <w:sz w:val="20"/>
                <w:szCs w:val="20"/>
              </w:rPr>
            </w:pPr>
          </w:p>
        </w:tc>
      </w:tr>
      <w:tr w14:paraId="7523DE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5C3062F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38BB941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D7B597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FD4C15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616725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8C640AF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2B02A08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1A521D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BEE544A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CABE72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5ACFEF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E16F425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2749946B">
            <w:pPr>
              <w:rPr>
                <w:sz w:val="20"/>
                <w:szCs w:val="20"/>
              </w:rPr>
            </w:pPr>
          </w:p>
        </w:tc>
      </w:tr>
      <w:tr w14:paraId="199CDE7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4" w:space="0"/>
              <w:right w:val="single" w:color="auto" w:sz="8" w:space="0"/>
            </w:tcBorders>
            <w:vAlign w:val="bottom"/>
          </w:tcPr>
          <w:p w14:paraId="616243E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16F34D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62C950FD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CB677D8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059D9F1A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vAlign w:val="bottom"/>
          </w:tcPr>
          <w:p w14:paraId="56AADF81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</w:tcPr>
          <w:p w14:paraId="44F08E87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8B823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77CF75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2AE81E6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E314A1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7AC624D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47CFA2">
            <w:pPr>
              <w:rPr>
                <w:sz w:val="20"/>
                <w:szCs w:val="20"/>
              </w:rPr>
            </w:pPr>
          </w:p>
        </w:tc>
      </w:tr>
      <w:tr w14:paraId="1808072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00" w:hRule="atLeast"/>
        </w:trPr>
        <w:tc>
          <w:tcPr>
            <w:tcW w:w="2860" w:type="dxa"/>
            <w:tcBorders>
              <w:top w:val="nil"/>
              <w:left w:val="single" w:color="auto" w:sz="8" w:space="0"/>
              <w:bottom w:val="single" w:color="auto" w:sz="8" w:space="0"/>
              <w:right w:val="single" w:color="auto" w:sz="8" w:space="0"/>
            </w:tcBorders>
            <w:vAlign w:val="bottom"/>
          </w:tcPr>
          <w:p w14:paraId="25BB1CC5">
            <w:pPr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3310B00C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D04DEF6">
            <w:pPr>
              <w:jc w:val="center"/>
              <w:rPr>
                <w:rFonts w:hint="default"/>
                <w:b/>
                <w:bCs/>
                <w:sz w:val="21"/>
                <w:szCs w:val="21"/>
                <w:lang w:val="sk-SK"/>
              </w:rPr>
            </w:pPr>
            <w:r>
              <w:rPr>
                <w:rFonts w:hint="default"/>
                <w:b/>
                <w:bCs/>
                <w:sz w:val="21"/>
                <w:szCs w:val="21"/>
                <w:lang w:val="sk-SK"/>
              </w:rPr>
              <w:t>10000</w:t>
            </w:r>
          </w:p>
        </w:tc>
        <w:tc>
          <w:tcPr>
            <w:tcW w:w="10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400E1819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1A1A7C6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vAlign w:val="bottom"/>
          </w:tcPr>
          <w:p w14:paraId="065DC036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</w:tcPr>
          <w:p w14:paraId="1C291A53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6A4B3BF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0C4781D9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356E1A12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761C3611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1278271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</w:tcPr>
          <w:p w14:paraId="695E7DE8">
            <w:pPr>
              <w:rPr>
                <w:sz w:val="20"/>
                <w:szCs w:val="20"/>
              </w:rPr>
            </w:pPr>
          </w:p>
        </w:tc>
      </w:tr>
    </w:tbl>
    <w:p w14:paraId="6F6CDDAA">
      <w:pPr>
        <w:ind w:right="-468"/>
        <w:jc w:val="both"/>
        <w:rPr>
          <w:rFonts w:cs="Arial"/>
          <w:szCs w:val="22"/>
        </w:rPr>
      </w:pPr>
    </w:p>
    <w:p w14:paraId="78652D17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589F55A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nie je súčasťou konsolidovaného celku</w:t>
      </w:r>
    </w:p>
    <w:p w14:paraId="3C905BDE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D. V poznámkach sa uvádzajú ďalšie informácie o:</w:t>
      </w:r>
    </w:p>
    <w:p w14:paraId="346B3BD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a) použitých účtovných zásadách a účtovných metódach,</w:t>
      </w:r>
    </w:p>
    <w:p w14:paraId="5681A18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b) údajoch vykázaných na strane aktív súvahy,</w:t>
      </w:r>
    </w:p>
    <w:p w14:paraId="5E99F50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c) údajoch vykázaných na strane pasív súvahy,</w:t>
      </w:r>
    </w:p>
    <w:p w14:paraId="4266C7ED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d) výnosoch,</w:t>
      </w:r>
    </w:p>
    <w:p w14:paraId="4921C9F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e) nákladoch,</w:t>
      </w:r>
    </w:p>
    <w:p w14:paraId="49D2FF18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f) daniach z príjmov,</w:t>
      </w:r>
    </w:p>
    <w:p w14:paraId="72195029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g) údajoch na podsúvahových účtoch,</w:t>
      </w:r>
    </w:p>
    <w:p w14:paraId="4BC4B345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h) iných aktívach a iných pasívach,</w:t>
      </w:r>
    </w:p>
    <w:p w14:paraId="30F4C50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i) spriaznených osobách,</w:t>
      </w:r>
    </w:p>
    <w:p w14:paraId="04FE547C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62864B50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szCs w:val="22"/>
        </w:rPr>
        <w:t>k) prehľade zmien vlastného imania,</w:t>
      </w:r>
    </w:p>
    <w:p w14:paraId="381D7652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l) prehľade peňažných tokov.</w:t>
      </w:r>
    </w:p>
    <w:p w14:paraId="61EF2296">
      <w:pPr>
        <w:ind w:right="-468"/>
        <w:jc w:val="both"/>
        <w:rPr>
          <w:rFonts w:cs="Arial"/>
          <w:b/>
          <w:bCs/>
          <w:szCs w:val="22"/>
        </w:rPr>
      </w:pPr>
    </w:p>
    <w:p w14:paraId="469693F1">
      <w:pPr>
        <w:ind w:right="-468"/>
        <w:jc w:val="both"/>
        <w:rPr>
          <w:rFonts w:cs="Arial"/>
          <w:b/>
          <w:bCs/>
          <w:szCs w:val="22"/>
        </w:rPr>
      </w:pPr>
      <w:r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0D35D82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a) Splnenie predpokladu, že účtovná jednotka bude </w:t>
      </w:r>
      <w:r>
        <w:rPr>
          <w:rFonts w:cs="Arial"/>
          <w:szCs w:val="22"/>
          <w:u w:val="single"/>
        </w:rPr>
        <w:t>nepretržite pokračovať</w:t>
      </w:r>
      <w:r>
        <w:rPr>
          <w:rFonts w:cs="Arial"/>
          <w:szCs w:val="22"/>
        </w:rPr>
        <w:t xml:space="preserve"> vo svojej činnosti: </w:t>
      </w:r>
    </w:p>
    <w:p w14:paraId="0FAA1949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účtovná závierka bola zostavená za predpokladu nepretržitého trvania</w:t>
      </w:r>
    </w:p>
    <w:p w14:paraId="3F892AB5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b) </w:t>
      </w:r>
      <w:r>
        <w:rPr>
          <w:rFonts w:cs="Arial"/>
          <w:szCs w:val="22"/>
          <w:u w:val="single"/>
        </w:rPr>
        <w:t>Zmeny účtovných zásad</w:t>
      </w:r>
      <w:r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37A5AA08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účtovná jednotka nezmenila účtovné zásady a metódy počas účtovného obdobia</w:t>
      </w:r>
    </w:p>
    <w:p w14:paraId="6CBB9141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c) </w:t>
      </w:r>
      <w:r>
        <w:rPr>
          <w:rFonts w:cs="Arial"/>
          <w:szCs w:val="22"/>
          <w:u w:val="single"/>
        </w:rPr>
        <w:t>Spôsob oceňovania</w:t>
      </w:r>
      <w:r>
        <w:rPr>
          <w:rFonts w:cs="Arial"/>
          <w:szCs w:val="22"/>
        </w:rPr>
        <w:t xml:space="preserve"> jednotlivých zložiek majetku a záväzkov v členení na:  </w:t>
      </w:r>
    </w:p>
    <w:p w14:paraId="26BC5258">
      <w:pPr>
        <w:jc w:val="both"/>
        <w:rPr>
          <w:rFonts w:cs="Arial"/>
          <w:szCs w:val="22"/>
        </w:rPr>
      </w:pPr>
    </w:p>
    <w:p w14:paraId="55FBF7B9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1. Dlhodobý nehmotný, hmotný majetok , zásoby obstarané kúpou: obstarávacou cenou</w:t>
      </w:r>
    </w:p>
    <w:p w14:paraId="70D28B13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2. Dlhodobý nehmotný, hmotný majetok, zásoby obstarané vlastnou činnosťou: vlastnými nákladmi</w:t>
      </w:r>
    </w:p>
    <w:p w14:paraId="694A6536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145B447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4. Pohľadávky, záväzky, pôžičky a úvery, rezervy : menovitou hodnotou pri ich vzniku</w:t>
      </w:r>
    </w:p>
    <w:p w14:paraId="464C57C7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5. Krátkodobý finančný majetok: nominálnou cenou</w:t>
      </w:r>
    </w:p>
    <w:p w14:paraId="0F6519AC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6. Časové rozlíšenie na strane aktív a pasív súvahy: menovitou hodnotou pri ich vzniku</w:t>
      </w:r>
    </w:p>
    <w:p w14:paraId="2EDA91BF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065CC60D">
      <w:pPr>
        <w:jc w:val="both"/>
        <w:rPr>
          <w:rFonts w:cs="Arial"/>
          <w:szCs w:val="22"/>
        </w:rPr>
      </w:pPr>
      <w:r>
        <w:rPr>
          <w:rFonts w:cs="Arial"/>
          <w:szCs w:val="22"/>
        </w:rPr>
        <w:t>8. Splatná daň z príjmov a odložená daň z príjmov: menovitou hodnotou pri ich vzniku</w:t>
      </w:r>
    </w:p>
    <w:p w14:paraId="017E293B">
      <w:pPr>
        <w:jc w:val="both"/>
        <w:rPr>
          <w:rFonts w:cs="Arial"/>
          <w:szCs w:val="22"/>
        </w:rPr>
      </w:pPr>
    </w:p>
    <w:p w14:paraId="77A38BD3">
      <w:pPr>
        <w:pStyle w:val="3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2796AF69">
      <w:pPr>
        <w:rPr>
          <w:sz w:val="24"/>
          <w:szCs w:val="24"/>
        </w:rPr>
      </w:pPr>
      <w:r>
        <w:t>účtovná jednotka odpisuje majetok účtovne v súlade s daňovými odpismi</w:t>
      </w:r>
    </w:p>
    <w:p w14:paraId="34495856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376F507C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01018DE0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5ED2D51C">
      <w:pPr>
        <w:numPr>
          <w:ilvl w:val="0"/>
          <w:numId w:val="1"/>
        </w:numPr>
        <w:spacing w:after="120" w:line="240" w:lineRule="auto"/>
        <w:jc w:val="both"/>
        <w:rPr>
          <w:rFonts w:cs="Arial"/>
          <w:szCs w:val="22"/>
        </w:rPr>
      </w:pPr>
      <w:r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02B6F4D2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50769886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neboli poskytnuté</w:t>
      </w:r>
    </w:p>
    <w:p w14:paraId="30EC1860">
      <w:pPr>
        <w:pStyle w:val="3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03705743">
      <w:pPr>
        <w:ind w:right="-468"/>
        <w:jc w:val="both"/>
        <w:rPr>
          <w:rFonts w:cs="Arial"/>
          <w:szCs w:val="22"/>
        </w:rPr>
      </w:pPr>
      <w:r>
        <w:rPr>
          <w:rFonts w:cs="Arial"/>
          <w:szCs w:val="22"/>
        </w:rPr>
        <w:t>v účtovnom období nebolo účtované o oprave minulých chýb</w:t>
      </w:r>
    </w:p>
    <w:p w14:paraId="3C0AEA93">
      <w:pPr>
        <w:ind w:right="-468"/>
        <w:jc w:val="both"/>
        <w:rPr>
          <w:rFonts w:cs="Arial"/>
          <w:szCs w:val="22"/>
        </w:rPr>
      </w:pPr>
      <w:r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841F2AC"/>
    <w:p w14:paraId="6FF516E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14:paraId="1D19E50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14:paraId="27639A8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43FC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BE3B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Bežné účtovné obdobie</w:t>
            </w:r>
          </w:p>
        </w:tc>
      </w:tr>
      <w:tr w14:paraId="0FADAAA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048C8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02F5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CCCF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DC6E4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60A9A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F1DB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5AE8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4574C9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CA83B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725C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2C15703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658DD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E9ABE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6AED44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2232FF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81B3D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BC22A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8C450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7D729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F45889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7F8AB11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C207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40186D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EA0C8F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AC160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D8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C02B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774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2159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4E32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85DD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CAFB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5EBFA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FEAB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7212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D3D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73A4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D30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0252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18E8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879A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0EEC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E1F397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36192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5EFC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7F2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0A12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8477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97DFB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D3A97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49DA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9BF42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AD7E1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936F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14B96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A16C3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1233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2043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140C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3EEE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0CD9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10F00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E4BF87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B9DE3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DD3848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477DC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8C45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E2115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05B5E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00D3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5149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187A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D87AF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8D865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50328B3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3B995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7102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528C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6D3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CD5E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D966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A8CD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85B0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8EE45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A1003B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2941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F018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03F8B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2641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F61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D196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CE04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FA1BCC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3027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DC7C97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80EE1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D152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AB08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BFC9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9A5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A246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D162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8760B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D95C3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7E2A43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BA7C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A9BB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9AFD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FB51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2E4C0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BBBE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0194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EAC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6DF5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34786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A86ED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681E5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664F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6FD88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B330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6BC79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F205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3471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A661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CE2F7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2637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8066A1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41D98B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F4BC6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83F7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197AA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62F3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2782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E55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40CF7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3876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E7AEA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63374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6885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169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BA224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5906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D5DA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8B2AD5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C8675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E4AF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7CD6A0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3363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88E3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B442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018CD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F2F2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1F9B7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50E36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506C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F68B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61527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9D507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F86F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1FB4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A4BAB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E60D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9BE4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6EF6A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DDF1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89C2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4A57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BADA5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CE949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9329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32EA0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2E62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E689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AF094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261FC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ACFA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5E16E3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EBB9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12A9244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E7BD2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CDF41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D9E2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D507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6D65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022E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8CB4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874D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C96C9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F0B3E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B7FFC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41632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3984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38C54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8FA4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4EB03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77B41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90EA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3604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2DC2865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4998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14:paraId="1D8B37E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34" w:hRule="atLeast"/>
          <w:jc w:val="center"/>
        </w:trPr>
        <w:tc>
          <w:tcPr>
            <w:tcW w:w="186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9929D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1D6A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14:paraId="7DFDA0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124" w:hRule="atLeast"/>
          <w:jc w:val="center"/>
        </w:trPr>
        <w:tc>
          <w:tcPr>
            <w:tcW w:w="186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C410A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A2AA3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9E6D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0E87B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73F02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C902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A41BD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Obsta-</w:t>
            </w:r>
          </w:p>
          <w:p w14:paraId="4C7C5AB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CB2A1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EEB19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0D8836F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80" w:hRule="atLeast"/>
          <w:jc w:val="center"/>
        </w:trPr>
        <w:tc>
          <w:tcPr>
            <w:tcW w:w="18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E1469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7234D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E9AE4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2B66E8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C524E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A36A1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28308F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8C97A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8537B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</w:tr>
      <w:tr w14:paraId="203FB05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66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52EE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4A3CDBF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2D791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5F20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E8EA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C95C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3472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0B66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9711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20E36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4D57A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3B75A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339F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B521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5E2D5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242A2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05B8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147B0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A2EC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6BE2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0382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D3F08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C336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66D2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07B4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F037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FB76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B0A06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E37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4870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5D658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8E19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522D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6A9F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3AC5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92C8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4299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5A59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11B0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9FD1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12BC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92653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D170607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E7F6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F1FA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006F0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6A10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B1BAD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96089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A9F1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D5F6A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86089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A787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1F3FD9A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B76924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EE30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0BC2F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95FB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AC4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7639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1BDC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CAAB7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039F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0D2DCB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6EA8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0AF5D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78D6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0C52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3555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4387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6BCC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126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AC34D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B53E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71E3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2075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5A0A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74B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61E9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FA4E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AFAF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3DE1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E0A8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B8559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1EC41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CC14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D0E5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B864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1CD4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6043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C92E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DC0A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9A9E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F227FD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E5BE22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BB8B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84AB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34A94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807F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937D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7189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73B3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2A40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5AE74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6A2E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17991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1B0F4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EA47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F663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0F35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5191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5604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A1B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CC4F1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F51510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370C2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9CE2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0986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3F8C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31CE9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E4EC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BFBE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77E3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FEF9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3E2D7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73494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E0D4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68D6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A0738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2006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DF5C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142DB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FD5A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0B1F5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925FE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A8CE81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69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F44E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231C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376E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8DA86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C688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5A7C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3B5E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4D98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3D76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8413A4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650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EFE0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6724E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83A0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4CEC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9541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8A8CE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170F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9D9E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20DC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EA9188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128" w:type="dxa"/>
            <w:gridSpan w:val="10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DCD1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</w:t>
            </w:r>
          </w:p>
        </w:tc>
      </w:tr>
      <w:tr w14:paraId="4A3B422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70" w:hRule="atLeast"/>
          <w:jc w:val="center"/>
        </w:trPr>
        <w:tc>
          <w:tcPr>
            <w:tcW w:w="186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D0F9B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3F15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0FB0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0945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0822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9DFC0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8E29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E3C1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8D48D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39853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27" w:hRule="atLeast"/>
          <w:jc w:val="center"/>
        </w:trPr>
        <w:tc>
          <w:tcPr>
            <w:tcW w:w="186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030C2E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8E33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21910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780B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337A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4467F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1FF05D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310A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63D5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2AEA153D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27262824"/>
    <w:p w14:paraId="054E0685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c) o dlhodobom nehmotnom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448"/>
        <w:gridCol w:w="2762"/>
      </w:tblGrid>
      <w:tr w14:paraId="1D9FBA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28F08F4">
            <w:pPr>
              <w:pStyle w:val="332"/>
            </w:pPr>
            <w:r>
              <w:t>Dlhodobý nehmotný majetok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F940E86">
            <w:pPr>
              <w:pStyle w:val="332"/>
            </w:pPr>
            <w:r>
              <w:t>Hodnota za bežné účtovné obdobie</w:t>
            </w:r>
          </w:p>
        </w:tc>
      </w:tr>
      <w:tr w14:paraId="7BA38E2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449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5519D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A989377">
            <w:pPr>
              <w:spacing w:after="0" w:line="240" w:lineRule="auto"/>
              <w:rPr>
                <w:szCs w:val="22"/>
              </w:rPr>
            </w:pPr>
          </w:p>
        </w:tc>
      </w:tr>
    </w:tbl>
    <w:p w14:paraId="1DE45E6E"/>
    <w:p w14:paraId="776DB8E2"/>
    <w:p w14:paraId="3F2B10A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p w14:paraId="07004703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14:paraId="6B213D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7431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77C532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14:paraId="2AF5164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91EC8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2D8C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03D8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FB0786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3FC3B4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2E94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9285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E67524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C48C9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CD88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3B46AD1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7C77C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7843E74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249BA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06361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8E3C25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05952A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F9C9D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EEB95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73994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0C70A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CBB33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0464673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75D3468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C206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274EB53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1155959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F51B8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41C90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40905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49251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99B20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286B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BC5B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DA67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45C9E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5D886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49251</w:t>
            </w:r>
          </w:p>
        </w:tc>
      </w:tr>
      <w:tr w14:paraId="60FEC75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8F8A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153EA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4DD073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8425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AF2D3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C9AA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09639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C213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88C2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DF43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5500E4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2D313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141D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09E1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02C2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93CD8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E5C47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19E2A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6812E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78E42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602B8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0CFACE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902F2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89E5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6F5E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51E7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68975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B2BCE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F6AB0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D188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CAEFE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823E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C5558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75F6E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B4F7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9A663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017B7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49251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689DF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A2AE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3526A3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A8195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97B87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AEAFC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49251</w:t>
            </w:r>
          </w:p>
        </w:tc>
      </w:tr>
      <w:tr w14:paraId="72DA5C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7595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2DA9D48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C3E0AD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FCAE2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FAC48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441C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12364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066E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9064F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C0F8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DD6C9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6DC8C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60763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12364</w:t>
            </w:r>
          </w:p>
        </w:tc>
      </w:tr>
      <w:tr w14:paraId="14571DD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37F4B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BA68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FD355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E8FB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8792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59E3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BCAD7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F0C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7C94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07E51E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39C7C4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8792</w:t>
            </w:r>
          </w:p>
        </w:tc>
      </w:tr>
      <w:tr w14:paraId="550E119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B9931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58B8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3B1A0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7B09B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76D02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CE74A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D031B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5708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C9A5D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C1FB75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CA3F8B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4B6F6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DCE3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DC22E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EC7F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B9369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C5A69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B57E3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076B6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AA81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76AF11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31D661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96FE5A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25A08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57D85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3303C8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21156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F10CF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1AB1B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5ECDA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BEF55E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6CF6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931B9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21156</w:t>
            </w:r>
          </w:p>
        </w:tc>
      </w:tr>
      <w:tr w14:paraId="69D93C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D4EF0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6A0317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5384FD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7AED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4E77A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AFA91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41DAC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805E8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15CF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8731D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6433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7D0231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8E6E0F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37D64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9BDB3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CACB5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1A84D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F648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AC737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11C3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C90E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F29EC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1DEE66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84D71D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01D96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14F86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658F7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BD4BF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1D60A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CF255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8BCB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96ED9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475F2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5F6ED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480A4C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09417A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78F81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F85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C7F49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86D10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A19FC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0A224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6C5C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7443B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F6127F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1F8B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12FE5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7EE682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79821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9A889D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6A60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CDD19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7A25F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2D0950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03817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FE052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F534C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C9879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1F54103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3CCA2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16CD1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2ADE72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1C1A4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36887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FC729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18A6A7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F0C59B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180D63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0BBCA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6702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36887</w:t>
            </w:r>
          </w:p>
        </w:tc>
      </w:tr>
      <w:tr w14:paraId="0A68435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65E2C4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EF97A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50249D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486D185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28095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DC78F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7DA5C6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ECBF0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85E33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923406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3E08AC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28095</w:t>
            </w:r>
          </w:p>
        </w:tc>
      </w:tr>
    </w:tbl>
    <w:p w14:paraId="4C492E4F">
      <w:pPr>
        <w:spacing w:after="0" w:line="240" w:lineRule="auto"/>
        <w:rPr>
          <w:szCs w:val="22"/>
        </w:rPr>
      </w:pPr>
    </w:p>
    <w:p w14:paraId="03E0BE7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14:paraId="2DA27D1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45" w:hRule="atLeast"/>
          <w:tblHeader/>
          <w:jc w:val="center"/>
        </w:trPr>
        <w:tc>
          <w:tcPr>
            <w:tcW w:w="15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BE654E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6E3547C8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14:paraId="1A0B389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37" w:hRule="atLeast"/>
          <w:tblHeader/>
          <w:jc w:val="center"/>
        </w:trPr>
        <w:tc>
          <w:tcPr>
            <w:tcW w:w="15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2441C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398143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D4A16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3237D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Samos-tatné hnuteľ-né veci a </w:t>
            </w:r>
          </w:p>
          <w:p w14:paraId="2C4CD8A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D67075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Pestova-teľské celky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70B3C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1047A2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38F6F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2A32787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Poskyt-nuté pred-davky na </w:t>
            </w:r>
          </w:p>
          <w:p w14:paraId="10CC1FB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A8CF393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</w:tr>
      <w:tr w14:paraId="0576E5F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55" w:hRule="atLeast"/>
          <w:tblHeader/>
          <w:jc w:val="center"/>
        </w:trPr>
        <w:tc>
          <w:tcPr>
            <w:tcW w:w="15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2D045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CF9249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CE1A18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2F45F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C89CEA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1C74C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884F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4B0FCA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2CDD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02D966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j</w:t>
            </w:r>
          </w:p>
        </w:tc>
      </w:tr>
      <w:tr w14:paraId="0CADF42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03B6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4008B1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B79476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EDEB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D911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ED4A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rFonts w:hint="default"/>
              </w:rPr>
              <w:t>49251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4C8B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6B87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C65A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277A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DB7B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9884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rFonts w:hint="default"/>
              </w:rPr>
              <w:t>49251</w:t>
            </w:r>
          </w:p>
        </w:tc>
      </w:tr>
      <w:tr w14:paraId="6D40FD7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925CA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C0E7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76D20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7B57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C9C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1C35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B5A0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235C4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775B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D93B0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4817AD1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4FF34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346C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F364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32254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37BC0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13C1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DE3AB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DC96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C8970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4A0C9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C942855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B31863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0300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A7B11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0894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3A08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46FA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DEC6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92F1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918AE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6FE77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E13816D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2039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BAAFA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BA6B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2D9C4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rFonts w:hint="default"/>
              </w:rPr>
              <w:t>49251</w:t>
            </w:r>
          </w:p>
        </w:tc>
        <w:tc>
          <w:tcPr>
            <w:tcW w:w="99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A45E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03DAB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587146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4F1F5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B788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8C5A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rFonts w:hint="default"/>
              </w:rPr>
              <w:t>49251</w:t>
            </w:r>
          </w:p>
        </w:tc>
      </w:tr>
      <w:tr w14:paraId="0F0448C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7365B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Oprávky</w:t>
            </w:r>
          </w:p>
        </w:tc>
      </w:tr>
      <w:tr w14:paraId="6EBC01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39D377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91F9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E431D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7782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rFonts w:hint="default"/>
              </w:rPr>
              <w:t>3572</w:t>
            </w:r>
          </w:p>
        </w:tc>
        <w:tc>
          <w:tcPr>
            <w:tcW w:w="1012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5573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B85A9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3F6C5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A4D1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AF8E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1188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rFonts w:hint="default"/>
              </w:rPr>
              <w:t>3572</w:t>
            </w:r>
          </w:p>
        </w:tc>
      </w:tr>
      <w:tr w14:paraId="76492C8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880A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0E83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E1FFA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18931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rFonts w:hint="default"/>
              </w:rPr>
              <w:t>8792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45BCA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D2F4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9A94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F6DC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DC5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872CB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rFonts w:hint="default"/>
              </w:rPr>
              <w:t>8792</w:t>
            </w:r>
          </w:p>
        </w:tc>
      </w:tr>
      <w:tr w14:paraId="040420B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FC69C6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909D3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5CB2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9E04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85B5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8C6D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DE1F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469B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E54D4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DC057E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C1004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DF04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0A23C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5481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BBE33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2C8AC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EF96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D2FF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0A95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53F9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04FF8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8F72F6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56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6AEFE5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8D4FE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01F9B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66B3B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rFonts w:hint="default"/>
              </w:rPr>
              <w:t>12364</w:t>
            </w:r>
          </w:p>
        </w:tc>
        <w:tc>
          <w:tcPr>
            <w:tcW w:w="1012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246C8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3542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F323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9AF96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1B31FF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4153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rFonts w:hint="default"/>
              </w:rPr>
              <w:t>12364</w:t>
            </w:r>
          </w:p>
        </w:tc>
      </w:tr>
      <w:tr w14:paraId="45DC5FD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4AF9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6DBC49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88D921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47F0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4BF71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D3F6B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24ED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B6739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922A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E7EF2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98415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B543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C80D5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AB6F2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30C1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8CD6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9380B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6F78B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FB738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A2922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974D9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FEE7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2C832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C05A8C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FA34F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5C65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D5276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BE8B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021B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64D6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5B07FB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52241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3283D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70154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0ED56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B8B2AE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86F7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C2B9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D274F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C44F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B9CFA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6A53D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86D11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0C13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C29A47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4DC926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tblHeader/>
          <w:jc w:val="center"/>
        </w:trPr>
        <w:tc>
          <w:tcPr>
            <w:tcW w:w="15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D24628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9A9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1ABA9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CFA94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2F970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84B9B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F89B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200D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DF9CE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EF2CF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DE7680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9243" w:type="dxa"/>
            <w:gridSpan w:val="16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AFEAD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Zostatková hodnota </w:t>
            </w:r>
          </w:p>
        </w:tc>
      </w:tr>
      <w:tr w14:paraId="1B259CC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43A3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  <w:r>
              <w:rPr>
                <w:b/>
                <w:bCs/>
                <w:szCs w:val="22"/>
              </w:rPr>
              <w:br w:type="textWrapping"/>
            </w: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A43BA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89FA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7818E4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rFonts w:hint="default"/>
              </w:rPr>
              <w:t>45679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0F4ED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855141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7B68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097B7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3F2FE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EEAC9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rFonts w:hint="default"/>
              </w:rPr>
              <w:t>45679</w:t>
            </w:r>
          </w:p>
        </w:tc>
      </w:tr>
      <w:tr w14:paraId="10671A41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tblHeader/>
          <w:jc w:val="center"/>
        </w:trPr>
        <w:tc>
          <w:tcPr>
            <w:tcW w:w="156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B86214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D9089D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4E0E3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CCF3D5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rFonts w:hint="default"/>
              </w:rPr>
              <w:t>36887</w:t>
            </w:r>
          </w:p>
        </w:tc>
        <w:tc>
          <w:tcPr>
            <w:tcW w:w="1141" w:type="dxa"/>
            <w:gridSpan w:val="4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863DE8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94FF9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5C03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DE7B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5BFA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61A2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rFonts w:hint="default"/>
              </w:rPr>
              <w:t>36887</w:t>
            </w:r>
          </w:p>
        </w:tc>
      </w:tr>
    </w:tbl>
    <w:p w14:paraId="676C2913">
      <w:pPr>
        <w:spacing w:after="0" w:line="240" w:lineRule="auto"/>
        <w:rPr>
          <w:szCs w:val="22"/>
        </w:rPr>
      </w:pPr>
    </w:p>
    <w:p w14:paraId="228051C8">
      <w:pPr>
        <w:spacing w:after="0" w:line="240" w:lineRule="auto"/>
        <w:rPr>
          <w:szCs w:val="22"/>
        </w:rPr>
      </w:pPr>
    </w:p>
    <w:p w14:paraId="2F6E0F98">
      <w:pPr>
        <w:pStyle w:val="331"/>
        <w:numPr>
          <w:ilvl w:val="0"/>
          <w:numId w:val="2"/>
        </w:numPr>
        <w:spacing w:after="0" w:line="240" w:lineRule="auto"/>
        <w:rPr>
          <w:b/>
          <w:szCs w:val="22"/>
        </w:rPr>
      </w:pPr>
      <w:r>
        <w:rPr>
          <w:b/>
          <w:szCs w:val="22"/>
        </w:rPr>
        <w:t xml:space="preserve">Informácie k prílohe č. 3 časti F. písm. c) o dlhodobom hmotnom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165"/>
        <w:gridCol w:w="3045"/>
      </w:tblGrid>
      <w:tr w14:paraId="38303D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616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FFD9CA">
            <w:pPr>
              <w:pStyle w:val="332"/>
            </w:pPr>
            <w:r>
              <w:t>Dlhodobý hmotný majetok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B1D03D8">
            <w:pPr>
              <w:pStyle w:val="332"/>
            </w:pPr>
            <w:r>
              <w:t>Hodnota za bežné účtovné obdobie</w:t>
            </w:r>
          </w:p>
        </w:tc>
      </w:tr>
      <w:tr w14:paraId="132A0F7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16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422A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66A8900F">
            <w:pPr>
              <w:spacing w:after="0" w:line="240" w:lineRule="auto"/>
              <w:rPr>
                <w:szCs w:val="22"/>
              </w:rPr>
            </w:pPr>
          </w:p>
        </w:tc>
      </w:tr>
    </w:tbl>
    <w:p w14:paraId="13A5D1FA">
      <w:pPr>
        <w:pStyle w:val="25"/>
        <w:keepNext w:val="0"/>
        <w:spacing w:before="0" w:beforeAutospacing="0" w:after="0"/>
        <w:jc w:val="left"/>
        <w:rPr>
          <w:szCs w:val="22"/>
        </w:rPr>
      </w:pPr>
    </w:p>
    <w:p w14:paraId="64A95079">
      <w:pPr>
        <w:spacing w:after="0"/>
      </w:pPr>
    </w:p>
    <w:p w14:paraId="769ADBB9">
      <w:pPr>
        <w:pStyle w:val="25"/>
        <w:keepNext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14:paraId="50FBFB8E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6A579F4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92024BC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93491BC">
            <w:pPr>
              <w:pStyle w:val="332"/>
            </w:pPr>
            <w: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18C5936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11DA7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2EBB3E4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B6C8032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A98ED1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565BCDA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9512FB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A01A0A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BD9CDB0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A8E788">
            <w:pPr>
              <w:pStyle w:val="332"/>
            </w:pPr>
            <w:r>
              <w:t>Poskyt-nuté pred-davky na </w:t>
            </w:r>
          </w:p>
          <w:p w14:paraId="67CD372D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0737F1E">
            <w:pPr>
              <w:pStyle w:val="332"/>
            </w:pPr>
            <w:r>
              <w:t>Spolu</w:t>
            </w:r>
          </w:p>
        </w:tc>
      </w:tr>
      <w:tr w14:paraId="3B19E0D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1AFAE43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B6944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0A6287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E92AC9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A2FCB2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DFB213D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4D9905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B6CDC6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B74828F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DD219AE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0AF418AA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78B5D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3FFB98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CAB4DD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E3F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E276B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F602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709E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98CF5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CC068C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7884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3647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5B335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622F5B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FDD21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902B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1CB6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35D0A9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728B4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BC26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B53CC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967429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2C1E7A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99E5A6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790020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0A1E2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92EB3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16F90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34A07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A1B7E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77ED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93DD0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FD83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098E9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7DBA9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1AD4CC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04B7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20F1B8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78059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AF879C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46CF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D96A7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832E0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B565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6D24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71752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E7583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D2E5E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BC92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F549A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9E341E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E934C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D6F0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BBC47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E6A594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BEB8B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3A2C6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937E5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A3DD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4DD7856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F97BF55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42BCC0A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8C1B0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8878A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C60D5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8A054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371FD6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4164A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9E87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69F5B8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E50C0C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2426089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0A956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7D928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B5EA8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C75184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E193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E43548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E1D244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95011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BFC8C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B906B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93D307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F886D7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BA32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82551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B63DF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42625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BEB65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61622E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EEB6B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96050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6AD657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EAEB75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F85E62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2B875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027CD0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A167C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346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1A73D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20228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D222AA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123E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A26DE9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A10D94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AEED86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F618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1B8074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81C436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AFBA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CD7F9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FB87BB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EAA9B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85911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18C2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183F6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2ADEC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0735FD0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ED0FE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05899C1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55C7BD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4E51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FBBF25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38A6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06AB94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A3D42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413B2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3B339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525CA3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5B769AF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E5B3A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27E94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A8E32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3D6055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A9E7B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AA5F7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CC52C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2BDCB7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58973C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DEAF5D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1BEA9DA3">
      <w:pPr>
        <w:spacing w:after="0" w:line="240" w:lineRule="auto"/>
        <w:rPr>
          <w:szCs w:val="22"/>
        </w:rPr>
      </w:pPr>
    </w:p>
    <w:p w14:paraId="1237E9DA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61" w:type="pct"/>
        <w:jc w:val="center"/>
        <w:tblLayout w:type="fixed"/>
        <w:tblCellMar>
          <w:top w:w="0" w:type="dxa"/>
          <w:left w:w="30" w:type="dxa"/>
          <w:bottom w:w="0" w:type="dxa"/>
          <w:right w:w="30" w:type="dxa"/>
        </w:tblCellMar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14:paraId="5316FC6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7" w:hRule="atLeast"/>
          <w:jc w:val="center"/>
        </w:trPr>
        <w:tc>
          <w:tcPr>
            <w:tcW w:w="130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3A93DCF">
            <w:pPr>
              <w:pStyle w:val="332"/>
            </w:pPr>
            <w:r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0256B4">
            <w:pPr>
              <w:pStyle w:val="332"/>
            </w:pPr>
            <w: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14:paraId="571AB56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393" w:hRule="atLeast"/>
          <w:jc w:val="center"/>
        </w:trPr>
        <w:tc>
          <w:tcPr>
            <w:tcW w:w="1306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C4E49D8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6C7F89">
            <w:pPr>
              <w:pStyle w:val="332"/>
            </w:pPr>
            <w:r>
              <w:t>Podielové CP a podiely v DÚJ</w:t>
            </w:r>
          </w:p>
        </w:tc>
        <w:tc>
          <w:tcPr>
            <w:tcW w:w="108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E74C73">
            <w:pPr>
              <w:pStyle w:val="332"/>
            </w:pPr>
            <w:r>
              <w:t xml:space="preserve">Podielové </w:t>
            </w:r>
            <w:r>
              <w:br w:type="textWrapping"/>
            </w:r>
            <w:r>
              <w:t xml:space="preserve">CP a podiely </w:t>
            </w:r>
            <w:r>
              <w:br w:type="textWrapping"/>
            </w:r>
            <w:r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A4E059">
            <w:pPr>
              <w:pStyle w:val="332"/>
            </w:pPr>
            <w:r>
              <w:t>Ostatné dlhodobé CP a podiely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9FEB14">
            <w:pPr>
              <w:pStyle w:val="332"/>
            </w:pPr>
            <w:r>
              <w:t xml:space="preserve">Pôžičky ÚJ </w:t>
            </w:r>
            <w:r>
              <w:br w:type="textWrapping"/>
            </w:r>
            <w:r>
              <w:t>v kons. celku</w:t>
            </w:r>
          </w:p>
        </w:tc>
        <w:tc>
          <w:tcPr>
            <w:tcW w:w="70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A22B5B">
            <w:pPr>
              <w:pStyle w:val="332"/>
            </w:pPr>
            <w:r>
              <w:t>Ostat-ný DFM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ABA114">
            <w:pPr>
              <w:pStyle w:val="332"/>
            </w:pPr>
            <w:r>
              <w:t>Pôžičky s  dobou splat-nosti najviac jeden rok</w:t>
            </w:r>
          </w:p>
        </w:tc>
        <w:tc>
          <w:tcPr>
            <w:tcW w:w="6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B90DC5C">
            <w:pPr>
              <w:pStyle w:val="332"/>
            </w:pPr>
            <w:r>
              <w:t xml:space="preserve">Ob-stará-vaný </w:t>
            </w:r>
            <w:r>
              <w:br w:type="textWrapping"/>
            </w:r>
            <w:r>
              <w:t>DFM</w:t>
            </w: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A521B3">
            <w:pPr>
              <w:pStyle w:val="332"/>
            </w:pPr>
            <w:r>
              <w:t>Poskyt-nuté pred-davky na </w:t>
            </w:r>
          </w:p>
          <w:p w14:paraId="1ED51821">
            <w:pPr>
              <w:pStyle w:val="332"/>
            </w:pPr>
            <w:r>
              <w:t>DFM</w:t>
            </w:r>
          </w:p>
        </w:tc>
        <w:tc>
          <w:tcPr>
            <w:tcW w:w="7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50BA9A0">
            <w:pPr>
              <w:pStyle w:val="332"/>
            </w:pPr>
            <w:r>
              <w:t>Spolu</w:t>
            </w:r>
          </w:p>
        </w:tc>
      </w:tr>
      <w:tr w14:paraId="502A41EE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195" w:hRule="atLeast"/>
          <w:jc w:val="center"/>
        </w:trPr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9F3A01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4DE48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192DEB9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2829BF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03E9A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B99E492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4B15EA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B4882E6">
            <w:pPr>
              <w:pStyle w:val="332"/>
              <w:rPr>
                <w:b w:val="0"/>
              </w:rPr>
            </w:pPr>
            <w:r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FBA5EEE">
            <w:pPr>
              <w:pStyle w:val="332"/>
              <w:rPr>
                <w:b w:val="0"/>
              </w:rPr>
            </w:pPr>
            <w:r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7AFE30">
            <w:pPr>
              <w:pStyle w:val="332"/>
              <w:rPr>
                <w:b w:val="0"/>
              </w:rPr>
            </w:pPr>
            <w:r>
              <w:rPr>
                <w:b w:val="0"/>
              </w:rPr>
              <w:t>j</w:t>
            </w:r>
          </w:p>
        </w:tc>
      </w:tr>
      <w:tr w14:paraId="4AC22BE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32477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Prvotné ocenenie</w:t>
            </w:r>
          </w:p>
        </w:tc>
      </w:tr>
      <w:tr w14:paraId="0C9486D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2C097C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2BEAF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FF3D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DE7E3D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68AE5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BE12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E1DA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C89F39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9DDF22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3A93F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6A8CA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94DC1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66BA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147886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EAC6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B2D48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F1979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D74A0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B1AD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40990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735B05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9EAF096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EF222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55E632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3EE16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02638E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6C310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79388D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EA416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CABC8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3E8313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24A6F0A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2F6AD3C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AD5482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2379C5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2E0E8F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FD4EE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502589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858DE8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34A3C7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B796D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6EEC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E99CEB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9C2542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ED90F7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0A08F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5D6D2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49EFA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F9950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E52CC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640AFC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C579C9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DCBFE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B5DECD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6619208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85215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Opravné položky</w:t>
            </w:r>
          </w:p>
        </w:tc>
      </w:tr>
      <w:tr w14:paraId="50AC4F09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4C9D00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</w:t>
            </w:r>
          </w:p>
          <w:p w14:paraId="62802B1C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362A4D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5757CF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9A6E3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A562C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E74DB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159B1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4AB781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34FB73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F6B5F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4814BE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4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6719D4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C60B2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D62846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EB750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CE1249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FDD5D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D2CE93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16B4AC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276761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1D8E004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6D22D527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0DB447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F17193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0C40E3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9B30A2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75927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9BC17E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88E71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D2391E7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825C03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8F0C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1FA6DC12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397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329E962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13FF2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1D0F91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614DD7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D84B6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7BCD68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B9DC41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10577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FCD6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D1D3A2E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0AF62F23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61DD98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4B2B9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BEBD11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EB248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147DA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96ED63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776386F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C9961C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6A9B8C3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5358B1D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7D6ED794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9244" w:type="dxa"/>
            <w:gridSpan w:val="1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DE9146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Účtovná hodnota </w:t>
            </w:r>
          </w:p>
        </w:tc>
      </w:tr>
      <w:tr w14:paraId="40C97D00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78" w:hRule="atLeast"/>
          <w:jc w:val="center"/>
        </w:trPr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541984B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 </w:t>
            </w:r>
          </w:p>
          <w:p w14:paraId="3E3F7360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5F8D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72938E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49D22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C97D7D9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64BA3C4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9A3AD16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46CBAE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E8DCE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08762CBA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14:paraId="3198938B">
        <w:tblPrEx>
          <w:tblCellMar>
            <w:top w:w="0" w:type="dxa"/>
            <w:left w:w="30" w:type="dxa"/>
            <w:bottom w:w="0" w:type="dxa"/>
            <w:right w:w="30" w:type="dxa"/>
          </w:tblCellMar>
        </w:tblPrEx>
        <w:trPr>
          <w:trHeight w:val="290" w:hRule="atLeast"/>
          <w:jc w:val="center"/>
        </w:trPr>
        <w:tc>
          <w:tcPr>
            <w:tcW w:w="1306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F504733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Stav na konci účtovného obdobia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3265FB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650360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F29371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169E69E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001287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B17A58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3537FCC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D01C255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6C910E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0C2760B6">
      <w:pPr>
        <w:spacing w:after="0" w:line="240" w:lineRule="auto"/>
        <w:rPr>
          <w:szCs w:val="22"/>
        </w:rPr>
      </w:pPr>
    </w:p>
    <w:p w14:paraId="1B6E0F6A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bCs w:val="0"/>
          <w:kern w:val="0"/>
          <w:szCs w:val="22"/>
        </w:rPr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 xml:space="preserve">časti F. písm. m) o dlhodobom finančnom majetku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306"/>
        <w:gridCol w:w="2904"/>
      </w:tblGrid>
      <w:tr w14:paraId="28A4C34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8AC2BAB">
            <w:pPr>
              <w:pStyle w:val="332"/>
            </w:pPr>
            <w:r>
              <w:t>Dlhodobý finančný majetok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0E1ED92">
            <w:pPr>
              <w:pStyle w:val="332"/>
            </w:pPr>
            <w:r>
              <w:t xml:space="preserve">Hodnota </w:t>
            </w:r>
            <w:r>
              <w:rPr>
                <w:bCs w:val="0"/>
              </w:rPr>
              <w:t>za bežné účtovné obdobie</w:t>
            </w:r>
          </w:p>
        </w:tc>
      </w:tr>
      <w:tr w14:paraId="4865C7C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307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57F0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563CF450">
            <w:pPr>
              <w:spacing w:after="0" w:line="240" w:lineRule="auto"/>
              <w:rPr>
                <w:szCs w:val="22"/>
              </w:rPr>
            </w:pPr>
          </w:p>
        </w:tc>
      </w:tr>
    </w:tbl>
    <w:p w14:paraId="1384E3D4">
      <w:pPr>
        <w:spacing w:after="0" w:line="240" w:lineRule="auto"/>
        <w:rPr>
          <w:szCs w:val="22"/>
        </w:rPr>
      </w:pPr>
    </w:p>
    <w:p w14:paraId="047D59DD">
      <w:pPr>
        <w:spacing w:after="0" w:line="240" w:lineRule="auto"/>
        <w:rPr>
          <w:szCs w:val="22"/>
        </w:rPr>
      </w:pPr>
    </w:p>
    <w:p w14:paraId="7F19366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F. písm. i) o štruktúre dlhodobého finančného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6" w:space="0"/>
          <w:insideV w:val="single" w:color="auto" w:sz="6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1922"/>
        <w:gridCol w:w="1123"/>
        <w:gridCol w:w="1701"/>
        <w:gridCol w:w="1452"/>
        <w:gridCol w:w="1667"/>
        <w:gridCol w:w="1345"/>
      </w:tblGrid>
      <w:tr w14:paraId="21A1114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1923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AE8EB73">
            <w:pPr>
              <w:pStyle w:val="332"/>
            </w:pPr>
            <w: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608EC65">
            <w:pPr>
              <w:pStyle w:val="332"/>
            </w:pPr>
            <w:r>
              <w:t xml:space="preserve">Bežné účtovné obdobie </w:t>
            </w:r>
          </w:p>
        </w:tc>
      </w:tr>
      <w:tr w14:paraId="5702C3F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1394" w:hRule="atLeast"/>
          <w:jc w:val="center"/>
        </w:trPr>
        <w:tc>
          <w:tcPr>
            <w:tcW w:w="1923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65B2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D6AF114">
            <w:pPr>
              <w:pStyle w:val="332"/>
            </w:pPr>
            <w:r>
              <w:t>Podiel ÚJ na ZI</w:t>
            </w:r>
          </w:p>
          <w:p w14:paraId="429EE73B">
            <w:pPr>
              <w:pStyle w:val="332"/>
            </w:pPr>
            <w:r>
              <w:t>v  %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03452F">
            <w:pPr>
              <w:pStyle w:val="332"/>
            </w:pPr>
            <w:r>
              <w:t xml:space="preserve">Podiel ÚJ na hlasovacích právach </w:t>
            </w:r>
          </w:p>
          <w:p w14:paraId="41A41268">
            <w:pPr>
              <w:pStyle w:val="332"/>
            </w:pPr>
            <w:r>
              <w:t>v %</w:t>
            </w:r>
          </w:p>
        </w:tc>
        <w:tc>
          <w:tcPr>
            <w:tcW w:w="145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70D6A0C">
            <w:pPr>
              <w:pStyle w:val="332"/>
            </w:pPr>
            <w:r>
              <w:t>Hodnota  vlastného imania ÚJ, v ktorej má ÚJ umiestnený DFM</w:t>
            </w:r>
          </w:p>
        </w:tc>
        <w:tc>
          <w:tcPr>
            <w:tcW w:w="166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74E65F1">
            <w:pPr>
              <w:pStyle w:val="332"/>
            </w:pPr>
            <w:r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FB9DC88">
            <w:pPr>
              <w:pStyle w:val="332"/>
            </w:pPr>
            <w:r>
              <w:t>Účtovná hodnota </w:t>
            </w:r>
            <w:r>
              <w:br w:type="textWrapping"/>
            </w:r>
            <w:r>
              <w:t>DFM</w:t>
            </w:r>
          </w:p>
        </w:tc>
      </w:tr>
      <w:tr w14:paraId="3885A3F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1923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776EAF0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8D6B5C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102B2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3A4EE2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B8321A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3BC4FBC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7E3524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B76665E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Dcérske účtovné jednotky</w:t>
            </w:r>
          </w:p>
        </w:tc>
      </w:tr>
      <w:tr w14:paraId="3033973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CEC2A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FEE2D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56B737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38F3552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656A6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922A89F">
            <w:pPr>
              <w:spacing w:after="0" w:line="240" w:lineRule="auto"/>
              <w:rPr>
                <w:szCs w:val="22"/>
              </w:rPr>
            </w:pPr>
          </w:p>
        </w:tc>
      </w:tr>
      <w:tr w14:paraId="093C8F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594798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3E0E546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A5AB1E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28D71A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030EE4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D440CF7">
            <w:pPr>
              <w:spacing w:after="0" w:line="240" w:lineRule="auto"/>
              <w:rPr>
                <w:szCs w:val="22"/>
              </w:rPr>
            </w:pPr>
          </w:p>
        </w:tc>
      </w:tr>
      <w:tr w14:paraId="0C91299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E73C8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87150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3EABE5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25C1B2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D8FD0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FA526BF">
            <w:pPr>
              <w:spacing w:after="0" w:line="240" w:lineRule="auto"/>
              <w:rPr>
                <w:szCs w:val="22"/>
              </w:rPr>
            </w:pPr>
          </w:p>
        </w:tc>
      </w:tr>
      <w:tr w14:paraId="037367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2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75E16C1A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Účtovné jednotky s podstatným vplyvom</w:t>
            </w:r>
          </w:p>
        </w:tc>
      </w:tr>
      <w:tr w14:paraId="683C68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8D98F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500C0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65E313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0254AA0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4241F9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ECA7D50">
            <w:pPr>
              <w:spacing w:after="0" w:line="240" w:lineRule="auto"/>
              <w:rPr>
                <w:szCs w:val="22"/>
              </w:rPr>
            </w:pPr>
          </w:p>
        </w:tc>
      </w:tr>
      <w:tr w14:paraId="6E4E18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6AF07E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78E4E7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7610C3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3C2D94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354BBC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1B4D00CE">
            <w:pPr>
              <w:spacing w:after="0" w:line="240" w:lineRule="auto"/>
              <w:rPr>
                <w:szCs w:val="22"/>
              </w:rPr>
            </w:pPr>
          </w:p>
        </w:tc>
      </w:tr>
      <w:tr w14:paraId="39B22A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02AEB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94409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60079C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F3A270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22FF1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146431F1">
            <w:pPr>
              <w:spacing w:after="0" w:line="240" w:lineRule="auto"/>
              <w:rPr>
                <w:szCs w:val="22"/>
              </w:rPr>
            </w:pPr>
          </w:p>
        </w:tc>
      </w:tr>
      <w:tr w14:paraId="217A2F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6F6DF1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 xml:space="preserve">Ostatné realizovateľné CP a podiely  </w:t>
            </w:r>
          </w:p>
        </w:tc>
      </w:tr>
      <w:tr w14:paraId="5FF293A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2ADED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C6B0B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4C72C3C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50F64E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3A05F9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8CA6B00">
            <w:pPr>
              <w:spacing w:after="0" w:line="240" w:lineRule="auto"/>
              <w:rPr>
                <w:szCs w:val="22"/>
              </w:rPr>
            </w:pPr>
          </w:p>
        </w:tc>
      </w:tr>
      <w:tr w14:paraId="55F7AA0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right w:val="single" w:color="auto" w:sz="12" w:space="0"/>
            </w:tcBorders>
            <w:vAlign w:val="center"/>
          </w:tcPr>
          <w:p w14:paraId="4EE201B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</w:tcBorders>
            <w:vAlign w:val="center"/>
          </w:tcPr>
          <w:p w14:paraId="610D34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76942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0F54A3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50065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2BBCA3B9">
            <w:pPr>
              <w:spacing w:after="0" w:line="240" w:lineRule="auto"/>
              <w:rPr>
                <w:szCs w:val="22"/>
              </w:rPr>
            </w:pPr>
          </w:p>
        </w:tc>
      </w:tr>
      <w:tr w14:paraId="679BDAF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CC8237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99D4C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0198376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313BE5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62581AF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09EA2FB8">
            <w:pPr>
              <w:spacing w:after="0" w:line="240" w:lineRule="auto"/>
              <w:rPr>
                <w:szCs w:val="22"/>
              </w:rPr>
            </w:pPr>
          </w:p>
        </w:tc>
      </w:tr>
      <w:tr w14:paraId="028F90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9212" w:type="dxa"/>
            <w:gridSpan w:val="6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00292985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Obstarávaný DFM na účely vykonania vplyvu v inej ÚJ</w:t>
            </w:r>
          </w:p>
        </w:tc>
      </w:tr>
      <w:tr w14:paraId="5924FE4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370B26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743C9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62276F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color="auto" w:sz="12" w:space="0"/>
            </w:tcBorders>
            <w:vAlign w:val="center"/>
          </w:tcPr>
          <w:p w14:paraId="4E79DD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color="auto" w:sz="12" w:space="0"/>
            </w:tcBorders>
            <w:vAlign w:val="center"/>
          </w:tcPr>
          <w:p w14:paraId="766F36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color="auto" w:sz="12" w:space="0"/>
            </w:tcBorders>
            <w:vAlign w:val="center"/>
          </w:tcPr>
          <w:p w14:paraId="3DF213F8">
            <w:pPr>
              <w:spacing w:after="0" w:line="240" w:lineRule="auto"/>
              <w:rPr>
                <w:szCs w:val="22"/>
              </w:rPr>
            </w:pPr>
          </w:p>
        </w:tc>
      </w:tr>
      <w:tr w14:paraId="4729AD1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8E7DB3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65717A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1F8CBD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color="auto" w:sz="12" w:space="0"/>
            </w:tcBorders>
            <w:vAlign w:val="center"/>
          </w:tcPr>
          <w:p w14:paraId="7E48B41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color="auto" w:sz="12" w:space="0"/>
            </w:tcBorders>
            <w:vAlign w:val="center"/>
          </w:tcPr>
          <w:p w14:paraId="09631D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color="auto" w:sz="12" w:space="0"/>
            </w:tcBorders>
            <w:vAlign w:val="center"/>
          </w:tcPr>
          <w:p w14:paraId="26BB52B1">
            <w:pPr>
              <w:spacing w:after="0" w:line="240" w:lineRule="auto"/>
              <w:rPr>
                <w:szCs w:val="22"/>
              </w:rPr>
            </w:pPr>
          </w:p>
        </w:tc>
      </w:tr>
      <w:tr w14:paraId="0309D1F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6" w:space="0"/>
            <w:insideV w:val="single" w:color="auto" w:sz="6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1923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7870FD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DFM spolu</w:t>
            </w:r>
          </w:p>
        </w:tc>
        <w:tc>
          <w:tcPr>
            <w:tcW w:w="112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433803A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26C7332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9EAE34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51E51D3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342DC1C7">
            <w:pPr>
              <w:spacing w:after="0" w:line="240" w:lineRule="auto"/>
              <w:rPr>
                <w:szCs w:val="22"/>
              </w:rPr>
            </w:pPr>
          </w:p>
        </w:tc>
      </w:tr>
    </w:tbl>
    <w:p w14:paraId="3EFCD219">
      <w:pPr>
        <w:pStyle w:val="25"/>
        <w:spacing w:before="0" w:beforeAutospacing="0" w:after="0"/>
        <w:ind w:left="357"/>
        <w:contextualSpacing/>
        <w:jc w:val="left"/>
        <w:rPr>
          <w:szCs w:val="22"/>
        </w:rPr>
      </w:pPr>
    </w:p>
    <w:p w14:paraId="5EC001A1"/>
    <w:p w14:paraId="238FD639"/>
    <w:p w14:paraId="1A5C611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 xml:space="preserve">Informácie k prílohe č. 3 časti F. písm. j) a l) o dlhových CP držaných do splatnosti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14:paraId="2E361EA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644" w:hRule="atLeast"/>
          <w:jc w:val="center"/>
        </w:trPr>
        <w:tc>
          <w:tcPr>
            <w:tcW w:w="2461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95EAED6">
            <w:pPr>
              <w:pStyle w:val="332"/>
            </w:pPr>
            <w:r>
              <w:t>Dlhové CP</w:t>
            </w:r>
            <w:r>
              <w:br w:type="textWrapping"/>
            </w:r>
            <w:r>
              <w:t xml:space="preserve"> držané do splatnosti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CB7E8A">
            <w:pPr>
              <w:pStyle w:val="332"/>
            </w:pPr>
            <w:r>
              <w:t>Druh CP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1431A8">
            <w:pPr>
              <w:pStyle w:val="332"/>
            </w:pPr>
            <w:r>
              <w:t>Stav na začiatku účtovného obdobia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F8B258E">
            <w:pPr>
              <w:pStyle w:val="332"/>
            </w:pPr>
            <w:r>
              <w:t>Zvýšenie hodnoty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BCEE60">
            <w:pPr>
              <w:pStyle w:val="332"/>
            </w:pPr>
            <w:r>
              <w:t>Zníženie hodnoty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4BB7D06">
            <w:pPr>
              <w:pStyle w:val="332"/>
            </w:pPr>
            <w:r>
              <w:t xml:space="preserve">Vyradenie dlhového CP z účtovníctva </w:t>
            </w:r>
          </w:p>
          <w:p w14:paraId="118AABA8">
            <w:pPr>
              <w:pStyle w:val="332"/>
            </w:pPr>
            <w:r>
              <w:t>v účtovnom období</w:t>
            </w:r>
          </w:p>
        </w:tc>
        <w:tc>
          <w:tcPr>
            <w:tcW w:w="1062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A46807E">
            <w:pPr>
              <w:pStyle w:val="332"/>
            </w:pPr>
            <w:r>
              <w:t>Stav </w:t>
            </w:r>
            <w:r>
              <w:br w:type="textWrapping"/>
            </w:r>
            <w:r>
              <w:t>na konci účtov-ného obdobia</w:t>
            </w:r>
          </w:p>
        </w:tc>
      </w:tr>
      <w:tr w14:paraId="187A7CE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461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06BFE1E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2676A9B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FE00AE4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8D3445C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AC2F32B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69F0C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6225C57">
            <w:pPr>
              <w:pStyle w:val="332"/>
              <w:rPr>
                <w:b w:val="0"/>
              </w:rPr>
            </w:pPr>
            <w:r>
              <w:rPr>
                <w:b w:val="0"/>
              </w:rPr>
              <w:t>g</w:t>
            </w:r>
          </w:p>
        </w:tc>
      </w:tr>
      <w:tr w14:paraId="6F9BDC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461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A47FC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7C3E4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C8D08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EE48B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A1BFC8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B18F38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12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563D9E7A">
            <w:pPr>
              <w:spacing w:after="0" w:line="240" w:lineRule="auto"/>
              <w:rPr>
                <w:szCs w:val="22"/>
              </w:rPr>
            </w:pPr>
          </w:p>
        </w:tc>
      </w:tr>
      <w:tr w14:paraId="43C5FB3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4A0D5D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 viac ako tri roky a najviac päť rokov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85F82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20FC2D3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6B6DB3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7AF78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453BEA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59A33CD">
            <w:pPr>
              <w:spacing w:after="0" w:line="240" w:lineRule="auto"/>
              <w:rPr>
                <w:szCs w:val="22"/>
              </w:rPr>
            </w:pPr>
          </w:p>
        </w:tc>
      </w:tr>
      <w:tr w14:paraId="3B79727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7A4F0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FBCB7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28586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F0C22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C0B7B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109104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730BFE06">
            <w:pPr>
              <w:spacing w:after="0" w:line="240" w:lineRule="auto"/>
              <w:rPr>
                <w:szCs w:val="22"/>
              </w:rPr>
            </w:pPr>
          </w:p>
        </w:tc>
      </w:tr>
      <w:tr w14:paraId="12FA67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right w:val="single" w:color="auto" w:sz="12" w:space="0"/>
            </w:tcBorders>
            <w:vAlign w:val="center"/>
          </w:tcPr>
          <w:p w14:paraId="332171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0F1C70B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656E96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323917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5E9F87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vAlign w:val="center"/>
          </w:tcPr>
          <w:p w14:paraId="79BFE6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</w:tcBorders>
            <w:vAlign w:val="center"/>
          </w:tcPr>
          <w:p w14:paraId="05C3BD12">
            <w:pPr>
              <w:spacing w:after="0" w:line="240" w:lineRule="auto"/>
              <w:rPr>
                <w:szCs w:val="22"/>
              </w:rPr>
            </w:pPr>
          </w:p>
        </w:tc>
      </w:tr>
      <w:tr w14:paraId="67FAAB6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461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4E45848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2EFFE0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A84C64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FDEF46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3431240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2F2A0C7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</w:tcBorders>
            <w:vAlign w:val="center"/>
          </w:tcPr>
          <w:p w14:paraId="31A712E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6085B348">
      <w:pPr>
        <w:spacing w:after="120" w:line="240" w:lineRule="auto"/>
        <w:rPr>
          <w:szCs w:val="22"/>
        </w:rPr>
      </w:pPr>
    </w:p>
    <w:p w14:paraId="271F9295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j) a l) o poskytnutých dlhodobých pôžičkách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76"/>
        <w:gridCol w:w="1457"/>
        <w:gridCol w:w="1140"/>
        <w:gridCol w:w="1110"/>
        <w:gridCol w:w="1523"/>
        <w:gridCol w:w="1204"/>
      </w:tblGrid>
      <w:tr w14:paraId="14E0009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996" w:hRule="atLeast"/>
          <w:jc w:val="center"/>
        </w:trPr>
        <w:tc>
          <w:tcPr>
            <w:tcW w:w="2778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5CAD761">
            <w:pPr>
              <w:pStyle w:val="332"/>
            </w:pPr>
            <w:r>
              <w:t>Dlhodobé pôžičky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1D8BDE">
            <w:pPr>
              <w:pStyle w:val="332"/>
            </w:pPr>
            <w:r>
              <w:t>Stav </w:t>
            </w:r>
            <w:r>
              <w:br w:type="textWrapping"/>
            </w:r>
            <w:r>
              <w:t>na začiatku účtovného obdobia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90A69C">
            <w:pPr>
              <w:pStyle w:val="332"/>
            </w:pPr>
            <w:r>
              <w:t>Zvýšenie hodnoty</w:t>
            </w:r>
          </w:p>
        </w:tc>
        <w:tc>
          <w:tcPr>
            <w:tcW w:w="11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1663A8A">
            <w:pPr>
              <w:pStyle w:val="332"/>
            </w:pPr>
            <w:r>
              <w:t>Zníženie hodnoty</w:t>
            </w:r>
          </w:p>
        </w:tc>
        <w:tc>
          <w:tcPr>
            <w:tcW w:w="152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FF0815">
            <w:pPr>
              <w:pStyle w:val="332"/>
            </w:pPr>
            <w:r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2CED1B6C">
            <w:pPr>
              <w:pStyle w:val="332"/>
            </w:pPr>
            <w:r>
              <w:t>Stav </w:t>
            </w:r>
            <w:r>
              <w:br w:type="textWrapping"/>
            </w:r>
            <w:r>
              <w:t>na konci účtovného obdobia</w:t>
            </w:r>
          </w:p>
        </w:tc>
      </w:tr>
      <w:tr w14:paraId="389F27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27" w:hRule="exact"/>
          <w:jc w:val="center"/>
        </w:trPr>
        <w:tc>
          <w:tcPr>
            <w:tcW w:w="277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8DE152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2A5608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66A4F08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0578CB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A93A50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51A4DABB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09D737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39F9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31BC06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</w:tcBorders>
            <w:vAlign w:val="center"/>
          </w:tcPr>
          <w:p w14:paraId="5B0E6C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color="auto" w:sz="12" w:space="0"/>
            </w:tcBorders>
            <w:vAlign w:val="center"/>
          </w:tcPr>
          <w:p w14:paraId="1DC532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color="auto" w:sz="12" w:space="0"/>
            </w:tcBorders>
            <w:vAlign w:val="center"/>
          </w:tcPr>
          <w:p w14:paraId="7CC991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</w:tcBorders>
            <w:vAlign w:val="center"/>
          </w:tcPr>
          <w:p w14:paraId="4C7A241F">
            <w:pPr>
              <w:spacing w:after="0" w:line="240" w:lineRule="auto"/>
              <w:rPr>
                <w:szCs w:val="22"/>
              </w:rPr>
            </w:pPr>
          </w:p>
        </w:tc>
      </w:tr>
      <w:tr w14:paraId="06334EB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097ACF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Do splatnosti viac ako tri roky a najviac päť rokov vrátane 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41B4B7F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168BAE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5016B1F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5495C6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B95738F">
            <w:pPr>
              <w:spacing w:after="0" w:line="240" w:lineRule="auto"/>
              <w:rPr>
                <w:szCs w:val="22"/>
              </w:rPr>
            </w:pPr>
          </w:p>
        </w:tc>
      </w:tr>
      <w:tr w14:paraId="6BF4EAE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40FE43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viac ako jeden rok a najviac tri roky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28650E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3BCC54F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C04F2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33C4A1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01CFD53A">
            <w:pPr>
              <w:spacing w:after="0" w:line="240" w:lineRule="auto"/>
              <w:rPr>
                <w:szCs w:val="22"/>
              </w:rPr>
            </w:pPr>
          </w:p>
        </w:tc>
      </w:tr>
      <w:tr w14:paraId="2A02211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78" w:type="dxa"/>
            <w:tcBorders>
              <w:right w:val="single" w:color="auto" w:sz="12" w:space="0"/>
            </w:tcBorders>
            <w:vAlign w:val="center"/>
          </w:tcPr>
          <w:p w14:paraId="668E30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color="auto" w:sz="12" w:space="0"/>
            </w:tcBorders>
            <w:vAlign w:val="center"/>
          </w:tcPr>
          <w:p w14:paraId="1AEDA34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2D8185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289631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0F475A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2353C3D2">
            <w:pPr>
              <w:spacing w:after="0" w:line="240" w:lineRule="auto"/>
              <w:rPr>
                <w:szCs w:val="22"/>
              </w:rPr>
            </w:pPr>
          </w:p>
        </w:tc>
      </w:tr>
      <w:tr w14:paraId="385489E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77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F036491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14BCDC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color="auto" w:sz="12" w:space="0"/>
            </w:tcBorders>
            <w:vAlign w:val="center"/>
          </w:tcPr>
          <w:p w14:paraId="4FB56E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color="auto" w:sz="12" w:space="0"/>
            </w:tcBorders>
            <w:vAlign w:val="center"/>
          </w:tcPr>
          <w:p w14:paraId="4E07B83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color="auto" w:sz="12" w:space="0"/>
            </w:tcBorders>
            <w:vAlign w:val="center"/>
          </w:tcPr>
          <w:p w14:paraId="3602B31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05E2725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384786E">
      <w:pPr>
        <w:pStyle w:val="25"/>
        <w:keepNext w:val="0"/>
        <w:spacing w:before="0" w:beforeAutospacing="0" w:after="0"/>
        <w:ind w:left="360"/>
        <w:jc w:val="left"/>
        <w:rPr>
          <w:szCs w:val="22"/>
        </w:rPr>
      </w:pPr>
    </w:p>
    <w:p w14:paraId="60FCA6FF">
      <w:pPr>
        <w:pStyle w:val="25"/>
        <w:keepNext w:val="0"/>
        <w:numPr>
          <w:ilvl w:val="0"/>
          <w:numId w:val="2"/>
        </w:numPr>
        <w:spacing w:before="120" w:beforeAutospacing="0" w:after="0"/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14:paraId="746E2D1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347"/>
        <w:gridCol w:w="1407"/>
        <w:gridCol w:w="992"/>
        <w:gridCol w:w="1701"/>
        <w:gridCol w:w="1569"/>
        <w:gridCol w:w="1194"/>
      </w:tblGrid>
      <w:tr w14:paraId="4B71EF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EEB9908">
            <w:pPr>
              <w:pStyle w:val="332"/>
            </w:pPr>
            <w:r>
              <w:t>Zásoby</w:t>
            </w:r>
          </w:p>
        </w:tc>
        <w:tc>
          <w:tcPr>
            <w:tcW w:w="6863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3B5D43A2">
            <w:pPr>
              <w:pStyle w:val="332"/>
            </w:pPr>
            <w:r>
              <w:t>Bežné účtovné obdobie</w:t>
            </w:r>
          </w:p>
        </w:tc>
      </w:tr>
      <w:tr w14:paraId="38D3BEB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349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139535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80E109">
            <w:pPr>
              <w:pStyle w:val="332"/>
            </w:pPr>
            <w:r>
              <w:t>Stav  OP 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3386A27">
            <w:pPr>
              <w:pStyle w:val="332"/>
            </w:pPr>
            <w:r>
              <w:t>Tvorba </w:t>
            </w:r>
          </w:p>
          <w:p w14:paraId="6CEC8364">
            <w:pPr>
              <w:pStyle w:val="332"/>
            </w:pPr>
            <w:r>
              <w:t>OP</w:t>
            </w:r>
          </w:p>
          <w:p w14:paraId="246CBAC1">
            <w:pPr>
              <w:pStyle w:val="332"/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AC849F0">
            <w:pPr>
              <w:pStyle w:val="332"/>
            </w:pPr>
            <w:r>
              <w:t>Zúčtovanie OP z dôvodu zániku opodstatnenosti</w:t>
            </w:r>
          </w:p>
        </w:tc>
        <w:tc>
          <w:tcPr>
            <w:tcW w:w="156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4297A0">
            <w:pPr>
              <w:pStyle w:val="332"/>
            </w:pPr>
            <w:r>
              <w:t xml:space="preserve">Zúčtovanie 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19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93F4D2D">
            <w:pPr>
              <w:pStyle w:val="332"/>
            </w:pPr>
            <w:r>
              <w:t>Stav OP na konci účtovného obdobia</w:t>
            </w:r>
          </w:p>
        </w:tc>
      </w:tr>
      <w:tr w14:paraId="5E2CC9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277" w:hRule="exact"/>
          <w:jc w:val="center"/>
        </w:trPr>
        <w:tc>
          <w:tcPr>
            <w:tcW w:w="2349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4D159EF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E538B93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94F98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4F7135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088719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12826F6E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7EB14F3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26244D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52B0C7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</w:tcBorders>
            <w:vAlign w:val="center"/>
          </w:tcPr>
          <w:p w14:paraId="3771F0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</w:tcBorders>
            <w:vAlign w:val="center"/>
          </w:tcPr>
          <w:p w14:paraId="0FBAF60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12" w:space="0"/>
            </w:tcBorders>
            <w:vAlign w:val="center"/>
          </w:tcPr>
          <w:p w14:paraId="52A650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12" w:space="0"/>
            </w:tcBorders>
            <w:vAlign w:val="center"/>
          </w:tcPr>
          <w:p w14:paraId="12DF7879">
            <w:pPr>
              <w:spacing w:after="0" w:line="240" w:lineRule="auto"/>
              <w:rPr>
                <w:szCs w:val="22"/>
              </w:rPr>
            </w:pPr>
          </w:p>
        </w:tc>
      </w:tr>
      <w:tr w14:paraId="018388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34B765F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a polotovary vlastnej výroby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51CE5C6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67F05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1DD41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3BADB0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9C468CE">
            <w:pPr>
              <w:spacing w:after="0" w:line="240" w:lineRule="auto"/>
              <w:rPr>
                <w:szCs w:val="22"/>
              </w:rPr>
            </w:pPr>
          </w:p>
        </w:tc>
      </w:tr>
      <w:tr w14:paraId="44869E9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07FD1E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83EA2D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8A718D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5E0C63E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2D8E1D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70F7639">
            <w:pPr>
              <w:spacing w:after="0" w:line="240" w:lineRule="auto"/>
              <w:rPr>
                <w:szCs w:val="22"/>
              </w:rPr>
            </w:pPr>
          </w:p>
        </w:tc>
      </w:tr>
      <w:tr w14:paraId="79654868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A47B5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5465D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6" w:space="0"/>
            </w:tcBorders>
            <w:vAlign w:val="center"/>
          </w:tcPr>
          <w:p w14:paraId="3BE225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6" w:space="0"/>
            </w:tcBorders>
            <w:vAlign w:val="center"/>
          </w:tcPr>
          <w:p w14:paraId="26491F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6" w:space="0"/>
            </w:tcBorders>
            <w:vAlign w:val="center"/>
          </w:tcPr>
          <w:p w14:paraId="07A48C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6" w:space="0"/>
            </w:tcBorders>
            <w:vAlign w:val="center"/>
          </w:tcPr>
          <w:p w14:paraId="1C89B589">
            <w:pPr>
              <w:spacing w:after="0" w:line="240" w:lineRule="auto"/>
              <w:rPr>
                <w:szCs w:val="22"/>
              </w:rPr>
            </w:pPr>
          </w:p>
        </w:tc>
      </w:tr>
      <w:tr w14:paraId="7184CC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42A78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2E537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32CE3D4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6" w:space="0"/>
            </w:tcBorders>
            <w:vAlign w:val="center"/>
          </w:tcPr>
          <w:p w14:paraId="267BC3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color="auto" w:sz="6" w:space="0"/>
            </w:tcBorders>
            <w:vAlign w:val="center"/>
          </w:tcPr>
          <w:p w14:paraId="4B41196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color="auto" w:sz="6" w:space="0"/>
            </w:tcBorders>
            <w:vAlign w:val="center"/>
          </w:tcPr>
          <w:p w14:paraId="1EDC21D9">
            <w:pPr>
              <w:spacing w:after="0" w:line="240" w:lineRule="auto"/>
              <w:rPr>
                <w:szCs w:val="22"/>
              </w:rPr>
            </w:pPr>
          </w:p>
        </w:tc>
      </w:tr>
      <w:tr w14:paraId="33A151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687AEB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16DD4D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1B6122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034CD67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8464D1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3601F913">
            <w:pPr>
              <w:spacing w:after="0" w:line="240" w:lineRule="auto"/>
              <w:rPr>
                <w:szCs w:val="22"/>
              </w:rPr>
            </w:pPr>
          </w:p>
        </w:tc>
      </w:tr>
      <w:tr w14:paraId="7255094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349" w:type="dxa"/>
            <w:tcBorders>
              <w:right w:val="single" w:color="auto" w:sz="12" w:space="0"/>
            </w:tcBorders>
            <w:vAlign w:val="center"/>
          </w:tcPr>
          <w:p w14:paraId="7B1B23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color="auto" w:sz="12" w:space="0"/>
            </w:tcBorders>
            <w:vAlign w:val="center"/>
          </w:tcPr>
          <w:p w14:paraId="343848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29E064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60BB79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6C7BAB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01E84F92">
            <w:pPr>
              <w:spacing w:after="0" w:line="240" w:lineRule="auto"/>
              <w:rPr>
                <w:szCs w:val="22"/>
              </w:rPr>
            </w:pPr>
          </w:p>
        </w:tc>
      </w:tr>
      <w:tr w14:paraId="3A4C020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69" w:hRule="atLeast"/>
          <w:jc w:val="center"/>
        </w:trPr>
        <w:tc>
          <w:tcPr>
            <w:tcW w:w="2349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7372FDA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4804FC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286D9D2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color="auto" w:sz="12" w:space="0"/>
            </w:tcBorders>
            <w:vAlign w:val="center"/>
          </w:tcPr>
          <w:p w14:paraId="57AC166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color="auto" w:sz="12" w:space="0"/>
            </w:tcBorders>
            <w:vAlign w:val="center"/>
          </w:tcPr>
          <w:p w14:paraId="3143E7A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color="auto" w:sz="12" w:space="0"/>
            </w:tcBorders>
            <w:vAlign w:val="center"/>
          </w:tcPr>
          <w:p w14:paraId="2F79171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12C3574">
      <w:pPr>
        <w:spacing w:after="0" w:line="240" w:lineRule="auto"/>
        <w:rPr>
          <w:szCs w:val="22"/>
        </w:rPr>
      </w:pPr>
    </w:p>
    <w:p w14:paraId="318FDC76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13C425A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27BAF77">
            <w:pPr>
              <w:pStyle w:val="332"/>
            </w:pPr>
            <w:r>
              <w:t>Nehnuteľnosť na predaj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BB441AA">
            <w:pPr>
              <w:pStyle w:val="332"/>
            </w:pPr>
            <w:r>
              <w:t>Hodnota</w:t>
            </w:r>
          </w:p>
        </w:tc>
      </w:tr>
      <w:tr w14:paraId="1758B76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7F1D1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10EDD2D0">
            <w:pPr>
              <w:spacing w:after="0" w:line="240" w:lineRule="auto"/>
              <w:rPr>
                <w:szCs w:val="22"/>
              </w:rPr>
            </w:pPr>
          </w:p>
        </w:tc>
      </w:tr>
      <w:tr w14:paraId="4E1C7FE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7016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AFF18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1A911F2">
            <w:pPr>
              <w:spacing w:after="0" w:line="240" w:lineRule="auto"/>
              <w:rPr>
                <w:szCs w:val="22"/>
              </w:rPr>
            </w:pPr>
          </w:p>
        </w:tc>
      </w:tr>
    </w:tbl>
    <w:p w14:paraId="04350FFA">
      <w:pPr>
        <w:pStyle w:val="25"/>
        <w:spacing w:before="0" w:beforeAutospacing="0" w:after="0"/>
        <w:jc w:val="both"/>
        <w:rPr>
          <w:szCs w:val="22"/>
        </w:rPr>
      </w:pPr>
    </w:p>
    <w:p w14:paraId="470F4035">
      <w:pPr>
        <w:pStyle w:val="25"/>
        <w:numPr>
          <w:ilvl w:val="0"/>
          <w:numId w:val="2"/>
        </w:numPr>
        <w:spacing w:before="120" w:beforeAutospacing="0" w:after="0"/>
        <w:ind w:left="357" w:hanging="357"/>
        <w:jc w:val="both"/>
        <w:rPr>
          <w:szCs w:val="22"/>
        </w:rPr>
      </w:pPr>
      <w:r>
        <w:rPr>
          <w:szCs w:val="22"/>
        </w:rPr>
        <w:t xml:space="preserve">Informácie k prílohe č. 3  časti F. písm. p) o zásobách, na ktoré je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7014"/>
        <w:gridCol w:w="2196"/>
      </w:tblGrid>
      <w:tr w14:paraId="004DA42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7016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334F7A">
            <w:pPr>
              <w:pStyle w:val="332"/>
            </w:pPr>
            <w:r>
              <w:t>Zásoby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9657A9B">
            <w:pPr>
              <w:pStyle w:val="332"/>
            </w:pPr>
            <w:r>
              <w:t>Hodnota za bežné účtovné obdobie</w:t>
            </w:r>
          </w:p>
        </w:tc>
      </w:tr>
      <w:tr w14:paraId="2C1EC7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7016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7C9BB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17B0894C">
            <w:pPr>
              <w:spacing w:after="0" w:line="240" w:lineRule="auto"/>
              <w:rPr>
                <w:szCs w:val="22"/>
              </w:rPr>
            </w:pPr>
          </w:p>
        </w:tc>
      </w:tr>
    </w:tbl>
    <w:p w14:paraId="117B9F14">
      <w:pPr>
        <w:pStyle w:val="25"/>
        <w:spacing w:before="0" w:beforeAutospacing="0" w:after="0"/>
        <w:jc w:val="left"/>
        <w:rPr>
          <w:szCs w:val="22"/>
        </w:rPr>
      </w:pPr>
    </w:p>
    <w:p w14:paraId="4EA832FD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14:paraId="6E627691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225"/>
        <w:gridCol w:w="1701"/>
        <w:gridCol w:w="2160"/>
        <w:gridCol w:w="2200"/>
      </w:tblGrid>
      <w:tr w14:paraId="7468196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F685AD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CF64A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6BAD7C1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CBFDC8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4FD8AD2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2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342F13E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43D600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07E7A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3C1D9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4B57DBA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6DD71F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zákazkovej výroby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023630B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ED822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CF99FC8">
            <w:pPr>
              <w:spacing w:after="0" w:line="240" w:lineRule="auto"/>
              <w:rPr>
                <w:szCs w:val="22"/>
              </w:rPr>
            </w:pPr>
          </w:p>
        </w:tc>
      </w:tr>
      <w:tr w14:paraId="02CC90AC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2FE8D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FF31FC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071378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1891FB13">
            <w:pPr>
              <w:spacing w:after="0" w:line="240" w:lineRule="auto"/>
              <w:rPr>
                <w:szCs w:val="22"/>
              </w:rPr>
            </w:pPr>
          </w:p>
        </w:tc>
      </w:tr>
      <w:tr w14:paraId="25186B3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22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8FF6C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F3782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A208E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32EB86">
            <w:pPr>
              <w:spacing w:after="0" w:line="240" w:lineRule="auto"/>
              <w:rPr>
                <w:szCs w:val="22"/>
              </w:rPr>
            </w:pPr>
          </w:p>
        </w:tc>
      </w:tr>
    </w:tbl>
    <w:p w14:paraId="48D5C41F">
      <w:pPr>
        <w:spacing w:after="0" w:line="240" w:lineRule="auto"/>
        <w:rPr>
          <w:szCs w:val="22"/>
        </w:rPr>
      </w:pPr>
    </w:p>
    <w:p w14:paraId="7D4BAC7C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076"/>
        <w:gridCol w:w="2409"/>
        <w:gridCol w:w="2801"/>
      </w:tblGrid>
      <w:tr w14:paraId="310FF2C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31737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výroby</w:t>
            </w:r>
          </w:p>
          <w:p w14:paraId="22D5F468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85BB28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500D1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14:paraId="1275146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0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C85070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1916BE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02E34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6656A24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462CFC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78700D0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4C94055A">
            <w:pPr>
              <w:spacing w:after="0" w:line="240" w:lineRule="auto"/>
              <w:rPr>
                <w:szCs w:val="22"/>
              </w:rPr>
            </w:pPr>
          </w:p>
        </w:tc>
      </w:tr>
      <w:tr w14:paraId="5C93E41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</w:tcPr>
          <w:p w14:paraId="48FED8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B5740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0C882A7">
            <w:pPr>
              <w:spacing w:after="0" w:line="240" w:lineRule="auto"/>
              <w:rPr>
                <w:szCs w:val="22"/>
              </w:rPr>
            </w:pPr>
          </w:p>
        </w:tc>
      </w:tr>
      <w:tr w14:paraId="1B575B0F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69B03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D330C5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4F09C3D">
            <w:pPr>
              <w:spacing w:after="0" w:line="240" w:lineRule="auto"/>
              <w:rPr>
                <w:szCs w:val="22"/>
              </w:rPr>
            </w:pPr>
          </w:p>
        </w:tc>
      </w:tr>
      <w:tr w14:paraId="738B002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07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83B6F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684E1A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1B830B6">
            <w:pPr>
              <w:spacing w:after="0" w:line="240" w:lineRule="auto"/>
              <w:rPr>
                <w:szCs w:val="22"/>
              </w:rPr>
            </w:pPr>
          </w:p>
        </w:tc>
      </w:tr>
    </w:tbl>
    <w:p w14:paraId="53F8A45E">
      <w:pPr>
        <w:spacing w:after="0" w:line="240" w:lineRule="auto"/>
        <w:rPr>
          <w:szCs w:val="22"/>
        </w:rPr>
      </w:pPr>
    </w:p>
    <w:p w14:paraId="42CD148E">
      <w:pPr>
        <w:spacing w:after="0" w:line="240" w:lineRule="auto"/>
        <w:rPr>
          <w:szCs w:val="22"/>
        </w:rPr>
      </w:pPr>
      <w:r>
        <w:rPr>
          <w:szCs w:val="22"/>
        </w:rPr>
        <w:t>Tabuľka č. 3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983"/>
        <w:gridCol w:w="1843"/>
        <w:gridCol w:w="2659"/>
      </w:tblGrid>
      <w:tr w14:paraId="69A29F08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03BC6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B8A7C0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1A3D3B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9792D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78381031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8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6E3E9A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53DE6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1CDA50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C5792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77964C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14202E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327BAA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12F0096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2CF31FC2">
            <w:pPr>
              <w:spacing w:after="0" w:line="240" w:lineRule="auto"/>
              <w:rPr>
                <w:szCs w:val="22"/>
              </w:rPr>
            </w:pPr>
          </w:p>
        </w:tc>
      </w:tr>
      <w:tr w14:paraId="7BF5366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802" w:type="dxa"/>
            <w:tcBorders>
              <w:left w:val="single" w:color="auto" w:sz="12" w:space="0"/>
              <w:right w:val="single" w:color="auto" w:sz="12" w:space="0"/>
            </w:tcBorders>
          </w:tcPr>
          <w:p w14:paraId="045577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55331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B6831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3267B534">
            <w:pPr>
              <w:spacing w:after="0" w:line="240" w:lineRule="auto"/>
              <w:rPr>
                <w:szCs w:val="22"/>
              </w:rPr>
            </w:pPr>
          </w:p>
        </w:tc>
      </w:tr>
      <w:tr w14:paraId="6C88B88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CB229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2C99CB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6523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48B1407">
            <w:pPr>
              <w:spacing w:after="0" w:line="240" w:lineRule="auto"/>
              <w:rPr>
                <w:szCs w:val="22"/>
              </w:rPr>
            </w:pPr>
          </w:p>
        </w:tc>
      </w:tr>
    </w:tbl>
    <w:p w14:paraId="4A874469">
      <w:pPr>
        <w:pStyle w:val="25"/>
        <w:spacing w:before="0" w:beforeAutospacing="0" w:after="0"/>
        <w:jc w:val="left"/>
        <w:rPr>
          <w:b w:val="0"/>
          <w:szCs w:val="22"/>
        </w:rPr>
      </w:pPr>
    </w:p>
    <w:p w14:paraId="26D50C1F">
      <w:pPr>
        <w:pStyle w:val="25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4</w:t>
      </w:r>
    </w:p>
    <w:tbl>
      <w:tblPr>
        <w:tblStyle w:val="12"/>
        <w:tblW w:w="5000" w:type="pct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360"/>
        <w:gridCol w:w="2409"/>
        <w:gridCol w:w="2517"/>
      </w:tblGrid>
      <w:tr w14:paraId="2E740C1B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0F2FD2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0810EBA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B8174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14:paraId="64E9F96A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25318E1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574BE5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40A2A3F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28B3EE32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</w:tcPr>
          <w:p w14:paraId="686D618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D04B6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right w:val="single" w:color="auto" w:sz="12" w:space="0"/>
            </w:tcBorders>
            <w:vAlign w:val="center"/>
          </w:tcPr>
          <w:p w14:paraId="31ED5A06">
            <w:pPr>
              <w:spacing w:after="0" w:line="240" w:lineRule="auto"/>
              <w:rPr>
                <w:szCs w:val="22"/>
              </w:rPr>
            </w:pPr>
          </w:p>
        </w:tc>
      </w:tr>
      <w:tr w14:paraId="207AB54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</w:tcPr>
          <w:p w14:paraId="63EFAF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2773B7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A08B0D3">
            <w:pPr>
              <w:spacing w:after="0" w:line="240" w:lineRule="auto"/>
              <w:rPr>
                <w:szCs w:val="22"/>
              </w:rPr>
            </w:pPr>
          </w:p>
        </w:tc>
      </w:tr>
      <w:tr w14:paraId="72764A9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009347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7A1AC84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right w:val="single" w:color="auto" w:sz="12" w:space="0"/>
            </w:tcBorders>
            <w:vAlign w:val="center"/>
          </w:tcPr>
          <w:p w14:paraId="40B51C8B">
            <w:pPr>
              <w:spacing w:after="0" w:line="240" w:lineRule="auto"/>
              <w:rPr>
                <w:szCs w:val="22"/>
              </w:rPr>
            </w:pPr>
          </w:p>
        </w:tc>
      </w:tr>
      <w:tr w14:paraId="59F985F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4361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7AED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2DF5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078BC56">
            <w:pPr>
              <w:spacing w:after="0" w:line="240" w:lineRule="auto"/>
              <w:rPr>
                <w:szCs w:val="22"/>
              </w:rPr>
            </w:pPr>
          </w:p>
        </w:tc>
      </w:tr>
    </w:tbl>
    <w:p w14:paraId="27640413">
      <w:pPr>
        <w:spacing w:after="0" w:line="240" w:lineRule="auto"/>
        <w:rPr>
          <w:szCs w:val="22"/>
        </w:rPr>
      </w:pPr>
    </w:p>
    <w:p w14:paraId="5127C079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r) o vývoji opravnej položky k pohľadávkam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054"/>
        <w:gridCol w:w="1275"/>
        <w:gridCol w:w="1219"/>
        <w:gridCol w:w="1693"/>
        <w:gridCol w:w="1663"/>
        <w:gridCol w:w="1306"/>
      </w:tblGrid>
      <w:tr w14:paraId="67D9D2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6004E4F">
            <w:pPr>
              <w:pStyle w:val="332"/>
            </w:pPr>
            <w:r>
              <w:t>Pohľadávky</w:t>
            </w:r>
          </w:p>
        </w:tc>
        <w:tc>
          <w:tcPr>
            <w:tcW w:w="7157" w:type="dxa"/>
            <w:gridSpan w:val="5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EA5FDF1">
            <w:pPr>
              <w:pStyle w:val="332"/>
            </w:pPr>
            <w:r>
              <w:t>Bežné účtovné obdobie</w:t>
            </w:r>
          </w:p>
        </w:tc>
      </w:tr>
      <w:tr w14:paraId="75F27C2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CC35C4C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40F2C0">
            <w:pPr>
              <w:pStyle w:val="332"/>
            </w:pPr>
            <w:r>
              <w:t>Stav OP na začiatku účtovného obdobia</w:t>
            </w:r>
          </w:p>
        </w:tc>
        <w:tc>
          <w:tcPr>
            <w:tcW w:w="121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44587E9">
            <w:pPr>
              <w:pStyle w:val="332"/>
            </w:pPr>
            <w:r>
              <w:t>Tvorba</w:t>
            </w:r>
          </w:p>
          <w:p w14:paraId="69EA1208">
            <w:pPr>
              <w:pStyle w:val="332"/>
            </w:pPr>
            <w:r>
              <w:t>OP</w:t>
            </w:r>
          </w:p>
        </w:tc>
        <w:tc>
          <w:tcPr>
            <w:tcW w:w="169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D20495A">
            <w:pPr>
              <w:pStyle w:val="332"/>
            </w:pPr>
            <w:r>
              <w:t>Zúčtovanie</w:t>
            </w:r>
            <w:r>
              <w:br w:type="textWrapping"/>
            </w:r>
            <w:r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77F3D9">
            <w:pPr>
              <w:pStyle w:val="332"/>
            </w:pPr>
            <w:r>
              <w:t xml:space="preserve">Zúčtovanie </w:t>
            </w:r>
            <w:r>
              <w:br w:type="textWrapping"/>
            </w:r>
            <w:r>
              <w:t xml:space="preserve">OP z dôvodu vyradenia majetku </w:t>
            </w:r>
            <w:r>
              <w:br w:type="textWrapping"/>
            </w:r>
            <w:r>
              <w:t>z účtovníctva</w:t>
            </w:r>
          </w:p>
        </w:tc>
        <w:tc>
          <w:tcPr>
            <w:tcW w:w="130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773CD64C">
            <w:pPr>
              <w:pStyle w:val="332"/>
            </w:pPr>
            <w:r>
              <w:t>Stav OP na konci účtovného obdobia</w:t>
            </w:r>
          </w:p>
        </w:tc>
      </w:tr>
      <w:tr w14:paraId="2A7E25C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7F152CD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D7FD142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47D4FBD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2C5DC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EB277A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60B7FD05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6F8AC8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055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41D4A0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2141AF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291E1E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159C9E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1EB0E1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4622B90C">
            <w:pPr>
              <w:spacing w:after="0" w:line="240" w:lineRule="auto"/>
              <w:rPr>
                <w:szCs w:val="22"/>
              </w:rPr>
            </w:pPr>
          </w:p>
        </w:tc>
      </w:tr>
      <w:tr w14:paraId="0E9CE31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9F57D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DÚJ a MÚJ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46CD6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55402FF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08332E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1D546E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5E6B4F76">
            <w:pPr>
              <w:spacing w:after="0" w:line="240" w:lineRule="auto"/>
              <w:rPr>
                <w:szCs w:val="22"/>
              </w:rPr>
            </w:pPr>
          </w:p>
        </w:tc>
      </w:tr>
      <w:tr w14:paraId="1046D84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0B0F53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kons. celku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A1D281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6" w:space="0"/>
            </w:tcBorders>
            <w:vAlign w:val="center"/>
          </w:tcPr>
          <w:p w14:paraId="16D5FD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6" w:space="0"/>
            </w:tcBorders>
            <w:vAlign w:val="center"/>
          </w:tcPr>
          <w:p w14:paraId="177968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6" w:space="0"/>
            </w:tcBorders>
            <w:vAlign w:val="center"/>
          </w:tcPr>
          <w:p w14:paraId="73AFC8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6" w:space="0"/>
            </w:tcBorders>
            <w:vAlign w:val="center"/>
          </w:tcPr>
          <w:p w14:paraId="4A584307">
            <w:pPr>
              <w:spacing w:after="0" w:line="240" w:lineRule="auto"/>
              <w:rPr>
                <w:szCs w:val="22"/>
              </w:rPr>
            </w:pPr>
          </w:p>
        </w:tc>
      </w:tr>
      <w:tr w14:paraId="78C559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055" w:type="dxa"/>
            <w:tcBorders>
              <w:top w:val="single" w:color="auto" w:sz="6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048F4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7C75C14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3ECDAE9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5D9B9E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03A982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  <w:bottom w:val="single" w:color="auto" w:sz="6" w:space="0"/>
            </w:tcBorders>
            <w:vAlign w:val="center"/>
          </w:tcPr>
          <w:p w14:paraId="4B93357B">
            <w:pPr>
              <w:spacing w:after="0" w:line="240" w:lineRule="auto"/>
              <w:rPr>
                <w:szCs w:val="22"/>
              </w:rPr>
            </w:pPr>
          </w:p>
        </w:tc>
      </w:tr>
      <w:tr w14:paraId="470506A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055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36C39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59000B3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color="auto" w:sz="6" w:space="0"/>
            </w:tcBorders>
            <w:vAlign w:val="center"/>
          </w:tcPr>
          <w:p w14:paraId="29CF02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color="auto" w:sz="6" w:space="0"/>
            </w:tcBorders>
            <w:vAlign w:val="center"/>
          </w:tcPr>
          <w:p w14:paraId="67344A6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color="auto" w:sz="6" w:space="0"/>
            </w:tcBorders>
            <w:vAlign w:val="center"/>
          </w:tcPr>
          <w:p w14:paraId="21A504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color="auto" w:sz="6" w:space="0"/>
            </w:tcBorders>
            <w:vAlign w:val="center"/>
          </w:tcPr>
          <w:p w14:paraId="306606AA">
            <w:pPr>
              <w:spacing w:after="0" w:line="240" w:lineRule="auto"/>
              <w:rPr>
                <w:szCs w:val="22"/>
              </w:rPr>
            </w:pPr>
          </w:p>
        </w:tc>
      </w:tr>
      <w:tr w14:paraId="618A16B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055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4A54AD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42DCBE6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color="auto" w:sz="12" w:space="0"/>
            </w:tcBorders>
            <w:vAlign w:val="center"/>
          </w:tcPr>
          <w:p w14:paraId="3EB9275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color="auto" w:sz="12" w:space="0"/>
            </w:tcBorders>
            <w:vAlign w:val="center"/>
          </w:tcPr>
          <w:p w14:paraId="44C1CF84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color="auto" w:sz="12" w:space="0"/>
            </w:tcBorders>
            <w:vAlign w:val="center"/>
          </w:tcPr>
          <w:p w14:paraId="4F18D228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color="auto" w:sz="12" w:space="0"/>
            </w:tcBorders>
            <w:vAlign w:val="center"/>
          </w:tcPr>
          <w:p w14:paraId="3A824048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D3DC808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4EA3809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 prílohe č. 3 časti F. písm. s) o vekovej štruktúre pohľadávok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508"/>
        <w:gridCol w:w="1985"/>
        <w:gridCol w:w="1843"/>
        <w:gridCol w:w="1950"/>
      </w:tblGrid>
      <w:tr w14:paraId="2AB737C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51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8C776B">
            <w:pPr>
              <w:pStyle w:val="332"/>
            </w:pPr>
            <w:r>
              <w:t>Názov položky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2DF80A">
            <w:pPr>
              <w:pStyle w:val="332"/>
            </w:pPr>
            <w:r>
              <w:t>V lehote splatnosti</w:t>
            </w:r>
          </w:p>
        </w:tc>
        <w:tc>
          <w:tcPr>
            <w:tcW w:w="18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C877FB5">
            <w:pPr>
              <w:pStyle w:val="332"/>
            </w:pPr>
            <w:r>
              <w:t>Po lehote splatnosti</w:t>
            </w:r>
          </w:p>
        </w:tc>
        <w:tc>
          <w:tcPr>
            <w:tcW w:w="1950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68B2056">
            <w:pPr>
              <w:pStyle w:val="332"/>
            </w:pPr>
            <w:r>
              <w:t>Pohľadávky spolu</w:t>
            </w:r>
          </w:p>
        </w:tc>
      </w:tr>
      <w:tr w14:paraId="1C58E8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27" w:hRule="exact"/>
          <w:jc w:val="center"/>
        </w:trPr>
        <w:tc>
          <w:tcPr>
            <w:tcW w:w="351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3B649B6A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94F7784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B15D91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4B8CD7B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626977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bottom w:val="single" w:color="auto" w:sz="12" w:space="0"/>
            </w:tcBorders>
            <w:vAlign w:val="center"/>
          </w:tcPr>
          <w:p w14:paraId="190BF7E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</w:t>
            </w:r>
          </w:p>
        </w:tc>
      </w:tr>
      <w:tr w14:paraId="0896D3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060DF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20AC0D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32AE05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1349789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D18ED0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F1048E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2485B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0FC5A2C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260932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C6C83E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A9A761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2901D42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29FC393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63815E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5A0A51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2D283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EF286F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2708F46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2B2B8B0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AE7A8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3F5DD79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008B2F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2DEFD9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771D2C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8EF6D1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29D110A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BAA932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02C66C5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53AB1AAD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5CF178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9288" w:type="dxa"/>
            <w:gridSpan w:val="4"/>
            <w:tcBorders>
              <w:top w:val="single" w:color="auto" w:sz="12" w:space="0"/>
              <w:bottom w:val="single" w:color="auto" w:sz="12" w:space="0"/>
            </w:tcBorders>
            <w:vAlign w:val="center"/>
          </w:tcPr>
          <w:p w14:paraId="61A8725C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</w:t>
            </w:r>
          </w:p>
        </w:tc>
      </w:tr>
      <w:tr w14:paraId="55564A1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4E7BCC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6CFB23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color="auto" w:sz="12" w:space="0"/>
            </w:tcBorders>
            <w:vAlign w:val="center"/>
          </w:tcPr>
          <w:p w14:paraId="47BEDD6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12" w:space="0"/>
            </w:tcBorders>
            <w:vAlign w:val="center"/>
          </w:tcPr>
          <w:p w14:paraId="450C0D2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F113B9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10FA8E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Pohľadávky voči DÚJ a MÚJ 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0427F3D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1A7BC67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55E460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972755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6231AB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3EAFFD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58630C0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34BCAC3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A660AE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45108C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7E1DB9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7B244AB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271A66C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91456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5572BA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0E4198E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color="auto" w:sz="6" w:space="0"/>
            </w:tcBorders>
            <w:vAlign w:val="center"/>
          </w:tcPr>
          <w:p w14:paraId="612C200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6" w:space="0"/>
            </w:tcBorders>
            <w:vAlign w:val="center"/>
          </w:tcPr>
          <w:p w14:paraId="3E888B0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9C91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2E5B5ED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1A8170A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</w:t>
            </w:r>
          </w:p>
        </w:tc>
        <w:tc>
          <w:tcPr>
            <w:tcW w:w="1843" w:type="dxa"/>
            <w:tcBorders>
              <w:top w:val="single" w:color="auto" w:sz="6" w:space="0"/>
            </w:tcBorders>
            <w:vAlign w:val="center"/>
          </w:tcPr>
          <w:p w14:paraId="1A5F346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color="auto" w:sz="6" w:space="0"/>
            </w:tcBorders>
            <w:vAlign w:val="center"/>
          </w:tcPr>
          <w:p w14:paraId="413F53D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587</w:t>
            </w:r>
          </w:p>
        </w:tc>
      </w:tr>
      <w:tr w14:paraId="041F185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right w:val="single" w:color="auto" w:sz="12" w:space="0"/>
            </w:tcBorders>
            <w:vAlign w:val="center"/>
          </w:tcPr>
          <w:p w14:paraId="04E794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color="auto" w:sz="12" w:space="0"/>
            </w:tcBorders>
            <w:vAlign w:val="center"/>
          </w:tcPr>
          <w:p w14:paraId="4478BE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6B7917D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1B15F37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D87F1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351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57AA7AF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41DF4A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587</w:t>
            </w:r>
          </w:p>
        </w:tc>
        <w:tc>
          <w:tcPr>
            <w:tcW w:w="1843" w:type="dxa"/>
            <w:tcBorders>
              <w:bottom w:val="single" w:color="auto" w:sz="12" w:space="0"/>
            </w:tcBorders>
            <w:vAlign w:val="center"/>
          </w:tcPr>
          <w:p w14:paraId="5A22E4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color="auto" w:sz="12" w:space="0"/>
            </w:tcBorders>
            <w:vAlign w:val="center"/>
          </w:tcPr>
          <w:p w14:paraId="4CBE959D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587</w:t>
            </w:r>
          </w:p>
        </w:tc>
      </w:tr>
    </w:tbl>
    <w:p w14:paraId="3D2F8207">
      <w:pPr>
        <w:spacing w:after="0" w:line="240" w:lineRule="auto"/>
        <w:jc w:val="both"/>
        <w:rPr>
          <w:szCs w:val="22"/>
        </w:rPr>
      </w:pPr>
    </w:p>
    <w:p w14:paraId="4C46CC97">
      <w:pPr>
        <w:spacing w:after="0" w:line="240" w:lineRule="auto"/>
        <w:jc w:val="both"/>
        <w:rPr>
          <w:szCs w:val="22"/>
        </w:rPr>
      </w:pPr>
    </w:p>
    <w:p w14:paraId="29943872">
      <w:pPr>
        <w:pStyle w:val="25"/>
        <w:keepNext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formou zabezpečenia 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4746"/>
        <w:gridCol w:w="2268"/>
        <w:gridCol w:w="2196"/>
      </w:tblGrid>
      <w:tr w14:paraId="3B40CD9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474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70B59A">
            <w:pPr>
              <w:pStyle w:val="332"/>
            </w:pPr>
            <w:r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18C4956">
            <w:pPr>
              <w:pStyle w:val="332"/>
            </w:pPr>
            <w:r>
              <w:t>Bežné účtovné obdobie</w:t>
            </w:r>
          </w:p>
        </w:tc>
      </w:tr>
      <w:tr w14:paraId="4CEE59D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474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D998DE3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2E3C343">
            <w:pPr>
              <w:pStyle w:val="332"/>
            </w:pPr>
            <w:r>
              <w:t>Hodnota predmetu záložného práva</w:t>
            </w:r>
          </w:p>
        </w:tc>
        <w:tc>
          <w:tcPr>
            <w:tcW w:w="2196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A133795">
            <w:pPr>
              <w:pStyle w:val="332"/>
            </w:pPr>
            <w:r>
              <w:t>Hodnota</w:t>
            </w:r>
            <w:r>
              <w:br w:type="textWrapping"/>
            </w:r>
            <w:r>
              <w:t> pohľadávky</w:t>
            </w:r>
          </w:p>
        </w:tc>
      </w:tr>
      <w:tr w14:paraId="58026D1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510" w:hRule="atLeast"/>
          <w:jc w:val="center"/>
        </w:trPr>
        <w:tc>
          <w:tcPr>
            <w:tcW w:w="474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7BF5D2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001EAE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color="auto" w:sz="12" w:space="0"/>
            </w:tcBorders>
            <w:vAlign w:val="center"/>
          </w:tcPr>
          <w:p w14:paraId="23DE5505">
            <w:pPr>
              <w:spacing w:after="0" w:line="240" w:lineRule="auto"/>
              <w:rPr>
                <w:szCs w:val="22"/>
              </w:rPr>
            </w:pPr>
          </w:p>
        </w:tc>
      </w:tr>
      <w:tr w14:paraId="2869C5B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474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52B4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00D954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color="auto" w:sz="12" w:space="0"/>
            </w:tcBorders>
            <w:vAlign w:val="center"/>
          </w:tcPr>
          <w:p w14:paraId="5F6A2B8D">
            <w:pPr>
              <w:spacing w:after="0" w:line="240" w:lineRule="auto"/>
              <w:rPr>
                <w:szCs w:val="22"/>
              </w:rPr>
            </w:pPr>
          </w:p>
        </w:tc>
      </w:tr>
    </w:tbl>
    <w:p w14:paraId="6437B2A2">
      <w:pPr>
        <w:pStyle w:val="25"/>
        <w:spacing w:before="0" w:beforeAutospacing="0" w:after="0"/>
        <w:jc w:val="left"/>
        <w:rPr>
          <w:szCs w:val="22"/>
        </w:rPr>
      </w:pPr>
    </w:p>
    <w:p w14:paraId="2BC130FA"/>
    <w:p w14:paraId="61E6A19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Informácie k prílohe č. 3 časti F. písm. w) o krátkodobom finančnom majetku </w:t>
      </w:r>
    </w:p>
    <w:p w14:paraId="13B243D9">
      <w:pPr>
        <w:pStyle w:val="25"/>
        <w:keepNext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 xml:space="preserve">Tabuľka č. 1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239"/>
        <w:gridCol w:w="2642"/>
        <w:gridCol w:w="2405"/>
      </w:tblGrid>
      <w:tr w14:paraId="61B9987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424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09B089">
            <w:pPr>
              <w:pStyle w:val="332"/>
            </w:pPr>
            <w:r>
              <w:t>Názov položky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4E2E843">
            <w:pPr>
              <w:pStyle w:val="332"/>
            </w:pPr>
            <w:r>
              <w:t>Bežné účtovné obdobie</w:t>
            </w:r>
          </w:p>
        </w:tc>
        <w:tc>
          <w:tcPr>
            <w:tcW w:w="240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62AB8516">
            <w:pPr>
              <w:pStyle w:val="332"/>
            </w:pPr>
            <w:r>
              <w:t>Bezprostredne predchádzajúce účtovné obdobie</w:t>
            </w:r>
          </w:p>
        </w:tc>
      </w:tr>
      <w:tr w14:paraId="151180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6604EE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4614127D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683</w:t>
            </w:r>
          </w:p>
        </w:tc>
        <w:tc>
          <w:tcPr>
            <w:tcW w:w="2405" w:type="dxa"/>
            <w:tcBorders>
              <w:top w:val="single" w:color="auto" w:sz="12" w:space="0"/>
            </w:tcBorders>
            <w:vAlign w:val="center"/>
          </w:tcPr>
          <w:p w14:paraId="25684C0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rFonts w:hint="default"/>
              </w:rPr>
              <w:t>65</w:t>
            </w:r>
          </w:p>
        </w:tc>
      </w:tr>
      <w:tr w14:paraId="6C90FF1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2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4B8510B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Bežné účty v banke alebo v pobočke zahraničnej banky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5367E95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30928</w:t>
            </w:r>
          </w:p>
        </w:tc>
        <w:tc>
          <w:tcPr>
            <w:tcW w:w="2405" w:type="dxa"/>
            <w:vAlign w:val="center"/>
          </w:tcPr>
          <w:p w14:paraId="58179728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rFonts w:hint="default"/>
              </w:rPr>
              <w:t>15676</w:t>
            </w:r>
          </w:p>
        </w:tc>
      </w:tr>
      <w:tr w14:paraId="095320D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6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4466E20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 účty v banke alebo v pobočke zahraničnej banky termínované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049B76D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64E99423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27111D6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right w:val="single" w:color="auto" w:sz="12" w:space="0"/>
            </w:tcBorders>
            <w:vAlign w:val="center"/>
          </w:tcPr>
          <w:p w14:paraId="3E1E9F0C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color="auto" w:sz="12" w:space="0"/>
            </w:tcBorders>
            <w:vAlign w:val="center"/>
          </w:tcPr>
          <w:p w14:paraId="3249C7A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14:paraId="32B1BE0A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14:paraId="766ABB9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exact"/>
          <w:jc w:val="center"/>
        </w:trPr>
        <w:tc>
          <w:tcPr>
            <w:tcW w:w="424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17A19829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EA9426E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31611</w:t>
            </w:r>
          </w:p>
        </w:tc>
        <w:tc>
          <w:tcPr>
            <w:tcW w:w="2405" w:type="dxa"/>
            <w:tcBorders>
              <w:bottom w:val="single" w:color="auto" w:sz="12" w:space="0"/>
            </w:tcBorders>
            <w:vAlign w:val="center"/>
          </w:tcPr>
          <w:p w14:paraId="2697B1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rFonts w:hint="default"/>
              </w:rPr>
              <w:t>15741</w:t>
            </w:r>
          </w:p>
        </w:tc>
      </w:tr>
    </w:tbl>
    <w:p w14:paraId="530ABA2C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1C65F4A">
      <w:pPr>
        <w:pStyle w:val="25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826"/>
        <w:gridCol w:w="1463"/>
        <w:gridCol w:w="1161"/>
        <w:gridCol w:w="937"/>
        <w:gridCol w:w="1215"/>
        <w:gridCol w:w="1608"/>
      </w:tblGrid>
      <w:tr w14:paraId="006C512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restart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F93495">
            <w:pPr>
              <w:pStyle w:val="332"/>
            </w:pPr>
            <w:r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color="auto" w:sz="12" w:space="0"/>
              <w:bottom w:val="nil"/>
            </w:tcBorders>
          </w:tcPr>
          <w:p w14:paraId="7B4A3F3F">
            <w:pPr>
              <w:pStyle w:val="332"/>
            </w:pPr>
            <w:r>
              <w:t>Bežné účtovné obdobie</w:t>
            </w:r>
          </w:p>
        </w:tc>
      </w:tr>
      <w:tr w14:paraId="401E379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vMerge w:val="continue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148BC94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0263E06">
            <w:pPr>
              <w:pStyle w:val="332"/>
            </w:pPr>
            <w:r>
              <w:t>Stav</w:t>
            </w:r>
            <w:r>
              <w:br w:type="textWrapping"/>
            </w:r>
            <w:r>
              <w:t> na začiatku účtovného obdobia</w:t>
            </w:r>
          </w:p>
        </w:tc>
        <w:tc>
          <w:tcPr>
            <w:tcW w:w="116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D15F713">
            <w:pPr>
              <w:pStyle w:val="332"/>
            </w:pPr>
            <w:r>
              <w:t>Prírastky</w:t>
            </w:r>
          </w:p>
          <w:p w14:paraId="10187F24">
            <w:pPr>
              <w:pStyle w:val="332"/>
            </w:pPr>
          </w:p>
        </w:tc>
        <w:tc>
          <w:tcPr>
            <w:tcW w:w="9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679CDA">
            <w:pPr>
              <w:pStyle w:val="332"/>
            </w:pPr>
            <w:r>
              <w:t>Úbytky</w:t>
            </w:r>
          </w:p>
          <w:p w14:paraId="4CD526E3">
            <w:pPr>
              <w:pStyle w:val="332"/>
            </w:pPr>
          </w:p>
        </w:tc>
        <w:tc>
          <w:tcPr>
            <w:tcW w:w="121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6D99CEC">
            <w:pPr>
              <w:pStyle w:val="332"/>
            </w:pPr>
            <w:r>
              <w:t>Presuny</w:t>
            </w:r>
          </w:p>
          <w:p w14:paraId="261D3028">
            <w:pPr>
              <w:pStyle w:val="332"/>
            </w:pPr>
          </w:p>
        </w:tc>
        <w:tc>
          <w:tcPr>
            <w:tcW w:w="160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F2CBEE4">
            <w:pPr>
              <w:pStyle w:val="332"/>
            </w:pPr>
            <w:r>
              <w:t>Stav na konci účtovného obdobia</w:t>
            </w:r>
          </w:p>
        </w:tc>
      </w:tr>
      <w:tr w14:paraId="1C0950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74" w:hRule="atLeast"/>
          <w:jc w:val="center"/>
        </w:trPr>
        <w:tc>
          <w:tcPr>
            <w:tcW w:w="2828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6CB3C5B2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201F31E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EF50345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</w:tcPr>
          <w:p w14:paraId="7F0AB2F3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54D645A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D7A7051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0924186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5A79A7B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FD180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12" w:space="0"/>
            </w:tcBorders>
            <w:vAlign w:val="center"/>
          </w:tcPr>
          <w:p w14:paraId="1EABAF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12" w:space="0"/>
            </w:tcBorders>
            <w:vAlign w:val="center"/>
          </w:tcPr>
          <w:p w14:paraId="59E4714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12" w:space="0"/>
            </w:tcBorders>
            <w:vAlign w:val="center"/>
          </w:tcPr>
          <w:p w14:paraId="36C31EA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12" w:space="0"/>
            </w:tcBorders>
            <w:vAlign w:val="center"/>
          </w:tcPr>
          <w:p w14:paraId="5E6AC348">
            <w:pPr>
              <w:spacing w:after="0" w:line="240" w:lineRule="auto"/>
              <w:rPr>
                <w:szCs w:val="22"/>
              </w:rPr>
            </w:pPr>
          </w:p>
        </w:tc>
      </w:tr>
      <w:tr w14:paraId="55248ED5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320D73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4884664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26BC9D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631263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1260DF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2885BF98">
            <w:pPr>
              <w:spacing w:after="0" w:line="240" w:lineRule="auto"/>
              <w:rPr>
                <w:szCs w:val="22"/>
              </w:rPr>
            </w:pPr>
          </w:p>
        </w:tc>
      </w:tr>
      <w:tr w14:paraId="37ECE7C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45E2F3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4EEA6E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5CCF462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77A106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1E4DF7E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16B83FAB">
            <w:pPr>
              <w:spacing w:after="0" w:line="240" w:lineRule="auto"/>
              <w:rPr>
                <w:szCs w:val="22"/>
              </w:rPr>
            </w:pPr>
          </w:p>
        </w:tc>
      </w:tr>
      <w:tr w14:paraId="0CB6793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7A31F8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so splatnosťou do  jedného roka držané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do splatnosti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235A425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6" w:space="0"/>
            </w:tcBorders>
            <w:vAlign w:val="center"/>
          </w:tcPr>
          <w:p w14:paraId="5827C6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6" w:space="0"/>
            </w:tcBorders>
            <w:vAlign w:val="center"/>
          </w:tcPr>
          <w:p w14:paraId="2DAA1CC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6" w:space="0"/>
            </w:tcBorders>
            <w:vAlign w:val="center"/>
          </w:tcPr>
          <w:p w14:paraId="25792A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6" w:space="0"/>
            </w:tcBorders>
            <w:vAlign w:val="center"/>
          </w:tcPr>
          <w:p w14:paraId="48B664EF">
            <w:pPr>
              <w:spacing w:after="0" w:line="240" w:lineRule="auto"/>
              <w:rPr>
                <w:szCs w:val="22"/>
              </w:rPr>
            </w:pPr>
          </w:p>
        </w:tc>
      </w:tr>
      <w:tr w14:paraId="4123A68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25" w:hRule="atLeast"/>
          <w:jc w:val="center"/>
        </w:trPr>
        <w:tc>
          <w:tcPr>
            <w:tcW w:w="2828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72ABDC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34BD3D8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color="auto" w:sz="6" w:space="0"/>
            </w:tcBorders>
            <w:vAlign w:val="center"/>
          </w:tcPr>
          <w:p w14:paraId="78676B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color="auto" w:sz="6" w:space="0"/>
            </w:tcBorders>
            <w:vAlign w:val="center"/>
          </w:tcPr>
          <w:p w14:paraId="503D316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color="auto" w:sz="6" w:space="0"/>
            </w:tcBorders>
            <w:vAlign w:val="center"/>
          </w:tcPr>
          <w:p w14:paraId="768481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color="auto" w:sz="6" w:space="0"/>
            </w:tcBorders>
            <w:vAlign w:val="center"/>
          </w:tcPr>
          <w:p w14:paraId="0ED18D3E">
            <w:pPr>
              <w:spacing w:after="0" w:line="240" w:lineRule="auto"/>
              <w:rPr>
                <w:szCs w:val="22"/>
              </w:rPr>
            </w:pPr>
          </w:p>
        </w:tc>
      </w:tr>
      <w:tr w14:paraId="78664F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828" w:type="dxa"/>
            <w:tcBorders>
              <w:right w:val="single" w:color="auto" w:sz="12" w:space="0"/>
            </w:tcBorders>
            <w:vAlign w:val="center"/>
          </w:tcPr>
          <w:p w14:paraId="005944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color="auto" w:sz="12" w:space="0"/>
            </w:tcBorders>
            <w:vAlign w:val="center"/>
          </w:tcPr>
          <w:p w14:paraId="7D6FF07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75F626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5ED8BDC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09DCA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0B358526">
            <w:pPr>
              <w:spacing w:after="0" w:line="240" w:lineRule="auto"/>
              <w:rPr>
                <w:szCs w:val="22"/>
              </w:rPr>
            </w:pPr>
          </w:p>
        </w:tc>
      </w:tr>
      <w:tr w14:paraId="30FAF5F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2828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3B58BFB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1606D60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color="auto" w:sz="12" w:space="0"/>
            </w:tcBorders>
            <w:vAlign w:val="center"/>
          </w:tcPr>
          <w:p w14:paraId="275436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color="auto" w:sz="12" w:space="0"/>
            </w:tcBorders>
            <w:vAlign w:val="center"/>
          </w:tcPr>
          <w:p w14:paraId="4698106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color="auto" w:sz="12" w:space="0"/>
            </w:tcBorders>
            <w:vAlign w:val="center"/>
          </w:tcPr>
          <w:p w14:paraId="3A297E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color="auto" w:sz="12" w:space="0"/>
            </w:tcBorders>
            <w:vAlign w:val="center"/>
          </w:tcPr>
          <w:p w14:paraId="05544AD7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17619E6A">
      <w:pPr>
        <w:pStyle w:val="25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E2679F1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  <w:lang w:eastAsia="sk-SK"/>
        </w:rPr>
        <w:t xml:space="preserve">Informácie k </w:t>
      </w:r>
      <w:r>
        <w:rPr>
          <w:szCs w:val="22"/>
        </w:rPr>
        <w:t>prílohe č. 3 </w:t>
      </w:r>
      <w:r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2742"/>
        <w:gridCol w:w="1437"/>
        <w:gridCol w:w="992"/>
        <w:gridCol w:w="1418"/>
        <w:gridCol w:w="1417"/>
        <w:gridCol w:w="1204"/>
      </w:tblGrid>
      <w:tr w14:paraId="7858B24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</w:tblPrEx>
        <w:trPr>
          <w:jc w:val="center"/>
        </w:trPr>
        <w:tc>
          <w:tcPr>
            <w:tcW w:w="274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9BBB078">
            <w:pPr>
              <w:pStyle w:val="332"/>
            </w:pPr>
            <w:r>
              <w:t>Krátkodobý finančný majetok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7D43E4B">
            <w:pPr>
              <w:pStyle w:val="332"/>
            </w:pPr>
            <w:r>
              <w:t>Stav OP</w:t>
            </w:r>
          </w:p>
          <w:p w14:paraId="7655B8C1">
            <w:pPr>
              <w:pStyle w:val="332"/>
            </w:pPr>
            <w:r>
              <w:t>na začiatku účtovného obdobia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64DC01">
            <w:pPr>
              <w:pStyle w:val="332"/>
            </w:pPr>
            <w:r>
              <w:t>Tvorba </w:t>
            </w:r>
            <w:r>
              <w:br w:type="textWrapping"/>
            </w:r>
            <w:r>
              <w:t>OP</w:t>
            </w:r>
          </w:p>
          <w:p w14:paraId="1066D3C6">
            <w:pPr>
              <w:pStyle w:val="332"/>
            </w:pP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96C671">
            <w:pPr>
              <w:pStyle w:val="332"/>
            </w:pPr>
            <w:r>
              <w:t>Zúčtovanie OP z dôvodu zániku opodstatne-nosti</w:t>
            </w:r>
          </w:p>
          <w:p w14:paraId="4AF2A599">
            <w:pPr>
              <w:pStyle w:val="332"/>
            </w:pP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6C84E6F">
            <w:pPr>
              <w:pStyle w:val="332"/>
            </w:pPr>
            <w:r>
              <w:t>Zúčtovanie OP z dôvodu vyradenia majetku z účtovníctva</w:t>
            </w:r>
          </w:p>
          <w:p w14:paraId="024F0316">
            <w:pPr>
              <w:pStyle w:val="332"/>
            </w:pPr>
          </w:p>
        </w:tc>
        <w:tc>
          <w:tcPr>
            <w:tcW w:w="1204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14FDECF4">
            <w:pPr>
              <w:pStyle w:val="332"/>
            </w:pPr>
            <w:r>
              <w:t>Stav  OP na konci účtovného obdobia</w:t>
            </w:r>
          </w:p>
        </w:tc>
      </w:tr>
      <w:tr w14:paraId="7D9D8F2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80822E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1CEF5D3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C7FF5C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F34162D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867505E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323E7B5A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4E883B7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454" w:hRule="atLeast"/>
          <w:jc w:val="center"/>
        </w:trPr>
        <w:tc>
          <w:tcPr>
            <w:tcW w:w="2744" w:type="dxa"/>
            <w:tcBorders>
              <w:top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753FCF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</w:tcBorders>
            <w:vAlign w:val="center"/>
          </w:tcPr>
          <w:p w14:paraId="12A275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9DD2C3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08BA65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5C0FC8D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12" w:space="0"/>
              <w:bottom w:val="single" w:color="auto" w:sz="6" w:space="0"/>
            </w:tcBorders>
            <w:vAlign w:val="center"/>
          </w:tcPr>
          <w:p w14:paraId="6C7A23DE">
            <w:pPr>
              <w:spacing w:after="0" w:line="240" w:lineRule="auto"/>
              <w:rPr>
                <w:szCs w:val="22"/>
              </w:rPr>
            </w:pPr>
          </w:p>
        </w:tc>
      </w:tr>
      <w:tr w14:paraId="1D284BE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59E7C1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8877C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6" w:space="0"/>
            </w:tcBorders>
            <w:vAlign w:val="center"/>
          </w:tcPr>
          <w:p w14:paraId="1D9683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color="auto" w:sz="6" w:space="0"/>
            </w:tcBorders>
            <w:vAlign w:val="center"/>
          </w:tcPr>
          <w:p w14:paraId="08D9D6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color="auto" w:sz="6" w:space="0"/>
            </w:tcBorders>
            <w:vAlign w:val="center"/>
          </w:tcPr>
          <w:p w14:paraId="0AD17C3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color="auto" w:sz="6" w:space="0"/>
            </w:tcBorders>
            <w:vAlign w:val="center"/>
          </w:tcPr>
          <w:p w14:paraId="6E9F0BDC">
            <w:pPr>
              <w:spacing w:after="0" w:line="240" w:lineRule="auto"/>
              <w:rPr>
                <w:szCs w:val="22"/>
              </w:rPr>
            </w:pPr>
          </w:p>
        </w:tc>
      </w:tr>
      <w:tr w14:paraId="50C0CD3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jc w:val="center"/>
        </w:trPr>
        <w:tc>
          <w:tcPr>
            <w:tcW w:w="2744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65E44C19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53C857D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color="auto" w:sz="12" w:space="0"/>
            </w:tcBorders>
            <w:vAlign w:val="center"/>
          </w:tcPr>
          <w:p w14:paraId="3B61FAE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vAlign w:val="center"/>
          </w:tcPr>
          <w:p w14:paraId="04C4BBD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color="auto" w:sz="12" w:space="0"/>
            </w:tcBorders>
            <w:vAlign w:val="center"/>
          </w:tcPr>
          <w:p w14:paraId="79937BE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color="auto" w:sz="12" w:space="0"/>
            </w:tcBorders>
            <w:vAlign w:val="center"/>
          </w:tcPr>
          <w:p w14:paraId="26293FD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70415683">
      <w:pPr>
        <w:pStyle w:val="25"/>
        <w:spacing w:before="0" w:beforeAutospacing="0" w:after="120"/>
        <w:ind w:left="357"/>
        <w:jc w:val="both"/>
        <w:rPr>
          <w:szCs w:val="22"/>
        </w:rPr>
      </w:pPr>
    </w:p>
    <w:p w14:paraId="207E20D0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F. písm. y) o krátkodobom finančnom majetku, na ktorý bolo zriadené záložné právo 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70" w:type="dxa"/>
          <w:bottom w:w="0" w:type="dxa"/>
          <w:right w:w="70" w:type="dxa"/>
        </w:tblCellMar>
      </w:tblPr>
      <w:tblGrid>
        <w:gridCol w:w="6872"/>
        <w:gridCol w:w="2338"/>
      </w:tblGrid>
      <w:tr w14:paraId="596F5553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97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67D52995">
            <w:pPr>
              <w:pStyle w:val="332"/>
            </w:pPr>
            <w:r>
              <w:t>Názov položky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56178F5F">
            <w:pPr>
              <w:pStyle w:val="332"/>
            </w:pPr>
            <w:r>
              <w:t>Hodnota za bežné účtovné obdobie</w:t>
            </w:r>
          </w:p>
        </w:tc>
      </w:tr>
      <w:tr w14:paraId="512A762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70" w:type="dxa"/>
            <w:bottom w:w="0" w:type="dxa"/>
            <w:right w:w="70" w:type="dxa"/>
          </w:tblCellMar>
        </w:tblPrEx>
        <w:trPr>
          <w:trHeight w:val="340" w:hRule="atLeast"/>
          <w:jc w:val="center"/>
        </w:trPr>
        <w:tc>
          <w:tcPr>
            <w:tcW w:w="6874" w:type="dxa"/>
            <w:tcBorders>
              <w:top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3E899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</w:tcBorders>
            <w:vAlign w:val="center"/>
          </w:tcPr>
          <w:p w14:paraId="36FD464B">
            <w:pPr>
              <w:spacing w:after="0" w:line="240" w:lineRule="auto"/>
              <w:rPr>
                <w:szCs w:val="22"/>
              </w:rPr>
            </w:pPr>
          </w:p>
        </w:tc>
      </w:tr>
    </w:tbl>
    <w:p w14:paraId="6D13287D">
      <w:pPr>
        <w:pStyle w:val="25"/>
        <w:spacing w:before="0" w:beforeAutospacing="0" w:after="0"/>
        <w:ind w:left="360"/>
        <w:jc w:val="left"/>
        <w:rPr>
          <w:szCs w:val="22"/>
        </w:rPr>
      </w:pPr>
    </w:p>
    <w:p w14:paraId="44F304BF">
      <w:pPr>
        <w:spacing w:after="0"/>
      </w:pPr>
    </w:p>
    <w:p w14:paraId="5E05EAC6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398"/>
        <w:gridCol w:w="1811"/>
        <w:gridCol w:w="2268"/>
        <w:gridCol w:w="1809"/>
      </w:tblGrid>
      <w:tr w14:paraId="13095CD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58F5DB6">
            <w:pPr>
              <w:pStyle w:val="332"/>
            </w:pPr>
            <w:r>
              <w:t>Krátkodobý finančný  majetok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21F526C">
            <w:pPr>
              <w:pStyle w:val="332"/>
            </w:pPr>
            <w:r>
              <w:t>Zvýšenie/ zníženie hodnoty</w:t>
            </w:r>
          </w:p>
          <w:p w14:paraId="7807E383">
            <w:pPr>
              <w:pStyle w:val="332"/>
            </w:pPr>
            <w:r>
              <w:t>(+/-)</w:t>
            </w:r>
          </w:p>
        </w:tc>
        <w:tc>
          <w:tcPr>
            <w:tcW w:w="2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97A31A6">
            <w:pPr>
              <w:pStyle w:val="332"/>
            </w:pPr>
            <w:r>
              <w:t>Vplyv ocenenia</w:t>
            </w:r>
            <w:r>
              <w:br w:type="textWrapping"/>
            </w:r>
            <w:r>
              <w:t>na výsledok hospodá-renia bežného účtovného obdobia</w:t>
            </w:r>
          </w:p>
        </w:tc>
        <w:tc>
          <w:tcPr>
            <w:tcW w:w="1809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172AB5D">
            <w:pPr>
              <w:pStyle w:val="332"/>
            </w:pPr>
            <w:r>
              <w:t>Vplyv </w:t>
            </w:r>
          </w:p>
          <w:p w14:paraId="068AAD2F">
            <w:pPr>
              <w:pStyle w:val="332"/>
            </w:pPr>
            <w:r>
              <w:t>ocenenia</w:t>
            </w:r>
            <w:r>
              <w:br w:type="textWrapping"/>
            </w:r>
            <w:r>
              <w:t>na vlastné imanie</w:t>
            </w:r>
          </w:p>
        </w:tc>
      </w:tr>
      <w:tr w14:paraId="7482D60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3400" w:type="dxa"/>
            <w:tcBorders>
              <w:top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1D0D3BC8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29514C0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F42B2D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color="auto" w:sz="12" w:space="0"/>
              <w:bottom w:val="single" w:color="auto" w:sz="12" w:space="0"/>
            </w:tcBorders>
            <w:vAlign w:val="center"/>
          </w:tcPr>
          <w:p w14:paraId="4361B27F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14:paraId="3FEFA3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12" w:space="0"/>
              <w:right w:val="single" w:color="auto" w:sz="12" w:space="0"/>
            </w:tcBorders>
            <w:vAlign w:val="center"/>
          </w:tcPr>
          <w:p w14:paraId="0C9245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color="auto" w:sz="12" w:space="0"/>
              <w:left w:val="single" w:color="auto" w:sz="12" w:space="0"/>
            </w:tcBorders>
            <w:vAlign w:val="center"/>
          </w:tcPr>
          <w:p w14:paraId="70EDC04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12" w:space="0"/>
            </w:tcBorders>
            <w:vAlign w:val="center"/>
          </w:tcPr>
          <w:p w14:paraId="4235A14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12" w:space="0"/>
            </w:tcBorders>
            <w:vAlign w:val="center"/>
          </w:tcPr>
          <w:p w14:paraId="09164E72">
            <w:pPr>
              <w:spacing w:after="0" w:line="240" w:lineRule="auto"/>
              <w:rPr>
                <w:szCs w:val="22"/>
              </w:rPr>
            </w:pPr>
          </w:p>
        </w:tc>
      </w:tr>
      <w:tr w14:paraId="73A30542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bottom w:val="single" w:color="auto" w:sz="6" w:space="0"/>
              <w:right w:val="single" w:color="auto" w:sz="12" w:space="0"/>
            </w:tcBorders>
            <w:vAlign w:val="center"/>
          </w:tcPr>
          <w:p w14:paraId="67B32C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6" w:space="0"/>
            </w:tcBorders>
            <w:vAlign w:val="center"/>
          </w:tcPr>
          <w:p w14:paraId="7D27B3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6" w:space="0"/>
            </w:tcBorders>
            <w:vAlign w:val="center"/>
          </w:tcPr>
          <w:p w14:paraId="0837918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6" w:space="0"/>
            </w:tcBorders>
            <w:vAlign w:val="center"/>
          </w:tcPr>
          <w:p w14:paraId="3B004588">
            <w:pPr>
              <w:spacing w:after="0" w:line="240" w:lineRule="auto"/>
              <w:rPr>
                <w:szCs w:val="22"/>
              </w:rPr>
            </w:pPr>
          </w:p>
        </w:tc>
      </w:tr>
      <w:tr w14:paraId="65AC0FFD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top w:val="single" w:color="auto" w:sz="6" w:space="0"/>
              <w:right w:val="single" w:color="auto" w:sz="12" w:space="0"/>
            </w:tcBorders>
            <w:vAlign w:val="center"/>
          </w:tcPr>
          <w:p w14:paraId="69AF57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color="auto" w:sz="6" w:space="0"/>
              <w:left w:val="single" w:color="auto" w:sz="12" w:space="0"/>
            </w:tcBorders>
            <w:vAlign w:val="center"/>
          </w:tcPr>
          <w:p w14:paraId="689B840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color="auto" w:sz="6" w:space="0"/>
            </w:tcBorders>
            <w:vAlign w:val="center"/>
          </w:tcPr>
          <w:p w14:paraId="5F8692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color="auto" w:sz="6" w:space="0"/>
            </w:tcBorders>
            <w:vAlign w:val="center"/>
          </w:tcPr>
          <w:p w14:paraId="1FB9C7F1">
            <w:pPr>
              <w:spacing w:after="0" w:line="240" w:lineRule="auto"/>
              <w:rPr>
                <w:szCs w:val="22"/>
              </w:rPr>
            </w:pPr>
          </w:p>
        </w:tc>
      </w:tr>
      <w:tr w14:paraId="738E2EF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3400" w:type="dxa"/>
            <w:tcBorders>
              <w:right w:val="single" w:color="auto" w:sz="12" w:space="0"/>
            </w:tcBorders>
            <w:vAlign w:val="center"/>
          </w:tcPr>
          <w:p w14:paraId="6B5A32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color="auto" w:sz="12" w:space="0"/>
            </w:tcBorders>
            <w:vAlign w:val="center"/>
          </w:tcPr>
          <w:p w14:paraId="3E50C1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0B0BFC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656B96D9">
            <w:pPr>
              <w:spacing w:after="0" w:line="240" w:lineRule="auto"/>
              <w:rPr>
                <w:szCs w:val="22"/>
              </w:rPr>
            </w:pPr>
          </w:p>
        </w:tc>
      </w:tr>
      <w:tr w14:paraId="44047F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  <w:jc w:val="center"/>
        </w:trPr>
        <w:tc>
          <w:tcPr>
            <w:tcW w:w="3400" w:type="dxa"/>
            <w:tcBorders>
              <w:bottom w:val="single" w:color="auto" w:sz="12" w:space="0"/>
              <w:right w:val="single" w:color="auto" w:sz="12" w:space="0"/>
            </w:tcBorders>
            <w:vAlign w:val="center"/>
          </w:tcPr>
          <w:p w14:paraId="05CCC68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color="auto" w:sz="12" w:space="0"/>
              <w:bottom w:val="single" w:color="auto" w:sz="12" w:space="0"/>
            </w:tcBorders>
            <w:vAlign w:val="center"/>
          </w:tcPr>
          <w:p w14:paraId="37658EC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color="auto" w:sz="12" w:space="0"/>
            </w:tcBorders>
            <w:vAlign w:val="center"/>
          </w:tcPr>
          <w:p w14:paraId="3810E85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color="auto" w:sz="12" w:space="0"/>
            </w:tcBorders>
            <w:vAlign w:val="center"/>
          </w:tcPr>
          <w:p w14:paraId="0A384D7C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F246DED">
      <w:pPr>
        <w:spacing w:after="0" w:line="240" w:lineRule="auto"/>
        <w:rPr>
          <w:szCs w:val="22"/>
        </w:rPr>
      </w:pPr>
    </w:p>
    <w:p w14:paraId="0DA7D700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F. písm. zc) o majetku prenajatom formou finančného prenájmu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14:paraId="53BEDDF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1526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4E1B7CA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D383DC">
            <w:pPr>
              <w:pStyle w:val="332"/>
            </w:pPr>
            <w:r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8FC285D">
            <w:pPr>
              <w:pStyle w:val="332"/>
            </w:pPr>
            <w:r>
              <w:t>Bezprostredne predchádzajúce účtovné obdobie</w:t>
            </w:r>
          </w:p>
        </w:tc>
      </w:tr>
      <w:tr w14:paraId="6974F1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49770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2DA9A18">
            <w:pPr>
              <w:pStyle w:val="332"/>
            </w:pPr>
            <w:r>
              <w:t>Splatnosť</w:t>
            </w:r>
          </w:p>
        </w:tc>
        <w:tc>
          <w:tcPr>
            <w:tcW w:w="367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5C3BEAB">
            <w:pPr>
              <w:pStyle w:val="332"/>
            </w:pPr>
            <w:r>
              <w:t>Splatnosť</w:t>
            </w:r>
          </w:p>
        </w:tc>
      </w:tr>
      <w:tr w14:paraId="28D5C0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A2468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DD32970">
            <w:pPr>
              <w:pStyle w:val="332"/>
            </w:pPr>
            <w:r>
              <w:t>do jedného roka vrátane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6019F3A">
            <w:pPr>
              <w:pStyle w:val="332"/>
            </w:pPr>
            <w:r>
              <w:t>od jedného roka do piatich rokov vrátane</w:t>
            </w:r>
          </w:p>
        </w:tc>
        <w:tc>
          <w:tcPr>
            <w:tcW w:w="10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A1F8E3">
            <w:pPr>
              <w:pStyle w:val="332"/>
            </w:pPr>
            <w:r>
              <w:t>viac ako päť rokov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701535">
            <w:pPr>
              <w:pStyle w:val="332"/>
            </w:pPr>
            <w:r>
              <w:t>do jedného roka vrátane</w:t>
            </w:r>
          </w:p>
        </w:tc>
        <w:tc>
          <w:tcPr>
            <w:tcW w:w="1559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6CD119">
            <w:pPr>
              <w:pStyle w:val="332"/>
            </w:pPr>
            <w:r>
              <w:t>od jedného roka do piatich rokov vrátane</w:t>
            </w:r>
          </w:p>
        </w:tc>
        <w:tc>
          <w:tcPr>
            <w:tcW w:w="913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26BDA2F">
            <w:pPr>
              <w:pStyle w:val="332"/>
            </w:pPr>
            <w:r>
              <w:t>viac ako päť rokov</w:t>
            </w:r>
          </w:p>
        </w:tc>
      </w:tr>
      <w:tr w14:paraId="58AE0F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4" w:hRule="atLeast"/>
          <w:jc w:val="center"/>
        </w:trPr>
        <w:tc>
          <w:tcPr>
            <w:tcW w:w="152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D1BD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DA2D8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4E76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BB0A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4A00A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091B3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7EF8A3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67410F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5C56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F1454E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0F46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0C43A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263F9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3DED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DDDE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986D2B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97DFE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EA9A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C721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F0BF3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63158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BC5B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694E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9CB7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15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53DA8E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F8332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71620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51455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71AB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5990C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E85AE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52C82C2">
      <w:pPr>
        <w:pStyle w:val="25"/>
        <w:spacing w:before="0" w:beforeAutospacing="0" w:after="0"/>
        <w:jc w:val="both"/>
        <w:rPr>
          <w:szCs w:val="22"/>
        </w:rPr>
      </w:pPr>
    </w:p>
    <w:p w14:paraId="5C1EBE16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 prílohe č. 3 časti G. písm. a) tretiemu bodu o rozdelení účtovného zisku alebo o vysporiadaní účtovnej straty </w:t>
      </w:r>
    </w:p>
    <w:p w14:paraId="13774B0A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2D80F05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3B8285">
            <w:pPr>
              <w:pStyle w:val="332"/>
            </w:pPr>
            <w: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33DE3A5">
            <w:pPr>
              <w:pStyle w:val="332"/>
            </w:pPr>
            <w:r>
              <w:t>Bezprostredne predchádzajúce účtovné obdobie</w:t>
            </w:r>
          </w:p>
        </w:tc>
      </w:tr>
      <w:tr w14:paraId="37ADD4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04C41D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79A58E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14:paraId="129A33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EAE97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C32EBA9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222F9ED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6281AA5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4B384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F8D73D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88A2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4188BA6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B3EAF5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F1DD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37EBA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988C0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2AE42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BFC6A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E21CC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3AD9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EC94DF3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5E36F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08CB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9CEB8C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EF48D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3C20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C80DF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516B8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9651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76938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1C9322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CA63F2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104C26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14:paraId="355DE94D">
      <w:pPr>
        <w:spacing w:after="0" w:line="240" w:lineRule="auto"/>
        <w:rPr>
          <w:szCs w:val="22"/>
        </w:rPr>
      </w:pPr>
    </w:p>
    <w:p w14:paraId="07165134">
      <w:pPr>
        <w:spacing w:after="0" w:line="240" w:lineRule="auto"/>
        <w:rPr>
          <w:szCs w:val="22"/>
        </w:rPr>
      </w:pPr>
    </w:p>
    <w:p w14:paraId="67541680">
      <w:pPr>
        <w:spacing w:after="0" w:line="240" w:lineRule="auto"/>
        <w:rPr>
          <w:szCs w:val="22"/>
        </w:rPr>
      </w:pPr>
    </w:p>
    <w:p w14:paraId="0C89111C">
      <w:pPr>
        <w:spacing w:after="0" w:line="240" w:lineRule="auto"/>
        <w:rPr>
          <w:szCs w:val="22"/>
        </w:rPr>
      </w:pPr>
    </w:p>
    <w:p w14:paraId="48EA2037">
      <w:pPr>
        <w:spacing w:after="0" w:line="240" w:lineRule="auto"/>
        <w:rPr>
          <w:szCs w:val="22"/>
        </w:rPr>
      </w:pPr>
    </w:p>
    <w:p w14:paraId="196EAA6E">
      <w:pPr>
        <w:spacing w:after="0" w:line="240" w:lineRule="auto"/>
        <w:rPr>
          <w:szCs w:val="22"/>
        </w:rPr>
      </w:pPr>
    </w:p>
    <w:p w14:paraId="4EEDACEF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6770"/>
        <w:gridCol w:w="2516"/>
      </w:tblGrid>
      <w:tr w14:paraId="5C134D7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FF6FAB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02C0A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Bezprostredne predchádzajúce účtovné obdobie</w:t>
            </w:r>
          </w:p>
        </w:tc>
      </w:tr>
      <w:tr w14:paraId="359B664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FD5E361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CF2F90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-7495</w:t>
            </w:r>
          </w:p>
        </w:tc>
      </w:tr>
      <w:tr w14:paraId="644CAD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5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44922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426D3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Bežné účtovné obdobie</w:t>
            </w:r>
          </w:p>
        </w:tc>
      </w:tr>
      <w:tr w14:paraId="4DF4F7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6EC41B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2B876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FEF686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C53451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BAF6A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6422B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03D0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E270C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85AD3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BAD3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Úhrada straty spoločníkmi, členmi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6B20E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60F0833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E37C9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Prevod na účet neuhradenej straty minulých rokov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755A1C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-7495</w:t>
            </w:r>
          </w:p>
        </w:tc>
      </w:tr>
      <w:tr w14:paraId="7CC428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5A351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29680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1265B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677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83B72E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513A4A">
            <w:pPr>
              <w:spacing w:after="0" w:line="240" w:lineRule="auto"/>
              <w:jc w:val="center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b/>
                <w:szCs w:val="22"/>
                <w:lang w:val="sk-SK"/>
              </w:rPr>
              <w:t>-7495</w:t>
            </w:r>
          </w:p>
        </w:tc>
      </w:tr>
    </w:tbl>
    <w:p w14:paraId="0E218DAE">
      <w:pPr>
        <w:pStyle w:val="25"/>
        <w:spacing w:before="0" w:beforeAutospacing="0" w:after="0"/>
        <w:jc w:val="left"/>
        <w:rPr>
          <w:szCs w:val="22"/>
        </w:rPr>
      </w:pPr>
    </w:p>
    <w:p w14:paraId="0F17860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14:paraId="56B87ED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7F59B48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7A5508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39002E">
            <w:pPr>
              <w:pStyle w:val="332"/>
            </w:pPr>
            <w:r>
              <w:t>Bežné účtovné obdobie</w:t>
            </w:r>
          </w:p>
        </w:tc>
      </w:tr>
      <w:tr w14:paraId="416071C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F8546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EDE5A90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AC0FD9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B1B8FC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8933C5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7721B80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771845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69C2B4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35D3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75231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9E09A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37302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6F1C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0C0356A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352526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07ED3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EF069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7E14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AAD51F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5C50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A2562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64B2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7C67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AE3B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5D6D98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F0D1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98642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C8E439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35CB8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623F1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73ED2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AB796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4F28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9B34C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6E597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4BAAB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DB738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BBB92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ADB6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A613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B7CFC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6B71D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CBC839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0FC05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D4538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243C0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8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31C541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8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6F5B03">
            <w:pPr>
              <w:spacing w:after="0" w:line="240" w:lineRule="auto"/>
              <w:rPr>
                <w:szCs w:val="22"/>
              </w:rPr>
            </w:pPr>
          </w:p>
        </w:tc>
      </w:tr>
      <w:tr w14:paraId="6D4259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D03C17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9A5A8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9FB6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8C372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5A2F4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C4C04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7CCCC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3F29BB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9733B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18D2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5DF5C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B263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E5AA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E9E921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6A7CC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56BA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964A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B5B06F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B33F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F3655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18537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C912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460F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8B17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522F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8FDD1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088958">
            <w:pPr>
              <w:spacing w:after="0" w:line="240" w:lineRule="auto"/>
              <w:rPr>
                <w:szCs w:val="22"/>
              </w:rPr>
            </w:pPr>
          </w:p>
        </w:tc>
      </w:tr>
      <w:tr w14:paraId="6A9EA0B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2F41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3A34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27788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2245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B6DA9A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C1B392">
            <w:pPr>
              <w:spacing w:after="0" w:line="240" w:lineRule="auto"/>
              <w:rPr>
                <w:szCs w:val="22"/>
              </w:rPr>
            </w:pPr>
          </w:p>
        </w:tc>
      </w:tr>
      <w:tr w14:paraId="6DBDEE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8AC803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900B35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7E478C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C8188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1E7BF1E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DFCF92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2C067E6C">
      <w:pPr>
        <w:spacing w:before="120"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1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19"/>
        <w:gridCol w:w="1952"/>
        <w:gridCol w:w="1024"/>
        <w:gridCol w:w="1135"/>
        <w:gridCol w:w="1133"/>
        <w:gridCol w:w="1525"/>
      </w:tblGrid>
      <w:tr w14:paraId="0C1E56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785893">
            <w:pPr>
              <w:pStyle w:val="332"/>
            </w:pPr>
            <w:r>
              <w:t>Názov položky</w:t>
            </w:r>
          </w:p>
        </w:tc>
        <w:tc>
          <w:tcPr>
            <w:tcW w:w="3644" w:type="pct"/>
            <w:gridSpan w:val="5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EF05F7">
            <w:pPr>
              <w:pStyle w:val="332"/>
            </w:pPr>
            <w:r>
              <w:t>Bezprostredne predchádzajúce účtovné obdobie</w:t>
            </w:r>
          </w:p>
        </w:tc>
      </w:tr>
      <w:tr w14:paraId="21F7257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356" w:type="pct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4D1545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5AA9825">
            <w:pPr>
              <w:pStyle w:val="332"/>
            </w:pPr>
            <w:r>
              <w:t>Stav na začiatku účtovného obdobia</w:t>
            </w:r>
          </w:p>
        </w:tc>
        <w:tc>
          <w:tcPr>
            <w:tcW w:w="55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0F56A2">
            <w:pPr>
              <w:pStyle w:val="332"/>
            </w:pPr>
            <w:r>
              <w:t>Tvorba</w:t>
            </w:r>
          </w:p>
        </w:tc>
        <w:tc>
          <w:tcPr>
            <w:tcW w:w="61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A3E40FA">
            <w:pPr>
              <w:pStyle w:val="332"/>
            </w:pPr>
            <w:r>
              <w:t>Použitie</w:t>
            </w:r>
          </w:p>
        </w:tc>
        <w:tc>
          <w:tcPr>
            <w:tcW w:w="6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656DB0">
            <w:pPr>
              <w:pStyle w:val="332"/>
            </w:pPr>
            <w:r>
              <w:t>Zrušenie</w:t>
            </w:r>
          </w:p>
        </w:tc>
        <w:tc>
          <w:tcPr>
            <w:tcW w:w="821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67CC8FD">
            <w:pPr>
              <w:pStyle w:val="332"/>
            </w:pPr>
            <w:r>
              <w:t>Stav</w:t>
            </w:r>
            <w:r>
              <w:br w:type="textWrapping"/>
            </w:r>
            <w:r>
              <w:t>na konci účtovného obdobia</w:t>
            </w:r>
          </w:p>
        </w:tc>
      </w:tr>
      <w:tr w14:paraId="5436FA9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22CE5A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55DD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579AF5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2B5BAD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8670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7B6C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5EE2F6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2C7918B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C16AB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96C5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EBDF6B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596C44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CD70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6E9AE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68CD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E502A7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419B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0B6C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E68B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9AA1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4FA41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12CE5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A41A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B5AA8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2C12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269B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6A214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45F93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A2FF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C6410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DFA8F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0A5E8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480E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C31F6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F28FF0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541FB4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5582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E8FADE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1DC3D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nil"/>
            </w:tcBorders>
            <w:noWrap/>
            <w:vAlign w:val="center"/>
          </w:tcPr>
          <w:p w14:paraId="70CC1B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single" w:color="auto" w:sz="8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7E139C">
            <w:pPr>
              <w:spacing w:after="0" w:line="240" w:lineRule="auto"/>
              <w:rPr>
                <w:szCs w:val="22"/>
              </w:rPr>
            </w:pPr>
          </w:p>
        </w:tc>
      </w:tr>
      <w:tr w14:paraId="3D2B9A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E0486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3CCF5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DBCF09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32C28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67E3B3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DED69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68565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28699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87A69D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7F950A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46C48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F00CE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AF25D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59D9AE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3935E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8BC5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EB325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B4F89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E2C4D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89E152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378758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B575BC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CB502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6F982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2E1D1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FCCEF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BCC904">
            <w:pPr>
              <w:spacing w:after="0" w:line="240" w:lineRule="auto"/>
              <w:rPr>
                <w:szCs w:val="22"/>
              </w:rPr>
            </w:pPr>
          </w:p>
        </w:tc>
      </w:tr>
      <w:tr w14:paraId="34CF468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44748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B786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9225E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4AFDC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FE70B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E4125B">
            <w:pPr>
              <w:spacing w:after="0" w:line="240" w:lineRule="auto"/>
              <w:rPr>
                <w:szCs w:val="22"/>
              </w:rPr>
            </w:pPr>
          </w:p>
        </w:tc>
      </w:tr>
      <w:tr w14:paraId="5E4A77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1356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16E7E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CE9021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4A7D3A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99BB5E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989DC6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4336D4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003AC07D">
      <w:pPr>
        <w:pStyle w:val="25"/>
        <w:spacing w:before="0" w:beforeAutospacing="0" w:after="0"/>
        <w:jc w:val="left"/>
        <w:rPr>
          <w:szCs w:val="22"/>
        </w:rPr>
      </w:pPr>
    </w:p>
    <w:p w14:paraId="701EDF45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755"/>
        <w:gridCol w:w="2921"/>
        <w:gridCol w:w="2610"/>
      </w:tblGrid>
      <w:tr w14:paraId="7F43A0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20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F878DE5">
            <w:pPr>
              <w:pStyle w:val="332"/>
            </w:pPr>
            <w:r>
              <w:t>Názov položky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7F626D9">
            <w:pPr>
              <w:pStyle w:val="332"/>
            </w:pPr>
            <w:r>
              <w:t>Bežné účtovné obdobie</w:t>
            </w:r>
          </w:p>
        </w:tc>
        <w:tc>
          <w:tcPr>
            <w:tcW w:w="1405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3676D4F">
            <w:pPr>
              <w:pStyle w:val="332"/>
            </w:pPr>
            <w:r>
              <w:t>Bezprostredne predchádzajúce účtovné obdobie</w:t>
            </w:r>
          </w:p>
        </w:tc>
      </w:tr>
      <w:tr w14:paraId="714AC1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80552E9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D7B65E3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4214A6A6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rFonts w:hint="default"/>
              </w:rPr>
              <w:t>23</w:t>
            </w:r>
          </w:p>
        </w:tc>
      </w:tr>
      <w:tr w14:paraId="72B45A9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513D8D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4BCEF87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6227B6B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984EAE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DA1F1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24B27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</w:t>
            </w: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5215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rFonts w:hint="default"/>
              </w:rPr>
              <w:t>23</w:t>
            </w:r>
          </w:p>
        </w:tc>
      </w:tr>
      <w:tr w14:paraId="620A19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A27CE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A0CBD3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36830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4196E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rFonts w:hint="default"/>
              </w:rPr>
              <w:t>4548</w:t>
            </w:r>
          </w:p>
        </w:tc>
      </w:tr>
      <w:tr w14:paraId="494AB57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022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vAlign w:val="center"/>
          </w:tcPr>
          <w:p w14:paraId="4C6847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color="auto" w:sz="12" w:space="0"/>
              <w:left w:val="single" w:color="auto" w:sz="12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64A3150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36830</w:t>
            </w:r>
          </w:p>
        </w:tc>
        <w:tc>
          <w:tcPr>
            <w:tcW w:w="1405" w:type="pct"/>
            <w:tcBorders>
              <w:top w:val="single" w:color="auto" w:sz="12" w:space="0"/>
              <w:left w:val="nil"/>
              <w:bottom w:val="single" w:color="auto" w:sz="8" w:space="0"/>
              <w:right w:val="single" w:color="auto" w:sz="12" w:space="0"/>
            </w:tcBorders>
            <w:vAlign w:val="center"/>
          </w:tcPr>
          <w:p w14:paraId="43255C5A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rFonts w:hint="default"/>
              </w:rPr>
              <w:t>4548</w:t>
            </w:r>
          </w:p>
        </w:tc>
      </w:tr>
      <w:tr w14:paraId="547606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022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0F75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color="auto" w:sz="8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9CA1E0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color="auto" w:sz="8" w:space="0"/>
              <w:left w:val="nil"/>
              <w:bottom w:val="single" w:color="auto" w:sz="12" w:space="0"/>
              <w:right w:val="single" w:color="auto" w:sz="12" w:space="0"/>
            </w:tcBorders>
            <w:vAlign w:val="center"/>
          </w:tcPr>
          <w:p w14:paraId="5D9D2AA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16527607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0826A25F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F. písm. v) a časti G. písm. f) o odloženej daňovej pohľadávke alebo o odloženom daňovom záväzku</w:t>
      </w:r>
    </w:p>
    <w:tbl>
      <w:tblPr>
        <w:tblStyle w:val="12"/>
        <w:tblW w:w="5000" w:type="pct"/>
        <w:tblInd w:w="0" w:type="dxa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4985"/>
        <w:gridCol w:w="2210"/>
        <w:gridCol w:w="2091"/>
      </w:tblGrid>
      <w:tr w14:paraId="2694A07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43AF701">
            <w:pPr>
              <w:pStyle w:val="332"/>
            </w:pPr>
            <w:r>
              <w:t>Názov položky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EE9A93">
            <w:pPr>
              <w:pStyle w:val="332"/>
            </w:pPr>
            <w:r>
              <w:t>Bežné účtovné obdobie</w:t>
            </w:r>
          </w:p>
        </w:tc>
        <w:tc>
          <w:tcPr>
            <w:tcW w:w="112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3BBDC3F">
            <w:pPr>
              <w:pStyle w:val="332"/>
            </w:pPr>
            <w:r>
              <w:t>Bezprostredne predchádzajúce účtovné obdobie</w:t>
            </w:r>
          </w:p>
        </w:tc>
      </w:tr>
      <w:tr w14:paraId="2CA89A6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4" w:hRule="atLeast"/>
        </w:trPr>
        <w:tc>
          <w:tcPr>
            <w:tcW w:w="2684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9EBA27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8E29A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BF57A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8EEF9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E49E0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6BE719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7C404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AE25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A5D856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543833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E9FD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B38CB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C5C39BC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919EB2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8DD0B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E891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AD746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3BA888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A12BEE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B679DE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032C6C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1CBDB5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A95D2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CB2AEB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</w:trPr>
        <w:tc>
          <w:tcPr>
            <w:tcW w:w="2684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98E8198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01812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65EB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5CF16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32845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DE6BDD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AE23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2ED49F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091BF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441C2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EBD85F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3B9F3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F7986B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7830D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E4CDA7">
            <w:pPr>
              <w:spacing w:after="0" w:line="240" w:lineRule="auto"/>
              <w:rPr>
                <w:szCs w:val="22"/>
              </w:rPr>
            </w:pPr>
          </w:p>
        </w:tc>
      </w:tr>
      <w:tr w14:paraId="7E862DF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639945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B52B5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BBFC34">
            <w:pPr>
              <w:spacing w:after="0" w:line="240" w:lineRule="auto"/>
              <w:rPr>
                <w:szCs w:val="22"/>
              </w:rPr>
            </w:pPr>
          </w:p>
        </w:tc>
      </w:tr>
      <w:tr w14:paraId="01F0AD1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62F541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14199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42AE70C">
            <w:pPr>
              <w:spacing w:after="0" w:line="240" w:lineRule="auto"/>
              <w:rPr>
                <w:szCs w:val="22"/>
              </w:rPr>
            </w:pPr>
          </w:p>
        </w:tc>
      </w:tr>
      <w:tr w14:paraId="3A38A4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19CC5A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327EB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D6A8222">
            <w:pPr>
              <w:spacing w:after="0" w:line="240" w:lineRule="auto"/>
              <w:rPr>
                <w:szCs w:val="22"/>
              </w:rPr>
            </w:pPr>
          </w:p>
        </w:tc>
      </w:tr>
      <w:tr w14:paraId="33B640B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577907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0B9582A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1027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919D41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3D3D4F5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9E7EE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FA7909">
            <w:pPr>
              <w:spacing w:after="0" w:line="240" w:lineRule="auto"/>
              <w:rPr>
                <w:szCs w:val="22"/>
              </w:rPr>
            </w:pPr>
          </w:p>
        </w:tc>
      </w:tr>
      <w:tr w14:paraId="527B2E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99D4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Zaúčtovaná ako náklad 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0D73AD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771B143">
            <w:pPr>
              <w:spacing w:after="0" w:line="240" w:lineRule="auto"/>
              <w:rPr>
                <w:szCs w:val="22"/>
              </w:rPr>
            </w:pPr>
          </w:p>
        </w:tc>
      </w:tr>
      <w:tr w14:paraId="6DCB1A2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2F617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32902B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9D1AAB">
            <w:pPr>
              <w:spacing w:after="0" w:line="240" w:lineRule="auto"/>
              <w:rPr>
                <w:szCs w:val="22"/>
              </w:rPr>
            </w:pPr>
          </w:p>
        </w:tc>
      </w:tr>
      <w:tr w14:paraId="7D22129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0" w:hRule="atLeast"/>
        </w:trPr>
        <w:tc>
          <w:tcPr>
            <w:tcW w:w="2684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2577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32AD259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color="auto" w:sz="4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337762B">
            <w:pPr>
              <w:spacing w:after="0" w:line="240" w:lineRule="auto"/>
              <w:rPr>
                <w:szCs w:val="22"/>
              </w:rPr>
            </w:pPr>
          </w:p>
        </w:tc>
      </w:tr>
    </w:tbl>
    <w:p w14:paraId="2EA5C366">
      <w:pPr>
        <w:pStyle w:val="25"/>
        <w:spacing w:before="0" w:beforeAutospacing="0" w:after="0"/>
        <w:jc w:val="left"/>
        <w:rPr>
          <w:szCs w:val="22"/>
        </w:rPr>
      </w:pPr>
    </w:p>
    <w:p w14:paraId="50677A7B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7"/>
        <w:gridCol w:w="2644"/>
        <w:gridCol w:w="2685"/>
      </w:tblGrid>
      <w:tr w14:paraId="6F8D85B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25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79BC02A">
            <w:pPr>
              <w:pStyle w:val="332"/>
            </w:pPr>
            <w:r>
              <w:t>Názov položky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D26CB9F">
            <w:pPr>
              <w:pStyle w:val="332"/>
            </w:pPr>
            <w:r>
              <w:t>Bežné účtovné obdobie</w:t>
            </w:r>
          </w:p>
        </w:tc>
        <w:tc>
          <w:tcPr>
            <w:tcW w:w="268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545B3D4">
            <w:pPr>
              <w:pStyle w:val="332"/>
            </w:pPr>
            <w:r>
              <w:t>Bezprostredne predchádzajúce účtovné obdobie</w:t>
            </w:r>
          </w:p>
        </w:tc>
      </w:tr>
      <w:tr w14:paraId="239858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E845AA2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15D7C0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23</w:t>
            </w:r>
          </w:p>
        </w:tc>
        <w:tc>
          <w:tcPr>
            <w:tcW w:w="268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8659E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rFonts w:hint="default"/>
              </w:rPr>
              <w:t>7</w:t>
            </w:r>
          </w:p>
        </w:tc>
      </w:tr>
      <w:tr w14:paraId="349A19E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8A88D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9BE20D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D0D25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81CC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6511D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EF4EF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A8AE82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63B5CE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CF2A4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F3A8A0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1B41D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rFonts w:hint="default"/>
              </w:rPr>
              <w:t>17</w:t>
            </w:r>
          </w:p>
        </w:tc>
      </w:tr>
      <w:tr w14:paraId="740C62A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C8F770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FBCCD8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15</w:t>
            </w:r>
          </w:p>
        </w:tc>
        <w:tc>
          <w:tcPr>
            <w:tcW w:w="268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6CEE2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rFonts w:hint="default"/>
              </w:rPr>
              <w:t>17</w:t>
            </w:r>
          </w:p>
        </w:tc>
      </w:tr>
      <w:tr w14:paraId="544BB7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B0BC86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CD8B0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2C46C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F239E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58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E0AC33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8E98C8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38</w:t>
            </w:r>
          </w:p>
        </w:tc>
        <w:tc>
          <w:tcPr>
            <w:tcW w:w="2685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84097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rFonts w:hint="default"/>
              </w:rPr>
              <w:t>23</w:t>
            </w:r>
          </w:p>
        </w:tc>
      </w:tr>
    </w:tbl>
    <w:p w14:paraId="2DA24483">
      <w:pPr>
        <w:spacing w:after="0" w:line="240" w:lineRule="auto"/>
        <w:rPr>
          <w:szCs w:val="22"/>
        </w:rPr>
      </w:pPr>
    </w:p>
    <w:p w14:paraId="4E7C5238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91"/>
        <w:gridCol w:w="1419"/>
        <w:gridCol w:w="1419"/>
        <w:gridCol w:w="1419"/>
        <w:gridCol w:w="1419"/>
        <w:gridCol w:w="1419"/>
      </w:tblGrid>
      <w:tr w14:paraId="2B3991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54516C">
            <w:pPr>
              <w:pStyle w:val="332"/>
            </w:pPr>
            <w:r>
              <w:t>Názov vydaného dlhopisu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2EFD1C">
            <w:pPr>
              <w:pStyle w:val="332"/>
            </w:pPr>
            <w:r>
              <w:t>Menovitá hodnota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9CE6AED">
            <w:pPr>
              <w:pStyle w:val="332"/>
            </w:pPr>
            <w:r>
              <w:t>Počet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877FA9">
            <w:pPr>
              <w:pStyle w:val="332"/>
            </w:pPr>
            <w:r>
              <w:t>Emisný kurz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196EAD">
            <w:pPr>
              <w:pStyle w:val="332"/>
            </w:pPr>
            <w:r>
              <w:t>Úrok</w:t>
            </w:r>
          </w:p>
        </w:tc>
        <w:tc>
          <w:tcPr>
            <w:tcW w:w="141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EE1876">
            <w:pPr>
              <w:pStyle w:val="332"/>
            </w:pPr>
            <w:r>
              <w:t>Splatnosť</w:t>
            </w:r>
          </w:p>
        </w:tc>
      </w:tr>
      <w:tr w14:paraId="5CD31BF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D11B63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E565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71F2C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C0694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A4B6B3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CE44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50527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50470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F69A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A961B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58DB7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0C91FA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8FA8E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A8D6C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CEE7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024E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9014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25BA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2532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F00C1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C011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3F97C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3D672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34C5B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214B2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410E45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1BB8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73AE8AB1">
      <w:pPr>
        <w:pStyle w:val="25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1DCAF72B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 prílohe č. 3 časti G. písm. i) o bankových úveroch, pôžičkách a krátkodobých finančných výpomociach</w:t>
      </w:r>
    </w:p>
    <w:p w14:paraId="71AAF7C2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14:paraId="6C6146C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8B86BB">
            <w:pPr>
              <w:pStyle w:val="332"/>
            </w:pPr>
            <w:r>
              <w:t>Názov položky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BE1DA8D">
            <w:pPr>
              <w:pStyle w:val="332"/>
            </w:pPr>
            <w:r>
              <w:t>Mena</w:t>
            </w:r>
          </w:p>
        </w:tc>
        <w:tc>
          <w:tcPr>
            <w:tcW w:w="85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E0D9F1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7E60B4DA">
            <w:pPr>
              <w:pStyle w:val="332"/>
            </w:pPr>
            <w:r>
              <w:t>v %</w:t>
            </w:r>
          </w:p>
        </w:tc>
        <w:tc>
          <w:tcPr>
            <w:tcW w:w="126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3DC2D7B">
            <w:pPr>
              <w:pStyle w:val="332"/>
            </w:pPr>
            <w:r>
              <w:t>Dátum splatnosti</w:t>
            </w:r>
          </w:p>
        </w:tc>
        <w:tc>
          <w:tcPr>
            <w:tcW w:w="144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B24302A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3CA516A5">
            <w:pPr>
              <w:pStyle w:val="332"/>
            </w:pPr>
            <w:r>
              <w:t>Suma istiny v eurách</w:t>
            </w:r>
          </w:p>
          <w:p w14:paraId="308E8324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4F9DBC3F">
            <w:pPr>
              <w:pStyle w:val="332"/>
            </w:pPr>
            <w:r>
              <w:t>Suma istiny v príslušnej mene za bezprostred-ne predchá-dzajúce účtovné obdobie</w:t>
            </w:r>
          </w:p>
        </w:tc>
      </w:tr>
      <w:tr w14:paraId="63FA57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BB4837B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5AA6C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AC72A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002F5D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C55C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929E0B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206CD97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09F3F6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4A48CF4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bankové úvery</w:t>
            </w:r>
          </w:p>
        </w:tc>
      </w:tr>
      <w:tr w14:paraId="5130E0C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1742EA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21A7B1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13CEBC4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5EE9401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47732A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3DF515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5871FA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8E78D7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5B3BA9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2073D3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4F3AF4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50F2E3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4D7A2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7BF457A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CDA2F0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3377B94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2745D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3DE84D3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1EB087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B63F0E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0091D86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1D3E7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0F57767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5E63C0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1D5CFA60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bankové úvery</w:t>
            </w:r>
          </w:p>
        </w:tc>
      </w:tr>
      <w:tr w14:paraId="333C9001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CE11F9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C8AD84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color="auto" w:sz="12" w:space="0"/>
            </w:tcBorders>
            <w:noWrap/>
            <w:vAlign w:val="center"/>
          </w:tcPr>
          <w:p w14:paraId="5C2E08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color="auto" w:sz="12" w:space="0"/>
            </w:tcBorders>
            <w:noWrap/>
            <w:vAlign w:val="center"/>
          </w:tcPr>
          <w:p w14:paraId="75D70C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color="auto" w:sz="12" w:space="0"/>
            </w:tcBorders>
            <w:noWrap/>
            <w:vAlign w:val="center"/>
          </w:tcPr>
          <w:p w14:paraId="2B4151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color="auto" w:sz="12" w:space="0"/>
            </w:tcBorders>
          </w:tcPr>
          <w:p w14:paraId="39659C7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069A3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A54B5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33EF2E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color="auto" w:sz="12" w:space="0"/>
            </w:tcBorders>
            <w:noWrap/>
            <w:vAlign w:val="center"/>
          </w:tcPr>
          <w:p w14:paraId="43F2FF3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</w:tcPr>
          <w:p w14:paraId="58FF7F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</w:tcPr>
          <w:p w14:paraId="2E1496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</w:tcPr>
          <w:p w14:paraId="5E46B0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13CA899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B0DB8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6ACC3B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C3535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02DFFD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color="auto" w:sz="12" w:space="0"/>
            </w:tcBorders>
            <w:noWrap/>
            <w:vAlign w:val="center"/>
          </w:tcPr>
          <w:p w14:paraId="492710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color="auto" w:sz="12" w:space="0"/>
            </w:tcBorders>
            <w:noWrap/>
            <w:vAlign w:val="center"/>
          </w:tcPr>
          <w:p w14:paraId="69E77FB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color="auto" w:sz="12" w:space="0"/>
            </w:tcBorders>
            <w:noWrap/>
            <w:vAlign w:val="center"/>
          </w:tcPr>
          <w:p w14:paraId="3EE4C5F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color="auto" w:sz="12" w:space="0"/>
            </w:tcBorders>
          </w:tcPr>
          <w:p w14:paraId="1B2B20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3FD7D872">
            <w:pPr>
              <w:spacing w:after="0" w:line="240" w:lineRule="auto"/>
              <w:rPr>
                <w:szCs w:val="22"/>
              </w:rPr>
            </w:pPr>
          </w:p>
        </w:tc>
      </w:tr>
    </w:tbl>
    <w:p w14:paraId="7150CFC0">
      <w:pPr>
        <w:spacing w:after="0" w:line="240" w:lineRule="auto"/>
        <w:rPr>
          <w:szCs w:val="22"/>
        </w:rPr>
      </w:pPr>
    </w:p>
    <w:p w14:paraId="5373AD52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Borders>
          <w:top w:val="single" w:color="auto" w:sz="12" w:space="0"/>
          <w:left w:val="single" w:color="auto" w:sz="12" w:space="0"/>
          <w:bottom w:val="single" w:color="auto" w:sz="12" w:space="0"/>
          <w:right w:val="single" w:color="auto" w:sz="12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14:paraId="1DF042D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235" w:type="dxa"/>
            <w:tcBorders>
              <w:top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63635C">
            <w:pPr>
              <w:pStyle w:val="332"/>
            </w:pPr>
            <w:r>
              <w:t>Názov položky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D314921">
            <w:pPr>
              <w:pStyle w:val="332"/>
            </w:pPr>
            <w:r>
              <w:t>Mena</w:t>
            </w:r>
          </w:p>
        </w:tc>
        <w:tc>
          <w:tcPr>
            <w:tcW w:w="82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34D1C30">
            <w:pPr>
              <w:pStyle w:val="332"/>
            </w:pPr>
            <w:r>
              <w:t xml:space="preserve">Úrok </w:t>
            </w:r>
            <w:r>
              <w:br w:type="textWrapping"/>
            </w:r>
            <w:r>
              <w:t xml:space="preserve">p. a. </w:t>
            </w:r>
          </w:p>
          <w:p w14:paraId="3B9F3F13">
            <w:pPr>
              <w:pStyle w:val="332"/>
            </w:pPr>
            <w:r>
              <w:t>v %</w:t>
            </w:r>
          </w:p>
        </w:tc>
        <w:tc>
          <w:tcPr>
            <w:tcW w:w="127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12AB3AE">
            <w:pPr>
              <w:pStyle w:val="332"/>
            </w:pPr>
            <w:r>
              <w:t>Dátum splatnosti</w:t>
            </w:r>
          </w:p>
        </w:tc>
        <w:tc>
          <w:tcPr>
            <w:tcW w:w="14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77F155D">
            <w:pPr>
              <w:pStyle w:val="332"/>
            </w:pPr>
            <w:r>
              <w:t>Suma istiny v príslušnej mene</w:t>
            </w:r>
            <w:r>
              <w:br w:type="textWrapping"/>
            </w:r>
            <w:r>
              <w:t xml:space="preserve"> za bežné účtovné obdobie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</w:tcPr>
          <w:p w14:paraId="5856BE39">
            <w:pPr>
              <w:pStyle w:val="332"/>
            </w:pPr>
            <w:r>
              <w:t>Suma istiny v eurách</w:t>
            </w:r>
          </w:p>
          <w:p w14:paraId="557C60FA">
            <w:pPr>
              <w:pStyle w:val="332"/>
            </w:pPr>
            <w:r>
              <w:t xml:space="preserve"> za bežné účtovné obdobie</w:t>
            </w:r>
          </w:p>
        </w:tc>
        <w:tc>
          <w:tcPr>
            <w:tcW w:w="1525" w:type="dxa"/>
            <w:tcBorders>
              <w:top w:val="single" w:color="auto" w:sz="12" w:space="0"/>
              <w:left w:val="single" w:color="auto" w:sz="12" w:space="0"/>
              <w:bottom w:val="nil"/>
            </w:tcBorders>
            <w:vAlign w:val="center"/>
          </w:tcPr>
          <w:p w14:paraId="0E8719C6">
            <w:pPr>
              <w:pStyle w:val="332"/>
            </w:pPr>
            <w:r>
              <w:t>Suma istiny v príslušnej mene za bezprostredne predchádzajú-ce účtovné obdobie</w:t>
            </w:r>
          </w:p>
        </w:tc>
      </w:tr>
      <w:tr w14:paraId="6E50E4E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235" w:type="dxa"/>
            <w:tcBorders>
              <w:top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33A9633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688146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4879F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0A352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1BF2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7659BF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E86CC6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711BB3FE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29D300F3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Dlhodobé pôžičky</w:t>
            </w:r>
          </w:p>
        </w:tc>
      </w:tr>
      <w:tr w14:paraId="2170C88C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0615E4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3DA745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3994E31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72EA33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71B5AB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3526F7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7847F2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D9EF3E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70EE1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3F5C4D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10C7833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1AACF02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4F5DD2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3465C0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D6AF4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E0CDCA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263A5A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13B0BB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38FA3A7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284C016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F38E8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7CD4B0D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17215B4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CF721B6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9288" w:type="dxa"/>
            <w:gridSpan w:val="7"/>
            <w:tcBorders>
              <w:top w:val="single" w:color="auto" w:sz="12" w:space="0"/>
              <w:bottom w:val="single" w:color="auto" w:sz="12" w:space="0"/>
            </w:tcBorders>
          </w:tcPr>
          <w:p w14:paraId="0A265F8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pôžičky</w:t>
            </w:r>
          </w:p>
        </w:tc>
      </w:tr>
      <w:tr w14:paraId="35DEBAD9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top w:val="single" w:color="auto" w:sz="12" w:space="0"/>
              <w:right w:val="single" w:color="auto" w:sz="12" w:space="0"/>
            </w:tcBorders>
            <w:noWrap/>
            <w:vAlign w:val="center"/>
          </w:tcPr>
          <w:p w14:paraId="22200F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color="auto" w:sz="12" w:space="0"/>
              <w:left w:val="single" w:color="auto" w:sz="12" w:space="0"/>
            </w:tcBorders>
            <w:noWrap/>
            <w:vAlign w:val="center"/>
          </w:tcPr>
          <w:p w14:paraId="164FFCB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color="auto" w:sz="12" w:space="0"/>
            </w:tcBorders>
            <w:noWrap/>
            <w:vAlign w:val="center"/>
          </w:tcPr>
          <w:p w14:paraId="5F59A26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color="auto" w:sz="12" w:space="0"/>
            </w:tcBorders>
            <w:noWrap/>
            <w:vAlign w:val="center"/>
          </w:tcPr>
          <w:p w14:paraId="5002716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color="auto" w:sz="12" w:space="0"/>
            </w:tcBorders>
            <w:noWrap/>
            <w:vAlign w:val="center"/>
          </w:tcPr>
          <w:p w14:paraId="683198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</w:tcBorders>
          </w:tcPr>
          <w:p w14:paraId="0B584C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color="auto" w:sz="12" w:space="0"/>
            </w:tcBorders>
            <w:noWrap/>
            <w:vAlign w:val="center"/>
          </w:tcPr>
          <w:p w14:paraId="18033C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24FA13A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01E78BD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531B57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</w:tcPr>
          <w:p w14:paraId="4F55C8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</w:tcPr>
          <w:p w14:paraId="648E11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</w:tcPr>
          <w:p w14:paraId="3A716D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2B720D3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415E9C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A53F40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15AE66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98C6F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051D69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6E1CBD4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4F9D19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67806C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50DEE05F">
            <w:pPr>
              <w:spacing w:after="0" w:line="240" w:lineRule="auto"/>
              <w:rPr>
                <w:szCs w:val="22"/>
              </w:rPr>
            </w:pPr>
          </w:p>
        </w:tc>
      </w:tr>
      <w:tr w14:paraId="65F7EE0F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1A6A62D2">
            <w:pPr>
              <w:spacing w:after="0" w:line="240" w:lineRule="auto"/>
              <w:rPr>
                <w:szCs w:val="22"/>
              </w:rPr>
            </w:pPr>
            <w:r>
              <w:rPr>
                <w:b/>
                <w:bCs/>
                <w:szCs w:val="22"/>
              </w:rPr>
              <w:t>Krátkodobé finančné výpomoci</w:t>
            </w:r>
          </w:p>
        </w:tc>
      </w:tr>
      <w:tr w14:paraId="33A0F980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right w:val="single" w:color="auto" w:sz="12" w:space="0"/>
            </w:tcBorders>
            <w:noWrap/>
            <w:vAlign w:val="center"/>
          </w:tcPr>
          <w:p w14:paraId="10BBA080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</w:tcBorders>
            <w:noWrap/>
            <w:vAlign w:val="center"/>
          </w:tcPr>
          <w:p w14:paraId="26D074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08383A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064A5E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19EBE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0BC47DC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7F9903DB">
            <w:pPr>
              <w:spacing w:after="0" w:line="240" w:lineRule="auto"/>
              <w:rPr>
                <w:szCs w:val="22"/>
              </w:rPr>
            </w:pPr>
          </w:p>
        </w:tc>
      </w:tr>
      <w:tr w14:paraId="6D959A07">
        <w:tblPrEx>
          <w:tblBorders>
            <w:top w:val="single" w:color="auto" w:sz="12" w:space="0"/>
            <w:left w:val="single" w:color="auto" w:sz="12" w:space="0"/>
            <w:bottom w:val="single" w:color="auto" w:sz="12" w:space="0"/>
            <w:right w:val="single" w:color="auto" w:sz="12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235" w:type="dxa"/>
            <w:tcBorders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66BC7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color="auto" w:sz="12" w:space="0"/>
              <w:bottom w:val="single" w:color="auto" w:sz="12" w:space="0"/>
            </w:tcBorders>
            <w:noWrap/>
            <w:vAlign w:val="center"/>
          </w:tcPr>
          <w:p w14:paraId="0DC5BC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color="auto" w:sz="12" w:space="0"/>
            </w:tcBorders>
            <w:noWrap/>
            <w:vAlign w:val="center"/>
          </w:tcPr>
          <w:p w14:paraId="57EC75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color="auto" w:sz="12" w:space="0"/>
            </w:tcBorders>
            <w:noWrap/>
            <w:vAlign w:val="center"/>
          </w:tcPr>
          <w:p w14:paraId="5FCF8D3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color="auto" w:sz="12" w:space="0"/>
            </w:tcBorders>
            <w:noWrap/>
            <w:vAlign w:val="center"/>
          </w:tcPr>
          <w:p w14:paraId="5033E1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color="auto" w:sz="12" w:space="0"/>
            </w:tcBorders>
          </w:tcPr>
          <w:p w14:paraId="7992EF3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color="auto" w:sz="12" w:space="0"/>
            </w:tcBorders>
            <w:noWrap/>
            <w:vAlign w:val="center"/>
          </w:tcPr>
          <w:p w14:paraId="30A784C5">
            <w:pPr>
              <w:spacing w:after="0" w:line="240" w:lineRule="auto"/>
              <w:rPr>
                <w:szCs w:val="22"/>
              </w:rPr>
            </w:pPr>
          </w:p>
        </w:tc>
      </w:tr>
    </w:tbl>
    <w:p w14:paraId="359F457D">
      <w:pPr>
        <w:spacing w:after="0" w:line="240" w:lineRule="auto"/>
        <w:rPr>
          <w:szCs w:val="22"/>
        </w:rPr>
      </w:pPr>
    </w:p>
    <w:p w14:paraId="0CC10510">
      <w:pPr>
        <w:pStyle w:val="25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 xml:space="preserve">Informácie k prílohe č. 3 časti  G. písm. k) o významných položkách derivátov za bežné účtovné obdobie </w:t>
      </w:r>
    </w:p>
    <w:p w14:paraId="5A0B538F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63"/>
        <w:gridCol w:w="1491"/>
        <w:gridCol w:w="14"/>
        <w:gridCol w:w="1616"/>
        <w:gridCol w:w="2202"/>
      </w:tblGrid>
      <w:tr w14:paraId="6A86E85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78" w:hRule="atLeast"/>
          <w:jc w:val="center"/>
        </w:trPr>
        <w:tc>
          <w:tcPr>
            <w:tcW w:w="394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324F4CC">
            <w:pPr>
              <w:pStyle w:val="332"/>
            </w:pPr>
            <w:r>
              <w:t>Názov položky</w:t>
            </w:r>
          </w:p>
        </w:tc>
        <w:tc>
          <w:tcPr>
            <w:tcW w:w="3107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5C3ADD">
            <w:pPr>
              <w:pStyle w:val="332"/>
            </w:pPr>
            <w:r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608C46">
            <w:pPr>
              <w:pStyle w:val="332"/>
            </w:pPr>
            <w:r>
              <w:t>Dohodnutá cena podkladového nástroja</w:t>
            </w:r>
          </w:p>
        </w:tc>
      </w:tr>
      <w:tr w14:paraId="102C01F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284" w:hRule="atLeast"/>
          <w:jc w:val="center"/>
        </w:trPr>
        <w:tc>
          <w:tcPr>
            <w:tcW w:w="394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39E2FB1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482A1E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143B0CE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F520DDE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14:paraId="72245EE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6" w:hRule="atLeast"/>
          <w:jc w:val="center"/>
        </w:trPr>
        <w:tc>
          <w:tcPr>
            <w:tcW w:w="394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4B31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0C5A7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EF536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4E196A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</w:tr>
      <w:tr w14:paraId="1890A2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ABCE3E0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553DD97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vAlign w:val="center"/>
          </w:tcPr>
          <w:p w14:paraId="4DB8DC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4B0702A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0587DA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BF5B9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BDD4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B1FA7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0B6FFE8">
            <w:pPr>
              <w:spacing w:after="0" w:line="240" w:lineRule="auto"/>
              <w:rPr>
                <w:szCs w:val="22"/>
              </w:rPr>
            </w:pPr>
          </w:p>
        </w:tc>
      </w:tr>
      <w:tr w14:paraId="09CC6CD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48211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F9C89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F5B16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8A82A5">
            <w:pPr>
              <w:spacing w:after="0" w:line="240" w:lineRule="auto"/>
              <w:rPr>
                <w:szCs w:val="22"/>
              </w:rPr>
            </w:pPr>
          </w:p>
        </w:tc>
      </w:tr>
      <w:tr w14:paraId="5181BC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3FC1E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02A90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6EBC7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F75EF5">
            <w:pPr>
              <w:spacing w:after="0" w:line="240" w:lineRule="auto"/>
              <w:rPr>
                <w:szCs w:val="22"/>
              </w:rPr>
            </w:pPr>
          </w:p>
        </w:tc>
      </w:tr>
      <w:tr w14:paraId="6CA7AC9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F0E41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3D182F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BCC802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ADB46B">
            <w:pPr>
              <w:spacing w:after="0" w:line="240" w:lineRule="auto"/>
              <w:rPr>
                <w:szCs w:val="22"/>
              </w:rPr>
            </w:pPr>
          </w:p>
        </w:tc>
      </w:tr>
      <w:tr w14:paraId="23CAB4D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313477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BAE165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A3F6D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F96FCA">
            <w:pPr>
              <w:spacing w:after="0" w:line="240" w:lineRule="auto"/>
              <w:rPr>
                <w:szCs w:val="22"/>
              </w:rPr>
            </w:pPr>
          </w:p>
        </w:tc>
      </w:tr>
      <w:tr w14:paraId="69DEAEB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925D3C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D85D6A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6ACF2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3EEB34D">
            <w:pPr>
              <w:spacing w:after="0" w:line="240" w:lineRule="auto"/>
              <w:rPr>
                <w:szCs w:val="22"/>
              </w:rPr>
            </w:pPr>
          </w:p>
        </w:tc>
      </w:tr>
      <w:tr w14:paraId="7250E74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438D1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70C2A8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4BB7FB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39F5DC2">
            <w:pPr>
              <w:spacing w:after="0" w:line="240" w:lineRule="auto"/>
              <w:rPr>
                <w:szCs w:val="22"/>
              </w:rPr>
            </w:pPr>
          </w:p>
        </w:tc>
      </w:tr>
      <w:tr w14:paraId="159ADF4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D0D587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2A1C5F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4C6E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F7C95EE">
            <w:pPr>
              <w:spacing w:after="0" w:line="240" w:lineRule="auto"/>
              <w:rPr>
                <w:szCs w:val="22"/>
              </w:rPr>
            </w:pPr>
          </w:p>
        </w:tc>
      </w:tr>
      <w:tr w14:paraId="681F401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3944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158672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D56C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2A8B9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color="auto" w:sz="6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C49532">
            <w:pPr>
              <w:spacing w:after="0" w:line="240" w:lineRule="auto"/>
              <w:rPr>
                <w:szCs w:val="22"/>
              </w:rPr>
            </w:pPr>
          </w:p>
        </w:tc>
      </w:tr>
    </w:tbl>
    <w:p w14:paraId="7FE53E18">
      <w:pPr>
        <w:spacing w:after="0" w:line="240" w:lineRule="auto"/>
        <w:rPr>
          <w:szCs w:val="22"/>
        </w:rPr>
      </w:pPr>
    </w:p>
    <w:p w14:paraId="1061D1B8">
      <w:pPr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3954"/>
        <w:gridCol w:w="1682"/>
        <w:gridCol w:w="992"/>
        <w:gridCol w:w="1701"/>
        <w:gridCol w:w="958"/>
      </w:tblGrid>
      <w:tr w14:paraId="64AD036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22" w:hRule="atLeast"/>
          <w:jc w:val="center"/>
        </w:trPr>
        <w:tc>
          <w:tcPr>
            <w:tcW w:w="3955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8892B1C">
            <w:pPr>
              <w:pStyle w:val="332"/>
            </w:pPr>
            <w:r>
              <w:t>Názov položky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3A2F601">
            <w:pPr>
              <w:pStyle w:val="332"/>
            </w:pPr>
            <w:r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71E2E31">
            <w:pPr>
              <w:pStyle w:val="332"/>
            </w:pPr>
            <w:r>
              <w:t>Bezprostredne predchádzajúce účtovné obdobie</w:t>
            </w:r>
          </w:p>
        </w:tc>
      </w:tr>
      <w:tr w14:paraId="6B31B84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A843C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2675A56">
            <w:pPr>
              <w:pStyle w:val="332"/>
            </w:pPr>
            <w:r>
              <w:t xml:space="preserve">Zmena reálnej hodnoty </w:t>
            </w:r>
            <w:r>
              <w:br w:type="textWrapping"/>
            </w:r>
            <w:r>
              <w:t>(+/-) s vplyvom na</w:t>
            </w:r>
          </w:p>
        </w:tc>
        <w:tc>
          <w:tcPr>
            <w:tcW w:w="2659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443B36">
            <w:pPr>
              <w:pStyle w:val="332"/>
            </w:pPr>
            <w:r>
              <w:t>Zmena reálnej hodnoty (+/-) s vplyvom na</w:t>
            </w:r>
          </w:p>
        </w:tc>
      </w:tr>
      <w:tr w14:paraId="0A3715D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3955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8CDB3F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03EEF7E">
            <w:pPr>
              <w:pStyle w:val="332"/>
            </w:pPr>
            <w:r>
              <w:t>výsledok hospodárenia</w:t>
            </w:r>
          </w:p>
        </w:tc>
        <w:tc>
          <w:tcPr>
            <w:tcW w:w="99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CCB3701">
            <w:pPr>
              <w:pStyle w:val="332"/>
            </w:pPr>
            <w:r>
              <w:t>vlastné imanie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FFEE00C">
            <w:pPr>
              <w:pStyle w:val="332"/>
            </w:pPr>
            <w:r>
              <w:t>výsledok hospodárenia</w:t>
            </w:r>
          </w:p>
        </w:tc>
        <w:tc>
          <w:tcPr>
            <w:tcW w:w="95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DF19673">
            <w:pPr>
              <w:pStyle w:val="332"/>
            </w:pPr>
            <w:r>
              <w:t>vlastné imanie</w:t>
            </w:r>
          </w:p>
        </w:tc>
      </w:tr>
      <w:tr w14:paraId="1B041BA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9" w:hRule="atLeast"/>
          <w:jc w:val="center"/>
        </w:trPr>
        <w:tc>
          <w:tcPr>
            <w:tcW w:w="395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DA006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31DA52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1D844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FACA2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EE26A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</w:tr>
      <w:tr w14:paraId="794287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E99209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DCB0A5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2E8619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226B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BB10AF">
            <w:pPr>
              <w:spacing w:after="0" w:line="240" w:lineRule="auto"/>
              <w:rPr>
                <w:szCs w:val="22"/>
              </w:rPr>
            </w:pPr>
          </w:p>
        </w:tc>
      </w:tr>
      <w:tr w14:paraId="3E2CD9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585A6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E8D7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7AD205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778E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5C3A021">
            <w:pPr>
              <w:spacing w:after="0" w:line="240" w:lineRule="auto"/>
              <w:rPr>
                <w:szCs w:val="22"/>
              </w:rPr>
            </w:pPr>
          </w:p>
        </w:tc>
      </w:tr>
      <w:tr w14:paraId="36CD72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3767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705CC2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0985810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5CA4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96F03B">
            <w:pPr>
              <w:spacing w:after="0" w:line="240" w:lineRule="auto"/>
              <w:rPr>
                <w:szCs w:val="22"/>
              </w:rPr>
            </w:pPr>
          </w:p>
        </w:tc>
      </w:tr>
      <w:tr w14:paraId="2635708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D36FFA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8E03B3A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5943E649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746C69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6B2060">
            <w:pPr>
              <w:spacing w:after="0" w:line="240" w:lineRule="auto"/>
              <w:rPr>
                <w:b/>
                <w:szCs w:val="22"/>
              </w:rPr>
            </w:pPr>
          </w:p>
        </w:tc>
      </w:tr>
      <w:tr w14:paraId="4E2E1A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2EB9164">
            <w:pPr>
              <w:spacing w:after="0" w:line="240" w:lineRule="auto"/>
              <w:rPr>
                <w:szCs w:val="22"/>
              </w:rPr>
            </w:pPr>
            <w:r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1611B1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7A7F34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4E0850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F75044">
            <w:pPr>
              <w:spacing w:after="0" w:line="240" w:lineRule="auto"/>
              <w:rPr>
                <w:szCs w:val="22"/>
              </w:rPr>
            </w:pPr>
          </w:p>
        </w:tc>
      </w:tr>
      <w:tr w14:paraId="16360D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AC810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B8095C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E3DA97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884AC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E907AF">
            <w:pPr>
              <w:spacing w:after="0" w:line="240" w:lineRule="auto"/>
              <w:rPr>
                <w:szCs w:val="22"/>
              </w:rPr>
            </w:pPr>
          </w:p>
        </w:tc>
      </w:tr>
      <w:tr w14:paraId="3DCA0A4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1D3E5A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84FDC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1FF8479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CA4B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6733E1">
            <w:pPr>
              <w:spacing w:after="0" w:line="240" w:lineRule="auto"/>
              <w:rPr>
                <w:szCs w:val="22"/>
              </w:rPr>
            </w:pPr>
          </w:p>
        </w:tc>
      </w:tr>
      <w:tr w14:paraId="609778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3955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5ABC09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98086F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0D94B7D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7AA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D7F030">
            <w:pPr>
              <w:spacing w:after="0" w:line="240" w:lineRule="auto"/>
              <w:rPr>
                <w:szCs w:val="22"/>
              </w:rPr>
            </w:pPr>
          </w:p>
        </w:tc>
      </w:tr>
    </w:tbl>
    <w:p w14:paraId="13BFFCCF">
      <w:pPr>
        <w:pStyle w:val="25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2AC469C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299"/>
        <w:gridCol w:w="1983"/>
        <w:gridCol w:w="2004"/>
      </w:tblGrid>
      <w:tr w14:paraId="015159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  <w:jc w:val="center"/>
        </w:trPr>
        <w:tc>
          <w:tcPr>
            <w:tcW w:w="2853" w:type="pct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032532C">
            <w:pPr>
              <w:pStyle w:val="332"/>
            </w:pPr>
            <w:r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EE5071C">
            <w:pPr>
              <w:pStyle w:val="332"/>
            </w:pPr>
            <w:r>
              <w:t>Reálna hodnota</w:t>
            </w:r>
          </w:p>
        </w:tc>
      </w:tr>
      <w:tr w14:paraId="4FDCF02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8" w:hRule="atLeast"/>
          <w:jc w:val="center"/>
        </w:trPr>
        <w:tc>
          <w:tcPr>
            <w:tcW w:w="0" w:type="auto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75CC5E7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8CC328">
            <w:pPr>
              <w:pStyle w:val="332"/>
            </w:pPr>
            <w:r>
              <w:t>Bežné účtovné obdobie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1AF41C7">
            <w:pPr>
              <w:pStyle w:val="332"/>
            </w:pPr>
            <w:r>
              <w:t>Bezprostredne predchádzajúce účtovné obdobie</w:t>
            </w:r>
          </w:p>
        </w:tc>
      </w:tr>
      <w:tr w14:paraId="4B38349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67" w:hRule="atLeast"/>
          <w:jc w:val="center"/>
        </w:trPr>
        <w:tc>
          <w:tcPr>
            <w:tcW w:w="285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AFBB2A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99CE6D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4642B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</w:tr>
      <w:tr w14:paraId="4C9521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EF015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Majetok vykázaný v súvahe</w:t>
            </w:r>
          </w:p>
        </w:tc>
        <w:tc>
          <w:tcPr>
            <w:tcW w:w="1068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3DF5FC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12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30C3D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A0608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3709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Záväzok vykázaný v súvahe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34B67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818DF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596811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9DF3B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8" w:space="0"/>
            </w:tcBorders>
            <w:noWrap/>
            <w:vAlign w:val="center"/>
          </w:tcPr>
          <w:p w14:paraId="077A7E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14780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3CCE02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C15F9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6176E3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color="auto" w:sz="6" w:space="0"/>
              <w:left w:val="single" w:color="auto" w:sz="4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E614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D8E92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85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2DD9D15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2CC33E7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color="auto" w:sz="4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DE6205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3BD4EE0">
      <w:pPr>
        <w:pStyle w:val="25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76EF7712"/>
    <w:p w14:paraId="7CB4A92F"/>
    <w:p w14:paraId="57BEB572"/>
    <w:p w14:paraId="6936BE5C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14:paraId="603EE9C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71" w:hRule="atLeast"/>
          <w:jc w:val="center"/>
        </w:trPr>
        <w:tc>
          <w:tcPr>
            <w:tcW w:w="159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07B988">
            <w:pPr>
              <w:pStyle w:val="332"/>
            </w:pPr>
            <w:r>
              <w:t>Názov</w:t>
            </w:r>
            <w:r>
              <w:br w:type="textWrapping"/>
            </w:r>
            <w:r>
              <w:t>položky</w:t>
            </w: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516A98B">
            <w:pPr>
              <w:pStyle w:val="332"/>
            </w:pPr>
            <w:r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4D2468AA">
            <w:pPr>
              <w:pStyle w:val="332"/>
            </w:pPr>
            <w:r>
              <w:t>Bezprostredne predchádzajúce účtovné obdobie</w:t>
            </w:r>
          </w:p>
        </w:tc>
      </w:tr>
      <w:tr w14:paraId="4CD2F6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0633A8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B41ADC8">
            <w:pPr>
              <w:pStyle w:val="332"/>
            </w:pPr>
            <w:r>
              <w:t>Splatnosť</w:t>
            </w:r>
          </w:p>
        </w:tc>
        <w:tc>
          <w:tcPr>
            <w:tcW w:w="387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83D937">
            <w:pPr>
              <w:pStyle w:val="332"/>
            </w:pPr>
            <w:r>
              <w:t>Splatnosť</w:t>
            </w:r>
          </w:p>
        </w:tc>
      </w:tr>
      <w:tr w14:paraId="63562EF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159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B1FD6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E7285A7">
            <w:pPr>
              <w:pStyle w:val="332"/>
            </w:pPr>
            <w:r>
              <w:t>do jedného roka vrátane</w:t>
            </w:r>
          </w:p>
        </w:tc>
        <w:tc>
          <w:tcPr>
            <w:tcW w:w="146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594A7A5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0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0A2A179">
            <w:pPr>
              <w:pStyle w:val="332"/>
            </w:pPr>
            <w:r>
              <w:t>viac ako päť rokov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BD768DE">
            <w:pPr>
              <w:pStyle w:val="332"/>
            </w:pPr>
            <w:r>
              <w:t>do jedného roka vrátane</w:t>
            </w:r>
          </w:p>
        </w:tc>
        <w:tc>
          <w:tcPr>
            <w:tcW w:w="151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A809377">
            <w:pPr>
              <w:pStyle w:val="332"/>
            </w:pPr>
            <w:r>
              <w:t>od jedného roka do piatich rokov vrátane</w:t>
            </w:r>
          </w:p>
        </w:tc>
        <w:tc>
          <w:tcPr>
            <w:tcW w:w="112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200464E">
            <w:pPr>
              <w:pStyle w:val="332"/>
            </w:pPr>
            <w:r>
              <w:t>viac ako päť rokov</w:t>
            </w:r>
          </w:p>
        </w:tc>
      </w:tr>
      <w:tr w14:paraId="668D8E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51" w:hRule="atLeast"/>
          <w:jc w:val="center"/>
        </w:trPr>
        <w:tc>
          <w:tcPr>
            <w:tcW w:w="159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4F0A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68A573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CAAAC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A07942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C44D07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B31A3B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0C00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3767DB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C369F0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943C16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5729B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7B91637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ED8A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EB98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5452365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6DC182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EE51D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5AFD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EF55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3F4FFCD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C8206F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16634A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4" w:space="0"/>
              <w:right w:val="single" w:color="auto" w:sz="8" w:space="0"/>
            </w:tcBorders>
            <w:noWrap/>
            <w:vAlign w:val="center"/>
          </w:tcPr>
          <w:p w14:paraId="4867F30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FD2383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1592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19BC62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742013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0E9E45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30FE7EE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167BC1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48186A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color="auto" w:sz="12" w:space="0"/>
              <w:right w:val="single" w:color="auto" w:sz="8" w:space="0"/>
            </w:tcBorders>
            <w:noWrap/>
            <w:vAlign w:val="center"/>
          </w:tcPr>
          <w:p w14:paraId="15A730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14472560">
      <w:pPr>
        <w:spacing w:after="0" w:line="240" w:lineRule="auto"/>
        <w:rPr>
          <w:szCs w:val="22"/>
        </w:rPr>
      </w:pPr>
    </w:p>
    <w:p w14:paraId="2FDBE3F0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Style w:val="12"/>
        <w:tblW w:w="5057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530"/>
        <w:gridCol w:w="1140"/>
        <w:gridCol w:w="1257"/>
        <w:gridCol w:w="1417"/>
        <w:gridCol w:w="1134"/>
        <w:gridCol w:w="1914"/>
      </w:tblGrid>
      <w:tr w14:paraId="38914E0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90" w:hRule="atLeast"/>
          <w:jc w:val="center"/>
        </w:trPr>
        <w:tc>
          <w:tcPr>
            <w:tcW w:w="2531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84A3205">
            <w:pPr>
              <w:pStyle w:val="332"/>
            </w:pPr>
            <w:r>
              <w:t>Názov položky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4B1BA8B">
            <w:pPr>
              <w:pStyle w:val="332"/>
            </w:pPr>
            <w:r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C532623">
            <w:pPr>
              <w:pStyle w:val="332"/>
            </w:pPr>
            <w:r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1B4BDFB">
            <w:pPr>
              <w:pStyle w:val="332"/>
            </w:pPr>
            <w:r>
              <w:t xml:space="preserve">Zmena stavu vnútroorganizačných </w:t>
            </w:r>
          </w:p>
          <w:p w14:paraId="40486E07">
            <w:pPr>
              <w:pStyle w:val="332"/>
            </w:pPr>
            <w:r>
              <w:t xml:space="preserve">zásob </w:t>
            </w:r>
          </w:p>
        </w:tc>
      </w:tr>
      <w:tr w14:paraId="1C6269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30" w:hRule="atLeast"/>
          <w:jc w:val="center"/>
        </w:trPr>
        <w:tc>
          <w:tcPr>
            <w:tcW w:w="2531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DD314C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3754BB79">
            <w:pPr>
              <w:pStyle w:val="332"/>
            </w:pPr>
            <w:r>
              <w:t>Konečný zostatok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232FF9D">
            <w:pPr>
              <w:pStyle w:val="332"/>
            </w:pPr>
            <w:r>
              <w:t>Konečný zostatok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233D24FA">
            <w:pPr>
              <w:pStyle w:val="332"/>
            </w:pPr>
            <w:r>
              <w:t>Začiatočný stav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9F9FF11">
            <w:pPr>
              <w:pStyle w:val="332"/>
            </w:pPr>
            <w:r>
              <w:t>Bežné účtovné obdobie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55CD66BD">
            <w:pPr>
              <w:pStyle w:val="332"/>
            </w:pPr>
            <w:r>
              <w:t>Bezprostredne predchádzajúce účtovné obdobie</w:t>
            </w:r>
          </w:p>
        </w:tc>
      </w:tr>
      <w:tr w14:paraId="5F70C65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44" w:hRule="atLeast"/>
          <w:jc w:val="center"/>
        </w:trPr>
        <w:tc>
          <w:tcPr>
            <w:tcW w:w="253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12A3169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F563A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A8D1C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32827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5074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9CF6FB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</w:tr>
      <w:tr w14:paraId="1D451D0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85CCD4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Nedokončená výroba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a polotovary vlastnej výroby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2CFAE6C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15453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76FCC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0BBC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1FA4B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806B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1F3AB1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B12574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39026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F1739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4E167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E1B0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58023D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7545C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6" w:space="0"/>
            </w:tcBorders>
            <w:noWrap/>
            <w:vAlign w:val="center"/>
          </w:tcPr>
          <w:p w14:paraId="5E37179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38074D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FB36F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A50F3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0F48B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19B2DF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F7B770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009D1E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color="auto" w:sz="4" w:space="0"/>
              <w:left w:val="single" w:color="auto" w:sz="6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111A57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5FEB1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41CFB3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2BC2B8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FD8FD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6669F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Manká a škody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22DCAE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4150211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5EE33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335FAB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D4662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86A57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9AA2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1B3F0A0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  <w:vAlign w:val="center"/>
          </w:tcPr>
          <w:p w14:paraId="67B1C00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A645D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B97BD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585EB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9667C3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AC18E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6" w:space="0"/>
            </w:tcBorders>
            <w:noWrap/>
          </w:tcPr>
          <w:p w14:paraId="2494569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6" w:space="0"/>
            </w:tcBorders>
            <w:noWrap/>
          </w:tcPr>
          <w:p w14:paraId="2683CF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6" w:space="0"/>
              <w:right w:val="single" w:color="auto" w:sz="12" w:space="0"/>
            </w:tcBorders>
            <w:noWrap/>
          </w:tcPr>
          <w:p w14:paraId="072F62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77C21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8E174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150AD51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531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8DE09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color="auto" w:sz="6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</w:tcPr>
          <w:p w14:paraId="762BE0A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</w:tcPr>
          <w:p w14:paraId="2291C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6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</w:tcPr>
          <w:p w14:paraId="6E031F6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C8B267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7DD1E2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5DBC64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05" w:hRule="atLeast"/>
          <w:jc w:val="center"/>
        </w:trPr>
        <w:tc>
          <w:tcPr>
            <w:tcW w:w="253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B9C96D4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21B1D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6" w:space="0"/>
            </w:tcBorders>
            <w:noWrap/>
            <w:vAlign w:val="center"/>
          </w:tcPr>
          <w:p w14:paraId="41F820F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color="auto" w:sz="12" w:space="0"/>
              <w:left w:val="single" w:color="auto" w:sz="6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4345D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86B101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F057F4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578744ED">
      <w:pPr>
        <w:spacing w:after="0" w:line="240" w:lineRule="auto"/>
        <w:rPr>
          <w:kern w:val="28"/>
          <w:szCs w:val="22"/>
        </w:rPr>
      </w:pPr>
    </w:p>
    <w:p w14:paraId="65B6EDBF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884"/>
        <w:gridCol w:w="1701"/>
        <w:gridCol w:w="1701"/>
      </w:tblGrid>
      <w:tr w14:paraId="7EE50D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9C012A">
            <w:pPr>
              <w:pStyle w:val="332"/>
            </w:pPr>
            <w:r>
              <w:t>Názov položky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6B79B7">
            <w:pPr>
              <w:pStyle w:val="332"/>
            </w:pPr>
            <w:r>
              <w:t>Bežné účtovné obdobie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02232F85">
            <w:pPr>
              <w:pStyle w:val="332"/>
            </w:pPr>
            <w:r>
              <w:t>Bezprostredne predchádzajúce účtovné obdobie</w:t>
            </w:r>
          </w:p>
        </w:tc>
      </w:tr>
      <w:tr w14:paraId="5A83956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20F4A6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7F66E1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50024D1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1E2F16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B6DEA8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8C3BAD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16000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93A9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rFonts w:hint="default"/>
              </w:rPr>
              <w:t>21210</w:t>
            </w:r>
          </w:p>
        </w:tc>
      </w:tr>
      <w:tr w14:paraId="6D6C074B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1A89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E2B583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73175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A29BC5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rFonts w:hint="default"/>
              </w:rPr>
              <w:t>34985</w:t>
            </w:r>
          </w:p>
        </w:tc>
      </w:tr>
      <w:tr w14:paraId="29A84F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8EBF74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9FC0D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5E94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403012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4DB29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AAF2D6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7DF0C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95885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9A24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812BA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37DEF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rFonts w:hint="default"/>
              </w:rPr>
              <w:t>53</w:t>
            </w:r>
          </w:p>
        </w:tc>
      </w:tr>
      <w:tr w14:paraId="5D966D3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0" w:type="auto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7FD31A">
            <w:pPr>
              <w:spacing w:after="0" w:line="240" w:lineRule="auto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18DE7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89175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0FE13B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rFonts w:hint="default"/>
                <w:b/>
                <w:bCs/>
              </w:rPr>
              <w:t>56248</w:t>
            </w:r>
          </w:p>
        </w:tc>
      </w:tr>
    </w:tbl>
    <w:p w14:paraId="69EEB6FD">
      <w:pPr>
        <w:pStyle w:val="25"/>
        <w:spacing w:before="0" w:beforeAutospacing="0" w:after="0"/>
        <w:jc w:val="left"/>
        <w:rPr>
          <w:szCs w:val="22"/>
        </w:rPr>
      </w:pPr>
    </w:p>
    <w:p w14:paraId="307897E3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I. o nákladoch voči audítorovi, audítorskej spoločnosti</w:t>
      </w:r>
    </w:p>
    <w:tbl>
      <w:tblPr>
        <w:tblStyle w:val="12"/>
        <w:tblW w:w="5000" w:type="pct"/>
        <w:jc w:val="center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494"/>
        <w:gridCol w:w="1844"/>
        <w:gridCol w:w="1948"/>
      </w:tblGrid>
      <w:tr w14:paraId="1FF3771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05" w:hRule="atLeast"/>
          <w:jc w:val="center"/>
        </w:trPr>
        <w:tc>
          <w:tcPr>
            <w:tcW w:w="2958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6BEE3BA">
            <w:pPr>
              <w:pStyle w:val="332"/>
            </w:pPr>
            <w:r>
              <w:t>Názov položky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256157">
            <w:pPr>
              <w:pStyle w:val="332"/>
            </w:pPr>
            <w:r>
              <w:t>Bežné účtovné obdobie</w:t>
            </w:r>
          </w:p>
        </w:tc>
        <w:tc>
          <w:tcPr>
            <w:tcW w:w="1049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4CC5A08">
            <w:pPr>
              <w:pStyle w:val="332"/>
            </w:pPr>
            <w:r>
              <w:t>Bezprostredne predchádzajúce účtovné obdobie</w:t>
            </w:r>
          </w:p>
        </w:tc>
      </w:tr>
      <w:tr w14:paraId="1B7360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4A75967B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DD2C42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AAFDB68">
            <w:pPr>
              <w:spacing w:after="0" w:line="240" w:lineRule="auto"/>
              <w:rPr>
                <w:b/>
                <w:szCs w:val="22"/>
              </w:rPr>
            </w:pPr>
            <w:r>
              <w:rPr>
                <w:b/>
                <w:szCs w:val="22"/>
              </w:rPr>
              <w:t> </w:t>
            </w:r>
          </w:p>
        </w:tc>
      </w:tr>
      <w:tr w14:paraId="59B1435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FDAE9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84D60C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F63F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DF2E8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A7F9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F404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0ABB1F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0B4C37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A8332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8E612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1346AF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17C940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645A9B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BBF948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D021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C54D3E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9" w:hRule="atLeast"/>
          <w:jc w:val="center"/>
        </w:trPr>
        <w:tc>
          <w:tcPr>
            <w:tcW w:w="2958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B397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78D626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FD956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2B09B21C">
      <w:pPr>
        <w:pStyle w:val="25"/>
        <w:spacing w:before="0" w:beforeAutospacing="0" w:after="0"/>
        <w:jc w:val="left"/>
        <w:rPr>
          <w:szCs w:val="22"/>
        </w:rPr>
      </w:pPr>
    </w:p>
    <w:p w14:paraId="3F88678A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778"/>
        <w:gridCol w:w="1664"/>
        <w:gridCol w:w="1844"/>
      </w:tblGrid>
      <w:tr w14:paraId="1511A20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40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790862CE">
            <w:pPr>
              <w:pStyle w:val="332"/>
            </w:pPr>
            <w:r>
              <w:t>Názov položky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79807AFA">
            <w:pPr>
              <w:pStyle w:val="332"/>
            </w:pPr>
            <w:r>
              <w:t>Bežné účtovné obdobie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1E36E8F">
            <w:pPr>
              <w:pStyle w:val="332"/>
            </w:pPr>
            <w:r>
              <w:t>Bezprostredne predchádzajúce účtovné obdobie</w:t>
            </w:r>
          </w:p>
        </w:tc>
      </w:tr>
      <w:tr w14:paraId="03E1BF9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6D205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896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6920BF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A6D4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0B4F6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6C65FDE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6B6E2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20975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C36591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vAlign w:val="center"/>
          </w:tcPr>
          <w:p w14:paraId="6EF00A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A73E65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530CEF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382A336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2422AB7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Suma odloženého daňového záväzku, ktorý vznikol 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896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4E67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F2B0A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56EDE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E1B59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896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B37DE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B54972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6EC97CF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67" w:hRule="atLeast"/>
          <w:jc w:val="center"/>
        </w:trPr>
        <w:tc>
          <w:tcPr>
            <w:tcW w:w="3110" w:type="pct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84AB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896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E6F86E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262FE6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</w:tbl>
    <w:p w14:paraId="3794A96D">
      <w:pPr>
        <w:pStyle w:val="25"/>
        <w:spacing w:before="0" w:beforeAutospacing="0" w:after="0"/>
        <w:jc w:val="left"/>
        <w:rPr>
          <w:szCs w:val="22"/>
        </w:rPr>
      </w:pPr>
    </w:p>
    <w:p w14:paraId="110ACADE">
      <w:pPr>
        <w:pStyle w:val="25"/>
        <w:keepNext w:val="0"/>
        <w:widowControl w:val="0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801"/>
        <w:gridCol w:w="1701"/>
        <w:gridCol w:w="795"/>
        <w:gridCol w:w="665"/>
        <w:gridCol w:w="1942"/>
        <w:gridCol w:w="718"/>
        <w:gridCol w:w="665"/>
      </w:tblGrid>
      <w:tr w14:paraId="1C794BFD">
        <w:trPr>
          <w:trHeight w:val="642" w:hRule="atLeast"/>
          <w:jc w:val="center"/>
        </w:trPr>
        <w:tc>
          <w:tcPr>
            <w:tcW w:w="2802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E38AE18">
            <w:pPr>
              <w:pStyle w:val="332"/>
            </w:pPr>
            <w:r>
              <w:t>Názov položky</w:t>
            </w:r>
          </w:p>
        </w:tc>
        <w:tc>
          <w:tcPr>
            <w:tcW w:w="3161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DC4A801">
            <w:pPr>
              <w:pStyle w:val="332"/>
            </w:pPr>
            <w:r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65397FA5">
            <w:pPr>
              <w:pStyle w:val="332"/>
            </w:pPr>
            <w:r>
              <w:t>Bezprostredne predchádzajúce</w:t>
            </w:r>
          </w:p>
          <w:p w14:paraId="7DA2BD6B">
            <w:pPr>
              <w:pStyle w:val="332"/>
            </w:pPr>
            <w:r>
              <w:t xml:space="preserve"> účtovné obdobie</w:t>
            </w:r>
          </w:p>
        </w:tc>
      </w:tr>
      <w:tr w14:paraId="2A1D1FC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802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622B8DA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7E9006C">
            <w:pPr>
              <w:pStyle w:val="332"/>
            </w:pPr>
            <w:r>
              <w:t>Základ dane</w:t>
            </w:r>
          </w:p>
        </w:tc>
        <w:tc>
          <w:tcPr>
            <w:tcW w:w="79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760FC525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41B8A2">
            <w:pPr>
              <w:pStyle w:val="332"/>
            </w:pPr>
            <w:r>
              <w:t>Daň v %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41F31C8B">
            <w:pPr>
              <w:pStyle w:val="332"/>
            </w:pPr>
            <w:r>
              <w:t>Základ dane</w:t>
            </w:r>
          </w:p>
        </w:tc>
        <w:tc>
          <w:tcPr>
            <w:tcW w:w="718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63B80DC1">
            <w:pPr>
              <w:pStyle w:val="332"/>
            </w:pPr>
            <w:r>
              <w:t>Daň</w:t>
            </w:r>
          </w:p>
        </w:tc>
        <w:tc>
          <w:tcPr>
            <w:tcW w:w="665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051167C1">
            <w:pPr>
              <w:pStyle w:val="332"/>
            </w:pPr>
            <w:r>
              <w:t>Daň v %</w:t>
            </w:r>
          </w:p>
        </w:tc>
      </w:tr>
      <w:tr w14:paraId="09D2ED2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28B91D4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755D4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B548A8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E5686D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B56D35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3AD964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774E5B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g</w:t>
            </w:r>
          </w:p>
        </w:tc>
      </w:tr>
      <w:tr w14:paraId="04994B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55DDC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</w:t>
            </w:r>
            <w:r>
              <w:rPr>
                <w:szCs w:val="22"/>
              </w:rPr>
              <w:br w:type="textWrapping"/>
            </w:r>
            <w:r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B680612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9170</w:t>
            </w:r>
          </w:p>
        </w:tc>
        <w:tc>
          <w:tcPr>
            <w:tcW w:w="79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89F25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F3EF9F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155499C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</w:rPr>
              <w:t>-6535</w:t>
            </w:r>
          </w:p>
        </w:tc>
        <w:tc>
          <w:tcPr>
            <w:tcW w:w="718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7E14A19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rFonts w:hint="default"/>
              </w:rPr>
              <w:t>x</w:t>
            </w:r>
          </w:p>
        </w:tc>
        <w:tc>
          <w:tcPr>
            <w:tcW w:w="665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505DB1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rFonts w:hint="default"/>
              </w:rPr>
              <w:t>x</w:t>
            </w:r>
          </w:p>
        </w:tc>
      </w:tr>
      <w:tr w14:paraId="573995E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EE6CFD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55E8D9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31F12D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62C80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B53D74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rFonts w:hint="default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B832B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7B92385">
            <w:pPr>
              <w:spacing w:after="0" w:line="240" w:lineRule="auto"/>
              <w:rPr>
                <w:szCs w:val="22"/>
              </w:rPr>
            </w:pPr>
          </w:p>
        </w:tc>
      </w:tr>
      <w:tr w14:paraId="06BBB97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C652EB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2CCEE7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386</w:t>
            </w: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FBB1D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34FB8B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ECAF70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</w:rPr>
              <w:t>226</w:t>
            </w: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6AB80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F12A3FB">
            <w:pPr>
              <w:spacing w:after="0" w:line="240" w:lineRule="auto"/>
              <w:rPr>
                <w:szCs w:val="22"/>
              </w:rPr>
            </w:pPr>
          </w:p>
        </w:tc>
      </w:tr>
      <w:tr w14:paraId="4A8ADE2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579178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FCF7C5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11D2D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6BFED8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32E1A27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</w:rPr>
              <w:t>53</w:t>
            </w: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186AC8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47AEADD">
            <w:pPr>
              <w:spacing w:after="0" w:line="240" w:lineRule="auto"/>
              <w:rPr>
                <w:szCs w:val="22"/>
              </w:rPr>
            </w:pPr>
          </w:p>
        </w:tc>
      </w:tr>
      <w:tr w14:paraId="40F81D3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1907A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nevykázanej odloženej daňovej pohľadávky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850FAC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91CE7E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F260CB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3C7736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371F9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6343BBE">
            <w:pPr>
              <w:spacing w:after="0" w:line="240" w:lineRule="auto"/>
              <w:rPr>
                <w:szCs w:val="22"/>
              </w:rPr>
            </w:pPr>
          </w:p>
        </w:tc>
      </w:tr>
      <w:tr w14:paraId="550FBE6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D9A9A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BF6825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3A357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A48E36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FEDCD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664EF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E0FB99">
            <w:pPr>
              <w:spacing w:after="0" w:line="240" w:lineRule="auto"/>
              <w:rPr>
                <w:szCs w:val="22"/>
              </w:rPr>
            </w:pPr>
          </w:p>
        </w:tc>
      </w:tr>
      <w:tr w14:paraId="407FFBE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97703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A3657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50363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EECE1E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90338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00ED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51FBE4">
            <w:pPr>
              <w:spacing w:after="0" w:line="240" w:lineRule="auto"/>
              <w:rPr>
                <w:szCs w:val="22"/>
              </w:rPr>
            </w:pPr>
          </w:p>
        </w:tc>
      </w:tr>
      <w:tr w14:paraId="563FC0D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D2960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8F16A3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2E795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402DA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B2982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4BAEE1A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0911CE2">
            <w:pPr>
              <w:spacing w:after="0" w:line="240" w:lineRule="auto"/>
              <w:rPr>
                <w:szCs w:val="22"/>
              </w:rPr>
            </w:pPr>
          </w:p>
        </w:tc>
      </w:tr>
      <w:tr w14:paraId="3928167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29D7EC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F4044A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9556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682A2EE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956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32D589F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F46106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</w:rPr>
              <w:t>-6362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A99ABC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921083F">
            <w:pPr>
              <w:spacing w:after="0" w:line="240" w:lineRule="auto"/>
              <w:rPr>
                <w:szCs w:val="22"/>
              </w:rPr>
            </w:pPr>
          </w:p>
        </w:tc>
      </w:tr>
      <w:tr w14:paraId="0F5F16A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6148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Splatná daň z príjmov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5B2EB2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61DEAF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228F08C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236FD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rFonts w:hint="default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5702A9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0B3AA7C">
            <w:pPr>
              <w:spacing w:after="0" w:line="240" w:lineRule="auto"/>
              <w:rPr>
                <w:szCs w:val="22"/>
              </w:rPr>
            </w:pPr>
          </w:p>
        </w:tc>
      </w:tr>
      <w:tr w14:paraId="2112A23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85ECE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322A2EE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FA7E8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974FA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A596B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rFonts w:hint="default"/>
              </w:rPr>
              <w:t>x</w:t>
            </w:r>
          </w:p>
        </w:tc>
        <w:tc>
          <w:tcPr>
            <w:tcW w:w="718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0C20EE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325287B">
            <w:pPr>
              <w:spacing w:after="0" w:line="240" w:lineRule="auto"/>
              <w:rPr>
                <w:szCs w:val="22"/>
              </w:rPr>
            </w:pPr>
          </w:p>
        </w:tc>
      </w:tr>
      <w:tr w14:paraId="196C778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80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E94207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F7FE86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42CA918C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960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EC8412B">
            <w:pPr>
              <w:spacing w:after="0" w:line="240" w:lineRule="auto"/>
              <w:rPr>
                <w:rFonts w:hint="default"/>
                <w:szCs w:val="22"/>
                <w:lang w:val="sk-SK"/>
              </w:rPr>
            </w:pPr>
            <w:r>
              <w:rPr>
                <w:rFonts w:hint="default"/>
                <w:szCs w:val="22"/>
                <w:lang w:val="sk-SK"/>
              </w:rPr>
              <w:t>10</w:t>
            </w:r>
          </w:p>
        </w:tc>
        <w:tc>
          <w:tcPr>
            <w:tcW w:w="1942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5D1050C6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rFonts w:hint="default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DF5C6C9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</w:rPr>
              <w:t>0</w:t>
            </w:r>
          </w:p>
        </w:tc>
        <w:tc>
          <w:tcPr>
            <w:tcW w:w="665" w:type="dxa"/>
            <w:tcBorders>
              <w:top w:val="nil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59C7DEAC">
            <w:pPr>
              <w:spacing w:after="0" w:line="240" w:lineRule="auto"/>
              <w:rPr>
                <w:szCs w:val="22"/>
              </w:rPr>
            </w:pPr>
          </w:p>
        </w:tc>
      </w:tr>
    </w:tbl>
    <w:p w14:paraId="4ADCD348">
      <w:pPr>
        <w:spacing w:after="0" w:line="240" w:lineRule="auto"/>
        <w:rPr>
          <w:szCs w:val="22"/>
        </w:rPr>
      </w:pPr>
    </w:p>
    <w:p w14:paraId="31394874">
      <w:pPr>
        <w:pStyle w:val="25"/>
        <w:numPr>
          <w:ilvl w:val="0"/>
          <w:numId w:val="2"/>
        </w:numPr>
        <w:spacing w:before="0" w:beforeAutospacing="0" w:after="0"/>
        <w:jc w:val="left"/>
        <w:rPr>
          <w:szCs w:val="22"/>
        </w:rPr>
      </w:pPr>
      <w:r>
        <w:rPr>
          <w:szCs w:val="22"/>
        </w:rPr>
        <w:t>Informácie k prílohe č. 3 časti P. o zmenách vlastného imania</w:t>
      </w:r>
    </w:p>
    <w:p w14:paraId="54A11819">
      <w:pPr>
        <w:spacing w:after="0" w:line="240" w:lineRule="auto"/>
        <w:rPr>
          <w:szCs w:val="22"/>
        </w:rPr>
      </w:pPr>
      <w:r>
        <w:rPr>
          <w:szCs w:val="22"/>
        </w:rPr>
        <w:t>Tabuľka č. 1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3"/>
        <w:gridCol w:w="1425"/>
        <w:gridCol w:w="1427"/>
        <w:gridCol w:w="1427"/>
        <w:gridCol w:w="1427"/>
        <w:gridCol w:w="1427"/>
      </w:tblGrid>
      <w:tr w14:paraId="01049E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18" w:hRule="atLeast"/>
          <w:jc w:val="center"/>
        </w:trPr>
        <w:tc>
          <w:tcPr>
            <w:tcW w:w="2154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132E71B0">
            <w:pPr>
              <w:pStyle w:val="332"/>
            </w:pPr>
            <w:r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40CEC0F">
            <w:pPr>
              <w:pStyle w:val="332"/>
            </w:pPr>
            <w:r>
              <w:t>Bežné účtovné obdobie</w:t>
            </w:r>
          </w:p>
        </w:tc>
      </w:tr>
      <w:tr w14:paraId="529338B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4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5808842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AA1EA19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A973933">
            <w:pPr>
              <w:pStyle w:val="332"/>
            </w:pPr>
            <w:r>
              <w:t xml:space="preserve">Prírastky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4B5029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1D40BCD5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29D4D7E8">
            <w:pPr>
              <w:pStyle w:val="332"/>
            </w:pPr>
            <w:r>
              <w:t>Stav na konci účtovného obdobia</w:t>
            </w:r>
          </w:p>
        </w:tc>
      </w:tr>
      <w:tr w14:paraId="6E796041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6717D7B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D87FCE6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B89F3C2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143A272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0FF66D9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2AA15474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1F0DCE49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D0D1E3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248CCD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04E1FD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19DAD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FFA4B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7DF4FF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</w:tr>
      <w:tr w14:paraId="7B691FF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2F7444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BF756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8AF75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300F89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57A2D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EDA03D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B3B487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B0F580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28A57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A5A730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0C95CE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F62FD0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227566A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237411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5C801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 upísané vlastné imanie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4D3FD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E4F4B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F893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776462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F7FF6FD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C71D62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4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47F878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300181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10888F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29D6C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12991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64589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1209A0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DD05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0F77D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77A34E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DAA7CC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44338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2A4058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50000</w:t>
            </w:r>
          </w:p>
        </w:tc>
      </w:tr>
      <w:tr w14:paraId="2B3184B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7707FF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23A910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E64AD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2D9B8D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87D138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C6AB1CE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CB8E26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744DE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5FB0BA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1E6D9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B922A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FF9863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ABDFBA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5D8FA1D8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08C2D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E70A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246B77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8CF1D4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BFA3A5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5537FF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46B74C1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0CB24B2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86C2A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A601B3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8B4A79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2684A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DEFAC8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288F889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3546302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970DBB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0E32E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B5195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3AC384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E09B998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</w:t>
            </w:r>
          </w:p>
        </w:tc>
      </w:tr>
      <w:tr w14:paraId="2ED60C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1230184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BD4E3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7C550F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D39500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95B2C2F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A74F6E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7F9F36D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D2C28B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CFC320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7D0942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7CE1A1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DFB592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DE638F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00717B54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0299BE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A9BADED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3407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EFD21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5D9EED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CCEE7C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E7A363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3407</w:t>
            </w:r>
          </w:p>
        </w:tc>
      </w:tr>
      <w:tr w14:paraId="52BD72C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1DFB73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665E49F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1864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2AEBA15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7495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236E22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30ECD9D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4928409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9359</w:t>
            </w:r>
          </w:p>
        </w:tc>
      </w:tr>
      <w:tr w14:paraId="78B0EC4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778C98C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color="auto" w:sz="6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772E3D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7495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B1A5B9A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9369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FDEA559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4999441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7495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7E4DAD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9369</w:t>
            </w:r>
          </w:p>
        </w:tc>
      </w:tr>
      <w:tr w14:paraId="3A4C178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4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BA10A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4C411E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E32698B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6CE10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F8463F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F2ED869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14:paraId="378DA24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4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15277D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E2DBEA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1794B57A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680BE27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51E1756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FBDF3B8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1A88A3D5">
      <w:pPr>
        <w:tabs>
          <w:tab w:val="left" w:pos="1276"/>
        </w:tabs>
        <w:spacing w:after="0" w:line="240" w:lineRule="auto"/>
        <w:rPr>
          <w:szCs w:val="22"/>
        </w:rPr>
      </w:pPr>
    </w:p>
    <w:p w14:paraId="0FA0A403">
      <w:pPr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Tabuľka č. 2</w:t>
      </w:r>
    </w:p>
    <w:tbl>
      <w:tblPr>
        <w:tblStyle w:val="12"/>
        <w:tblW w:w="5000" w:type="pct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152"/>
        <w:gridCol w:w="1426"/>
        <w:gridCol w:w="1427"/>
        <w:gridCol w:w="1427"/>
        <w:gridCol w:w="1427"/>
        <w:gridCol w:w="1427"/>
      </w:tblGrid>
      <w:tr w14:paraId="280C48A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6" w:hRule="atLeast"/>
          <w:jc w:val="center"/>
        </w:trPr>
        <w:tc>
          <w:tcPr>
            <w:tcW w:w="2153" w:type="dxa"/>
            <w:vMerge w:val="restart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noWrap/>
            <w:vAlign w:val="center"/>
          </w:tcPr>
          <w:p w14:paraId="5B66888E">
            <w:pPr>
              <w:pStyle w:val="332"/>
            </w:pPr>
            <w:r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color="auto" w:sz="12" w:space="0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B5BDFA2">
            <w:pPr>
              <w:pStyle w:val="332"/>
            </w:pPr>
            <w:r>
              <w:t>Bezprostredne predchádzajúce účtovné obdobie</w:t>
            </w:r>
          </w:p>
        </w:tc>
      </w:tr>
      <w:tr w14:paraId="103EA0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153" w:type="dxa"/>
            <w:vMerge w:val="continue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C947009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4E7723D8">
            <w:pPr>
              <w:pStyle w:val="332"/>
            </w:pPr>
            <w:r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9FB8CD1">
            <w:pPr>
              <w:pStyle w:val="332"/>
            </w:pPr>
            <w:r>
              <w:t>Prírastky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3CE106AB">
            <w:pPr>
              <w:pStyle w:val="332"/>
            </w:pPr>
            <w:r>
              <w:t xml:space="preserve">Úbytky 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72BFA9B3">
            <w:pPr>
              <w:pStyle w:val="332"/>
            </w:pPr>
            <w:r>
              <w:t>Presuny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nil"/>
              <w:right w:val="single" w:color="auto" w:sz="12" w:space="0"/>
            </w:tcBorders>
            <w:vAlign w:val="center"/>
          </w:tcPr>
          <w:p w14:paraId="043211F2">
            <w:pPr>
              <w:pStyle w:val="332"/>
            </w:pPr>
            <w:r>
              <w:t>Stav na konci účtovného obdobia</w:t>
            </w:r>
          </w:p>
        </w:tc>
      </w:tr>
      <w:tr w14:paraId="6F3EDB1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46ADB7E7">
            <w:pPr>
              <w:pStyle w:val="332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3CFB0A6A">
            <w:pPr>
              <w:pStyle w:val="332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7195216">
            <w:pPr>
              <w:pStyle w:val="332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6A228409">
            <w:pPr>
              <w:pStyle w:val="332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31DC9248">
            <w:pPr>
              <w:pStyle w:val="332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vAlign w:val="center"/>
          </w:tcPr>
          <w:p w14:paraId="5A5799CF">
            <w:pPr>
              <w:pStyle w:val="332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14:paraId="26E16C00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BB495A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color="auto" w:sz="12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735C760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</w:rPr>
              <w:t>9000</w:t>
            </w: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A6BA31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88574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92CD5D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12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9305613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</w:rPr>
              <w:t>9000</w:t>
            </w:r>
          </w:p>
        </w:tc>
      </w:tr>
      <w:tr w14:paraId="154B5B7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551817A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Vlastné akcie a vlastné obchodné podiely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67CDC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C7466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93CF4F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4BDBED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14708ED7">
            <w:pPr>
              <w:spacing w:after="0" w:line="240" w:lineRule="auto"/>
              <w:rPr>
                <w:szCs w:val="22"/>
              </w:rPr>
            </w:pPr>
          </w:p>
        </w:tc>
      </w:tr>
      <w:tr w14:paraId="637CBB1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2774D01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9937F9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105E68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2EACD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A7F644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340993">
            <w:pPr>
              <w:spacing w:after="0" w:line="240" w:lineRule="auto"/>
              <w:rPr>
                <w:szCs w:val="22"/>
              </w:rPr>
            </w:pPr>
          </w:p>
        </w:tc>
      </w:tr>
      <w:tr w14:paraId="4246B17A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CA586D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82DD6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BB85E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C4A522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8A4135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A8D305">
            <w:pPr>
              <w:spacing w:after="0" w:line="240" w:lineRule="auto"/>
              <w:rPr>
                <w:szCs w:val="22"/>
              </w:rPr>
            </w:pPr>
          </w:p>
        </w:tc>
      </w:tr>
      <w:tr w14:paraId="3382E1A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97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EB505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05D65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909756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7C6FF8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66604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64101AE">
            <w:pPr>
              <w:spacing w:after="0" w:line="240" w:lineRule="auto"/>
              <w:rPr>
                <w:szCs w:val="22"/>
              </w:rPr>
            </w:pPr>
          </w:p>
        </w:tc>
      </w:tr>
      <w:tr w14:paraId="72B2468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1E5F3B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80ED17E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5EBE37B6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</w:rPr>
              <w:t>50000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550BA3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7A2054D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D0955F1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</w:rPr>
              <w:t>50000</w:t>
            </w:r>
          </w:p>
        </w:tc>
      </w:tr>
      <w:tr w14:paraId="18F49CB7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9476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C33BD23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</w:rPr>
              <w:t>9000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F10EC7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C69867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89861A6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BCD54C7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</w:rPr>
              <w:t>9000</w:t>
            </w:r>
          </w:p>
        </w:tc>
      </w:tr>
      <w:tr w14:paraId="65DF6D3D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right w:val="single" w:color="auto" w:sz="12" w:space="0"/>
            </w:tcBorders>
            <w:noWrap/>
            <w:vAlign w:val="center"/>
          </w:tcPr>
          <w:p w14:paraId="6077CCA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 majetku a záväzkov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right w:val="single" w:color="auto" w:sz="4" w:space="0"/>
            </w:tcBorders>
            <w:noWrap/>
            <w:vAlign w:val="center"/>
          </w:tcPr>
          <w:p w14:paraId="6B8B5156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7721051C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1E71B69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4" w:space="0"/>
            </w:tcBorders>
            <w:noWrap/>
            <w:vAlign w:val="center"/>
          </w:tcPr>
          <w:p w14:paraId="3A5D6EA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right w:val="single" w:color="auto" w:sz="12" w:space="0"/>
            </w:tcBorders>
            <w:noWrap/>
            <w:vAlign w:val="center"/>
          </w:tcPr>
          <w:p w14:paraId="45BE010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1219BC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ECDF8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kapitálových účastín</w:t>
            </w:r>
          </w:p>
        </w:tc>
        <w:tc>
          <w:tcPr>
            <w:tcW w:w="1427" w:type="dxa"/>
            <w:tcBorders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523E93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2E8E2A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2E2A28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68022D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688DA5C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EC48F8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6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vAlign w:val="center"/>
          </w:tcPr>
          <w:p w14:paraId="74D108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F10AA1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1A759B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025A9E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436E77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C4A9A4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46F30A22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00D047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E952D0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2478F5C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AEFEFCD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E29B83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2672C6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2B9DDA6C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4BA135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59EF45E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DB4C855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04208D07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E00B27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719D004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7DBD8E5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26D2B928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801A089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46DA3460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0410658B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70FEEF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7C17C8A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 </w:t>
            </w:r>
          </w:p>
        </w:tc>
      </w:tr>
      <w:tr w14:paraId="0DEFD3B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0DAA6E33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361E21CA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</w:rPr>
              <w:t>179</w:t>
            </w: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7C3CFBE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567C242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4" w:space="0"/>
            </w:tcBorders>
            <w:noWrap/>
            <w:vAlign w:val="center"/>
          </w:tcPr>
          <w:p w14:paraId="1D3ADE9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6" w:space="0"/>
              <w:right w:val="single" w:color="auto" w:sz="12" w:space="0"/>
            </w:tcBorders>
            <w:noWrap/>
            <w:vAlign w:val="center"/>
          </w:tcPr>
          <w:p w14:paraId="5F5EB81C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</w:rPr>
              <w:t>179</w:t>
            </w:r>
          </w:p>
        </w:tc>
      </w:tr>
      <w:tr w14:paraId="682AB8FF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7B7E1DA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color="auto" w:sz="6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2D5862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B43D2A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3CDB7D8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4D2602C1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6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43058900">
            <w:pPr>
              <w:spacing w:after="0" w:line="240" w:lineRule="auto"/>
              <w:rPr>
                <w:szCs w:val="22"/>
              </w:rPr>
            </w:pPr>
          </w:p>
        </w:tc>
      </w:tr>
      <w:tr w14:paraId="51D32DE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0D747D9E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Výsledok hospodá-renia bežného účtovného obdobia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065CBB9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B4EE387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EB1189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39D32FF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8" w:space="0"/>
              <w:right w:val="single" w:color="auto" w:sz="12" w:space="0"/>
            </w:tcBorders>
            <w:noWrap/>
            <w:vAlign w:val="center"/>
          </w:tcPr>
          <w:p w14:paraId="588C39F9">
            <w:pPr>
              <w:spacing w:after="0" w:line="240" w:lineRule="auto"/>
              <w:rPr>
                <w:szCs w:val="22"/>
              </w:rPr>
            </w:pPr>
          </w:p>
        </w:tc>
      </w:tr>
      <w:tr w14:paraId="10D8F9BE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30" w:hRule="atLeast"/>
          <w:jc w:val="center"/>
        </w:trPr>
        <w:tc>
          <w:tcPr>
            <w:tcW w:w="2153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004A13D1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color="auto" w:sz="8" w:space="0"/>
              <w:left w:val="single" w:color="auto" w:sz="12" w:space="0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6EB288EA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</w:rPr>
              <w:t>3405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3A6E5D3B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</w:rPr>
              <w:t>2</w:t>
            </w: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14DC3CA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4" w:space="0"/>
            </w:tcBorders>
            <w:noWrap/>
            <w:vAlign w:val="center"/>
          </w:tcPr>
          <w:p w14:paraId="768EFB09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8" w:space="0"/>
              <w:left w:val="nil"/>
              <w:bottom w:val="single" w:color="auto" w:sz="4" w:space="0"/>
              <w:right w:val="single" w:color="auto" w:sz="12" w:space="0"/>
            </w:tcBorders>
            <w:noWrap/>
            <w:vAlign w:val="center"/>
          </w:tcPr>
          <w:p w14:paraId="3F09E5D0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</w:rPr>
              <w:t>3407</w:t>
            </w:r>
          </w:p>
        </w:tc>
      </w:tr>
      <w:tr w14:paraId="7AE06A26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45" w:hRule="atLeast"/>
          <w:jc w:val="center"/>
        </w:trPr>
        <w:tc>
          <w:tcPr>
            <w:tcW w:w="2153" w:type="dxa"/>
            <w:tcBorders>
              <w:top w:val="nil"/>
              <w:left w:val="single" w:color="auto" w:sz="12" w:space="0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1C45C7D2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27" w:type="dxa"/>
            <w:tcBorders>
              <w:top w:val="single" w:color="auto" w:sz="4" w:space="0"/>
              <w:left w:val="single" w:color="auto" w:sz="12" w:space="0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7A0FB75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</w:rPr>
              <w:t>1864</w:t>
            </w: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28E36954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0F4588E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4" w:space="0"/>
            </w:tcBorders>
            <w:noWrap/>
            <w:vAlign w:val="center"/>
          </w:tcPr>
          <w:p w14:paraId="3BD14A82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color="auto" w:sz="4" w:space="0"/>
              <w:left w:val="nil"/>
              <w:bottom w:val="single" w:color="auto" w:sz="12" w:space="0"/>
              <w:right w:val="single" w:color="auto" w:sz="12" w:space="0"/>
            </w:tcBorders>
            <w:noWrap/>
            <w:vAlign w:val="center"/>
          </w:tcPr>
          <w:p w14:paraId="08D74208">
            <w:pPr>
              <w:spacing w:after="0" w:line="240" w:lineRule="auto"/>
              <w:rPr>
                <w:szCs w:val="22"/>
              </w:rPr>
            </w:pPr>
            <w:r>
              <w:rPr>
                <w:rFonts w:hint="default"/>
              </w:rPr>
              <w:t>1864</w:t>
            </w:r>
          </w:p>
        </w:tc>
      </w:tr>
    </w:tbl>
    <w:p w14:paraId="0A0926E2">
      <w:pPr>
        <w:tabs>
          <w:tab w:val="left" w:pos="1525"/>
        </w:tabs>
        <w:spacing w:after="0" w:line="240" w:lineRule="auto"/>
        <w:rPr>
          <w:b/>
          <w:szCs w:val="22"/>
        </w:rPr>
        <w:sectPr>
          <w:headerReference r:id="rId5" w:type="default"/>
          <w:footerReference r:id="rId6" w:type="default"/>
          <w:pgSz w:w="11906" w:h="16838"/>
          <w:pgMar w:top="1418" w:right="1418" w:bottom="1418" w:left="1418" w:header="709" w:footer="709" w:gutter="0"/>
          <w:pgNumType w:start="1"/>
          <w:cols w:space="708" w:num="1"/>
          <w:docGrid w:linePitch="360" w:charSpace="0"/>
        </w:sectPr>
      </w:pPr>
    </w:p>
    <w:p w14:paraId="5558C387">
      <w:pPr>
        <w:spacing w:after="0" w:line="240" w:lineRule="auto"/>
        <w:rPr>
          <w:szCs w:val="22"/>
        </w:rPr>
      </w:pPr>
    </w:p>
    <w:sectPr>
      <w:headerReference r:id="rId7" w:type="default"/>
      <w:type w:val="continuous"/>
      <w:pgSz w:w="11906" w:h="16838"/>
      <w:pgMar w:top="1418" w:right="3793" w:bottom="13960" w:left="3793" w:header="709" w:footer="709" w:gutter="0"/>
      <w:cols w:space="708" w:num="1"/>
      <w:docGrid w:linePitch="360" w:charSpace="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default"/>
    <w:sig w:usb0="E0002EFF" w:usb1="C000785B" w:usb2="00000009" w:usb3="00000000" w:csb0="400001FF" w:csb1="FFFF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Arial">
    <w:panose1 w:val="020B0604020202020204"/>
    <w:charset w:val="00"/>
    <w:family w:val="swiss"/>
    <w:pitch w:val="default"/>
    <w:sig w:usb0="E0002EFF" w:usb1="C000785B" w:usb2="00000009" w:usb3="00000000" w:csb0="400001FF" w:csb1="FFFF0000"/>
  </w:font>
  <w:font w:name="黑体">
    <w:altName w:val="SimSun"/>
    <w:panose1 w:val="02010600030101010101"/>
    <w:charset w:val="86"/>
    <w:family w:val="auto"/>
    <w:pitch w:val="default"/>
    <w:sig w:usb0="00000001" w:usb1="080E0000" w:usb2="00000010" w:usb3="00000000" w:csb0="00040000" w:csb1="00000000"/>
  </w:font>
  <w:font w:name="Courier New">
    <w:panose1 w:val="02070309020205020404"/>
    <w:charset w:val="00"/>
    <w:family w:val="modern"/>
    <w:pitch w:val="default"/>
    <w:sig w:usb0="E0002EFF" w:usb1="C0007843" w:usb2="00000009" w:usb3="00000000" w:csb0="400001FF" w:csb1="FFFF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等线">
    <w:altName w:val="Microsoft YaHei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Arial Narrow">
    <w:panose1 w:val="020B0606020202030204"/>
    <w:charset w:val="EE"/>
    <w:family w:val="swiss"/>
    <w:pitch w:val="default"/>
    <w:sig w:usb0="00000287" w:usb1="00000800" w:usb2="00000000" w:usb3="00000000" w:csb0="2000009F" w:csb1="DFD70000"/>
  </w:font>
  <w:font w:name="Cambria">
    <w:panose1 w:val="02040503050406030204"/>
    <w:charset w:val="EE"/>
    <w:family w:val="roman"/>
    <w:pitch w:val="default"/>
    <w:sig w:usb0="E00006FF" w:usb1="420024FF" w:usb2="02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Segoe UI">
    <w:panose1 w:val="020B0502040204020203"/>
    <w:charset w:val="EE"/>
    <w:family w:val="swiss"/>
    <w:pitch w:val="default"/>
    <w:sig w:usb0="E4002EFF" w:usb1="C000E47F" w:usb2="00000009" w:usb3="00000000" w:csb0="200001FF" w:csb1="00000000"/>
  </w:font>
  <w:font w:name="Microsoft YaHe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66B6C5A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 xml:space="preserve">Strana </w:t>
    </w:r>
    <w:r>
      <w:rPr>
        <w:szCs w:val="22"/>
      </w:rPr>
      <w:fldChar w:fldCharType="begin"/>
    </w:r>
    <w:r>
      <w:rPr>
        <w:szCs w:val="22"/>
      </w:rPr>
      <w:instrText xml:space="preserve"> PAGE    \* MERGEFORMAT </w:instrText>
    </w:r>
    <w:r>
      <w:rPr>
        <w:szCs w:val="22"/>
      </w:rPr>
      <w:fldChar w:fldCharType="separate"/>
    </w:r>
    <w:r>
      <w:rPr>
        <w:szCs w:val="22"/>
      </w:rPr>
      <w:t>2</w:t>
    </w:r>
    <w:r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76" w:lineRule="auto"/>
      </w:pPr>
      <w:r>
        <w:separator/>
      </w:r>
    </w:p>
  </w:footnote>
  <w:footnote w:type="continuationSeparator" w:id="1">
    <w:p>
      <w:pPr>
        <w:spacing w:before="0" w:after="0" w:line="276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tbl>
    <w:tblPr>
      <w:tblStyle w:val="12"/>
      <w:tblW w:w="9087" w:type="dxa"/>
      <w:tblInd w:w="55" w:type="dxa"/>
      <w:tblLayout w:type="autofit"/>
      <w:tblCellMar>
        <w:top w:w="0" w:type="dxa"/>
        <w:left w:w="70" w:type="dxa"/>
        <w:bottom w:w="0" w:type="dxa"/>
        <w:right w:w="70" w:type="dxa"/>
      </w:tblCellMar>
    </w:tblPr>
    <w:tblGrid>
      <w:gridCol w:w="2833"/>
      <w:gridCol w:w="6254"/>
    </w:tblGrid>
    <w:tr w14:paraId="7FBF3B85">
      <w:tblPrEx>
        <w:tblCellMar>
          <w:top w:w="0" w:type="dxa"/>
          <w:left w:w="70" w:type="dxa"/>
          <w:bottom w:w="0" w:type="dxa"/>
          <w:right w:w="70" w:type="dxa"/>
        </w:tblCellMar>
      </w:tblPrEx>
      <w:trPr>
        <w:trHeight w:val="119" w:hRule="atLeast"/>
      </w:trPr>
      <w:tc>
        <w:tcPr>
          <w:tcW w:w="2833" w:type="dxa"/>
          <w:tcBorders>
            <w:top w:val="single" w:color="auto" w:sz="4" w:space="0"/>
            <w:left w:val="single" w:color="auto" w:sz="4" w:space="0"/>
            <w:bottom w:val="single" w:color="auto" w:sz="4" w:space="0"/>
            <w:right w:val="single" w:color="000000" w:sz="4" w:space="0"/>
          </w:tcBorders>
          <w:noWrap/>
          <w:vAlign w:val="bottom"/>
        </w:tcPr>
        <w:p w14:paraId="70227D4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</w:tcPr>
        <w:p w14:paraId="04FC1AF6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52682706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2121118373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683BBF61">
    <w:pPr>
      <w:pStyle w:val="21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12B4E70">
    <w:pPr>
      <w:pStyle w:val="21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5874C7A"/>
    <w:multiLevelType w:val="multilevel"/>
    <w:tmpl w:val="05874C7A"/>
    <w:lvl w:ilvl="0" w:tentative="0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entative="0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entative="0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entative="0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entative="0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entative="0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entative="0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entative="0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entative="0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26891FC1"/>
    <w:multiLevelType w:val="multilevel"/>
    <w:tmpl w:val="26891FC1"/>
    <w:lvl w:ilvl="0" w:tentative="0">
      <w:start w:val="1"/>
      <w:numFmt w:val="bullet"/>
      <w:lvlText w:val=""/>
      <w:lvlJc w:val="left"/>
      <w:pPr>
        <w:ind w:left="360" w:hanging="360"/>
      </w:pPr>
      <w:rPr>
        <w:rFonts w:hint="default" w:ascii="Wingdings" w:hAnsi="Wingdings"/>
      </w:rPr>
    </w:lvl>
    <w:lvl w:ilvl="1" w:tentative="0">
      <w:start w:val="1"/>
      <w:numFmt w:val="decimal"/>
      <w:lvlText w:val="%2."/>
      <w:lvlJc w:val="left"/>
      <w:pPr>
        <w:tabs>
          <w:tab w:val="left" w:pos="1440"/>
        </w:tabs>
        <w:ind w:left="1440" w:hanging="360"/>
      </w:pPr>
    </w:lvl>
    <w:lvl w:ilvl="2" w:tentative="0">
      <w:start w:val="1"/>
      <w:numFmt w:val="decimal"/>
      <w:lvlText w:val="%3."/>
      <w:lvlJc w:val="left"/>
      <w:pPr>
        <w:tabs>
          <w:tab w:val="left" w:pos="2160"/>
        </w:tabs>
        <w:ind w:left="2160" w:hanging="360"/>
      </w:pPr>
    </w:lvl>
    <w:lvl w:ilvl="3" w:tentative="0">
      <w:start w:val="1"/>
      <w:numFmt w:val="decimal"/>
      <w:lvlText w:val="%4."/>
      <w:lvlJc w:val="left"/>
      <w:pPr>
        <w:tabs>
          <w:tab w:val="left" w:pos="2880"/>
        </w:tabs>
        <w:ind w:left="2880" w:hanging="360"/>
      </w:pPr>
    </w:lvl>
    <w:lvl w:ilvl="4" w:tentative="0">
      <w:start w:val="1"/>
      <w:numFmt w:val="decimal"/>
      <w:lvlText w:val="%5."/>
      <w:lvlJc w:val="left"/>
      <w:pPr>
        <w:tabs>
          <w:tab w:val="left" w:pos="3600"/>
        </w:tabs>
        <w:ind w:left="3600" w:hanging="360"/>
      </w:pPr>
    </w:lvl>
    <w:lvl w:ilvl="5" w:tentative="0">
      <w:start w:val="1"/>
      <w:numFmt w:val="decimal"/>
      <w:lvlText w:val="%6."/>
      <w:lvlJc w:val="left"/>
      <w:pPr>
        <w:tabs>
          <w:tab w:val="left" w:pos="4320"/>
        </w:tabs>
        <w:ind w:left="4320" w:hanging="360"/>
      </w:pPr>
    </w:lvl>
    <w:lvl w:ilvl="6" w:tentative="0">
      <w:start w:val="1"/>
      <w:numFmt w:val="decimal"/>
      <w:lvlText w:val="%7."/>
      <w:lvlJc w:val="left"/>
      <w:pPr>
        <w:tabs>
          <w:tab w:val="left" w:pos="5040"/>
        </w:tabs>
        <w:ind w:left="5040" w:hanging="360"/>
      </w:pPr>
    </w:lvl>
    <w:lvl w:ilvl="7" w:tentative="0">
      <w:start w:val="1"/>
      <w:numFmt w:val="decimal"/>
      <w:lvlText w:val="%8."/>
      <w:lvlJc w:val="left"/>
      <w:pPr>
        <w:tabs>
          <w:tab w:val="left" w:pos="5760"/>
        </w:tabs>
        <w:ind w:left="5760" w:hanging="360"/>
      </w:pPr>
    </w:lvl>
    <w:lvl w:ilvl="8" w:tentative="0">
      <w:start w:val="1"/>
      <w:numFmt w:val="decimal"/>
      <w:lvlText w:val="%9."/>
      <w:lvlJc w:val="left"/>
      <w:pPr>
        <w:tabs>
          <w:tab w:val="left" w:pos="6480"/>
        </w:tabs>
        <w:ind w:left="6480" w:hanging="360"/>
      </w:pPr>
    </w:lvl>
  </w:abstractNum>
  <w:num w:numId="1">
    <w:abstractNumId w:val="1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90"/>
  <w:documentProtection w:enforcement="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  <w:rsid w:val="13031714"/>
    <w:rsid w:val="50752945"/>
    <w:rsid w:val="619879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Arial Narrow" w:hAnsi="Arial Narrow" w:eastAsia="Times New Roman" w:cs="Arial Narrow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9" w:semiHidden="0" w:name="heading 1"/>
    <w:lsdException w:qFormat="1" w:uiPriority="99" w:name="heading 2"/>
    <w:lsdException w:qFormat="1" w:uiPriority="99" w:name="heading 3"/>
    <w:lsdException w:qFormat="1" w:uiPriority="99" w:name="heading 4"/>
    <w:lsdException w:qFormat="1" w:uiPriority="99" w:name="heading 5"/>
    <w:lsdException w:qFormat="1" w:uiPriority="99" w:name="heading 6"/>
    <w:lsdException w:qFormat="1" w:uiPriority="99" w:name="heading 7"/>
    <w:lsdException w:qFormat="1" w:uiPriority="99" w:name="heading 8"/>
    <w:lsdException w:qFormat="1" w:uiPriority="99" w:name="heading 9"/>
    <w:lsdException w:unhideWhenUsed="0" w:uiPriority="99" w:semiHidden="0" w:name="index 1"/>
    <w:lsdException w:unhideWhenUsed="0" w:uiPriority="99" w:semiHidden="0" w:name="index 2"/>
    <w:lsdException w:unhideWhenUsed="0" w:uiPriority="99" w:semiHidden="0" w:name="index 3"/>
    <w:lsdException w:unhideWhenUsed="0" w:uiPriority="99" w:semiHidden="0" w:name="index 4"/>
    <w:lsdException w:unhideWhenUsed="0" w:uiPriority="99" w:semiHidden="0" w:name="index 5"/>
    <w:lsdException w:unhideWhenUsed="0" w:uiPriority="99" w:semiHidden="0" w:name="index 6"/>
    <w:lsdException w:unhideWhenUsed="0" w:uiPriority="99" w:semiHidden="0" w:name="index 7"/>
    <w:lsdException w:unhideWhenUsed="0" w:uiPriority="99" w:semiHidden="0" w:name="index 8"/>
    <w:lsdException w:unhideWhenUsed="0" w:uiPriority="99" w:semiHidden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nhideWhenUsed="0" w:uiPriority="99" w:semiHidden="0" w:name="Normal Indent"/>
    <w:lsdException w:qFormat="1" w:uiPriority="99" w:name="footnote text"/>
    <w:lsdException w:unhideWhenUsed="0" w:uiPriority="99" w:semiHidden="0" w:name="annotation text"/>
    <w:lsdException w:qFormat="1" w:uiPriority="99" w:semiHidden="0" w:name="header"/>
    <w:lsdException w:qFormat="1" w:uiPriority="99" w:semiHidden="0" w:name="footer"/>
    <w:lsdException w:unhideWhenUsed="0" w:uiPriority="99" w:semiHidden="0" w:name="index heading"/>
    <w:lsdException w:qFormat="1" w:uiPriority="35" w:name="caption"/>
    <w:lsdException w:unhideWhenUsed="0" w:uiPriority="99" w:semiHidden="0" w:name="table of figures"/>
    <w:lsdException w:unhideWhenUsed="0" w:uiPriority="99" w:semiHidden="0" w:name="envelope address"/>
    <w:lsdException w:unhideWhenUsed="0" w:uiPriority="99" w:semiHidden="0" w:name="envelope return"/>
    <w:lsdException w:unhideWhenUsed="0" w:uiPriority="99" w:semiHidden="0" w:name="footnote reference"/>
    <w:lsdException w:unhideWhenUsed="0" w:uiPriority="99" w:semiHidden="0" w:name="annotation reference"/>
    <w:lsdException w:unhideWhenUsed="0" w:uiPriority="99" w:semiHidden="0" w:name="line number"/>
    <w:lsdException w:unhideWhenUsed="0" w:uiPriority="99" w:semiHidden="0" w:name="page number"/>
    <w:lsdException w:unhideWhenUsed="0" w:uiPriority="99" w:semiHidden="0" w:name="endnote reference"/>
    <w:lsdException w:unhideWhenUsed="0" w:uiPriority="99" w:semiHidden="0" w:name="endnote text"/>
    <w:lsdException w:unhideWhenUsed="0" w:uiPriority="99" w:semiHidden="0" w:name="table of authorities"/>
    <w:lsdException w:unhideWhenUsed="0" w:uiPriority="99" w:semiHidden="0" w:name="macro"/>
    <w:lsdException w:unhideWhenUsed="0" w:uiPriority="99" w:semiHidden="0" w:name="toa heading"/>
    <w:lsdException w:unhideWhenUsed="0" w:uiPriority="99" w:semiHidden="0" w:name="List"/>
    <w:lsdException w:unhideWhenUsed="0" w:uiPriority="99" w:semiHidden="0" w:name="List Bullet"/>
    <w:lsdException w:uiPriority="99" w:name="List Number"/>
    <w:lsdException w:unhideWhenUsed="0" w:uiPriority="99" w:semiHidden="0" w:name="List 2"/>
    <w:lsdException w:unhideWhenUsed="0" w:uiPriority="99" w:semiHidden="0" w:name="List 3"/>
    <w:lsdException w:uiPriority="99" w:name="List 4"/>
    <w:lsdException w:uiPriority="99" w:name="List 5"/>
    <w:lsdException w:unhideWhenUsed="0" w:uiPriority="99" w:semiHidden="0" w:name="List Bullet 2"/>
    <w:lsdException w:unhideWhenUsed="0" w:uiPriority="99" w:semiHidden="0" w:name="List Bullet 3"/>
    <w:lsdException w:unhideWhenUsed="0" w:uiPriority="99" w:semiHidden="0" w:name="List Bullet 4"/>
    <w:lsdException w:unhideWhenUsed="0" w:uiPriority="99" w:semiHidden="0" w:name="List Bullet 5"/>
    <w:lsdException w:unhideWhenUsed="0" w:uiPriority="99" w:semiHidden="0" w:name="List Number 2"/>
    <w:lsdException w:unhideWhenUsed="0" w:uiPriority="99" w:semiHidden="0" w:name="List Number 3"/>
    <w:lsdException w:unhideWhenUsed="0" w:uiPriority="99" w:semiHidden="0" w:name="List Number 4"/>
    <w:lsdException w:unhideWhenUsed="0" w:uiPriority="99" w:semiHidden="0" w:name="List Number 5"/>
    <w:lsdException w:qFormat="1" w:unhideWhenUsed="0" w:uiPriority="99" w:semiHidden="0" w:name="Title"/>
    <w:lsdException w:unhideWhenUsed="0" w:uiPriority="99" w:semiHidden="0" w:name="Closing"/>
    <w:lsdException w:unhideWhenUsed="0" w:uiPriority="99" w:semiHidden="0" w:name="Signature"/>
    <w:lsdException w:qFormat="1" w:uiPriority="1" w:name="Default Paragraph Font"/>
    <w:lsdException w:qFormat="1" w:uiPriority="99" w:name="Body Text"/>
    <w:lsdException w:unhideWhenUsed="0" w:uiPriority="99" w:semiHidden="0" w:name="Body Text Indent"/>
    <w:lsdException w:unhideWhenUsed="0" w:uiPriority="99" w:semiHidden="0" w:name="List Continue"/>
    <w:lsdException w:unhideWhenUsed="0" w:uiPriority="99" w:semiHidden="0" w:name="List Continue 2"/>
    <w:lsdException w:unhideWhenUsed="0" w:uiPriority="99" w:semiHidden="0" w:name="List Continue 3"/>
    <w:lsdException w:unhideWhenUsed="0" w:uiPriority="99" w:semiHidden="0" w:name="List Continue 4"/>
    <w:lsdException w:unhideWhenUsed="0" w:uiPriority="99" w:semiHidden="0" w:name="List Continue 5"/>
    <w:lsdException w:unhideWhenUsed="0" w:uiPriority="99" w:semiHidden="0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nhideWhenUsed="0" w:uiPriority="99" w:semiHidden="0" w:name="Body Text First Indent 2"/>
    <w:lsdException w:unhideWhenUsed="0" w:uiPriority="99" w:semiHidden="0" w:name="Note Heading"/>
    <w:lsdException w:qFormat="1" w:uiPriority="99" w:name="Body Text 2"/>
    <w:lsdException w:unhideWhenUsed="0" w:uiPriority="99" w:semiHidden="0" w:name="Body Text 3"/>
    <w:lsdException w:qFormat="1" w:uiPriority="99" w:name="Body Text Indent 2"/>
    <w:lsdException w:qFormat="1" w:uiPriority="99" w:name="Body Text Indent 3"/>
    <w:lsdException w:unhideWhenUsed="0" w:uiPriority="99" w:semiHidden="0" w:name="Block Text"/>
    <w:lsdException w:unhideWhenUsed="0" w:uiPriority="99" w:semiHidden="0" w:name="Hyperlink"/>
    <w:lsdException w:unhideWhenUsed="0" w:uiPriority="99" w:semiHidden="0" w:name="FollowedHyperlink"/>
    <w:lsdException w:qFormat="1" w:unhideWhenUsed="0" w:uiPriority="22" w:semiHidden="0" w:name="Strong"/>
    <w:lsdException w:qFormat="1" w:unhideWhenUsed="0" w:uiPriority="20" w:semiHidden="0" w:name="Emphasis"/>
    <w:lsdException w:qFormat="1" w:unhideWhenUsed="0" w:uiPriority="99" w:semiHidden="0" w:name="Document Map"/>
    <w:lsdException w:unhideWhenUsed="0" w:uiPriority="99" w:semiHidden="0" w:name="Plain Text"/>
    <w:lsdException w:unhideWhenUsed="0" w:uiPriority="99" w:semiHidden="0" w:name="E-mail Signature"/>
    <w:lsdException w:qFormat="1" w:uiPriority="99" w:name="Normal (Web)"/>
    <w:lsdException w:unhideWhenUsed="0" w:uiPriority="99" w:semiHidden="0" w:name="HTML Acronym"/>
    <w:lsdException w:unhideWhenUsed="0" w:uiPriority="99" w:semiHidden="0" w:name="HTML Address"/>
    <w:lsdException w:unhideWhenUsed="0" w:uiPriority="99" w:semiHidden="0" w:name="HTML Cite"/>
    <w:lsdException w:unhideWhenUsed="0" w:uiPriority="99" w:semiHidden="0" w:name="HTML Code"/>
    <w:lsdException w:unhideWhenUsed="0" w:uiPriority="99" w:semiHidden="0" w:name="HTML Definition"/>
    <w:lsdException w:unhideWhenUsed="0" w:uiPriority="99" w:semiHidden="0" w:name="HTML Keyboard"/>
    <w:lsdException w:unhideWhenUsed="0" w:uiPriority="99" w:semiHidden="0" w:name="HTML Preformatted"/>
    <w:lsdException w:unhideWhenUsed="0" w:uiPriority="99" w:semiHidden="0" w:name="HTML Sample"/>
    <w:lsdException w:unhideWhenUsed="0" w:uiPriority="99" w:semiHidden="0" w:name="HTML Typewriter"/>
    <w:lsdException w:unhideWhenUsed="0" w:uiPriority="99" w:semiHidden="0" w:name="HTML Variable"/>
    <w:lsdException w:qFormat="1" w:uiPriority="99" w:name="Normal Table"/>
    <w:lsdException w:unhideWhenUsed="0" w:uiPriority="99" w:semiHidden="0" w:name="annotation subject"/>
    <w:lsdException w:unhideWhenUsed="0" w:uiPriority="99" w:semiHidden="0" w:name="Table Simple 1"/>
    <w:lsdException w:unhideWhenUsed="0" w:uiPriority="99" w:semiHidden="0" w:name="Table Simple 2"/>
    <w:lsdException w:unhideWhenUsed="0" w:uiPriority="99" w:semiHidden="0" w:name="Table Simple 3"/>
    <w:lsdException w:unhideWhenUsed="0" w:uiPriority="99" w:semiHidden="0" w:name="Table Classic 1"/>
    <w:lsdException w:unhideWhenUsed="0" w:uiPriority="99" w:semiHidden="0" w:name="Table Classic 2"/>
    <w:lsdException w:unhideWhenUsed="0" w:uiPriority="99" w:semiHidden="0" w:name="Table Classic 3"/>
    <w:lsdException w:unhideWhenUsed="0" w:uiPriority="99" w:semiHidden="0" w:name="Table Classic 4"/>
    <w:lsdException w:unhideWhenUsed="0" w:uiPriority="99" w:semiHidden="0" w:name="Table Colorful 1"/>
    <w:lsdException w:unhideWhenUsed="0" w:uiPriority="99" w:semiHidden="0" w:name="Table Colorful 2"/>
    <w:lsdException w:unhideWhenUsed="0" w:uiPriority="99" w:semiHidden="0" w:name="Table Colorful 3"/>
    <w:lsdException w:unhideWhenUsed="0" w:uiPriority="99" w:semiHidden="0" w:name="Table Columns 1"/>
    <w:lsdException w:unhideWhenUsed="0" w:uiPriority="99" w:semiHidden="0" w:name="Table Columns 2"/>
    <w:lsdException w:unhideWhenUsed="0" w:uiPriority="99" w:semiHidden="0" w:name="Table Columns 3"/>
    <w:lsdException w:unhideWhenUsed="0" w:uiPriority="99" w:semiHidden="0" w:name="Table Columns 4"/>
    <w:lsdException w:unhideWhenUsed="0" w:uiPriority="99" w:semiHidden="0" w:name="Table Columns 5"/>
    <w:lsdException w:unhideWhenUsed="0" w:uiPriority="99" w:semiHidden="0" w:name="Table Grid 1"/>
    <w:lsdException w:unhideWhenUsed="0" w:uiPriority="99" w:semiHidden="0" w:name="Table Grid 2"/>
    <w:lsdException w:unhideWhenUsed="0" w:uiPriority="99" w:semiHidden="0" w:name="Table Grid 3"/>
    <w:lsdException w:unhideWhenUsed="0" w:uiPriority="99" w:semiHidden="0" w:name="Table Grid 4"/>
    <w:lsdException w:unhideWhenUsed="0" w:uiPriority="99" w:semiHidden="0" w:name="Table Grid 5"/>
    <w:lsdException w:unhideWhenUsed="0" w:uiPriority="99" w:semiHidden="0" w:name="Table Grid 6"/>
    <w:lsdException w:unhideWhenUsed="0" w:uiPriority="99" w:semiHidden="0" w:name="Table Grid 7"/>
    <w:lsdException w:unhideWhenUsed="0" w:uiPriority="99" w:semiHidden="0" w:name="Table Grid 8"/>
    <w:lsdException w:unhideWhenUsed="0" w:uiPriority="99" w:semiHidden="0" w:name="Table List 1"/>
    <w:lsdException w:unhideWhenUsed="0" w:uiPriority="99" w:semiHidden="0" w:name="Table List 2"/>
    <w:lsdException w:unhideWhenUsed="0" w:uiPriority="99" w:semiHidden="0" w:name="Table List 3"/>
    <w:lsdException w:unhideWhenUsed="0" w:uiPriority="99" w:semiHidden="0" w:name="Table List 4"/>
    <w:lsdException w:unhideWhenUsed="0" w:uiPriority="99" w:semiHidden="0" w:name="Table List 5"/>
    <w:lsdException w:unhideWhenUsed="0" w:uiPriority="99" w:semiHidden="0" w:name="Table List 6"/>
    <w:lsdException w:unhideWhenUsed="0" w:uiPriority="99" w:semiHidden="0" w:name="Table List 7"/>
    <w:lsdException w:unhideWhenUsed="0" w:uiPriority="99" w:semiHidden="0" w:name="Table List 8"/>
    <w:lsdException w:unhideWhenUsed="0" w:uiPriority="99" w:semiHidden="0" w:name="Table 3D effects 1"/>
    <w:lsdException w:unhideWhenUsed="0" w:uiPriority="99" w:semiHidden="0" w:name="Table 3D effects 2"/>
    <w:lsdException w:unhideWhenUsed="0" w:uiPriority="99" w:semiHidden="0" w:name="Table 3D effects 3"/>
    <w:lsdException w:unhideWhenUsed="0" w:uiPriority="99" w:semiHidden="0" w:name="Table Contemporary"/>
    <w:lsdException w:unhideWhenUsed="0" w:uiPriority="99" w:semiHidden="0" w:name="Table Elegant"/>
    <w:lsdException w:unhideWhenUsed="0" w:uiPriority="99" w:semiHidden="0" w:name="Table Professional"/>
    <w:lsdException w:unhideWhenUsed="0" w:uiPriority="99" w:semiHidden="0" w:name="Table Subtle 1"/>
    <w:lsdException w:unhideWhenUsed="0" w:uiPriority="99" w:semiHidden="0" w:name="Table Subtle 2"/>
    <w:lsdException w:unhideWhenUsed="0" w:uiPriority="99" w:semiHidden="0" w:name="Table Web 1"/>
    <w:lsdException w:unhideWhenUsed="0" w:uiPriority="99" w:semiHidden="0" w:name="Table Web 2"/>
    <w:lsdException w:unhideWhenUsed="0" w:uiPriority="99" w:semiHidden="0" w:name="Table Web 3"/>
    <w:lsdException w:qFormat="1" w:uiPriority="99" w:name="Balloon Text"/>
    <w:lsdException w:qFormat="1" w:unhideWhenUsed="0" w:uiPriority="99" w:semiHidden="0" w:name="Table Grid"/>
    <w:lsdException w:unhideWhenUsed="0" w:uiPriority="99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spacing w:after="200" w:line="276" w:lineRule="auto"/>
    </w:pPr>
    <w:rPr>
      <w:rFonts w:ascii="Arial Narrow" w:hAnsi="Arial Narrow" w:eastAsia="Times New Roman" w:cs="Times New Roman"/>
      <w:sz w:val="22"/>
      <w:szCs w:val="36"/>
      <w:lang w:val="sk-SK" w:eastAsia="en-US" w:bidi="ar-SA"/>
    </w:rPr>
  </w:style>
  <w:style w:type="paragraph" w:styleId="2">
    <w:name w:val="heading 1"/>
    <w:basedOn w:val="1"/>
    <w:next w:val="1"/>
    <w:link w:val="26"/>
    <w:qFormat/>
    <w:uiPriority w:val="99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3">
    <w:name w:val="heading 2"/>
    <w:basedOn w:val="1"/>
    <w:next w:val="1"/>
    <w:link w:val="27"/>
    <w:semiHidden/>
    <w:unhideWhenUsed/>
    <w:qFormat/>
    <w:uiPriority w:val="99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4">
    <w:name w:val="heading 3"/>
    <w:basedOn w:val="1"/>
    <w:next w:val="1"/>
    <w:link w:val="28"/>
    <w:semiHidden/>
    <w:unhideWhenUsed/>
    <w:qFormat/>
    <w:uiPriority w:val="99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5">
    <w:name w:val="heading 4"/>
    <w:basedOn w:val="1"/>
    <w:next w:val="1"/>
    <w:link w:val="29"/>
    <w:semiHidden/>
    <w:unhideWhenUsed/>
    <w:qFormat/>
    <w:uiPriority w:val="99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6">
    <w:name w:val="heading 5"/>
    <w:basedOn w:val="1"/>
    <w:next w:val="1"/>
    <w:link w:val="30"/>
    <w:semiHidden/>
    <w:unhideWhenUsed/>
    <w:qFormat/>
    <w:uiPriority w:val="99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7">
    <w:name w:val="heading 6"/>
    <w:basedOn w:val="1"/>
    <w:next w:val="1"/>
    <w:link w:val="31"/>
    <w:semiHidden/>
    <w:unhideWhenUsed/>
    <w:qFormat/>
    <w:uiPriority w:val="99"/>
    <w:pPr>
      <w:spacing w:before="240" w:after="60" w:line="240" w:lineRule="auto"/>
      <w:outlineLvl w:val="5"/>
    </w:pPr>
    <w:rPr>
      <w:b/>
      <w:bCs/>
      <w:szCs w:val="22"/>
    </w:rPr>
  </w:style>
  <w:style w:type="paragraph" w:styleId="8">
    <w:name w:val="heading 7"/>
    <w:basedOn w:val="1"/>
    <w:next w:val="1"/>
    <w:link w:val="32"/>
    <w:semiHidden/>
    <w:unhideWhenUsed/>
    <w:qFormat/>
    <w:uiPriority w:val="99"/>
    <w:pPr>
      <w:spacing w:before="240" w:after="60" w:line="240" w:lineRule="auto"/>
      <w:outlineLvl w:val="6"/>
    </w:pPr>
    <w:rPr>
      <w:szCs w:val="24"/>
    </w:rPr>
  </w:style>
  <w:style w:type="paragraph" w:styleId="9">
    <w:name w:val="heading 8"/>
    <w:basedOn w:val="1"/>
    <w:next w:val="1"/>
    <w:link w:val="33"/>
    <w:semiHidden/>
    <w:unhideWhenUsed/>
    <w:qFormat/>
    <w:uiPriority w:val="99"/>
    <w:pPr>
      <w:spacing w:before="240" w:after="60" w:line="240" w:lineRule="auto"/>
      <w:outlineLvl w:val="7"/>
    </w:pPr>
    <w:rPr>
      <w:i/>
      <w:iCs/>
      <w:szCs w:val="24"/>
    </w:rPr>
  </w:style>
  <w:style w:type="paragraph" w:styleId="10">
    <w:name w:val="heading 9"/>
    <w:basedOn w:val="1"/>
    <w:next w:val="1"/>
    <w:link w:val="34"/>
    <w:semiHidden/>
    <w:unhideWhenUsed/>
    <w:qFormat/>
    <w:uiPriority w:val="99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11">
    <w:name w:val="Default Paragraph Font"/>
    <w:semiHidden/>
    <w:unhideWhenUsed/>
    <w:qFormat/>
    <w:uiPriority w:val="1"/>
  </w:style>
  <w:style w:type="table" w:default="1" w:styleId="1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13">
    <w:name w:val="Balloon Text"/>
    <w:basedOn w:val="1"/>
    <w:link w:val="296"/>
    <w:semiHidden/>
    <w:unhideWhenUsed/>
    <w:qFormat/>
    <w:uiPriority w:val="99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paragraph" w:styleId="14">
    <w:name w:val="Body Text"/>
    <w:basedOn w:val="1"/>
    <w:link w:val="112"/>
    <w:semiHidden/>
    <w:unhideWhenUsed/>
    <w:qFormat/>
    <w:uiPriority w:val="99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paragraph" w:styleId="15">
    <w:name w:val="Body Text 2"/>
    <w:basedOn w:val="1"/>
    <w:link w:val="185"/>
    <w:semiHidden/>
    <w:unhideWhenUsed/>
    <w:qFormat/>
    <w:uiPriority w:val="99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6">
    <w:name w:val="Body Text Indent 2"/>
    <w:basedOn w:val="1"/>
    <w:link w:val="222"/>
    <w:semiHidden/>
    <w:unhideWhenUsed/>
    <w:qFormat/>
    <w:uiPriority w:val="99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7">
    <w:name w:val="Body Text Indent 3"/>
    <w:basedOn w:val="1"/>
    <w:link w:val="259"/>
    <w:semiHidden/>
    <w:unhideWhenUsed/>
    <w:qFormat/>
    <w:uiPriority w:val="99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paragraph" w:styleId="18">
    <w:name w:val="Document Map"/>
    <w:basedOn w:val="1"/>
    <w:link w:val="333"/>
    <w:qFormat/>
    <w:uiPriority w:val="99"/>
    <w:pPr>
      <w:spacing w:after="0" w:line="240" w:lineRule="auto"/>
    </w:pPr>
    <w:rPr>
      <w:rFonts w:ascii="Tahoma" w:hAnsi="Tahoma" w:cs="Tahoma"/>
      <w:sz w:val="16"/>
      <w:szCs w:val="16"/>
    </w:rPr>
  </w:style>
  <w:style w:type="paragraph" w:styleId="19">
    <w:name w:val="footer"/>
    <w:basedOn w:val="1"/>
    <w:link w:val="36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0">
    <w:name w:val="footnote text"/>
    <w:basedOn w:val="1"/>
    <w:link w:val="38"/>
    <w:semiHidden/>
    <w:unhideWhenUsed/>
    <w:qFormat/>
    <w:uiPriority w:val="99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paragraph" w:styleId="21">
    <w:name w:val="header"/>
    <w:basedOn w:val="1"/>
    <w:link w:val="35"/>
    <w:unhideWhenUsed/>
    <w:qFormat/>
    <w:uiPriority w:val="99"/>
    <w:pPr>
      <w:tabs>
        <w:tab w:val="center" w:pos="4536"/>
        <w:tab w:val="right" w:pos="9072"/>
      </w:tabs>
      <w:spacing w:after="0" w:line="240" w:lineRule="auto"/>
    </w:pPr>
  </w:style>
  <w:style w:type="paragraph" w:styleId="22">
    <w:name w:val="Normal (Web)"/>
    <w:basedOn w:val="1"/>
    <w:semiHidden/>
    <w:unhideWhenUsed/>
    <w:qFormat/>
    <w:uiPriority w:val="99"/>
    <w:pPr>
      <w:spacing w:before="100" w:beforeAutospacing="1" w:after="100" w:afterAutospacing="1" w:line="240" w:lineRule="auto"/>
    </w:pPr>
    <w:rPr>
      <w:rFonts w:ascii="Times New Roman" w:hAnsi="Times New Roman" w:eastAsiaTheme="minorEastAsia"/>
      <w:sz w:val="24"/>
      <w:szCs w:val="24"/>
      <w:lang w:eastAsia="sk-SK"/>
    </w:rPr>
  </w:style>
  <w:style w:type="paragraph" w:styleId="23">
    <w:name w:val="Subtitle"/>
    <w:basedOn w:val="1"/>
    <w:next w:val="1"/>
    <w:link w:val="149"/>
    <w:qFormat/>
    <w:uiPriority w:val="11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table" w:styleId="24">
    <w:name w:val="Table Grid"/>
    <w:basedOn w:val="12"/>
    <w:qFormat/>
    <w:uiPriority w:val="99"/>
    <w:pPr>
      <w:spacing w:after="0" w:line="240" w:lineRule="auto"/>
    </w:pPr>
    <w:rPr>
      <w:rFonts w:cs="Times New Roman"/>
      <w:szCs w:val="36"/>
    </w:r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25">
    <w:name w:val="Title"/>
    <w:basedOn w:val="1"/>
    <w:next w:val="1"/>
    <w:link w:val="75"/>
    <w:qFormat/>
    <w:uiPriority w:val="99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26">
    <w:name w:val="Nadpis 1 Char"/>
    <w:basedOn w:val="11"/>
    <w:link w:val="2"/>
    <w:qFormat/>
    <w:locked/>
    <w:uiPriority w:val="99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27">
    <w:name w:val="Nadpis 2 Char"/>
    <w:basedOn w:val="11"/>
    <w:link w:val="3"/>
    <w:semiHidden/>
    <w:qFormat/>
    <w:locked/>
    <w:uiPriority w:val="99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28">
    <w:name w:val="Nadpis 3 Char"/>
    <w:basedOn w:val="11"/>
    <w:link w:val="4"/>
    <w:semiHidden/>
    <w:qFormat/>
    <w:locked/>
    <w:uiPriority w:val="99"/>
    <w:rPr>
      <w:rFonts w:ascii="Cambria" w:hAnsi="Cambria" w:cs="Times New Roman"/>
      <w:b/>
      <w:bCs/>
      <w:sz w:val="26"/>
      <w:szCs w:val="26"/>
    </w:rPr>
  </w:style>
  <w:style w:type="character" w:customStyle="1" w:styleId="29">
    <w:name w:val="Nadpis 4 Char"/>
    <w:basedOn w:val="11"/>
    <w:link w:val="5"/>
    <w:semiHidden/>
    <w:qFormat/>
    <w:locked/>
    <w:uiPriority w:val="99"/>
    <w:rPr>
      <w:rFonts w:eastAsia="Times New Roman" w:cs="Times New Roman"/>
      <w:b/>
      <w:bCs/>
      <w:sz w:val="28"/>
      <w:szCs w:val="28"/>
    </w:rPr>
  </w:style>
  <w:style w:type="character" w:customStyle="1" w:styleId="30">
    <w:name w:val="Nadpis 5 Char"/>
    <w:basedOn w:val="11"/>
    <w:link w:val="6"/>
    <w:semiHidden/>
    <w:qFormat/>
    <w:locked/>
    <w:uiPriority w:val="99"/>
    <w:rPr>
      <w:rFonts w:eastAsia="Times New Roman" w:cs="Times New Roman"/>
      <w:b/>
      <w:bCs/>
      <w:i/>
      <w:iCs/>
      <w:sz w:val="26"/>
      <w:szCs w:val="26"/>
    </w:rPr>
  </w:style>
  <w:style w:type="character" w:customStyle="1" w:styleId="31">
    <w:name w:val="Nadpis 6 Char"/>
    <w:basedOn w:val="11"/>
    <w:link w:val="7"/>
    <w:semiHidden/>
    <w:qFormat/>
    <w:locked/>
    <w:uiPriority w:val="99"/>
    <w:rPr>
      <w:rFonts w:eastAsia="Times New Roman" w:cs="Times New Roman"/>
      <w:b/>
      <w:bCs/>
      <w:sz w:val="22"/>
      <w:szCs w:val="22"/>
    </w:rPr>
  </w:style>
  <w:style w:type="character" w:customStyle="1" w:styleId="32">
    <w:name w:val="Nadpis 7 Char"/>
    <w:basedOn w:val="11"/>
    <w:link w:val="8"/>
    <w:semiHidden/>
    <w:qFormat/>
    <w:locked/>
    <w:uiPriority w:val="99"/>
    <w:rPr>
      <w:rFonts w:eastAsia="Times New Roman" w:cs="Times New Roman"/>
      <w:sz w:val="24"/>
      <w:szCs w:val="24"/>
    </w:rPr>
  </w:style>
  <w:style w:type="character" w:customStyle="1" w:styleId="33">
    <w:name w:val="Nadpis 8 Char"/>
    <w:basedOn w:val="11"/>
    <w:link w:val="9"/>
    <w:semiHidden/>
    <w:qFormat/>
    <w:locked/>
    <w:uiPriority w:val="99"/>
    <w:rPr>
      <w:rFonts w:eastAsia="Times New Roman" w:cs="Times New Roman"/>
      <w:i/>
      <w:iCs/>
      <w:sz w:val="24"/>
      <w:szCs w:val="24"/>
    </w:rPr>
  </w:style>
  <w:style w:type="character" w:customStyle="1" w:styleId="34">
    <w:name w:val="Nadpis 9 Char"/>
    <w:basedOn w:val="11"/>
    <w:link w:val="10"/>
    <w:semiHidden/>
    <w:qFormat/>
    <w:locked/>
    <w:uiPriority w:val="99"/>
    <w:rPr>
      <w:rFonts w:ascii="Cambria" w:hAnsi="Cambria" w:cs="Times New Roman"/>
      <w:sz w:val="22"/>
      <w:szCs w:val="22"/>
    </w:rPr>
  </w:style>
  <w:style w:type="character" w:customStyle="1" w:styleId="35">
    <w:name w:val="Záhlaví Char"/>
    <w:basedOn w:val="11"/>
    <w:link w:val="21"/>
    <w:qFormat/>
    <w:locked/>
    <w:uiPriority w:val="99"/>
    <w:rPr>
      <w:rFonts w:cs="Times New Roman"/>
    </w:rPr>
  </w:style>
  <w:style w:type="character" w:customStyle="1" w:styleId="36">
    <w:name w:val="Zápatí Char"/>
    <w:basedOn w:val="11"/>
    <w:link w:val="19"/>
    <w:qFormat/>
    <w:locked/>
    <w:uiPriority w:val="99"/>
    <w:rPr>
      <w:rFonts w:cs="Times New Roman"/>
    </w:rPr>
  </w:style>
  <w:style w:type="character" w:customStyle="1" w:styleId="37">
    <w:name w:val="Text poznámky pod čiarou Char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38">
    <w:name w:val="Text pozn. pod čarou Char"/>
    <w:basedOn w:val="11"/>
    <w:link w:val="20"/>
    <w:semiHidden/>
    <w:qFormat/>
    <w:locked/>
    <w:uiPriority w:val="99"/>
    <w:rPr>
      <w:rFonts w:cs="Times New Roman"/>
      <w:sz w:val="20"/>
      <w:szCs w:val="20"/>
    </w:rPr>
  </w:style>
  <w:style w:type="character" w:customStyle="1" w:styleId="39">
    <w:name w:val="Text poznámky pod čiarou Char13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0">
    <w:name w:val="Text poznámky pod čiarou Char13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1">
    <w:name w:val="Text poznámky pod čiarou Char13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2">
    <w:name w:val="Text poznámky pod čiarou Char13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3">
    <w:name w:val="Text poznámky pod čiarou Char13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4">
    <w:name w:val="Text poznámky pod čiarou Char13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5">
    <w:name w:val="Text poznámky pod čiarou Char12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6">
    <w:name w:val="Text poznámky pod čiarou Char12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7">
    <w:name w:val="Text poznámky pod čiarou Char127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8">
    <w:name w:val="Text poznámky pod čiarou Char12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49">
    <w:name w:val="Text poznámky pod čiarou Char12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0">
    <w:name w:val="Text poznámky pod čiarou Char124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1">
    <w:name w:val="Text poznámky pod čiarou Char12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2">
    <w:name w:val="Text poznámky pod čiarou Char12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3">
    <w:name w:val="Text poznámky pod čiarou Char12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4">
    <w:name w:val="Text poznámky pod čiarou Char12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5">
    <w:name w:val="Text poznámky pod čiarou Char1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6">
    <w:name w:val="Text poznámky pod čiarou Char118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7">
    <w:name w:val="Text poznámky pod čiarou Char117"/>
    <w:basedOn w:val="11"/>
    <w:semiHidden/>
    <w:uiPriority w:val="99"/>
    <w:rPr>
      <w:rFonts w:cs="Times New Roman"/>
      <w:sz w:val="20"/>
      <w:szCs w:val="20"/>
    </w:rPr>
  </w:style>
  <w:style w:type="character" w:customStyle="1" w:styleId="58">
    <w:name w:val="Text poznámky pod čiarou Char116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59">
    <w:name w:val="Text poznámky pod čiarou Char115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0">
    <w:name w:val="Text poznámky pod čiarou Char114"/>
    <w:basedOn w:val="11"/>
    <w:semiHidden/>
    <w:uiPriority w:val="99"/>
    <w:rPr>
      <w:rFonts w:cs="Times New Roman"/>
      <w:sz w:val="20"/>
      <w:szCs w:val="20"/>
    </w:rPr>
  </w:style>
  <w:style w:type="character" w:customStyle="1" w:styleId="61">
    <w:name w:val="Text poznámky pod čiarou Char113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2">
    <w:name w:val="Text poznámky pod čiarou Char112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3">
    <w:name w:val="Text poznámky pod čiarou Char111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4">
    <w:name w:val="Text poznámky pod čiarou Char110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5">
    <w:name w:val="Text poznámky pod čiarou Char19"/>
    <w:basedOn w:val="11"/>
    <w:semiHidden/>
    <w:qFormat/>
    <w:uiPriority w:val="99"/>
    <w:rPr>
      <w:rFonts w:cs="Times New Roman"/>
      <w:sz w:val="20"/>
      <w:szCs w:val="20"/>
    </w:rPr>
  </w:style>
  <w:style w:type="character" w:customStyle="1" w:styleId="66">
    <w:name w:val="Text poznámky pod čiarou Char18"/>
    <w:basedOn w:val="11"/>
    <w:semiHidden/>
    <w:uiPriority w:val="99"/>
    <w:rPr>
      <w:rFonts w:cs="Times New Roman"/>
      <w:sz w:val="20"/>
      <w:szCs w:val="20"/>
    </w:rPr>
  </w:style>
  <w:style w:type="character" w:customStyle="1" w:styleId="67">
    <w:name w:val="Text poznámky pod čiarou Char17"/>
    <w:basedOn w:val="11"/>
    <w:semiHidden/>
    <w:uiPriority w:val="99"/>
    <w:rPr>
      <w:rFonts w:cs="Times New Roman"/>
      <w:sz w:val="20"/>
      <w:szCs w:val="20"/>
    </w:rPr>
  </w:style>
  <w:style w:type="character" w:customStyle="1" w:styleId="68">
    <w:name w:val="Text poznámky pod čiarou Char16"/>
    <w:basedOn w:val="11"/>
    <w:semiHidden/>
    <w:uiPriority w:val="99"/>
    <w:rPr>
      <w:rFonts w:cs="Times New Roman"/>
      <w:sz w:val="20"/>
      <w:szCs w:val="20"/>
    </w:rPr>
  </w:style>
  <w:style w:type="character" w:customStyle="1" w:styleId="69">
    <w:name w:val="Text poznámky pod čiarou Char15"/>
    <w:basedOn w:val="11"/>
    <w:semiHidden/>
    <w:uiPriority w:val="99"/>
    <w:rPr>
      <w:rFonts w:cs="Times New Roman"/>
      <w:sz w:val="20"/>
      <w:szCs w:val="20"/>
    </w:rPr>
  </w:style>
  <w:style w:type="character" w:customStyle="1" w:styleId="70">
    <w:name w:val="Text poznámky pod čiarou Char14"/>
    <w:basedOn w:val="11"/>
    <w:semiHidden/>
    <w:uiPriority w:val="99"/>
    <w:rPr>
      <w:rFonts w:cs="Times New Roman"/>
      <w:sz w:val="20"/>
      <w:szCs w:val="20"/>
    </w:rPr>
  </w:style>
  <w:style w:type="character" w:customStyle="1" w:styleId="71">
    <w:name w:val="Text poznámky pod čiarou Char13"/>
    <w:basedOn w:val="11"/>
    <w:semiHidden/>
    <w:uiPriority w:val="99"/>
    <w:rPr>
      <w:rFonts w:cs="Times New Roman"/>
      <w:sz w:val="20"/>
      <w:szCs w:val="20"/>
    </w:rPr>
  </w:style>
  <w:style w:type="character" w:customStyle="1" w:styleId="72">
    <w:name w:val="Text poznámky pod čiarou Char12"/>
    <w:basedOn w:val="11"/>
    <w:semiHidden/>
    <w:uiPriority w:val="99"/>
    <w:rPr>
      <w:rFonts w:cs="Times New Roman"/>
      <w:sz w:val="20"/>
      <w:szCs w:val="20"/>
    </w:rPr>
  </w:style>
  <w:style w:type="character" w:customStyle="1" w:styleId="73">
    <w:name w:val="Text poznámky pod čiarou Char11"/>
    <w:basedOn w:val="11"/>
    <w:semiHidden/>
    <w:uiPriority w:val="99"/>
    <w:rPr>
      <w:rFonts w:cs="Times New Roman"/>
      <w:sz w:val="20"/>
      <w:szCs w:val="20"/>
    </w:rPr>
  </w:style>
  <w:style w:type="character" w:customStyle="1" w:styleId="74">
    <w:name w:val="Názov Char1"/>
    <w:basedOn w:val="11"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5">
    <w:name w:val="Název Char"/>
    <w:basedOn w:val="11"/>
    <w:link w:val="25"/>
    <w:locked/>
    <w:uiPriority w:val="10"/>
    <w:rPr>
      <w:rFonts w:asciiTheme="majorHAnsi" w:hAnsiTheme="majorHAnsi" w:eastAsiaTheme="majorEastAsia" w:cstheme="majorBidi"/>
      <w:b/>
      <w:bCs/>
      <w:kern w:val="28"/>
      <w:sz w:val="32"/>
      <w:szCs w:val="32"/>
    </w:rPr>
  </w:style>
  <w:style w:type="character" w:customStyle="1" w:styleId="76">
    <w:name w:val="Názov Char13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7">
    <w:name w:val="Názov Char13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8">
    <w:name w:val="Názov Char13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79">
    <w:name w:val="Názov Char13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0">
    <w:name w:val="Názov Char13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1">
    <w:name w:val="Názov Char13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2">
    <w:name w:val="Názov Char12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3">
    <w:name w:val="Názov Char12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4">
    <w:name w:val="Názov Char12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5">
    <w:name w:val="Názov Char12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6">
    <w:name w:val="Názov Char12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7">
    <w:name w:val="Názov Char12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8">
    <w:name w:val="Názov Char123"/>
    <w:basedOn w:val="11"/>
    <w:qFormat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89">
    <w:name w:val="Názov Char12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0">
    <w:name w:val="Názov Char12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1">
    <w:name w:val="Názov Char12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2">
    <w:name w:val="Názov Char1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3">
    <w:name w:val="Názov Char1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4">
    <w:name w:val="Názov Char1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5">
    <w:name w:val="Názov Char1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6">
    <w:name w:val="Názov Char1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7">
    <w:name w:val="Názov Char1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8">
    <w:name w:val="Názov Char1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99">
    <w:name w:val="Názov Char1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0">
    <w:name w:val="Názov Char1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1">
    <w:name w:val="Názov Char110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2">
    <w:name w:val="Názov Char19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3">
    <w:name w:val="Názov Char18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4">
    <w:name w:val="Názov Char17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5">
    <w:name w:val="Názov Char16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6">
    <w:name w:val="Názov Char15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7">
    <w:name w:val="Názov Char14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8">
    <w:name w:val="Názov Char13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09">
    <w:name w:val="Názov Char12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0">
    <w:name w:val="Názov Char11"/>
    <w:basedOn w:val="11"/>
    <w:uiPriority w:val="10"/>
    <w:rPr>
      <w:rFonts w:cs="Times New Roman" w:asciiTheme="majorHAnsi" w:hAnsiTheme="majorHAnsi" w:eastAsiaTheme="majorEastAsia"/>
      <w:b/>
      <w:bCs/>
      <w:kern w:val="28"/>
      <w:sz w:val="32"/>
      <w:szCs w:val="32"/>
    </w:rPr>
  </w:style>
  <w:style w:type="character" w:customStyle="1" w:styleId="111">
    <w:name w:val="Základný text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12">
    <w:name w:val="Základní text Char"/>
    <w:basedOn w:val="11"/>
    <w:link w:val="14"/>
    <w:semiHidden/>
    <w:locked/>
    <w:uiPriority w:val="99"/>
    <w:rPr>
      <w:rFonts w:cs="Times New Roman"/>
      <w:sz w:val="36"/>
      <w:szCs w:val="36"/>
    </w:rPr>
  </w:style>
  <w:style w:type="character" w:customStyle="1" w:styleId="113">
    <w:name w:val="Základný text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14">
    <w:name w:val="Základný text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15">
    <w:name w:val="Základný text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16">
    <w:name w:val="Základný text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17">
    <w:name w:val="Základný text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18">
    <w:name w:val="Základný text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19">
    <w:name w:val="Základný text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20">
    <w:name w:val="Základný text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21">
    <w:name w:val="Základný text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22">
    <w:name w:val="Základný text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23">
    <w:name w:val="Základný text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24">
    <w:name w:val="Základný text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25">
    <w:name w:val="Základný text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26">
    <w:name w:val="Základný text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127">
    <w:name w:val="Základný text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128">
    <w:name w:val="Základný text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129">
    <w:name w:val="Základný text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130">
    <w:name w:val="Základný text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131">
    <w:name w:val="Základný text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132">
    <w:name w:val="Základný text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133">
    <w:name w:val="Základný text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134">
    <w:name w:val="Základný text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135">
    <w:name w:val="Základný text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136">
    <w:name w:val="Základný text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137">
    <w:name w:val="Základný text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138">
    <w:name w:val="Základný text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139">
    <w:name w:val="Základný text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140">
    <w:name w:val="Základný text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141">
    <w:name w:val="Základný text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142">
    <w:name w:val="Základný text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143">
    <w:name w:val="Základný text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144">
    <w:name w:val="Základný text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145">
    <w:name w:val="Základný text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146">
    <w:name w:val="Základný text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147">
    <w:name w:val="Základný text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148">
    <w:name w:val="Podtitul Char13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49">
    <w:name w:val="Podtitul Char"/>
    <w:basedOn w:val="11"/>
    <w:link w:val="23"/>
    <w:locked/>
    <w:uiPriority w:val="11"/>
    <w:rPr>
      <w:rFonts w:asciiTheme="majorHAnsi" w:hAnsiTheme="majorHAnsi" w:eastAsiaTheme="majorEastAsia" w:cstheme="majorBidi"/>
      <w:sz w:val="24"/>
      <w:szCs w:val="24"/>
    </w:rPr>
  </w:style>
  <w:style w:type="character" w:customStyle="1" w:styleId="150">
    <w:name w:val="Podtitul Char13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1">
    <w:name w:val="Podtitul Char13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2">
    <w:name w:val="Podtitul Char13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3">
    <w:name w:val="Podtitul Char13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4">
    <w:name w:val="Podtitul Char13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5">
    <w:name w:val="Podtitul Char12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6">
    <w:name w:val="Podtitul Char12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7">
    <w:name w:val="Podtitul Char12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8">
    <w:name w:val="Podtitul Char12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59">
    <w:name w:val="Podtitul Char12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0">
    <w:name w:val="Podtitul Char12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1">
    <w:name w:val="Podtitul Char12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2">
    <w:name w:val="Podtitul Char12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3">
    <w:name w:val="Podtitul Char12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4">
    <w:name w:val="Podtitul Char12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5">
    <w:name w:val="Podtitul Char1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6">
    <w:name w:val="Podtitul Char1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7">
    <w:name w:val="Podtitul Char1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8">
    <w:name w:val="Podtitul Char1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69">
    <w:name w:val="Podtitul Char1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0">
    <w:name w:val="Podtitul Char1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1">
    <w:name w:val="Podtitul Char1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2">
    <w:name w:val="Podtitul Char1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3">
    <w:name w:val="Podtitul Char1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4">
    <w:name w:val="Podtitul Char110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5">
    <w:name w:val="Podtitul Char19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6">
    <w:name w:val="Podtitul Char18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7">
    <w:name w:val="Podtitul Char17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8">
    <w:name w:val="Podtitul Char16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79">
    <w:name w:val="Podtitul Char15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0">
    <w:name w:val="Podtitul Char14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1">
    <w:name w:val="Podtitul Char13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2">
    <w:name w:val="Podtitul Char12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3">
    <w:name w:val="Podtitul Char11"/>
    <w:basedOn w:val="11"/>
    <w:uiPriority w:val="11"/>
    <w:rPr>
      <w:rFonts w:cs="Times New Roman" w:asciiTheme="majorHAnsi" w:hAnsiTheme="majorHAnsi" w:eastAsiaTheme="majorEastAsia"/>
      <w:sz w:val="24"/>
      <w:szCs w:val="24"/>
    </w:rPr>
  </w:style>
  <w:style w:type="character" w:customStyle="1" w:styleId="184">
    <w:name w:val="Základný text 2 Char1"/>
    <w:basedOn w:val="11"/>
    <w:semiHidden/>
    <w:uiPriority w:val="99"/>
    <w:rPr>
      <w:rFonts w:cs="Times New Roman"/>
      <w:sz w:val="36"/>
      <w:szCs w:val="36"/>
    </w:rPr>
  </w:style>
  <w:style w:type="character" w:customStyle="1" w:styleId="185">
    <w:name w:val="Základní text 2 Char"/>
    <w:basedOn w:val="11"/>
    <w:link w:val="15"/>
    <w:semiHidden/>
    <w:locked/>
    <w:uiPriority w:val="99"/>
    <w:rPr>
      <w:rFonts w:cs="Times New Roman"/>
      <w:sz w:val="36"/>
      <w:szCs w:val="36"/>
    </w:rPr>
  </w:style>
  <w:style w:type="character" w:customStyle="1" w:styleId="186">
    <w:name w:val="Základný text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187">
    <w:name w:val="Základný text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188">
    <w:name w:val="Základný text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189">
    <w:name w:val="Základný text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190">
    <w:name w:val="Základný text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191">
    <w:name w:val="Základný text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192">
    <w:name w:val="Základný text 2 Char129"/>
    <w:basedOn w:val="11"/>
    <w:semiHidden/>
    <w:uiPriority w:val="99"/>
    <w:rPr>
      <w:rFonts w:cs="Times New Roman"/>
      <w:sz w:val="36"/>
      <w:szCs w:val="36"/>
    </w:rPr>
  </w:style>
  <w:style w:type="character" w:customStyle="1" w:styleId="193">
    <w:name w:val="Základný text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194">
    <w:name w:val="Základný text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195">
    <w:name w:val="Základný text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196">
    <w:name w:val="Základný text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197">
    <w:name w:val="Základný text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198">
    <w:name w:val="Základný text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199">
    <w:name w:val="Základný text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00">
    <w:name w:val="Základný text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01">
    <w:name w:val="Základný text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02">
    <w:name w:val="Základný text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03">
    <w:name w:val="Základný text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04">
    <w:name w:val="Základný text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05">
    <w:name w:val="Základný text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06">
    <w:name w:val="Základný text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07">
    <w:name w:val="Základný text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08">
    <w:name w:val="Základný text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09">
    <w:name w:val="Základný text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10">
    <w:name w:val="Základný text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11">
    <w:name w:val="Základný text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12">
    <w:name w:val="Základný text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13">
    <w:name w:val="Základný text 2 Char18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4">
    <w:name w:val="Základný text 2 Char17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15">
    <w:name w:val="Základný text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16">
    <w:name w:val="Základný text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17">
    <w:name w:val="Základný text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18">
    <w:name w:val="Základný text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19">
    <w:name w:val="Základný text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20">
    <w:name w:val="Základný text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21">
    <w:name w:val="Zarážka základného textu 2 Char1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22">
    <w:name w:val="Základní text odsazený 2 Char"/>
    <w:basedOn w:val="11"/>
    <w:link w:val="16"/>
    <w:semiHidden/>
    <w:locked/>
    <w:uiPriority w:val="99"/>
    <w:rPr>
      <w:rFonts w:cs="Times New Roman"/>
      <w:sz w:val="36"/>
      <w:szCs w:val="36"/>
    </w:rPr>
  </w:style>
  <w:style w:type="character" w:customStyle="1" w:styleId="223">
    <w:name w:val="Zarážka základného textu 2 Char135"/>
    <w:basedOn w:val="11"/>
    <w:semiHidden/>
    <w:uiPriority w:val="99"/>
    <w:rPr>
      <w:rFonts w:cs="Times New Roman"/>
      <w:sz w:val="36"/>
      <w:szCs w:val="36"/>
    </w:rPr>
  </w:style>
  <w:style w:type="character" w:customStyle="1" w:styleId="224">
    <w:name w:val="Zarážka základného textu 2 Char134"/>
    <w:basedOn w:val="11"/>
    <w:semiHidden/>
    <w:uiPriority w:val="99"/>
    <w:rPr>
      <w:rFonts w:cs="Times New Roman"/>
      <w:sz w:val="36"/>
      <w:szCs w:val="36"/>
    </w:rPr>
  </w:style>
  <w:style w:type="character" w:customStyle="1" w:styleId="225">
    <w:name w:val="Zarážka základného textu 2 Char133"/>
    <w:basedOn w:val="11"/>
    <w:semiHidden/>
    <w:uiPriority w:val="99"/>
    <w:rPr>
      <w:rFonts w:cs="Times New Roman"/>
      <w:sz w:val="36"/>
      <w:szCs w:val="36"/>
    </w:rPr>
  </w:style>
  <w:style w:type="character" w:customStyle="1" w:styleId="226">
    <w:name w:val="Zarážka základného textu 2 Char132"/>
    <w:basedOn w:val="11"/>
    <w:semiHidden/>
    <w:uiPriority w:val="99"/>
    <w:rPr>
      <w:rFonts w:cs="Times New Roman"/>
      <w:sz w:val="36"/>
      <w:szCs w:val="36"/>
    </w:rPr>
  </w:style>
  <w:style w:type="character" w:customStyle="1" w:styleId="227">
    <w:name w:val="Zarážka základného textu 2 Char131"/>
    <w:basedOn w:val="11"/>
    <w:semiHidden/>
    <w:uiPriority w:val="99"/>
    <w:rPr>
      <w:rFonts w:cs="Times New Roman"/>
      <w:sz w:val="36"/>
      <w:szCs w:val="36"/>
    </w:rPr>
  </w:style>
  <w:style w:type="character" w:customStyle="1" w:styleId="228">
    <w:name w:val="Zarážka základného textu 2 Char130"/>
    <w:basedOn w:val="11"/>
    <w:semiHidden/>
    <w:uiPriority w:val="99"/>
    <w:rPr>
      <w:rFonts w:cs="Times New Roman"/>
      <w:sz w:val="36"/>
      <w:szCs w:val="36"/>
    </w:rPr>
  </w:style>
  <w:style w:type="character" w:customStyle="1" w:styleId="229">
    <w:name w:val="Zarážka základného textu 2 Char129"/>
    <w:basedOn w:val="11"/>
    <w:semiHidden/>
    <w:qFormat/>
    <w:uiPriority w:val="99"/>
    <w:rPr>
      <w:rFonts w:cs="Times New Roman"/>
      <w:sz w:val="36"/>
      <w:szCs w:val="36"/>
    </w:rPr>
  </w:style>
  <w:style w:type="character" w:customStyle="1" w:styleId="230">
    <w:name w:val="Zarážka základného textu 2 Char128"/>
    <w:basedOn w:val="11"/>
    <w:semiHidden/>
    <w:uiPriority w:val="99"/>
    <w:rPr>
      <w:rFonts w:cs="Times New Roman"/>
      <w:sz w:val="36"/>
      <w:szCs w:val="36"/>
    </w:rPr>
  </w:style>
  <w:style w:type="character" w:customStyle="1" w:styleId="231">
    <w:name w:val="Zarážka základného textu 2 Char127"/>
    <w:basedOn w:val="11"/>
    <w:semiHidden/>
    <w:uiPriority w:val="99"/>
    <w:rPr>
      <w:rFonts w:cs="Times New Roman"/>
      <w:sz w:val="36"/>
      <w:szCs w:val="36"/>
    </w:rPr>
  </w:style>
  <w:style w:type="character" w:customStyle="1" w:styleId="232">
    <w:name w:val="Zarážka základného textu 2 Char126"/>
    <w:basedOn w:val="11"/>
    <w:semiHidden/>
    <w:uiPriority w:val="99"/>
    <w:rPr>
      <w:rFonts w:cs="Times New Roman"/>
      <w:sz w:val="36"/>
      <w:szCs w:val="36"/>
    </w:rPr>
  </w:style>
  <w:style w:type="character" w:customStyle="1" w:styleId="233">
    <w:name w:val="Zarážka základného textu 2 Char125"/>
    <w:basedOn w:val="11"/>
    <w:semiHidden/>
    <w:uiPriority w:val="99"/>
    <w:rPr>
      <w:rFonts w:cs="Times New Roman"/>
      <w:sz w:val="36"/>
      <w:szCs w:val="36"/>
    </w:rPr>
  </w:style>
  <w:style w:type="character" w:customStyle="1" w:styleId="234">
    <w:name w:val="Zarážka základného textu 2 Char124"/>
    <w:basedOn w:val="11"/>
    <w:semiHidden/>
    <w:uiPriority w:val="99"/>
    <w:rPr>
      <w:rFonts w:cs="Times New Roman"/>
      <w:sz w:val="36"/>
      <w:szCs w:val="36"/>
    </w:rPr>
  </w:style>
  <w:style w:type="character" w:customStyle="1" w:styleId="235">
    <w:name w:val="Zarážka základného textu 2 Char123"/>
    <w:basedOn w:val="11"/>
    <w:semiHidden/>
    <w:uiPriority w:val="99"/>
    <w:rPr>
      <w:rFonts w:cs="Times New Roman"/>
      <w:sz w:val="36"/>
      <w:szCs w:val="36"/>
    </w:rPr>
  </w:style>
  <w:style w:type="character" w:customStyle="1" w:styleId="236">
    <w:name w:val="Zarážka základného textu 2 Char122"/>
    <w:basedOn w:val="11"/>
    <w:semiHidden/>
    <w:uiPriority w:val="99"/>
    <w:rPr>
      <w:rFonts w:cs="Times New Roman"/>
      <w:sz w:val="36"/>
      <w:szCs w:val="36"/>
    </w:rPr>
  </w:style>
  <w:style w:type="character" w:customStyle="1" w:styleId="237">
    <w:name w:val="Zarážka základného textu 2 Char121"/>
    <w:basedOn w:val="11"/>
    <w:semiHidden/>
    <w:uiPriority w:val="99"/>
    <w:rPr>
      <w:rFonts w:cs="Times New Roman"/>
      <w:sz w:val="36"/>
      <w:szCs w:val="36"/>
    </w:rPr>
  </w:style>
  <w:style w:type="character" w:customStyle="1" w:styleId="238">
    <w:name w:val="Zarážka základného textu 2 Char120"/>
    <w:basedOn w:val="11"/>
    <w:semiHidden/>
    <w:uiPriority w:val="99"/>
    <w:rPr>
      <w:rFonts w:cs="Times New Roman"/>
      <w:sz w:val="36"/>
      <w:szCs w:val="36"/>
    </w:rPr>
  </w:style>
  <w:style w:type="character" w:customStyle="1" w:styleId="239">
    <w:name w:val="Zarážka základného textu 2 Char119"/>
    <w:basedOn w:val="11"/>
    <w:semiHidden/>
    <w:uiPriority w:val="99"/>
    <w:rPr>
      <w:rFonts w:cs="Times New Roman"/>
      <w:sz w:val="36"/>
      <w:szCs w:val="36"/>
    </w:rPr>
  </w:style>
  <w:style w:type="character" w:customStyle="1" w:styleId="240">
    <w:name w:val="Zarážka základného textu 2 Char118"/>
    <w:basedOn w:val="11"/>
    <w:semiHidden/>
    <w:uiPriority w:val="99"/>
    <w:rPr>
      <w:rFonts w:cs="Times New Roman"/>
      <w:sz w:val="36"/>
      <w:szCs w:val="36"/>
    </w:rPr>
  </w:style>
  <w:style w:type="character" w:customStyle="1" w:styleId="241">
    <w:name w:val="Zarážka základného textu 2 Char117"/>
    <w:basedOn w:val="11"/>
    <w:semiHidden/>
    <w:uiPriority w:val="99"/>
    <w:rPr>
      <w:rFonts w:cs="Times New Roman"/>
      <w:sz w:val="36"/>
      <w:szCs w:val="36"/>
    </w:rPr>
  </w:style>
  <w:style w:type="character" w:customStyle="1" w:styleId="242">
    <w:name w:val="Zarážka základného textu 2 Char116"/>
    <w:basedOn w:val="11"/>
    <w:semiHidden/>
    <w:uiPriority w:val="99"/>
    <w:rPr>
      <w:rFonts w:cs="Times New Roman"/>
      <w:sz w:val="36"/>
      <w:szCs w:val="36"/>
    </w:rPr>
  </w:style>
  <w:style w:type="character" w:customStyle="1" w:styleId="243">
    <w:name w:val="Zarážka základného textu 2 Char115"/>
    <w:basedOn w:val="11"/>
    <w:semiHidden/>
    <w:uiPriority w:val="99"/>
    <w:rPr>
      <w:rFonts w:cs="Times New Roman"/>
      <w:sz w:val="36"/>
      <w:szCs w:val="36"/>
    </w:rPr>
  </w:style>
  <w:style w:type="character" w:customStyle="1" w:styleId="244">
    <w:name w:val="Zarážka základného textu 2 Char114"/>
    <w:basedOn w:val="11"/>
    <w:semiHidden/>
    <w:uiPriority w:val="99"/>
    <w:rPr>
      <w:rFonts w:cs="Times New Roman"/>
      <w:sz w:val="36"/>
      <w:szCs w:val="36"/>
    </w:rPr>
  </w:style>
  <w:style w:type="character" w:customStyle="1" w:styleId="245">
    <w:name w:val="Zarážka základného textu 2 Char113"/>
    <w:basedOn w:val="11"/>
    <w:semiHidden/>
    <w:uiPriority w:val="99"/>
    <w:rPr>
      <w:rFonts w:cs="Times New Roman"/>
      <w:sz w:val="36"/>
      <w:szCs w:val="36"/>
    </w:rPr>
  </w:style>
  <w:style w:type="character" w:customStyle="1" w:styleId="246">
    <w:name w:val="Zarážka základného textu 2 Char112"/>
    <w:basedOn w:val="11"/>
    <w:semiHidden/>
    <w:uiPriority w:val="99"/>
    <w:rPr>
      <w:rFonts w:cs="Times New Roman"/>
      <w:sz w:val="36"/>
      <w:szCs w:val="36"/>
    </w:rPr>
  </w:style>
  <w:style w:type="character" w:customStyle="1" w:styleId="247">
    <w:name w:val="Zarážka základného textu 2 Char111"/>
    <w:basedOn w:val="11"/>
    <w:semiHidden/>
    <w:uiPriority w:val="99"/>
    <w:rPr>
      <w:rFonts w:cs="Times New Roman"/>
      <w:sz w:val="36"/>
      <w:szCs w:val="36"/>
    </w:rPr>
  </w:style>
  <w:style w:type="character" w:customStyle="1" w:styleId="248">
    <w:name w:val="Zarážka základného textu 2 Char110"/>
    <w:basedOn w:val="11"/>
    <w:semiHidden/>
    <w:uiPriority w:val="99"/>
    <w:rPr>
      <w:rFonts w:cs="Times New Roman"/>
      <w:sz w:val="36"/>
      <w:szCs w:val="36"/>
    </w:rPr>
  </w:style>
  <w:style w:type="character" w:customStyle="1" w:styleId="249">
    <w:name w:val="Zarážka základného textu 2 Char19"/>
    <w:basedOn w:val="11"/>
    <w:semiHidden/>
    <w:uiPriority w:val="99"/>
    <w:rPr>
      <w:rFonts w:cs="Times New Roman"/>
      <w:sz w:val="36"/>
      <w:szCs w:val="36"/>
    </w:rPr>
  </w:style>
  <w:style w:type="character" w:customStyle="1" w:styleId="250">
    <w:name w:val="Zarážka základného textu 2 Char18"/>
    <w:basedOn w:val="11"/>
    <w:semiHidden/>
    <w:uiPriority w:val="99"/>
    <w:rPr>
      <w:rFonts w:cs="Times New Roman"/>
      <w:sz w:val="36"/>
      <w:szCs w:val="36"/>
    </w:rPr>
  </w:style>
  <w:style w:type="character" w:customStyle="1" w:styleId="251">
    <w:name w:val="Zarážka základného textu 2 Char17"/>
    <w:basedOn w:val="11"/>
    <w:semiHidden/>
    <w:uiPriority w:val="99"/>
    <w:rPr>
      <w:rFonts w:cs="Times New Roman"/>
      <w:sz w:val="36"/>
      <w:szCs w:val="36"/>
    </w:rPr>
  </w:style>
  <w:style w:type="character" w:customStyle="1" w:styleId="252">
    <w:name w:val="Zarážka základného textu 2 Char16"/>
    <w:basedOn w:val="11"/>
    <w:semiHidden/>
    <w:uiPriority w:val="99"/>
    <w:rPr>
      <w:rFonts w:cs="Times New Roman"/>
      <w:sz w:val="36"/>
      <w:szCs w:val="36"/>
    </w:rPr>
  </w:style>
  <w:style w:type="character" w:customStyle="1" w:styleId="253">
    <w:name w:val="Zarážka základného textu 2 Char15"/>
    <w:basedOn w:val="11"/>
    <w:semiHidden/>
    <w:uiPriority w:val="99"/>
    <w:rPr>
      <w:rFonts w:cs="Times New Roman"/>
      <w:sz w:val="36"/>
      <w:szCs w:val="36"/>
    </w:rPr>
  </w:style>
  <w:style w:type="character" w:customStyle="1" w:styleId="254">
    <w:name w:val="Zarážka základného textu 2 Char14"/>
    <w:basedOn w:val="11"/>
    <w:semiHidden/>
    <w:uiPriority w:val="99"/>
    <w:rPr>
      <w:rFonts w:cs="Times New Roman"/>
      <w:sz w:val="36"/>
      <w:szCs w:val="36"/>
    </w:rPr>
  </w:style>
  <w:style w:type="character" w:customStyle="1" w:styleId="255">
    <w:name w:val="Zarážka základného textu 2 Char13"/>
    <w:basedOn w:val="11"/>
    <w:semiHidden/>
    <w:uiPriority w:val="99"/>
    <w:rPr>
      <w:rFonts w:cs="Times New Roman"/>
      <w:sz w:val="36"/>
      <w:szCs w:val="36"/>
    </w:rPr>
  </w:style>
  <w:style w:type="character" w:customStyle="1" w:styleId="256">
    <w:name w:val="Zarážka základného textu 2 Char12"/>
    <w:basedOn w:val="11"/>
    <w:semiHidden/>
    <w:uiPriority w:val="99"/>
    <w:rPr>
      <w:rFonts w:cs="Times New Roman"/>
      <w:sz w:val="36"/>
      <w:szCs w:val="36"/>
    </w:rPr>
  </w:style>
  <w:style w:type="character" w:customStyle="1" w:styleId="257">
    <w:name w:val="Zarážka základného textu 2 Char11"/>
    <w:basedOn w:val="11"/>
    <w:semiHidden/>
    <w:uiPriority w:val="99"/>
    <w:rPr>
      <w:rFonts w:cs="Times New Roman"/>
      <w:sz w:val="36"/>
      <w:szCs w:val="36"/>
    </w:rPr>
  </w:style>
  <w:style w:type="character" w:customStyle="1" w:styleId="258">
    <w:name w:val="Zarážka základného textu 3 Char1"/>
    <w:basedOn w:val="11"/>
    <w:semiHidden/>
    <w:uiPriority w:val="99"/>
    <w:rPr>
      <w:rFonts w:cs="Times New Roman"/>
      <w:sz w:val="16"/>
      <w:szCs w:val="16"/>
    </w:rPr>
  </w:style>
  <w:style w:type="character" w:customStyle="1" w:styleId="259">
    <w:name w:val="Základní text odsazený 3 Char"/>
    <w:basedOn w:val="11"/>
    <w:link w:val="17"/>
    <w:semiHidden/>
    <w:locked/>
    <w:uiPriority w:val="99"/>
    <w:rPr>
      <w:rFonts w:cs="Times New Roman"/>
      <w:sz w:val="16"/>
      <w:szCs w:val="16"/>
    </w:rPr>
  </w:style>
  <w:style w:type="character" w:customStyle="1" w:styleId="260">
    <w:name w:val="Zarážka základného textu 3 Char135"/>
    <w:basedOn w:val="11"/>
    <w:semiHidden/>
    <w:uiPriority w:val="99"/>
    <w:rPr>
      <w:rFonts w:cs="Times New Roman"/>
      <w:sz w:val="16"/>
      <w:szCs w:val="16"/>
    </w:rPr>
  </w:style>
  <w:style w:type="character" w:customStyle="1" w:styleId="261">
    <w:name w:val="Zarážka základného textu 3 Char134"/>
    <w:basedOn w:val="11"/>
    <w:semiHidden/>
    <w:uiPriority w:val="99"/>
    <w:rPr>
      <w:rFonts w:cs="Times New Roman"/>
      <w:sz w:val="16"/>
      <w:szCs w:val="16"/>
    </w:rPr>
  </w:style>
  <w:style w:type="character" w:customStyle="1" w:styleId="262">
    <w:name w:val="Zarážka základného textu 3 Char133"/>
    <w:basedOn w:val="11"/>
    <w:semiHidden/>
    <w:uiPriority w:val="99"/>
    <w:rPr>
      <w:rFonts w:cs="Times New Roman"/>
      <w:sz w:val="16"/>
      <w:szCs w:val="16"/>
    </w:rPr>
  </w:style>
  <w:style w:type="character" w:customStyle="1" w:styleId="263">
    <w:name w:val="Zarážka základného textu 3 Char132"/>
    <w:basedOn w:val="11"/>
    <w:semiHidden/>
    <w:uiPriority w:val="99"/>
    <w:rPr>
      <w:rFonts w:cs="Times New Roman"/>
      <w:sz w:val="16"/>
      <w:szCs w:val="16"/>
    </w:rPr>
  </w:style>
  <w:style w:type="character" w:customStyle="1" w:styleId="264">
    <w:name w:val="Zarážka základného textu 3 Char131"/>
    <w:basedOn w:val="11"/>
    <w:semiHidden/>
    <w:uiPriority w:val="99"/>
    <w:rPr>
      <w:rFonts w:cs="Times New Roman"/>
      <w:sz w:val="16"/>
      <w:szCs w:val="16"/>
    </w:rPr>
  </w:style>
  <w:style w:type="character" w:customStyle="1" w:styleId="265">
    <w:name w:val="Zarážka základného textu 3 Char130"/>
    <w:basedOn w:val="11"/>
    <w:semiHidden/>
    <w:uiPriority w:val="99"/>
    <w:rPr>
      <w:rFonts w:cs="Times New Roman"/>
      <w:sz w:val="16"/>
      <w:szCs w:val="16"/>
    </w:rPr>
  </w:style>
  <w:style w:type="character" w:customStyle="1" w:styleId="266">
    <w:name w:val="Zarážka základného textu 3 Char129"/>
    <w:basedOn w:val="11"/>
    <w:semiHidden/>
    <w:uiPriority w:val="99"/>
    <w:rPr>
      <w:rFonts w:cs="Times New Roman"/>
      <w:sz w:val="16"/>
      <w:szCs w:val="16"/>
    </w:rPr>
  </w:style>
  <w:style w:type="character" w:customStyle="1" w:styleId="267">
    <w:name w:val="Zarážka základného textu 3 Char128"/>
    <w:basedOn w:val="11"/>
    <w:semiHidden/>
    <w:uiPriority w:val="99"/>
    <w:rPr>
      <w:rFonts w:cs="Times New Roman"/>
      <w:sz w:val="16"/>
      <w:szCs w:val="16"/>
    </w:rPr>
  </w:style>
  <w:style w:type="character" w:customStyle="1" w:styleId="268">
    <w:name w:val="Zarážka základného textu 3 Char127"/>
    <w:basedOn w:val="11"/>
    <w:semiHidden/>
    <w:uiPriority w:val="99"/>
    <w:rPr>
      <w:rFonts w:cs="Times New Roman"/>
      <w:sz w:val="16"/>
      <w:szCs w:val="16"/>
    </w:rPr>
  </w:style>
  <w:style w:type="character" w:customStyle="1" w:styleId="269">
    <w:name w:val="Zarážka základného textu 3 Char126"/>
    <w:basedOn w:val="11"/>
    <w:semiHidden/>
    <w:uiPriority w:val="99"/>
    <w:rPr>
      <w:rFonts w:cs="Times New Roman"/>
      <w:sz w:val="16"/>
      <w:szCs w:val="16"/>
    </w:rPr>
  </w:style>
  <w:style w:type="character" w:customStyle="1" w:styleId="270">
    <w:name w:val="Zarážka základného textu 3 Char125"/>
    <w:basedOn w:val="11"/>
    <w:semiHidden/>
    <w:uiPriority w:val="99"/>
    <w:rPr>
      <w:rFonts w:cs="Times New Roman"/>
      <w:sz w:val="16"/>
      <w:szCs w:val="16"/>
    </w:rPr>
  </w:style>
  <w:style w:type="character" w:customStyle="1" w:styleId="271">
    <w:name w:val="Zarážka základného textu 3 Char124"/>
    <w:basedOn w:val="11"/>
    <w:semiHidden/>
    <w:uiPriority w:val="99"/>
    <w:rPr>
      <w:rFonts w:cs="Times New Roman"/>
      <w:sz w:val="16"/>
      <w:szCs w:val="16"/>
    </w:rPr>
  </w:style>
  <w:style w:type="character" w:customStyle="1" w:styleId="272">
    <w:name w:val="Zarážka základného textu 3 Char123"/>
    <w:basedOn w:val="11"/>
    <w:semiHidden/>
    <w:uiPriority w:val="99"/>
    <w:rPr>
      <w:rFonts w:cs="Times New Roman"/>
      <w:sz w:val="16"/>
      <w:szCs w:val="16"/>
    </w:rPr>
  </w:style>
  <w:style w:type="character" w:customStyle="1" w:styleId="273">
    <w:name w:val="Zarážka základného textu 3 Char122"/>
    <w:basedOn w:val="11"/>
    <w:semiHidden/>
    <w:uiPriority w:val="99"/>
    <w:rPr>
      <w:rFonts w:cs="Times New Roman"/>
      <w:sz w:val="16"/>
      <w:szCs w:val="16"/>
    </w:rPr>
  </w:style>
  <w:style w:type="character" w:customStyle="1" w:styleId="274">
    <w:name w:val="Zarážka základného textu 3 Char121"/>
    <w:basedOn w:val="11"/>
    <w:semiHidden/>
    <w:uiPriority w:val="99"/>
    <w:rPr>
      <w:rFonts w:cs="Times New Roman"/>
      <w:sz w:val="16"/>
      <w:szCs w:val="16"/>
    </w:rPr>
  </w:style>
  <w:style w:type="character" w:customStyle="1" w:styleId="275">
    <w:name w:val="Zarážka základného textu 3 Char120"/>
    <w:basedOn w:val="11"/>
    <w:semiHidden/>
    <w:uiPriority w:val="99"/>
    <w:rPr>
      <w:rFonts w:cs="Times New Roman"/>
      <w:sz w:val="16"/>
      <w:szCs w:val="16"/>
    </w:rPr>
  </w:style>
  <w:style w:type="character" w:customStyle="1" w:styleId="276">
    <w:name w:val="Zarážka základného textu 3 Char119"/>
    <w:basedOn w:val="11"/>
    <w:semiHidden/>
    <w:uiPriority w:val="99"/>
    <w:rPr>
      <w:rFonts w:cs="Times New Roman"/>
      <w:sz w:val="16"/>
      <w:szCs w:val="16"/>
    </w:rPr>
  </w:style>
  <w:style w:type="character" w:customStyle="1" w:styleId="277">
    <w:name w:val="Zarážka základného textu 3 Char118"/>
    <w:basedOn w:val="11"/>
    <w:semiHidden/>
    <w:uiPriority w:val="99"/>
    <w:rPr>
      <w:rFonts w:cs="Times New Roman"/>
      <w:sz w:val="16"/>
      <w:szCs w:val="16"/>
    </w:rPr>
  </w:style>
  <w:style w:type="character" w:customStyle="1" w:styleId="278">
    <w:name w:val="Zarážka základného textu 3 Char117"/>
    <w:basedOn w:val="11"/>
    <w:semiHidden/>
    <w:uiPriority w:val="99"/>
    <w:rPr>
      <w:rFonts w:cs="Times New Roman"/>
      <w:sz w:val="16"/>
      <w:szCs w:val="16"/>
    </w:rPr>
  </w:style>
  <w:style w:type="character" w:customStyle="1" w:styleId="279">
    <w:name w:val="Zarážka základného textu 3 Char116"/>
    <w:basedOn w:val="11"/>
    <w:semiHidden/>
    <w:uiPriority w:val="99"/>
    <w:rPr>
      <w:rFonts w:cs="Times New Roman"/>
      <w:sz w:val="16"/>
      <w:szCs w:val="16"/>
    </w:rPr>
  </w:style>
  <w:style w:type="character" w:customStyle="1" w:styleId="280">
    <w:name w:val="Zarážka základného textu 3 Char115"/>
    <w:basedOn w:val="11"/>
    <w:semiHidden/>
    <w:uiPriority w:val="99"/>
    <w:rPr>
      <w:rFonts w:cs="Times New Roman"/>
      <w:sz w:val="16"/>
      <w:szCs w:val="16"/>
    </w:rPr>
  </w:style>
  <w:style w:type="character" w:customStyle="1" w:styleId="281">
    <w:name w:val="Zarážka základného textu 3 Char114"/>
    <w:basedOn w:val="11"/>
    <w:semiHidden/>
    <w:uiPriority w:val="99"/>
    <w:rPr>
      <w:rFonts w:cs="Times New Roman"/>
      <w:sz w:val="16"/>
      <w:szCs w:val="16"/>
    </w:rPr>
  </w:style>
  <w:style w:type="character" w:customStyle="1" w:styleId="282">
    <w:name w:val="Zarážka základného textu 3 Char113"/>
    <w:basedOn w:val="11"/>
    <w:semiHidden/>
    <w:uiPriority w:val="99"/>
    <w:rPr>
      <w:rFonts w:cs="Times New Roman"/>
      <w:sz w:val="16"/>
      <w:szCs w:val="16"/>
    </w:rPr>
  </w:style>
  <w:style w:type="character" w:customStyle="1" w:styleId="283">
    <w:name w:val="Zarážka základného textu 3 Char112"/>
    <w:basedOn w:val="11"/>
    <w:semiHidden/>
    <w:uiPriority w:val="99"/>
    <w:rPr>
      <w:rFonts w:cs="Times New Roman"/>
      <w:sz w:val="16"/>
      <w:szCs w:val="16"/>
    </w:rPr>
  </w:style>
  <w:style w:type="character" w:customStyle="1" w:styleId="284">
    <w:name w:val="Zarážka základného textu 3 Char111"/>
    <w:basedOn w:val="11"/>
    <w:semiHidden/>
    <w:uiPriority w:val="99"/>
    <w:rPr>
      <w:rFonts w:cs="Times New Roman"/>
      <w:sz w:val="16"/>
      <w:szCs w:val="16"/>
    </w:rPr>
  </w:style>
  <w:style w:type="character" w:customStyle="1" w:styleId="285">
    <w:name w:val="Zarážka základného textu 3 Char110"/>
    <w:basedOn w:val="11"/>
    <w:semiHidden/>
    <w:uiPriority w:val="99"/>
    <w:rPr>
      <w:rFonts w:cs="Times New Roman"/>
      <w:sz w:val="16"/>
      <w:szCs w:val="16"/>
    </w:rPr>
  </w:style>
  <w:style w:type="character" w:customStyle="1" w:styleId="286">
    <w:name w:val="Zarážka základného textu 3 Char19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7">
    <w:name w:val="Zarážka základného textu 3 Char18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8">
    <w:name w:val="Zarážka základného textu 3 Char17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89">
    <w:name w:val="Zarážka základného textu 3 Char16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0">
    <w:name w:val="Zarážka základného textu 3 Char15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1">
    <w:name w:val="Zarážka základného textu 3 Char14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2">
    <w:name w:val="Zarážka základného textu 3 Char13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3">
    <w:name w:val="Zarážka základného textu 3 Char12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4">
    <w:name w:val="Zarážka základného textu 3 Char11"/>
    <w:basedOn w:val="11"/>
    <w:semiHidden/>
    <w:qFormat/>
    <w:uiPriority w:val="99"/>
    <w:rPr>
      <w:rFonts w:cs="Times New Roman"/>
      <w:sz w:val="16"/>
      <w:szCs w:val="16"/>
    </w:rPr>
  </w:style>
  <w:style w:type="character" w:customStyle="1" w:styleId="295">
    <w:name w:val="Text bubliny Char13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6">
    <w:name w:val="Text bubliny Char"/>
    <w:basedOn w:val="11"/>
    <w:link w:val="13"/>
    <w:semiHidden/>
    <w:qFormat/>
    <w:locked/>
    <w:uiPriority w:val="99"/>
    <w:rPr>
      <w:rFonts w:ascii="Tahoma" w:hAnsi="Tahoma" w:cs="Tahoma"/>
      <w:sz w:val="16"/>
      <w:szCs w:val="16"/>
    </w:rPr>
  </w:style>
  <w:style w:type="character" w:customStyle="1" w:styleId="297">
    <w:name w:val="Text bubliny Char13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8">
    <w:name w:val="Text bubliny Char13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299">
    <w:name w:val="Text bubliny Char13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0">
    <w:name w:val="Text bubliny Char13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1">
    <w:name w:val="Text bubliny Char13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2">
    <w:name w:val="Text bubliny Char12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3">
    <w:name w:val="Text bubliny Char12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4">
    <w:name w:val="Text bubliny Char12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5">
    <w:name w:val="Text bubliny Char12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6">
    <w:name w:val="Text bubliny Char12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7">
    <w:name w:val="Text bubliny Char12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8">
    <w:name w:val="Text bubliny Char12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09">
    <w:name w:val="Text bubliny Char12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0">
    <w:name w:val="Text bubliny Char12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1">
    <w:name w:val="Text bubliny Char12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2">
    <w:name w:val="Text bubliny Char1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3">
    <w:name w:val="Text bubliny Char118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4">
    <w:name w:val="Text bubliny Char1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5">
    <w:name w:val="Text bubliny Char1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6">
    <w:name w:val="Text bubliny Char115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7">
    <w:name w:val="Text bubliny Char114"/>
    <w:basedOn w:val="11"/>
    <w:semiHidden/>
    <w:qFormat/>
    <w:uiPriority w:val="99"/>
    <w:rPr>
      <w:rFonts w:ascii="Segoe UI" w:hAnsi="Segoe UI" w:cs="Segoe UI"/>
      <w:sz w:val="18"/>
      <w:szCs w:val="18"/>
    </w:rPr>
  </w:style>
  <w:style w:type="character" w:customStyle="1" w:styleId="318">
    <w:name w:val="Text bubliny Char1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19">
    <w:name w:val="Text bubliny Char1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0">
    <w:name w:val="Text bubliny Char111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1">
    <w:name w:val="Text bubliny Char110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2">
    <w:name w:val="Text bubliny Char19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3">
    <w:name w:val="Text bubliny Char18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4">
    <w:name w:val="Text bubliny Char17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5">
    <w:name w:val="Text bubliny Char16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6">
    <w:name w:val="Text bubliny Char15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7">
    <w:name w:val="Text bubliny Char14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8">
    <w:name w:val="Text bubliny Char13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29">
    <w:name w:val="Text bubliny Char12"/>
    <w:basedOn w:val="11"/>
    <w:semiHidden/>
    <w:qFormat/>
    <w:uiPriority w:val="99"/>
    <w:rPr>
      <w:rFonts w:ascii="Tahoma" w:hAnsi="Tahoma" w:cs="Tahoma"/>
      <w:sz w:val="16"/>
      <w:szCs w:val="16"/>
    </w:rPr>
  </w:style>
  <w:style w:type="character" w:customStyle="1" w:styleId="330">
    <w:name w:val="Text bubliny Char11"/>
    <w:basedOn w:val="11"/>
    <w:semiHidden/>
    <w:qFormat/>
    <w:uiPriority w:val="99"/>
    <w:rPr>
      <w:rFonts w:ascii="Tahoma" w:hAnsi="Tahoma" w:cs="Tahoma"/>
      <w:sz w:val="16"/>
      <w:szCs w:val="16"/>
    </w:rPr>
  </w:style>
  <w:style w:type="paragraph" w:styleId="331">
    <w:name w:val="List Paragraph"/>
    <w:basedOn w:val="1"/>
    <w:qFormat/>
    <w:uiPriority w:val="99"/>
    <w:pPr>
      <w:ind w:left="720"/>
      <w:contextualSpacing/>
    </w:pPr>
  </w:style>
  <w:style w:type="paragraph" w:customStyle="1" w:styleId="332">
    <w:name w:val="Top Header"/>
    <w:basedOn w:val="1"/>
    <w:qFormat/>
    <w:uiPriority w:val="0"/>
    <w:pPr>
      <w:spacing w:after="0" w:line="240" w:lineRule="auto"/>
      <w:jc w:val="center"/>
    </w:pPr>
    <w:rPr>
      <w:b/>
      <w:bCs/>
      <w:szCs w:val="22"/>
    </w:rPr>
  </w:style>
  <w:style w:type="character" w:customStyle="1" w:styleId="333">
    <w:name w:val="Rozvržení dokumentu Char"/>
    <w:basedOn w:val="11"/>
    <w:link w:val="18"/>
    <w:qFormat/>
    <w:uiPriority w:val="99"/>
    <w:rPr>
      <w:rFonts w:ascii="Tahoma" w:hAnsi="Tahoma" w:cs="Tahoma"/>
      <w:sz w:val="16"/>
      <w:szCs w:val="16"/>
    </w:r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numbering" Target="numbering.xml"/><Relationship Id="rId8" Type="http://schemas.openxmlformats.org/officeDocument/2006/relationships/theme" Target="theme/theme1.xml"/><Relationship Id="rId7" Type="http://schemas.openxmlformats.org/officeDocument/2006/relationships/header" Target="header2.xml"/><Relationship Id="rId6" Type="http://schemas.openxmlformats.org/officeDocument/2006/relationships/footer" Target="footer1.xml"/><Relationship Id="rId5" Type="http://schemas.openxmlformats.org/officeDocument/2006/relationships/header" Target="header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1" Type="http://schemas.openxmlformats.org/officeDocument/2006/relationships/fontTable" Target="fontTable.xml"/><Relationship Id="rId10" Type="http://schemas.openxmlformats.org/officeDocument/2006/relationships/customXml" Target="../customXml/item1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/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EXALOGIC</Company>
  <Pages>26</Pages>
  <Words>5713</Words>
  <Characters>32565</Characters>
  <Lines>271</Lines>
  <Paragraphs>76</Paragraphs>
  <TotalTime>0</TotalTime>
  <ScaleCrop>false</ScaleCrop>
  <LinksUpToDate>false</LinksUpToDate>
  <CharactersWithSpaces>38202</CharactersWithSpaces>
  <Application>WPS Office_12.2.0.22222_F1E327BC-269C-435d-A152-05C5408002CA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2015-02-18T08:50:00Z</dcterms:created>
  <dc:creator>Matulova Silvia</dc:creator>
  <cp:lastModifiedBy>User</cp:lastModifiedBy>
  <cp:lastPrinted>2015-01-27T14:36:00Z</cp:lastPrinted>
  <dcterms:modified xsi:type="dcterms:W3CDTF">2026-03-29T19:19:30Z</dcterms:modified>
  <cp:revision>36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1033-12.2.0.22222</vt:lpwstr>
  </property>
  <property fmtid="{D5CDD505-2E9C-101B-9397-08002B2CF9AE}" pid="3" name="ICV">
    <vt:lpwstr>997507A6027149C6A37279915D32FE2A_13</vt:lpwstr>
  </property>
</Properties>
</file>