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8E856" w14:textId="77777777" w:rsidR="00292C73" w:rsidRPr="00292C73" w:rsidRDefault="00292C73" w:rsidP="00292C73">
      <w:pPr>
        <w:jc w:val="center"/>
        <w:rPr>
          <w:b/>
          <w:bCs/>
        </w:rPr>
      </w:pPr>
      <w:r w:rsidRPr="00292C73">
        <w:rPr>
          <w:b/>
          <w:bCs/>
        </w:rPr>
        <w:t>POZNÁMKY K ÚČTOVNEJ ZÁVIERKE</w:t>
      </w:r>
    </w:p>
    <w:p w14:paraId="59D619D6" w14:textId="77777777" w:rsidR="00292C73" w:rsidRPr="00292C73" w:rsidRDefault="00292C73" w:rsidP="00292C73">
      <w:pPr>
        <w:jc w:val="center"/>
      </w:pPr>
      <w:r w:rsidRPr="00292C73">
        <w:t>k 31.12.2025</w:t>
      </w:r>
    </w:p>
    <w:p w14:paraId="05AA047B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I – Všeobecné informácie</w:t>
      </w:r>
    </w:p>
    <w:p w14:paraId="667A9F13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1. Obchodné meno a sídlo</w:t>
      </w:r>
    </w:p>
    <w:p w14:paraId="0935852E" w14:textId="77777777" w:rsidR="00292C73" w:rsidRPr="00292C73" w:rsidRDefault="00292C73" w:rsidP="00292C73">
      <w:r w:rsidRPr="00292C73">
        <w:t xml:space="preserve">Obchodné meno: </w:t>
      </w:r>
      <w:proofErr w:type="spellStart"/>
      <w:r w:rsidRPr="00292C73">
        <w:t>EiW</w:t>
      </w:r>
      <w:proofErr w:type="spellEnd"/>
      <w:r w:rsidRPr="00292C73">
        <w:t xml:space="preserve"> North s. r. o.</w:t>
      </w:r>
      <w:r w:rsidRPr="00292C73">
        <w:br/>
        <w:t>Sídlo: Mútne 20, 029 63</w:t>
      </w:r>
      <w:r w:rsidRPr="00292C73">
        <w:br/>
        <w:t>IČO: 54080401</w:t>
      </w:r>
    </w:p>
    <w:p w14:paraId="6542F10D" w14:textId="77777777" w:rsidR="00292C73" w:rsidRPr="00292C73" w:rsidRDefault="00292C73" w:rsidP="00292C73">
      <w:r w:rsidRPr="00292C73">
        <w:t xml:space="preserve">Spoločnosť je zapísaná v Obchodnom registri Okresného súdu Žilina. </w:t>
      </w:r>
    </w:p>
    <w:p w14:paraId="54267A87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2. Opis hospodárskej činnosti</w:t>
      </w:r>
    </w:p>
    <w:p w14:paraId="63378214" w14:textId="77777777" w:rsidR="00292C73" w:rsidRPr="00292C73" w:rsidRDefault="00292C73" w:rsidP="00292C73">
      <w:r w:rsidRPr="00292C73">
        <w:t>Hlavnou činnosťou spoločnosti je podnikateľská činnosť v oblasti stavebných a technických služieb.</w:t>
      </w:r>
    </w:p>
    <w:p w14:paraId="63862ED4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3. Priemerný počet zamestnancov</w:t>
      </w:r>
    </w:p>
    <w:p w14:paraId="201E879F" w14:textId="63C0556A" w:rsidR="00292C73" w:rsidRPr="00292C73" w:rsidRDefault="00292C73" w:rsidP="00292C73">
      <w:r w:rsidRPr="00292C73">
        <w:t>Účtovná jednotka nezamestnávala zamestnancov / alebo zamestnávala (doplň podľa reality).</w:t>
      </w:r>
    </w:p>
    <w:p w14:paraId="4E459E27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II – Informácie o orgánoch účtovnej jednotky</w:t>
      </w:r>
    </w:p>
    <w:p w14:paraId="71AA2C62" w14:textId="2A53FD2F" w:rsidR="00292C73" w:rsidRPr="00292C73" w:rsidRDefault="00292C73" w:rsidP="00292C73">
      <w:r w:rsidRPr="00292C73">
        <w:t>Štatutárnym orgánom spoločnosti je konateľ.</w:t>
      </w:r>
      <w:r w:rsidRPr="00292C73">
        <w:br/>
        <w:t>Spoločnosť neposkytla členom orgánov žiadne záruky ani iné plnenia.</w:t>
      </w:r>
    </w:p>
    <w:p w14:paraId="28758F08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III – Informácie o prijatých postupoch</w:t>
      </w:r>
    </w:p>
    <w:p w14:paraId="40FD013E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1. Východiská pre zostavenie účtovnej závierky</w:t>
      </w:r>
    </w:p>
    <w:p w14:paraId="45259179" w14:textId="77777777" w:rsidR="00292C73" w:rsidRPr="00292C73" w:rsidRDefault="00292C73" w:rsidP="00292C73">
      <w:r w:rsidRPr="00292C73">
        <w:t>Účtovná závierka bola zostavená za predpokladu nepretržitého pokračovania činnosti.</w:t>
      </w:r>
    </w:p>
    <w:p w14:paraId="4D4AA2A7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2. Účtovné metódy a zásady</w:t>
      </w:r>
    </w:p>
    <w:p w14:paraId="434EB663" w14:textId="77777777" w:rsidR="00292C73" w:rsidRPr="00292C73" w:rsidRDefault="00292C73" w:rsidP="00292C73">
      <w:r w:rsidRPr="00292C73">
        <w:t>Účtovná jednotka účtuje v sústave podvojného účtovníctva.</w:t>
      </w:r>
    </w:p>
    <w:p w14:paraId="3DB7C603" w14:textId="77777777" w:rsidR="00292C73" w:rsidRPr="00292C73" w:rsidRDefault="00292C73" w:rsidP="00292C73">
      <w:r w:rsidRPr="00292C73">
        <w:t>Majetok a záväzky boli oceňované:</w:t>
      </w:r>
    </w:p>
    <w:p w14:paraId="4E3436F5" w14:textId="77777777" w:rsidR="00292C73" w:rsidRPr="00292C73" w:rsidRDefault="00292C73" w:rsidP="00292C73">
      <w:pPr>
        <w:numPr>
          <w:ilvl w:val="0"/>
          <w:numId w:val="1"/>
        </w:numPr>
      </w:pPr>
      <w:r w:rsidRPr="00292C73">
        <w:t>obstarávacou cenou,</w:t>
      </w:r>
    </w:p>
    <w:p w14:paraId="442D34FD" w14:textId="77777777" w:rsidR="00292C73" w:rsidRPr="00292C73" w:rsidRDefault="00292C73" w:rsidP="00292C73">
      <w:pPr>
        <w:numPr>
          <w:ilvl w:val="0"/>
          <w:numId w:val="1"/>
        </w:numPr>
      </w:pPr>
      <w:r w:rsidRPr="00292C73">
        <w:t>menovitou hodnotou.</w:t>
      </w:r>
    </w:p>
    <w:p w14:paraId="15569B8A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3. Odpisovanie dlhodobého majetku</w:t>
      </w:r>
    </w:p>
    <w:p w14:paraId="42219672" w14:textId="0BAE9905" w:rsidR="00292C73" w:rsidRPr="00292C73" w:rsidRDefault="00292C73" w:rsidP="00292C73">
      <w:r w:rsidRPr="00292C73">
        <w:t>Dlhodobý majetok sa odpisuje podľa odpisového plánu.</w:t>
      </w:r>
    </w:p>
    <w:p w14:paraId="1D95714D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IV – Informácie, ktoré vysvetľujú a dopĺňajú súvahu</w:t>
      </w:r>
    </w:p>
    <w:p w14:paraId="0928614E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1. Dlhodobý majetok</w:t>
      </w:r>
    </w:p>
    <w:p w14:paraId="6D29A801" w14:textId="77777777" w:rsidR="00292C73" w:rsidRPr="00292C73" w:rsidRDefault="00292C73" w:rsidP="00292C73">
      <w:r w:rsidRPr="00292C73">
        <w:t>Spoločnosť eviduje dlhodobý majetok vo výške 30 603 €.</w:t>
      </w:r>
    </w:p>
    <w:p w14:paraId="721F10D1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2. Obežný majetok</w:t>
      </w:r>
    </w:p>
    <w:p w14:paraId="2CD515D7" w14:textId="77777777" w:rsidR="00292C73" w:rsidRPr="00292C73" w:rsidRDefault="00292C73" w:rsidP="00292C73">
      <w:r w:rsidRPr="00292C73">
        <w:t>Obežný majetok predstavuje 211 777 €, z toho najväčšiu časť tvoria finančné prostriedky.</w:t>
      </w:r>
    </w:p>
    <w:p w14:paraId="05B3B2F3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3. Pohľadávky</w:t>
      </w:r>
    </w:p>
    <w:p w14:paraId="59E4BF96" w14:textId="77777777" w:rsidR="00292C73" w:rsidRPr="00292C73" w:rsidRDefault="00292C73" w:rsidP="00292C73">
      <w:r w:rsidRPr="00292C73">
        <w:t>Krátkodobé pohľadávky predstavujú približne 5 640 €.</w:t>
      </w:r>
    </w:p>
    <w:p w14:paraId="3796B6E2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lastRenderedPageBreak/>
        <w:t>4. Finančné účty</w:t>
      </w:r>
    </w:p>
    <w:p w14:paraId="1C48C445" w14:textId="68928A83" w:rsidR="00292C73" w:rsidRPr="00292C73" w:rsidRDefault="00292C73" w:rsidP="00292C73">
      <w:r w:rsidRPr="00292C73">
        <w:t>Finančné prostriedky na účtoch a v pokladni predstavujú 206 137 €.</w:t>
      </w:r>
    </w:p>
    <w:p w14:paraId="2E9E570C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V – Informácie o záväzkoch</w:t>
      </w:r>
    </w:p>
    <w:p w14:paraId="0B7E21E2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1. Krátkodobé záväzky</w:t>
      </w:r>
    </w:p>
    <w:p w14:paraId="00E68943" w14:textId="77777777" w:rsidR="00292C73" w:rsidRPr="00292C73" w:rsidRDefault="00292C73" w:rsidP="00292C73">
      <w:r w:rsidRPr="00292C73">
        <w:t>Krátkodobé záväzky predstavujú 15 424 €, z toho:</w:t>
      </w:r>
    </w:p>
    <w:p w14:paraId="272C7E9F" w14:textId="77777777" w:rsidR="00292C73" w:rsidRPr="00292C73" w:rsidRDefault="00292C73" w:rsidP="00292C73">
      <w:pPr>
        <w:numPr>
          <w:ilvl w:val="0"/>
          <w:numId w:val="2"/>
        </w:numPr>
      </w:pPr>
      <w:r w:rsidRPr="00292C73">
        <w:t>záväzky z obchodného styku: 3 298 €,</w:t>
      </w:r>
    </w:p>
    <w:p w14:paraId="710264D7" w14:textId="77777777" w:rsidR="00292C73" w:rsidRPr="00292C73" w:rsidRDefault="00292C73" w:rsidP="00292C73">
      <w:pPr>
        <w:numPr>
          <w:ilvl w:val="0"/>
          <w:numId w:val="2"/>
        </w:numPr>
      </w:pPr>
      <w:r w:rsidRPr="00292C73">
        <w:t>ostatné záväzky: 12 126 €.</w:t>
      </w:r>
    </w:p>
    <w:p w14:paraId="03E3719A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2. Dlhodobé záväzky</w:t>
      </w:r>
    </w:p>
    <w:p w14:paraId="0AFAE3B0" w14:textId="6B576676" w:rsidR="00292C73" w:rsidRPr="00292C73" w:rsidRDefault="00292C73" w:rsidP="00292C73">
      <w:r w:rsidRPr="00292C73">
        <w:t>Dlhodobé záväzky predstavujú 402 €.</w:t>
      </w:r>
    </w:p>
    <w:p w14:paraId="55FD9FB1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VI – Informácie o vlastnom imaní</w:t>
      </w:r>
    </w:p>
    <w:p w14:paraId="7DE43173" w14:textId="77777777" w:rsidR="00292C73" w:rsidRPr="00292C73" w:rsidRDefault="00292C73" w:rsidP="00292C73">
      <w:r w:rsidRPr="00292C73">
        <w:t>Základné imanie spoločnosti je 5 000 €.</w:t>
      </w:r>
    </w:p>
    <w:p w14:paraId="3649F50D" w14:textId="77777777" w:rsidR="00292C73" w:rsidRPr="00292C73" w:rsidRDefault="00292C73" w:rsidP="00292C73">
      <w:r w:rsidRPr="00292C73">
        <w:t>Výsledok hospodárenia minulých rokov: 219 117 €.</w:t>
      </w:r>
    </w:p>
    <w:p w14:paraId="23B4C1E8" w14:textId="69C6431D" w:rsidR="00292C73" w:rsidRPr="00292C73" w:rsidRDefault="00292C73" w:rsidP="00292C73">
      <w:r w:rsidRPr="00292C73">
        <w:t xml:space="preserve">Výsledok hospodárenia za účtovné obdobie: 18 416 €. </w:t>
      </w:r>
    </w:p>
    <w:p w14:paraId="687F9475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VII – Informácie o výnosoch a nákladoch</w:t>
      </w:r>
    </w:p>
    <w:p w14:paraId="016F28AB" w14:textId="77777777" w:rsidR="00292C73" w:rsidRPr="00292C73" w:rsidRDefault="00292C73" w:rsidP="00292C73">
      <w:r w:rsidRPr="00292C73">
        <w:t>Tržby z hospodárskej činnosti: 697 014 €.</w:t>
      </w:r>
    </w:p>
    <w:p w14:paraId="33977295" w14:textId="712959EB" w:rsidR="00292C73" w:rsidRPr="00292C73" w:rsidRDefault="00292C73" w:rsidP="00292C73">
      <w:r w:rsidRPr="00292C73">
        <w:t>Náklady na hospodársku činnosť: 478 163 €.</w:t>
      </w:r>
    </w:p>
    <w:p w14:paraId="54137D1B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VIII – Informácie o daniach z príjmov</w:t>
      </w:r>
    </w:p>
    <w:p w14:paraId="1CD5ACC1" w14:textId="399AF361" w:rsidR="00292C73" w:rsidRPr="00292C73" w:rsidRDefault="00292C73" w:rsidP="00292C73">
      <w:r w:rsidRPr="00292C73">
        <w:t>Spoločnosť účtovala o splatnej dani z príjmov.</w:t>
      </w:r>
    </w:p>
    <w:p w14:paraId="4C5132D1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IX – Informácie o skutočnostiach po dni, ku ktorému sa zostavuje účtovná závierka</w:t>
      </w:r>
    </w:p>
    <w:p w14:paraId="34CEEB8A" w14:textId="5EA62E9E" w:rsidR="00292C73" w:rsidRPr="00292C73" w:rsidRDefault="00292C73" w:rsidP="00292C73">
      <w:r w:rsidRPr="00292C73">
        <w:t>Po dni, ku ktorému sa zostavuje účtovná závierka, nenastali žiadne významné udalosti.</w:t>
      </w:r>
    </w:p>
    <w:p w14:paraId="012EDC69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X – Prehľad zmien vlastného imania</w:t>
      </w:r>
    </w:p>
    <w:p w14:paraId="582C68CB" w14:textId="21A5D1A8" w:rsidR="00292C73" w:rsidRPr="00292C73" w:rsidRDefault="00292C73" w:rsidP="00292C73">
      <w:r w:rsidRPr="00292C73">
        <w:t>Počas účtovného obdobia došlo k zmene vlastného imania v dôsledku dosiahnutého výsledku hospodárenia.</w:t>
      </w:r>
    </w:p>
    <w:p w14:paraId="3ABD256A" w14:textId="77777777" w:rsidR="00292C73" w:rsidRPr="00292C73" w:rsidRDefault="00292C73" w:rsidP="00292C73">
      <w:pPr>
        <w:rPr>
          <w:b/>
          <w:bCs/>
        </w:rPr>
      </w:pPr>
      <w:r w:rsidRPr="00292C73">
        <w:rPr>
          <w:b/>
          <w:bCs/>
        </w:rPr>
        <w:t>Čl. XI – Ostatné informácie</w:t>
      </w:r>
    </w:p>
    <w:p w14:paraId="05511C0B" w14:textId="77777777" w:rsidR="00292C73" w:rsidRPr="00292C73" w:rsidRDefault="00292C73" w:rsidP="00292C73">
      <w:r w:rsidRPr="00292C73">
        <w:t>Účtovná jednotka nemá povinnosť auditu.</w:t>
      </w:r>
      <w:r w:rsidRPr="00292C73">
        <w:br/>
        <w:t>Účtovná jednotka nemá významné podmienené záväzky.</w:t>
      </w:r>
    </w:p>
    <w:p w14:paraId="58255A44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906FCD"/>
    <w:multiLevelType w:val="multilevel"/>
    <w:tmpl w:val="AA006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7D733B2"/>
    <w:multiLevelType w:val="multilevel"/>
    <w:tmpl w:val="DD1E4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5226885">
    <w:abstractNumId w:val="0"/>
  </w:num>
  <w:num w:numId="2" w16cid:durableId="9031834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C73"/>
    <w:rsid w:val="000E43C1"/>
    <w:rsid w:val="001E17B4"/>
    <w:rsid w:val="00292C73"/>
    <w:rsid w:val="00394178"/>
    <w:rsid w:val="00645FE0"/>
    <w:rsid w:val="00A641C2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41C4D"/>
  <w15:chartTrackingRefBased/>
  <w15:docId w15:val="{CBD1DB8E-B0EF-4788-82A9-D392ED63B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92C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92C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92C7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92C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92C7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92C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92C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92C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92C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92C7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92C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92C7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92C7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92C7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92C7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92C7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92C7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92C7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92C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92C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92C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92C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92C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92C7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92C7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92C7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92C7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92C7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92C7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2134</Characters>
  <Application>Microsoft Office Word</Application>
  <DocSecurity>0</DocSecurity>
  <Lines>17</Lines>
  <Paragraphs>5</Paragraphs>
  <ScaleCrop>false</ScaleCrop>
  <Company/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2026-03-30T13:14:00Z</dcterms:created>
  <dcterms:modified xsi:type="dcterms:W3CDTF">2026-03-30T13:15:00Z</dcterms:modified>
</cp:coreProperties>
</file>