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6DCD0" w14:textId="233B1788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</w:rPr>
        <w:t xml:space="preserve">POZNÁMKY K ÚČTOVNEJ ZÁVIERKE </w:t>
      </w:r>
      <w:r w:rsidR="00C17BB5">
        <w:rPr>
          <w:rFonts w:ascii="Calibri" w:hAnsi="Calibri" w:cs="Arial Narrow"/>
          <w:b/>
        </w:rPr>
        <w:t>202</w:t>
      </w:r>
      <w:r w:rsidR="00D15E9E">
        <w:rPr>
          <w:rFonts w:ascii="Calibri" w:hAnsi="Calibri" w:cs="Arial Narrow"/>
          <w:b/>
        </w:rPr>
        <w:t>1</w:t>
      </w:r>
      <w:r w:rsidR="00CB3C57">
        <w:rPr>
          <w:rFonts w:ascii="Calibri" w:hAnsi="Calibri" w:cs="Arial Narrow"/>
          <w:b/>
        </w:rPr>
        <w:t>3185349</w:t>
      </w:r>
    </w:p>
    <w:p w14:paraId="2631CBF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č.MF/23378/2016-74 (FS č.12/2016), ktorým sa ustanovujú podrobnosti o individuálnej účtovnej závierke a rozsahu údajov určených z individuálnej účtovnej závierky na zverejnenie </w:t>
      </w:r>
    </w:p>
    <w:p w14:paraId="5F698EC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6F96506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7497C53A" w14:textId="77777777"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14:paraId="7D76304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3A276837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14:paraId="14D5DE06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 w14:paraId="582525E9" w14:textId="77777777" w:rsidTr="000567C8">
        <w:trPr>
          <w:gridAfter w:val="1"/>
          <w:wAfter w:w="30" w:type="dxa"/>
          <w:trHeight w:val="231"/>
        </w:trPr>
        <w:tc>
          <w:tcPr>
            <w:tcW w:w="2636" w:type="dxa"/>
            <w:vAlign w:val="bottom"/>
          </w:tcPr>
          <w:p w14:paraId="6BB35010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vAlign w:val="bottom"/>
          </w:tcPr>
          <w:p w14:paraId="5913656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NOWY STYL SK, s.r.o</w:t>
            </w:r>
          </w:p>
        </w:tc>
      </w:tr>
      <w:tr w:rsidR="00C95491" w:rsidRPr="00F84A38" w14:paraId="1404D041" w14:textId="77777777" w:rsidTr="000567C8">
        <w:trPr>
          <w:gridAfter w:val="1"/>
          <w:wAfter w:w="30" w:type="dxa"/>
          <w:trHeight w:val="249"/>
        </w:trPr>
        <w:tc>
          <w:tcPr>
            <w:tcW w:w="2636" w:type="dxa"/>
            <w:vAlign w:val="bottom"/>
          </w:tcPr>
          <w:p w14:paraId="242C3629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vAlign w:val="bottom"/>
          </w:tcPr>
          <w:p w14:paraId="4F26868E" w14:textId="77777777"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 w14:paraId="3370E2F6" w14:textId="77777777" w:rsidTr="000567C8">
        <w:trPr>
          <w:gridAfter w:val="1"/>
          <w:wAfter w:w="30" w:type="dxa"/>
          <w:trHeight w:val="125"/>
        </w:trPr>
        <w:tc>
          <w:tcPr>
            <w:tcW w:w="2636" w:type="dxa"/>
            <w:vAlign w:val="bottom"/>
          </w:tcPr>
          <w:p w14:paraId="17B5F8D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vAlign w:val="bottom"/>
          </w:tcPr>
          <w:p w14:paraId="3B186F4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 w14:paraId="72591B96" w14:textId="77777777" w:rsidTr="000567C8">
        <w:trPr>
          <w:trHeight w:val="143"/>
        </w:trPr>
        <w:tc>
          <w:tcPr>
            <w:tcW w:w="2636" w:type="dxa"/>
            <w:vAlign w:val="bottom"/>
          </w:tcPr>
          <w:p w14:paraId="0CBFC2C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vAlign w:val="bottom"/>
          </w:tcPr>
          <w:p w14:paraId="339EE8E3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 w14:paraId="1A83FE00" w14:textId="77777777" w:rsidTr="000567C8">
        <w:trPr>
          <w:trHeight w:val="175"/>
        </w:trPr>
        <w:tc>
          <w:tcPr>
            <w:tcW w:w="2636" w:type="dxa"/>
            <w:vAlign w:val="bottom"/>
          </w:tcPr>
          <w:p w14:paraId="5F844280" w14:textId="77777777" w:rsidR="00C95491" w:rsidRPr="00F84A38" w:rsidRDefault="00C95491" w:rsidP="00FF0BB9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</w:tcPr>
          <w:p w14:paraId="6FF80FD3" w14:textId="77777777" w:rsidR="00C95491" w:rsidRPr="00F84A38" w:rsidRDefault="00C95491" w:rsidP="00FF0BB9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 w14:paraId="76C37AEC" w14:textId="77777777" w:rsidTr="000567C8">
        <w:trPr>
          <w:trHeight w:val="194"/>
        </w:trPr>
        <w:tc>
          <w:tcPr>
            <w:tcW w:w="2636" w:type="dxa"/>
            <w:vAlign w:val="bottom"/>
          </w:tcPr>
          <w:p w14:paraId="54B412A7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vAlign w:val="bottom"/>
          </w:tcPr>
          <w:p w14:paraId="1B3C638B" w14:textId="77777777"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95491" w:rsidRPr="00F84A38" w14:paraId="04535385" w14:textId="77777777" w:rsidTr="000567C8">
        <w:trPr>
          <w:trHeight w:val="194"/>
        </w:trPr>
        <w:tc>
          <w:tcPr>
            <w:tcW w:w="2636" w:type="dxa"/>
            <w:vAlign w:val="bottom"/>
          </w:tcPr>
          <w:p w14:paraId="444FAF1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vAlign w:val="bottom"/>
          </w:tcPr>
          <w:p w14:paraId="3FFDBD48" w14:textId="52A584CD" w:rsidR="00C95491" w:rsidRPr="00F84A38" w:rsidRDefault="00C95491" w:rsidP="00CA738B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C17BB5">
              <w:rPr>
                <w:rFonts w:ascii="Calibri" w:hAnsi="Calibri" w:cs="Arial Narrow"/>
                <w:sz w:val="22"/>
                <w:szCs w:val="22"/>
              </w:rPr>
              <w:t>2</w:t>
            </w:r>
            <w:r w:rsidR="00590259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</w:tbl>
    <w:p w14:paraId="0BB7B910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2434094" w14:textId="77777777"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>Test veľkostnej skupiny účtovnej jednotky (2 ZoU)</w:t>
      </w:r>
    </w:p>
    <w:p w14:paraId="0911363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>(Do veľkostnej skupiny mal</w:t>
      </w:r>
      <w:r w:rsidR="00C17BB5">
        <w:rPr>
          <w:rFonts w:ascii="Calibri" w:hAnsi="Calibri" w:cs="Arial Narrow"/>
          <w:bCs/>
          <w:sz w:val="22"/>
          <w:szCs w:val="22"/>
        </w:rPr>
        <w:t>á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459F4FB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9743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 w14:paraId="0E600355" w14:textId="77777777" w:rsidTr="00A13266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183DF1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0D0AA9" w14:textId="5860365A" w:rsidR="00C95491" w:rsidRPr="00F84A38" w:rsidRDefault="00195786" w:rsidP="008E310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590259">
              <w:rPr>
                <w:rFonts w:ascii="Calibri" w:hAnsi="Calibri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5ED381" w14:textId="174C999D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A13266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590259">
              <w:rPr>
                <w:rFonts w:ascii="Calibri" w:hAnsi="Calibri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4DB19" w14:textId="08AEF342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590259">
              <w:rPr>
                <w:rFonts w:ascii="Calibri" w:hAnsi="Calibri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622C0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A70EB" w:rsidRPr="00F84A38" w14:paraId="0DF9AC13" w14:textId="77777777" w:rsidTr="00A13266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6C96B8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DEC538" w14:textId="578152AD" w:rsidR="00CA70EB" w:rsidRPr="00FF0BB9" w:rsidRDefault="003D31C1" w:rsidP="00CA70EB">
            <w:pPr>
              <w:snapToGrid w:val="0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 xml:space="preserve">                  1.</w:t>
            </w:r>
            <w:r w:rsidR="00590259">
              <w:rPr>
                <w:rFonts w:ascii="Calibri" w:hAnsi="Calibri" w:cs="Arial Narrow"/>
                <w:bCs/>
                <w:sz w:val="22"/>
                <w:szCs w:val="22"/>
              </w:rPr>
              <w:t>253.917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40CDEA" w14:textId="1F1C7BCE" w:rsidR="00CA70EB" w:rsidRPr="00FF0BB9" w:rsidRDefault="001833F0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 xml:space="preserve">                  1.365.932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2831F1" w14:textId="29910E71" w:rsidR="00CA70EB" w:rsidRPr="00FF0BB9" w:rsidRDefault="00590259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1.365.932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0E3A2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á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no</w:t>
            </w:r>
          </w:p>
        </w:tc>
      </w:tr>
      <w:tr w:rsidR="00CA70EB" w:rsidRPr="00F84A38" w14:paraId="7576B269" w14:textId="77777777" w:rsidTr="00A13266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4B0FCC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A9D61B" w14:textId="226672F2" w:rsidR="00CA70EB" w:rsidRPr="00FF0BB9" w:rsidRDefault="00590259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590259"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  <w:r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Pr="00590259">
              <w:rPr>
                <w:rFonts w:ascii="Calibri" w:hAnsi="Calibri" w:cs="Arial Narrow"/>
                <w:bCs/>
                <w:sz w:val="22"/>
                <w:szCs w:val="22"/>
              </w:rPr>
              <w:t>244</w:t>
            </w:r>
            <w:r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Pr="00590259">
              <w:rPr>
                <w:rFonts w:ascii="Calibri" w:hAnsi="Calibri" w:cs="Arial Narrow"/>
                <w:bCs/>
                <w:sz w:val="22"/>
                <w:szCs w:val="22"/>
              </w:rPr>
              <w:t>273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87B135" w14:textId="2F6EA7BB" w:rsidR="00CA70EB" w:rsidRPr="00FF0BB9" w:rsidRDefault="00590259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2.447.980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A63191" w14:textId="336645D4" w:rsidR="00CA70EB" w:rsidRPr="00FF0BB9" w:rsidRDefault="00590259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2.807.242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8767F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áno</w:t>
            </w:r>
          </w:p>
        </w:tc>
      </w:tr>
      <w:tr w:rsidR="00CA70EB" w:rsidRPr="00F84A38" w14:paraId="163DE33A" w14:textId="77777777" w:rsidTr="00A13266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A762E6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89FC07" w14:textId="0E2496E8" w:rsidR="00CA70EB" w:rsidRPr="00FF0BB9" w:rsidRDefault="00590259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1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9676A8" w14:textId="2433FB89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52C3E6" w14:textId="74487E11" w:rsidR="00CA70EB" w:rsidRPr="00FF0BB9" w:rsidRDefault="00590259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24997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nie</w:t>
            </w:r>
          </w:p>
        </w:tc>
      </w:tr>
    </w:tbl>
    <w:p w14:paraId="5F42D27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1918B2F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>preto zostavuje účtovnú závierku podľa metodiky pre túto veľkostnú skupinu (Opatrenie č.MF/23378/2016-74).</w:t>
      </w:r>
    </w:p>
    <w:p w14:paraId="67953D06" w14:textId="77777777"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14:paraId="3ED435C2" w14:textId="2CBE0E1C" w:rsidR="00BA0050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</w:t>
      </w:r>
    </w:p>
    <w:p w14:paraId="01B9145A" w14:textId="6E1F3AA6" w:rsidR="00C95491" w:rsidRPr="00F84A38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344E65F0" w14:textId="77777777" w:rsidR="00C95491" w:rsidRDefault="00C95491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14:paraId="3EA9663B" w14:textId="77777777" w:rsidR="00FF0BB9" w:rsidRPr="00F84A38" w:rsidRDefault="00FF0BB9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03C3BF34" w14:textId="77777777" w:rsidR="00C95491" w:rsidRDefault="00C95491">
      <w:pPr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="00E47783">
        <w:rPr>
          <w:rFonts w:ascii="Calibri" w:hAnsi="Calibri" w:cs="Arial Narrow"/>
          <w:bCs/>
          <w:sz w:val="22"/>
          <w:szCs w:val="22"/>
        </w:rPr>
        <w:t xml:space="preserve"> </w:t>
      </w:r>
    </w:p>
    <w:p w14:paraId="078AD23C" w14:textId="77777777" w:rsidR="00E47783" w:rsidRDefault="00344646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NOWY STYL SP. Z O.O., PUŽAK</w:t>
      </w:r>
      <w:r w:rsidR="00E47783">
        <w:rPr>
          <w:rFonts w:ascii="Calibri" w:hAnsi="Calibri" w:cs="Arial Narrow"/>
          <w:bCs/>
          <w:sz w:val="22"/>
          <w:szCs w:val="22"/>
        </w:rPr>
        <w:t>A 49, 38-400 Krosno – materská účtovná jednotka</w:t>
      </w:r>
    </w:p>
    <w:p w14:paraId="73AFFEF1" w14:textId="77777777" w:rsidR="002D1C5B" w:rsidRDefault="002D1C5B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UJ je súčasťou konsolidovanej účtovnej závierky</w:t>
      </w:r>
    </w:p>
    <w:p w14:paraId="41D457C4" w14:textId="77777777" w:rsidR="00C95491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0A37C98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193C0DC7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FE93FD2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2421B6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5D231104" w14:textId="77777777" w:rsidR="00E47783" w:rsidRPr="00F84A38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550C04A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 w14:paraId="2983218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ED97B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26E1661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3015BBA6" w14:textId="77777777"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CC937D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3077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 w14:paraId="5F09B038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6A9E6B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F052743" w14:textId="5A8D2AA9" w:rsidR="00C95491" w:rsidRPr="00F84A38" w:rsidRDefault="004B4208" w:rsidP="00E74FB8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 xml:space="preserve">             </w:t>
            </w:r>
            <w:r w:rsidR="00590259">
              <w:rPr>
                <w:rFonts w:ascii="Calibri" w:hAnsi="Calibri" w:cs="Arial Narrow"/>
                <w:sz w:val="22"/>
                <w:szCs w:val="22"/>
              </w:rPr>
              <w:t>1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3C0304C" w14:textId="5D547997" w:rsidR="00C95491" w:rsidRPr="00F84A38" w:rsidRDefault="004B4208" w:rsidP="00BA0050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</w:t>
            </w:r>
            <w:r w:rsidR="00BA0050">
              <w:rPr>
                <w:rFonts w:ascii="Calibri" w:hAnsi="Calibri"/>
              </w:rPr>
              <w:t xml:space="preserve">       3</w:t>
            </w:r>
          </w:p>
        </w:tc>
      </w:tr>
    </w:tbl>
    <w:p w14:paraId="11BA41AB" w14:textId="77777777"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14:paraId="3175F11F" w14:textId="77777777" w:rsidR="00C95491" w:rsidRPr="00F84A38" w:rsidRDefault="00C95491" w:rsidP="00E47783">
      <w:pPr>
        <w:ind w:right="-468"/>
        <w:rPr>
          <w:rFonts w:ascii="Calibri" w:hAnsi="Calibri" w:cs="Arial Narrow"/>
          <w:b/>
          <w:bCs/>
          <w:sz w:val="22"/>
          <w:szCs w:val="22"/>
        </w:rPr>
      </w:pPr>
    </w:p>
    <w:p w14:paraId="14B00E5A" w14:textId="77777777"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41234F3D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02A3A80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 w14:paraId="2C3C53B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712E31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05E30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22F46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246B99F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6471AB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696CF6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5E9EA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6176A0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FE580B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848A7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1DE37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 w14:paraId="397D829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FEC545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E2B94A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B21D3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50BA26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083DD1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3835AC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FCA8B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 w14:paraId="39FBAF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55FF6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34FC52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0BC10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 w14:paraId="10762B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8FF923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557368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91F65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14:paraId="2070989C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1A9B65D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569F131E" w14:textId="77777777"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AD4535" w14:textId="77777777"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544DDE5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5E015349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3E50117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14:paraId="3367CCF0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14:paraId="302DD726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69A39CFA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14:paraId="44CA0A4C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5F9D988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2D1AFAAB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F0F37CD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14:paraId="05DCB0D5" w14:textId="77777777"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a) Spôsob oceňovania majetku a záväzkov (§ 25 ZoU):</w:t>
      </w:r>
    </w:p>
    <w:p w14:paraId="7E788A81" w14:textId="77777777"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 w14:paraId="32AD2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6680B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65682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9F231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 w14:paraId="22E296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D64B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0AB2E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D243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C9BE2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F8A5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2B05F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0D72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08DF4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5478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0EC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3DC1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4A2CA0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FF8AD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7F3DA3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C92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4D5C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07882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FFE1B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217B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63EC8E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F3A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B15EB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B028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13AE6D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315A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320AE5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8D69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0D3519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99622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5796B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99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6F56E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1DA1C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4ED3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D5C9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5FC1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9A7BE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9036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8F7A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2364F1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47C71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E37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B63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AE81E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8B41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2A88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9694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E5F117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6F77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DFDF4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675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35F27E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F3D6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548E6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7353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2C36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DC07D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262BA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6AB3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1427E2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D2E9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51743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3D9D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0D3B4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1A85C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8AAD7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E3C8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5DD7E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CBB5B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075C4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C53C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3FA8E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9B62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BD4B1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653D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30E8B6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614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A5D9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5C4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25C65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3655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441B3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5E26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B8AE8C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10D205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5F9F0153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202A4D1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14:paraId="6A79D3B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14:paraId="5EBB318C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4E68B88D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14:paraId="227CDA4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2ACDD21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500C9F1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ZoU), ani k závierkovému dňu (§ 27 ZoU)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14:paraId="7A4FEE60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ZoU; § 22/1 PU).</w:t>
      </w:r>
    </w:p>
    <w:p w14:paraId="6778D22F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ZoU).</w:t>
      </w:r>
    </w:p>
    <w:p w14:paraId="212431EA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ZoU).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14:paraId="049B938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ZoU).</w:t>
      </w:r>
    </w:p>
    <w:p w14:paraId="5F76B03A" w14:textId="77777777" w:rsidR="00C95491" w:rsidRPr="00F84A38" w:rsidRDefault="00C95491">
      <w:pPr>
        <w:rPr>
          <w:rFonts w:ascii="Calibri" w:hAnsi="Calibri"/>
        </w:rPr>
      </w:pPr>
    </w:p>
    <w:p w14:paraId="67537E47" w14:textId="77777777"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 w14:paraId="5841A1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2068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14:paraId="3B55AFE5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9C34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14:paraId="65D5418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3F9D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14:paraId="408A1FF3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88F1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14:paraId="13950DD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 w14:paraId="22831E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EA84A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F0DD4F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66C7DC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E2A8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8CB63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3E34D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7EC8B8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E70ACA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5E051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2F820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BD004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F8DDE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21F7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D08D2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 w14:paraId="23569A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15011C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D89285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79E23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73E87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 w14:paraId="55E350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80A1C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CB0251" w14:textId="77777777" w:rsidR="00C95491" w:rsidRPr="00F84A38" w:rsidRDefault="004B4208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0</w:t>
            </w:r>
            <w:r w:rsidR="00C95491"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4D203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9AF34" w14:textId="77777777"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14:paraId="0C8CA831" w14:textId="77777777" w:rsidR="00C95491" w:rsidRPr="00F84A38" w:rsidRDefault="00C95491">
      <w:pPr>
        <w:spacing w:after="120"/>
        <w:rPr>
          <w:rFonts w:ascii="Calibri" w:hAnsi="Calibri"/>
        </w:rPr>
      </w:pPr>
    </w:p>
    <w:p w14:paraId="0B1D09D7" w14:textId="77777777"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740F2CC2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534FC66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14:paraId="5CC39A83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14:paraId="570B7C0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14:paraId="6EA26D69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14:paraId="684C56EB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14:paraId="53AF664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AF3F476" w14:textId="77777777"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BF60299" w14:textId="77777777"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14:paraId="37CE761C" w14:textId="77777777"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</w:t>
      </w:r>
      <w:r w:rsidR="00E15811">
        <w:rPr>
          <w:rFonts w:ascii="Calibri" w:hAnsi="Calibri" w:cs="Arial Narrow"/>
          <w:b w:val="0"/>
          <w:bCs w:val="0"/>
          <w:sz w:val="22"/>
          <w:szCs w:val="22"/>
        </w:rPr>
        <w:t xml:space="preserve">– </w:t>
      </w:r>
      <w:r w:rsidR="00E15811" w:rsidRPr="00E15811">
        <w:rPr>
          <w:rFonts w:ascii="Calibri" w:hAnsi="Calibri" w:cs="Arial Narrow"/>
          <w:b w:val="0"/>
          <w:sz w:val="22"/>
          <w:szCs w:val="22"/>
        </w:rPr>
        <w:t>ÚJ neúčtovala</w:t>
      </w:r>
    </w:p>
    <w:p w14:paraId="0695D170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C90712E" w14:textId="77777777"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lastRenderedPageBreak/>
        <w:t>Článok IV – INFORMÁCIE, KTORÉ VYSVETĽUJÚ A DOPĹŇAJÚ SÚVAHU A VÝKAZ ZISKOV A STRÁT</w:t>
      </w:r>
    </w:p>
    <w:p w14:paraId="0C52D418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09F632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r w:rsidRPr="00F84A38">
        <w:rPr>
          <w:rFonts w:ascii="Calibri" w:hAnsi="Calibri" w:cs="Arial Narrow"/>
          <w:sz w:val="22"/>
          <w:szCs w:val="22"/>
          <w:u w:val="single"/>
        </w:rPr>
        <w:t>goodwill alebo záporný goodwill</w:t>
      </w:r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14:paraId="5DAB9F1D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1C041479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63921FE0" w14:textId="77777777" w:rsidR="00C95491" w:rsidRPr="00E47783" w:rsidRDefault="00C95491" w:rsidP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 w14:paraId="3A41F4E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DBDDF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CA0AA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66448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1294E0C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5DE89D" w14:textId="77777777"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B19193" w14:textId="77777777"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A7344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47F18E9" w14:textId="77777777"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14:paraId="4AEBA9D1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DDE847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C8D1615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B9514B1" w14:textId="77777777"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147CE40" w14:textId="77777777"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14:paraId="5AC04224" w14:textId="77777777"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1CB65791" w14:textId="77777777"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14:paraId="1A4A0C27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0E9A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4D1131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3D7697A" w14:textId="77777777"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9F61F4C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021B865F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14:paraId="74FEA33B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14:paraId="67C8FB88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4666CF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14:paraId="086E3FE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8965F6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BD6CE22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AAEAE6A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2A65F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C9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5D4A6C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A100EC5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5B84D635" w14:textId="04F64506" w:rsidR="000567C8" w:rsidRPr="00AE5C10" w:rsidRDefault="00C95491" w:rsidP="00B467AB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i) Mimoriadne udalosti, ak majú vplyv na hospodárenie účtovnej jednotky</w:t>
      </w:r>
      <w:r w:rsidR="00934BD9" w:rsidRPr="00AE5C10">
        <w:rPr>
          <w:rFonts w:ascii="Calibri" w:hAnsi="Calibri" w:cs="Arial Narrow"/>
          <w:sz w:val="22"/>
          <w:szCs w:val="22"/>
        </w:rPr>
        <w:t xml:space="preserve">: </w:t>
      </w:r>
    </w:p>
    <w:p w14:paraId="5E814567" w14:textId="19EBAF61" w:rsidR="00AE5C10" w:rsidRPr="00F84A38" w:rsidRDefault="00B467AB" w:rsidP="00AE5C10">
      <w:pPr>
        <w:suppressAutoHyphens w:val="0"/>
        <w:ind w:left="226"/>
        <w:jc w:val="both"/>
        <w:rPr>
          <w:rFonts w:ascii="Calibri" w:hAnsi="Calibri" w:cs="Arial Narrow"/>
          <w:sz w:val="22"/>
          <w:szCs w:val="22"/>
        </w:rPr>
      </w:pPr>
      <w:r>
        <w:rPr>
          <w:rFonts w:ascii="Calibri" w:hAnsi="Calibri" w:cs="Arial Narrow"/>
          <w:sz w:val="22"/>
          <w:szCs w:val="22"/>
        </w:rPr>
        <w:lastRenderedPageBreak/>
        <w:t>ia)</w:t>
      </w:r>
      <w:r w:rsidR="00AE5C10" w:rsidRPr="00AE5C10">
        <w:rPr>
          <w:rFonts w:ascii="Calibri" w:hAnsi="Calibri" w:cs="Arial Narrow"/>
          <w:sz w:val="22"/>
          <w:szCs w:val="22"/>
        </w:rPr>
        <w:t xml:space="preserve"> V súvislosti s vojnovým konfliktom na Ukrajine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(t.j. počas nasledujúcich 12 mesiacov od dátumu zostavenia UZ).</w:t>
      </w:r>
    </w:p>
    <w:p w14:paraId="231F2FE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7E7D5AE0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A1438CA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14:paraId="64D36922" w14:textId="77777777"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D752FB2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33B37A2F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7633199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37269DE" w14:textId="77777777"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5243A" w14:textId="77777777" w:rsidR="00AC2F70" w:rsidRDefault="00AC2F70">
      <w:r>
        <w:separator/>
      </w:r>
    </w:p>
  </w:endnote>
  <w:endnote w:type="continuationSeparator" w:id="0">
    <w:p w14:paraId="51AD82A6" w14:textId="77777777" w:rsidR="00AC2F70" w:rsidRDefault="00AC2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94265" w14:textId="77777777"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E1177">
      <w:rPr>
        <w:noProof/>
      </w:rPr>
      <w:t>1</w:t>
    </w:r>
    <w:r>
      <w:fldChar w:fldCharType="end"/>
    </w:r>
  </w:p>
  <w:p w14:paraId="17050DE9" w14:textId="77777777"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E077E" w14:textId="77777777" w:rsidR="00AC2F70" w:rsidRDefault="00AC2F70">
      <w:r>
        <w:separator/>
      </w:r>
    </w:p>
  </w:footnote>
  <w:footnote w:type="continuationSeparator" w:id="0">
    <w:p w14:paraId="7F838443" w14:textId="77777777" w:rsidR="00AC2F70" w:rsidRDefault="00AC2F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816C0" w14:textId="77777777"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14:paraId="2C1D768E" w14:textId="77777777"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 w16cid:durableId="1722826108">
    <w:abstractNumId w:val="0"/>
  </w:num>
  <w:num w:numId="2" w16cid:durableId="2065331677">
    <w:abstractNumId w:val="1"/>
  </w:num>
  <w:num w:numId="3" w16cid:durableId="2064477723">
    <w:abstractNumId w:val="2"/>
  </w:num>
  <w:num w:numId="4" w16cid:durableId="7527039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955"/>
    <w:rsid w:val="000567C8"/>
    <w:rsid w:val="001205F2"/>
    <w:rsid w:val="001252B4"/>
    <w:rsid w:val="001833F0"/>
    <w:rsid w:val="00195786"/>
    <w:rsid w:val="001B594C"/>
    <w:rsid w:val="001C3B5C"/>
    <w:rsid w:val="001F2427"/>
    <w:rsid w:val="002035C0"/>
    <w:rsid w:val="002A32EA"/>
    <w:rsid w:val="002D1C5B"/>
    <w:rsid w:val="00344646"/>
    <w:rsid w:val="00354EF0"/>
    <w:rsid w:val="003709DD"/>
    <w:rsid w:val="0039130F"/>
    <w:rsid w:val="003D31C1"/>
    <w:rsid w:val="004009F1"/>
    <w:rsid w:val="004160CE"/>
    <w:rsid w:val="00476C3D"/>
    <w:rsid w:val="00485221"/>
    <w:rsid w:val="004B4208"/>
    <w:rsid w:val="0051282B"/>
    <w:rsid w:val="005328A8"/>
    <w:rsid w:val="0056001D"/>
    <w:rsid w:val="00585A49"/>
    <w:rsid w:val="00590259"/>
    <w:rsid w:val="005A0F4D"/>
    <w:rsid w:val="005D0FC2"/>
    <w:rsid w:val="00610179"/>
    <w:rsid w:val="00617F6A"/>
    <w:rsid w:val="00696D03"/>
    <w:rsid w:val="006B0778"/>
    <w:rsid w:val="006B2C60"/>
    <w:rsid w:val="006E1B1F"/>
    <w:rsid w:val="007074A4"/>
    <w:rsid w:val="00755FE4"/>
    <w:rsid w:val="0077354B"/>
    <w:rsid w:val="00776955"/>
    <w:rsid w:val="007840DE"/>
    <w:rsid w:val="007A511B"/>
    <w:rsid w:val="007F11A9"/>
    <w:rsid w:val="00807787"/>
    <w:rsid w:val="00836BFC"/>
    <w:rsid w:val="00846A76"/>
    <w:rsid w:val="00846E73"/>
    <w:rsid w:val="00893C3A"/>
    <w:rsid w:val="008D6D42"/>
    <w:rsid w:val="008E3102"/>
    <w:rsid w:val="009246A3"/>
    <w:rsid w:val="00934BD9"/>
    <w:rsid w:val="00950AB6"/>
    <w:rsid w:val="00992AF1"/>
    <w:rsid w:val="009B7120"/>
    <w:rsid w:val="009E1177"/>
    <w:rsid w:val="00A06445"/>
    <w:rsid w:val="00A11645"/>
    <w:rsid w:val="00A13266"/>
    <w:rsid w:val="00A1329D"/>
    <w:rsid w:val="00A24A5B"/>
    <w:rsid w:val="00A8285E"/>
    <w:rsid w:val="00AC2F70"/>
    <w:rsid w:val="00AE5C10"/>
    <w:rsid w:val="00AE6188"/>
    <w:rsid w:val="00B0464D"/>
    <w:rsid w:val="00B467AB"/>
    <w:rsid w:val="00BA0050"/>
    <w:rsid w:val="00BE15DD"/>
    <w:rsid w:val="00C17BB5"/>
    <w:rsid w:val="00C311A6"/>
    <w:rsid w:val="00C42390"/>
    <w:rsid w:val="00C95491"/>
    <w:rsid w:val="00CA26C0"/>
    <w:rsid w:val="00CA70EB"/>
    <w:rsid w:val="00CA738B"/>
    <w:rsid w:val="00CB3C57"/>
    <w:rsid w:val="00CF0A37"/>
    <w:rsid w:val="00D12C60"/>
    <w:rsid w:val="00D15E9E"/>
    <w:rsid w:val="00D31543"/>
    <w:rsid w:val="00D428CB"/>
    <w:rsid w:val="00D70251"/>
    <w:rsid w:val="00D91970"/>
    <w:rsid w:val="00DE5608"/>
    <w:rsid w:val="00E15811"/>
    <w:rsid w:val="00E47783"/>
    <w:rsid w:val="00E56072"/>
    <w:rsid w:val="00E66B2F"/>
    <w:rsid w:val="00E713C8"/>
    <w:rsid w:val="00E74FB8"/>
    <w:rsid w:val="00E810B1"/>
    <w:rsid w:val="00E856A2"/>
    <w:rsid w:val="00EA06BC"/>
    <w:rsid w:val="00EA5529"/>
    <w:rsid w:val="00EB27B1"/>
    <w:rsid w:val="00EC0022"/>
    <w:rsid w:val="00EE62D9"/>
    <w:rsid w:val="00F05409"/>
    <w:rsid w:val="00F3456D"/>
    <w:rsid w:val="00F5229B"/>
    <w:rsid w:val="00F84A38"/>
    <w:rsid w:val="00FC47BC"/>
    <w:rsid w:val="00FF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2CD5649"/>
  <w15:docId w15:val="{BF8A93EA-5C24-4384-9964-B22FDBED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2027</Words>
  <Characters>11557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katka</cp:lastModifiedBy>
  <cp:revision>5</cp:revision>
  <cp:lastPrinted>2019-05-23T13:08:00Z</cp:lastPrinted>
  <dcterms:created xsi:type="dcterms:W3CDTF">2025-03-13T13:34:00Z</dcterms:created>
  <dcterms:modified xsi:type="dcterms:W3CDTF">2026-03-31T10:46:00Z</dcterms:modified>
</cp:coreProperties>
</file>