
<file path=[Content_Types].xml><?xml version="1.0" encoding="utf-8"?>
<Types xmlns="http://schemas.openxmlformats.org/package/2006/content-types">
  <Default Extension="wmf" ContentType="image/x-wmf"/>
  <Default Extension="xls" ContentType="application/vnd.ms-exce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AE9D52" w14:textId="78D0B495" w:rsidR="00303664" w:rsidRDefault="00303664" w:rsidP="001C528D">
      <w:pPr>
        <w:pStyle w:val="Nadpis1"/>
        <w:spacing w:before="120" w:line="240" w:lineRule="auto"/>
        <w:jc w:val="left"/>
        <w:rPr>
          <w:rFonts w:ascii="Times New Roman" w:hAnsi="Times New Roman"/>
          <w:sz w:val="18"/>
          <w:szCs w:val="18"/>
        </w:rPr>
      </w:pPr>
      <w:bookmarkStart w:id="0" w:name="_Toc530739894"/>
      <w:r>
        <w:rPr>
          <w:rFonts w:ascii="Times New Roman" w:hAnsi="Times New Roman"/>
          <w:sz w:val="18"/>
          <w:szCs w:val="18"/>
        </w:rPr>
        <w:t>Poznámky účtovnej závierky za ob</w:t>
      </w:r>
      <w:r w:rsidR="006B3A19">
        <w:rPr>
          <w:rFonts w:ascii="Times New Roman" w:hAnsi="Times New Roman"/>
          <w:sz w:val="18"/>
          <w:szCs w:val="18"/>
        </w:rPr>
        <w:t>d</w:t>
      </w:r>
      <w:r>
        <w:rPr>
          <w:rFonts w:ascii="Times New Roman" w:hAnsi="Times New Roman"/>
          <w:sz w:val="18"/>
          <w:szCs w:val="18"/>
        </w:rPr>
        <w:t>o</w:t>
      </w:r>
      <w:r w:rsidR="006B3A19">
        <w:rPr>
          <w:rFonts w:ascii="Times New Roman" w:hAnsi="Times New Roman"/>
          <w:sz w:val="18"/>
          <w:szCs w:val="18"/>
        </w:rPr>
        <w:t>b</w:t>
      </w:r>
      <w:r>
        <w:rPr>
          <w:rFonts w:ascii="Times New Roman" w:hAnsi="Times New Roman"/>
          <w:sz w:val="18"/>
          <w:szCs w:val="18"/>
        </w:rPr>
        <w:t xml:space="preserve">ie: </w:t>
      </w:r>
      <w:r w:rsidR="00CA2E30">
        <w:rPr>
          <w:rFonts w:ascii="Times New Roman" w:hAnsi="Times New Roman"/>
          <w:sz w:val="18"/>
          <w:szCs w:val="18"/>
        </w:rPr>
        <w:t>1</w:t>
      </w:r>
      <w:r>
        <w:rPr>
          <w:rFonts w:ascii="Times New Roman" w:hAnsi="Times New Roman"/>
          <w:sz w:val="18"/>
          <w:szCs w:val="18"/>
        </w:rPr>
        <w:t>.</w:t>
      </w:r>
      <w:r w:rsidR="00CA2E30">
        <w:rPr>
          <w:rFonts w:ascii="Times New Roman" w:hAnsi="Times New Roman"/>
          <w:sz w:val="18"/>
          <w:szCs w:val="18"/>
        </w:rPr>
        <w:t>1</w:t>
      </w:r>
      <w:r>
        <w:rPr>
          <w:rFonts w:ascii="Times New Roman" w:hAnsi="Times New Roman"/>
          <w:sz w:val="18"/>
          <w:szCs w:val="18"/>
        </w:rPr>
        <w:t>.20</w:t>
      </w:r>
      <w:r w:rsidR="002D380E">
        <w:rPr>
          <w:rFonts w:ascii="Times New Roman" w:hAnsi="Times New Roman"/>
          <w:sz w:val="18"/>
          <w:szCs w:val="18"/>
        </w:rPr>
        <w:t>2</w:t>
      </w:r>
      <w:r w:rsidR="006B0DA8">
        <w:rPr>
          <w:rFonts w:ascii="Times New Roman" w:hAnsi="Times New Roman"/>
          <w:sz w:val="18"/>
          <w:szCs w:val="18"/>
        </w:rPr>
        <w:t>5</w:t>
      </w:r>
      <w:r>
        <w:rPr>
          <w:rFonts w:ascii="Times New Roman" w:hAnsi="Times New Roman"/>
          <w:sz w:val="18"/>
          <w:szCs w:val="18"/>
        </w:rPr>
        <w:t>-3</w:t>
      </w:r>
      <w:r w:rsidR="00CA2E30">
        <w:rPr>
          <w:rFonts w:ascii="Times New Roman" w:hAnsi="Times New Roman"/>
          <w:sz w:val="18"/>
          <w:szCs w:val="18"/>
        </w:rPr>
        <w:t>1</w:t>
      </w:r>
      <w:r>
        <w:rPr>
          <w:rFonts w:ascii="Times New Roman" w:hAnsi="Times New Roman"/>
          <w:sz w:val="18"/>
          <w:szCs w:val="18"/>
        </w:rPr>
        <w:t>.1</w:t>
      </w:r>
      <w:r w:rsidR="00CA2E30">
        <w:rPr>
          <w:rFonts w:ascii="Times New Roman" w:hAnsi="Times New Roman"/>
          <w:sz w:val="18"/>
          <w:szCs w:val="18"/>
        </w:rPr>
        <w:t>2</w:t>
      </w:r>
      <w:r>
        <w:rPr>
          <w:rFonts w:ascii="Times New Roman" w:hAnsi="Times New Roman"/>
          <w:sz w:val="18"/>
          <w:szCs w:val="18"/>
        </w:rPr>
        <w:t>.20</w:t>
      </w:r>
      <w:r w:rsidR="002D380E">
        <w:rPr>
          <w:rFonts w:ascii="Times New Roman" w:hAnsi="Times New Roman"/>
          <w:sz w:val="18"/>
          <w:szCs w:val="18"/>
        </w:rPr>
        <w:t>2</w:t>
      </w:r>
      <w:r w:rsidR="006B0DA8">
        <w:rPr>
          <w:rFonts w:ascii="Times New Roman" w:hAnsi="Times New Roman"/>
          <w:sz w:val="18"/>
          <w:szCs w:val="18"/>
        </w:rPr>
        <w:t>5</w:t>
      </w:r>
    </w:p>
    <w:p w14:paraId="77D62B47" w14:textId="77777777" w:rsidR="00FA79EE" w:rsidRPr="00FA79EE" w:rsidRDefault="001C528D" w:rsidP="001C528D">
      <w:pPr>
        <w:pStyle w:val="Nadpis1"/>
        <w:spacing w:before="120" w:line="240" w:lineRule="auto"/>
        <w:jc w:val="lef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Čl. I. </w:t>
      </w:r>
      <w:bookmarkEnd w:id="0"/>
      <w:r>
        <w:rPr>
          <w:rFonts w:ascii="Times New Roman" w:hAnsi="Times New Roman"/>
          <w:sz w:val="18"/>
          <w:szCs w:val="18"/>
        </w:rPr>
        <w:t>VŠEOBECNÉ INFORMÁCIE</w:t>
      </w:r>
    </w:p>
    <w:p w14:paraId="6E47307C" w14:textId="77777777" w:rsidR="00FA79EE" w:rsidRDefault="00FA79EE" w:rsidP="00FA79EE">
      <w:pPr>
        <w:pStyle w:val="Zkladntext"/>
      </w:pPr>
    </w:p>
    <w:p w14:paraId="3C1C0241" w14:textId="47FF8496" w:rsidR="00303664" w:rsidRDefault="00303664" w:rsidP="00FA79EE">
      <w:pPr>
        <w:pStyle w:val="Zkladntext"/>
      </w:pPr>
      <w:r w:rsidRPr="00070A21">
        <w:rPr>
          <w:b/>
        </w:rPr>
        <w:t xml:space="preserve">Obchodné meno účtovnej jednotky: </w:t>
      </w:r>
      <w:r w:rsidR="00070A21">
        <w:rPr>
          <w:b/>
        </w:rPr>
        <w:tab/>
      </w:r>
      <w:r w:rsidR="00070A21">
        <w:rPr>
          <w:b/>
        </w:rPr>
        <w:tab/>
      </w:r>
      <w:proofErr w:type="spellStart"/>
      <w:r w:rsidR="002D380E">
        <w:t>Novik</w:t>
      </w:r>
      <w:proofErr w:type="spellEnd"/>
      <w:r w:rsidR="002D380E">
        <w:t xml:space="preserve"> </w:t>
      </w:r>
      <w:proofErr w:type="spellStart"/>
      <w:r w:rsidR="002D380E">
        <w:t>Invest</w:t>
      </w:r>
      <w:proofErr w:type="spellEnd"/>
      <w:r w:rsidR="002D380E">
        <w:t xml:space="preserve">, </w:t>
      </w:r>
      <w:r w:rsidRPr="00FA79EE">
        <w:t xml:space="preserve"> s</w:t>
      </w:r>
      <w:r>
        <w:t>.</w:t>
      </w:r>
      <w:r w:rsidRPr="00FA79EE">
        <w:t xml:space="preserve"> r. o</w:t>
      </w:r>
      <w:r>
        <w:t>.</w:t>
      </w:r>
    </w:p>
    <w:p w14:paraId="198F3F2C" w14:textId="3738EFCB" w:rsidR="00303664" w:rsidRDefault="00303664" w:rsidP="00FA79EE">
      <w:pPr>
        <w:pStyle w:val="Zkladntext"/>
      </w:pPr>
      <w:r w:rsidRPr="00070A21">
        <w:rPr>
          <w:b/>
        </w:rPr>
        <w:t>Sídlo účtovnej jednotky:</w:t>
      </w:r>
      <w:r>
        <w:t xml:space="preserve"> </w:t>
      </w:r>
      <w:r w:rsidR="00070A21">
        <w:tab/>
      </w:r>
      <w:r w:rsidR="00070A21">
        <w:tab/>
      </w:r>
      <w:r w:rsidR="00070A21">
        <w:tab/>
      </w:r>
      <w:r w:rsidR="002D380E">
        <w:t xml:space="preserve">Tomášikova 30, 821 01 </w:t>
      </w:r>
      <w:r>
        <w:t>Bratislava</w:t>
      </w:r>
    </w:p>
    <w:p w14:paraId="2777405F" w14:textId="77777777" w:rsidR="00303664" w:rsidRPr="00070A21" w:rsidRDefault="00303664" w:rsidP="00FA79EE">
      <w:pPr>
        <w:pStyle w:val="Zkladntext"/>
        <w:rPr>
          <w:b/>
        </w:rPr>
      </w:pPr>
      <w:r w:rsidRPr="00070A21">
        <w:rPr>
          <w:b/>
        </w:rPr>
        <w:t>Opis hospodárskej činnosti účtovnej jednotky:</w:t>
      </w:r>
    </w:p>
    <w:p w14:paraId="0E7D16E4" w14:textId="518690F8" w:rsidR="00B94AEF" w:rsidRPr="002D380E" w:rsidRDefault="00D81146" w:rsidP="002D380E">
      <w:pPr>
        <w:tabs>
          <w:tab w:val="left" w:pos="1843"/>
        </w:tabs>
        <w:spacing w:after="0" w:line="240" w:lineRule="auto"/>
        <w:ind w:left="360"/>
        <w:jc w:val="left"/>
        <w:rPr>
          <w:rFonts w:ascii="Times New Roman" w:eastAsia="Times New Roman" w:hAnsi="Times New Roman"/>
          <w:sz w:val="18"/>
          <w:szCs w:val="20"/>
        </w:rPr>
      </w:pPr>
      <w:r w:rsidRPr="002D380E">
        <w:rPr>
          <w:rFonts w:ascii="Times New Roman" w:eastAsia="Times New Roman" w:hAnsi="Times New Roman"/>
          <w:sz w:val="18"/>
          <w:szCs w:val="20"/>
        </w:rPr>
        <w:t>-</w:t>
      </w:r>
      <w:r w:rsidR="00CA2E30" w:rsidRPr="002D380E">
        <w:rPr>
          <w:rFonts w:ascii="Times New Roman" w:eastAsia="Times New Roman" w:hAnsi="Times New Roman"/>
          <w:sz w:val="18"/>
          <w:szCs w:val="20"/>
        </w:rPr>
        <w:t xml:space="preserve"> </w:t>
      </w:r>
      <w:r w:rsidR="002D380E" w:rsidRPr="002D380E">
        <w:rPr>
          <w:rFonts w:ascii="Times New Roman" w:eastAsia="Times New Roman" w:hAnsi="Times New Roman"/>
          <w:sz w:val="18"/>
          <w:szCs w:val="20"/>
        </w:rPr>
        <w:t>kúpa tovaru na účely jeho predaja konečnému spotrebiteľovi (maloobchod) alebo iným prevádzkovateľom živnosti (veľkoobchod)</w:t>
      </w:r>
    </w:p>
    <w:p w14:paraId="32746970" w14:textId="3EF2B4F4" w:rsidR="002D380E" w:rsidRPr="002D380E" w:rsidRDefault="002D380E" w:rsidP="002D380E">
      <w:pPr>
        <w:tabs>
          <w:tab w:val="left" w:pos="1843"/>
        </w:tabs>
        <w:spacing w:after="0" w:line="240" w:lineRule="auto"/>
        <w:ind w:left="360"/>
        <w:jc w:val="left"/>
        <w:rPr>
          <w:rFonts w:ascii="Times New Roman" w:eastAsia="Times New Roman" w:hAnsi="Times New Roman"/>
          <w:sz w:val="18"/>
          <w:szCs w:val="20"/>
        </w:rPr>
      </w:pPr>
      <w:r>
        <w:rPr>
          <w:rFonts w:ascii="Times New Roman" w:eastAsia="Times New Roman" w:hAnsi="Times New Roman"/>
          <w:sz w:val="18"/>
          <w:szCs w:val="20"/>
        </w:rPr>
        <w:t xml:space="preserve">- </w:t>
      </w:r>
      <w:r w:rsidRPr="002D380E">
        <w:rPr>
          <w:rFonts w:ascii="Times New Roman" w:eastAsia="Times New Roman" w:hAnsi="Times New Roman"/>
          <w:sz w:val="18"/>
          <w:szCs w:val="20"/>
        </w:rPr>
        <w:t>nákladná cestná doprava vykonávaná vozidlami s celkovou hmotnosťou do 3,5 t vrátane prípojného vozidla</w:t>
      </w:r>
    </w:p>
    <w:p w14:paraId="59DAABF3" w14:textId="3998527A" w:rsidR="002D380E" w:rsidRPr="002D380E" w:rsidRDefault="002D380E" w:rsidP="002D380E">
      <w:pPr>
        <w:tabs>
          <w:tab w:val="left" w:pos="1843"/>
        </w:tabs>
        <w:spacing w:after="0" w:line="240" w:lineRule="auto"/>
        <w:ind w:left="360"/>
        <w:jc w:val="left"/>
        <w:rPr>
          <w:rFonts w:ascii="Times New Roman" w:eastAsia="Times New Roman" w:hAnsi="Times New Roman"/>
          <w:sz w:val="18"/>
          <w:szCs w:val="20"/>
        </w:rPr>
      </w:pPr>
      <w:r>
        <w:rPr>
          <w:rFonts w:ascii="Times New Roman" w:eastAsia="Times New Roman" w:hAnsi="Times New Roman"/>
          <w:sz w:val="18"/>
          <w:szCs w:val="20"/>
        </w:rPr>
        <w:t xml:space="preserve">- </w:t>
      </w:r>
      <w:r w:rsidRPr="002D380E">
        <w:rPr>
          <w:rFonts w:ascii="Times New Roman" w:eastAsia="Times New Roman" w:hAnsi="Times New Roman"/>
          <w:sz w:val="18"/>
          <w:szCs w:val="20"/>
        </w:rPr>
        <w:t>sprostredkovateľská činnosť v oblasti obchodu, služieb, výroby</w:t>
      </w:r>
    </w:p>
    <w:p w14:paraId="26C1EF81" w14:textId="6E37CFB8" w:rsidR="002D380E" w:rsidRPr="002D380E" w:rsidRDefault="002D380E" w:rsidP="002D380E">
      <w:pPr>
        <w:tabs>
          <w:tab w:val="left" w:pos="1843"/>
        </w:tabs>
        <w:spacing w:after="0" w:line="240" w:lineRule="auto"/>
        <w:ind w:left="360"/>
        <w:jc w:val="left"/>
        <w:rPr>
          <w:rFonts w:ascii="Times New Roman" w:eastAsia="Times New Roman" w:hAnsi="Times New Roman"/>
          <w:sz w:val="18"/>
          <w:szCs w:val="20"/>
        </w:rPr>
      </w:pPr>
      <w:r>
        <w:rPr>
          <w:rFonts w:ascii="Times New Roman" w:eastAsia="Times New Roman" w:hAnsi="Times New Roman"/>
          <w:sz w:val="18"/>
          <w:szCs w:val="20"/>
        </w:rPr>
        <w:t xml:space="preserve">- </w:t>
      </w:r>
      <w:r w:rsidRPr="002D380E">
        <w:rPr>
          <w:rFonts w:ascii="Times New Roman" w:eastAsia="Times New Roman" w:hAnsi="Times New Roman"/>
          <w:sz w:val="18"/>
          <w:szCs w:val="20"/>
        </w:rPr>
        <w:t>skladovanie a pomocné činnosti v doprave</w:t>
      </w:r>
    </w:p>
    <w:p w14:paraId="6FE3D6AF" w14:textId="77777777" w:rsidR="00FA79EE" w:rsidRPr="008A6410" w:rsidRDefault="00FA79EE" w:rsidP="00303664">
      <w:pPr>
        <w:pStyle w:val="Nadpis1"/>
        <w:spacing w:before="120" w:line="240" w:lineRule="auto"/>
        <w:ind w:left="284"/>
        <w:jc w:val="left"/>
        <w:rPr>
          <w:rFonts w:ascii="Times New Roman" w:hAnsi="Times New Roman"/>
          <w:sz w:val="18"/>
          <w:szCs w:val="18"/>
        </w:rPr>
      </w:pPr>
      <w:r w:rsidRPr="008A6410">
        <w:rPr>
          <w:rFonts w:ascii="Times New Roman" w:hAnsi="Times New Roman"/>
          <w:sz w:val="18"/>
          <w:szCs w:val="18"/>
        </w:rPr>
        <w:t>Počet zamestnancov</w:t>
      </w:r>
      <w:r w:rsidRPr="008A6410">
        <w:rPr>
          <w:rFonts w:ascii="Times New Roman" w:hAnsi="Times New Roman"/>
        </w:rPr>
        <w:t xml:space="preserve"> </w:t>
      </w:r>
    </w:p>
    <w:p w14:paraId="12AFD7B6" w14:textId="77777777" w:rsidR="00FA79EE" w:rsidRDefault="00FA79EE" w:rsidP="00FA79EE">
      <w:pPr>
        <w:pStyle w:val="Zkladntext"/>
      </w:pPr>
      <w:r w:rsidRPr="00FA79EE">
        <w:t>Údaje o počte zamestnancov za bežné účtovné obdobie a bezprostredne predchádzajúce účtovné obdobie sú uvedené v nasledujúcom prehľade:</w:t>
      </w:r>
    </w:p>
    <w:p w14:paraId="7EF31663" w14:textId="77777777" w:rsidR="008A6410" w:rsidRPr="00FA79EE" w:rsidRDefault="008A6410" w:rsidP="00FA79EE">
      <w:pPr>
        <w:pStyle w:val="Zkladntext"/>
      </w:pPr>
    </w:p>
    <w:bookmarkStart w:id="1" w:name="_MON_1491325998"/>
    <w:bookmarkStart w:id="2" w:name="_MON_1491326047"/>
    <w:bookmarkStart w:id="3" w:name="_MON_1517661470"/>
    <w:bookmarkStart w:id="4" w:name="_MON_1518001547"/>
    <w:bookmarkStart w:id="5" w:name="_MON_1453986561"/>
    <w:bookmarkStart w:id="6" w:name="_MON_1453986602"/>
    <w:bookmarkStart w:id="7" w:name="_MON_1453991600"/>
    <w:bookmarkStart w:id="8" w:name="OLE_LINK3"/>
    <w:bookmarkEnd w:id="1"/>
    <w:bookmarkEnd w:id="2"/>
    <w:bookmarkEnd w:id="3"/>
    <w:bookmarkEnd w:id="4"/>
    <w:bookmarkEnd w:id="5"/>
    <w:bookmarkEnd w:id="6"/>
    <w:bookmarkEnd w:id="7"/>
    <w:bookmarkStart w:id="9" w:name="_MON_1484738831"/>
    <w:bookmarkEnd w:id="9"/>
    <w:p w14:paraId="4EAED9C9" w14:textId="226483F7" w:rsidR="00FA79EE" w:rsidRPr="00E2406B" w:rsidRDefault="0014481D" w:rsidP="00E2406B">
      <w:pPr>
        <w:ind w:left="426"/>
        <w:jc w:val="both"/>
      </w:pPr>
      <w:r>
        <w:object w:dxaOrig="9156" w:dyaOrig="1459" w14:anchorId="452C30F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3" type="#_x0000_t75" style="width:435.7pt;height:62.3pt" o:ole="" o:preferrelative="f">
            <v:imagedata r:id="rId8" o:title=""/>
            <o:lock v:ext="edit" aspectratio="f"/>
          </v:shape>
          <o:OLEObject Type="Embed" ProgID="Excel.Sheet.8" ShapeID="_x0000_i1053" DrawAspect="Content" ObjectID="_1836381105" r:id="rId9"/>
        </w:object>
      </w:r>
      <w:bookmarkEnd w:id="8"/>
    </w:p>
    <w:p w14:paraId="24E5DDBF" w14:textId="77777777" w:rsidR="008A6410" w:rsidRPr="008A6410" w:rsidRDefault="008A6410" w:rsidP="00303664">
      <w:pPr>
        <w:pStyle w:val="Nadpis1"/>
        <w:spacing w:before="120" w:line="240" w:lineRule="auto"/>
        <w:ind w:left="284"/>
        <w:jc w:val="left"/>
        <w:rPr>
          <w:rFonts w:ascii="Times New Roman" w:hAnsi="Times New Roman"/>
          <w:sz w:val="18"/>
          <w:szCs w:val="18"/>
        </w:rPr>
      </w:pPr>
      <w:r w:rsidRPr="008A6410">
        <w:rPr>
          <w:rFonts w:ascii="Times New Roman" w:hAnsi="Times New Roman"/>
          <w:sz w:val="18"/>
          <w:szCs w:val="18"/>
        </w:rPr>
        <w:t>Právny dôvod na zostavenie účtovnej závierky</w:t>
      </w:r>
    </w:p>
    <w:p w14:paraId="2178A72E" w14:textId="195A5434" w:rsidR="008A6410" w:rsidRPr="008A6410" w:rsidRDefault="008A6410" w:rsidP="008A6410">
      <w:pPr>
        <w:pStyle w:val="Zkladntext"/>
        <w:ind w:hanging="426"/>
      </w:pPr>
      <w:r w:rsidRPr="008A6410">
        <w:tab/>
        <w:t>Účtovná závierka Spoločnosti k 3</w:t>
      </w:r>
      <w:r w:rsidR="00CA2E30">
        <w:t>1</w:t>
      </w:r>
      <w:r w:rsidRPr="008A6410">
        <w:t xml:space="preserve">. </w:t>
      </w:r>
      <w:r w:rsidR="00CA2E30">
        <w:t>decem</w:t>
      </w:r>
      <w:r w:rsidRPr="008A6410">
        <w:t>bru 20</w:t>
      </w:r>
      <w:r w:rsidR="003A5F6C">
        <w:t>2</w:t>
      </w:r>
      <w:r w:rsidR="008F4AA5">
        <w:t>5</w:t>
      </w:r>
      <w:r w:rsidRPr="008A6410">
        <w:t xml:space="preserve"> je zostavená ako riadna účtovná závierka podľa § 17 ods. 6 zákona NR SR č. 431/2002 Z. z. o účtovníctve za účtovné obdobie od </w:t>
      </w:r>
      <w:r w:rsidR="00CA2E30">
        <w:t>1</w:t>
      </w:r>
      <w:r w:rsidRPr="008A6410">
        <w:t>.</w:t>
      </w:r>
      <w:r w:rsidR="00CA2E30">
        <w:t>januára 20</w:t>
      </w:r>
      <w:r w:rsidR="003A5F6C">
        <w:t>2</w:t>
      </w:r>
      <w:r w:rsidR="006B0DA8">
        <w:t>5</w:t>
      </w:r>
      <w:r w:rsidR="00CA2E30">
        <w:t xml:space="preserve"> do 31. decembra 20</w:t>
      </w:r>
      <w:r w:rsidR="003A5F6C">
        <w:t>2</w:t>
      </w:r>
      <w:r w:rsidR="006B0DA8">
        <w:t>5</w:t>
      </w:r>
      <w:r w:rsidRPr="008A6410">
        <w:t>.</w:t>
      </w:r>
    </w:p>
    <w:p w14:paraId="2CB24B6E" w14:textId="77777777" w:rsidR="008A6410" w:rsidRPr="008A6410" w:rsidRDefault="008A6410" w:rsidP="00303664">
      <w:pPr>
        <w:pStyle w:val="Nadpis1"/>
        <w:spacing w:before="120" w:line="240" w:lineRule="auto"/>
        <w:ind w:left="284"/>
        <w:jc w:val="left"/>
        <w:rPr>
          <w:rFonts w:ascii="Times New Roman" w:hAnsi="Times New Roman"/>
          <w:sz w:val="18"/>
          <w:szCs w:val="18"/>
        </w:rPr>
      </w:pPr>
      <w:r w:rsidRPr="008A6410">
        <w:rPr>
          <w:rFonts w:ascii="Times New Roman" w:hAnsi="Times New Roman"/>
          <w:sz w:val="18"/>
          <w:szCs w:val="18"/>
        </w:rPr>
        <w:t>Dátum schválenia účtovnej závierky za predchádzajúce účtovné obdobie</w:t>
      </w:r>
    </w:p>
    <w:p w14:paraId="4F048BE2" w14:textId="2167DC6C" w:rsidR="008A6410" w:rsidRPr="00CE294A" w:rsidRDefault="008A6410" w:rsidP="008A6410">
      <w:pPr>
        <w:pStyle w:val="Zkladntext"/>
        <w:ind w:hanging="426"/>
        <w:rPr>
          <w:color w:val="000000" w:themeColor="text1"/>
        </w:rPr>
      </w:pPr>
      <w:r w:rsidRPr="008A6410">
        <w:tab/>
      </w:r>
      <w:r w:rsidRPr="00CE294A">
        <w:rPr>
          <w:color w:val="000000" w:themeColor="text1"/>
        </w:rPr>
        <w:t>Účtovná závierka Spoločnosti k 3</w:t>
      </w:r>
      <w:r w:rsidR="00CA2E30" w:rsidRPr="00CE294A">
        <w:rPr>
          <w:color w:val="000000" w:themeColor="text1"/>
        </w:rPr>
        <w:t>1</w:t>
      </w:r>
      <w:r w:rsidRPr="00CE294A">
        <w:rPr>
          <w:color w:val="000000" w:themeColor="text1"/>
        </w:rPr>
        <w:t xml:space="preserve">. </w:t>
      </w:r>
      <w:r w:rsidR="00CA2E30" w:rsidRPr="00CE294A">
        <w:rPr>
          <w:color w:val="000000" w:themeColor="text1"/>
        </w:rPr>
        <w:t>decem</w:t>
      </w:r>
      <w:r w:rsidRPr="00CE294A">
        <w:rPr>
          <w:color w:val="000000" w:themeColor="text1"/>
        </w:rPr>
        <w:t>bru 20</w:t>
      </w:r>
      <w:r w:rsidR="00E859FD" w:rsidRPr="00CE294A">
        <w:rPr>
          <w:color w:val="000000" w:themeColor="text1"/>
        </w:rPr>
        <w:t>2</w:t>
      </w:r>
      <w:r w:rsidR="006B0DA8" w:rsidRPr="00CE294A">
        <w:rPr>
          <w:color w:val="000000" w:themeColor="text1"/>
        </w:rPr>
        <w:t>4</w:t>
      </w:r>
      <w:r w:rsidRPr="00CE294A">
        <w:rPr>
          <w:color w:val="000000" w:themeColor="text1"/>
        </w:rPr>
        <w:t xml:space="preserve">, za predchádzajúce účtovné obdobie, bola schválená </w:t>
      </w:r>
      <w:r w:rsidR="002D380E" w:rsidRPr="00CE294A">
        <w:rPr>
          <w:color w:val="000000" w:themeColor="text1"/>
        </w:rPr>
        <w:t xml:space="preserve">Valným zhromaždením </w:t>
      </w:r>
      <w:r w:rsidR="00D81146" w:rsidRPr="00CE294A">
        <w:rPr>
          <w:color w:val="000000" w:themeColor="text1"/>
        </w:rPr>
        <w:t xml:space="preserve">Spoločnosti </w:t>
      </w:r>
      <w:r w:rsidR="00CE294A" w:rsidRPr="00CE294A">
        <w:rPr>
          <w:color w:val="000000" w:themeColor="text1"/>
        </w:rPr>
        <w:t>3</w:t>
      </w:r>
      <w:r w:rsidR="00274797" w:rsidRPr="00CE294A">
        <w:rPr>
          <w:color w:val="000000" w:themeColor="text1"/>
        </w:rPr>
        <w:t>.</w:t>
      </w:r>
      <w:r w:rsidR="00995A09" w:rsidRPr="00CE294A">
        <w:rPr>
          <w:color w:val="000000" w:themeColor="text1"/>
        </w:rPr>
        <w:t xml:space="preserve"> júna 202</w:t>
      </w:r>
      <w:r w:rsidR="006B0DA8" w:rsidRPr="00CE294A">
        <w:rPr>
          <w:color w:val="000000" w:themeColor="text1"/>
        </w:rPr>
        <w:t>5</w:t>
      </w:r>
      <w:r w:rsidR="00995A09" w:rsidRPr="00CE294A">
        <w:rPr>
          <w:color w:val="000000" w:themeColor="text1"/>
        </w:rPr>
        <w:t>.</w:t>
      </w:r>
    </w:p>
    <w:p w14:paraId="7C773D88" w14:textId="77777777" w:rsidR="008A6410" w:rsidRDefault="008A6410" w:rsidP="008A6410">
      <w:pPr>
        <w:pStyle w:val="Zkladntext"/>
        <w:jc w:val="left"/>
      </w:pPr>
    </w:p>
    <w:p w14:paraId="058081D9" w14:textId="77777777" w:rsidR="000915DF" w:rsidRPr="008A6410" w:rsidRDefault="000915DF" w:rsidP="008A6410">
      <w:pPr>
        <w:pStyle w:val="Zkladntext"/>
        <w:jc w:val="left"/>
      </w:pPr>
    </w:p>
    <w:p w14:paraId="2E0203A0" w14:textId="77777777" w:rsidR="008A6410" w:rsidRDefault="001C528D" w:rsidP="001C528D">
      <w:pPr>
        <w:pStyle w:val="Nadpis1"/>
        <w:spacing w:before="120" w:line="240" w:lineRule="auto"/>
        <w:ind w:left="360"/>
        <w:jc w:val="left"/>
        <w:rPr>
          <w:rFonts w:ascii="Times New Roman" w:hAnsi="Times New Roman"/>
          <w:sz w:val="18"/>
          <w:szCs w:val="18"/>
        </w:rPr>
      </w:pPr>
      <w:bookmarkStart w:id="10" w:name="_Toc530739897"/>
      <w:r>
        <w:rPr>
          <w:rFonts w:ascii="Times New Roman" w:hAnsi="Times New Roman"/>
          <w:sz w:val="18"/>
          <w:szCs w:val="18"/>
        </w:rPr>
        <w:t xml:space="preserve">Čl. II. </w:t>
      </w:r>
      <w:r>
        <w:rPr>
          <w:rFonts w:ascii="Times New Roman" w:hAnsi="Times New Roman"/>
          <w:sz w:val="18"/>
          <w:szCs w:val="18"/>
        </w:rPr>
        <w:tab/>
      </w:r>
      <w:r w:rsidR="008A6410" w:rsidRPr="008A6410">
        <w:rPr>
          <w:rFonts w:ascii="Times New Roman" w:hAnsi="Times New Roman"/>
          <w:sz w:val="18"/>
          <w:szCs w:val="18"/>
        </w:rPr>
        <w:t>I</w:t>
      </w:r>
      <w:r w:rsidR="008A6410">
        <w:rPr>
          <w:rFonts w:ascii="Times New Roman" w:hAnsi="Times New Roman"/>
          <w:sz w:val="18"/>
          <w:szCs w:val="18"/>
        </w:rPr>
        <w:t>NFORMÁCIE O</w:t>
      </w:r>
      <w:r w:rsidR="00821F95">
        <w:rPr>
          <w:rFonts w:ascii="Times New Roman" w:hAnsi="Times New Roman"/>
          <w:sz w:val="18"/>
          <w:szCs w:val="18"/>
        </w:rPr>
        <w:t xml:space="preserve"> ORGÁNOCH </w:t>
      </w:r>
      <w:bookmarkEnd w:id="10"/>
      <w:r>
        <w:rPr>
          <w:rFonts w:ascii="Times New Roman" w:hAnsi="Times New Roman"/>
          <w:sz w:val="18"/>
          <w:szCs w:val="18"/>
        </w:rPr>
        <w:t>SPOLOČNOSTI</w:t>
      </w:r>
    </w:p>
    <w:p w14:paraId="1E51E7E5" w14:textId="77777777" w:rsidR="006E3154" w:rsidRDefault="006E3154" w:rsidP="00D81146">
      <w:pPr>
        <w:pStyle w:val="Zkladntext"/>
      </w:pPr>
    </w:p>
    <w:p w14:paraId="16A06E4B" w14:textId="6B7930B2" w:rsidR="006E3154" w:rsidRDefault="006E3154" w:rsidP="002D380E">
      <w:pPr>
        <w:pStyle w:val="Zkladntext"/>
      </w:pPr>
      <w:r>
        <w:t>Konat</w:t>
      </w:r>
      <w:r w:rsidR="002D380E">
        <w:t>eľ</w:t>
      </w:r>
      <w:r>
        <w:tab/>
      </w:r>
      <w:proofErr w:type="spellStart"/>
      <w:r w:rsidR="002D380E">
        <w:t>Telman</w:t>
      </w:r>
      <w:proofErr w:type="spellEnd"/>
      <w:r w:rsidR="002D380E">
        <w:t xml:space="preserve"> </w:t>
      </w:r>
      <w:proofErr w:type="spellStart"/>
      <w:r w:rsidR="002D380E">
        <w:t>Musayev</w:t>
      </w:r>
      <w:proofErr w:type="spellEnd"/>
      <w:r>
        <w:tab/>
      </w:r>
      <w:r>
        <w:tab/>
      </w:r>
    </w:p>
    <w:p w14:paraId="23B3F21D" w14:textId="77777777" w:rsidR="006E3154" w:rsidRDefault="006E3154" w:rsidP="00D81146">
      <w:pPr>
        <w:pStyle w:val="Zkladntext"/>
      </w:pPr>
    </w:p>
    <w:p w14:paraId="495C0539" w14:textId="77777777" w:rsidR="00F076B0" w:rsidRDefault="00F076B0" w:rsidP="00D81146">
      <w:pPr>
        <w:pStyle w:val="Zkladntext"/>
      </w:pPr>
      <w:bookmarkStart w:id="11" w:name="_GoBack"/>
      <w:bookmarkEnd w:id="11"/>
    </w:p>
    <w:p w14:paraId="6A412882" w14:textId="77777777" w:rsidR="00F076B0" w:rsidRDefault="00F076B0" w:rsidP="00D81146">
      <w:pPr>
        <w:pStyle w:val="Zkladntext"/>
      </w:pPr>
    </w:p>
    <w:p w14:paraId="60BBE408" w14:textId="77777777" w:rsidR="00F076B0" w:rsidRDefault="00F076B0" w:rsidP="00D81146">
      <w:pPr>
        <w:pStyle w:val="Zkladntext"/>
      </w:pPr>
    </w:p>
    <w:p w14:paraId="2327FAD3" w14:textId="77777777" w:rsidR="00F076B0" w:rsidRDefault="00F076B0" w:rsidP="00D81146">
      <w:pPr>
        <w:pStyle w:val="Zkladntext"/>
      </w:pPr>
    </w:p>
    <w:p w14:paraId="4FCE240D" w14:textId="77777777" w:rsidR="00F076B0" w:rsidRDefault="00F076B0" w:rsidP="00D81146">
      <w:pPr>
        <w:pStyle w:val="Zkladntext"/>
      </w:pPr>
    </w:p>
    <w:p w14:paraId="3249F7CA" w14:textId="77777777" w:rsidR="00F076B0" w:rsidRDefault="00F076B0" w:rsidP="00D81146">
      <w:pPr>
        <w:pStyle w:val="Zkladntext"/>
      </w:pPr>
    </w:p>
    <w:p w14:paraId="5AB3DDE4" w14:textId="77777777" w:rsidR="00F076B0" w:rsidRDefault="00F076B0" w:rsidP="00D81146">
      <w:pPr>
        <w:pStyle w:val="Zkladntext"/>
      </w:pPr>
    </w:p>
    <w:p w14:paraId="4154680B" w14:textId="77777777" w:rsidR="00F076B0" w:rsidRDefault="00F076B0" w:rsidP="00D81146">
      <w:pPr>
        <w:pStyle w:val="Zkladntext"/>
      </w:pPr>
    </w:p>
    <w:p w14:paraId="5E283D45" w14:textId="77777777" w:rsidR="00F076B0" w:rsidRDefault="00F076B0" w:rsidP="00D81146">
      <w:pPr>
        <w:pStyle w:val="Zkladntext"/>
      </w:pPr>
    </w:p>
    <w:p w14:paraId="48C360A6" w14:textId="77777777" w:rsidR="00D64AE5" w:rsidRDefault="00D64AE5" w:rsidP="00D81146">
      <w:pPr>
        <w:pStyle w:val="Zkladntext"/>
      </w:pPr>
    </w:p>
    <w:p w14:paraId="0A5F9F51" w14:textId="12A42081" w:rsidR="00D64AE5" w:rsidRDefault="00D64AE5" w:rsidP="00D81146">
      <w:pPr>
        <w:pStyle w:val="Zkladntext"/>
      </w:pPr>
    </w:p>
    <w:p w14:paraId="3D7FA33F" w14:textId="77777777" w:rsidR="004A428C" w:rsidRDefault="004A428C" w:rsidP="00D81146">
      <w:pPr>
        <w:pStyle w:val="Zkladntext"/>
      </w:pPr>
    </w:p>
    <w:p w14:paraId="116FA631" w14:textId="77777777" w:rsidR="00F076B0" w:rsidRDefault="00F076B0" w:rsidP="00D81146">
      <w:pPr>
        <w:pStyle w:val="Zkladntext"/>
      </w:pPr>
    </w:p>
    <w:p w14:paraId="03476F62" w14:textId="77777777" w:rsidR="00F076B0" w:rsidRDefault="00F076B0" w:rsidP="00D81146">
      <w:pPr>
        <w:pStyle w:val="Zkladntext"/>
      </w:pPr>
    </w:p>
    <w:p w14:paraId="6688C450" w14:textId="77777777" w:rsidR="00F076B0" w:rsidRDefault="00F076B0" w:rsidP="00D81146">
      <w:pPr>
        <w:pStyle w:val="Zkladntext"/>
      </w:pPr>
    </w:p>
    <w:p w14:paraId="27E0165F" w14:textId="77777777" w:rsidR="00F076B0" w:rsidRDefault="00F076B0" w:rsidP="00D81146">
      <w:pPr>
        <w:pStyle w:val="Zkladntext"/>
      </w:pPr>
    </w:p>
    <w:p w14:paraId="5AC6F4CE" w14:textId="77777777" w:rsidR="00F076B0" w:rsidRDefault="00F076B0" w:rsidP="00D81146">
      <w:pPr>
        <w:pStyle w:val="Zkladntext"/>
      </w:pPr>
    </w:p>
    <w:p w14:paraId="1DAA68D1" w14:textId="5351DEE5" w:rsidR="00F076B0" w:rsidRDefault="00F076B0" w:rsidP="00D81146">
      <w:pPr>
        <w:pStyle w:val="Zkladntext"/>
      </w:pPr>
    </w:p>
    <w:p w14:paraId="06E0D90D" w14:textId="77777777" w:rsidR="002D380E" w:rsidRDefault="002D380E" w:rsidP="00D81146">
      <w:pPr>
        <w:pStyle w:val="Zkladntext"/>
      </w:pPr>
    </w:p>
    <w:p w14:paraId="2D83D592" w14:textId="77777777" w:rsidR="00F076B0" w:rsidRPr="008A6410" w:rsidRDefault="00F076B0" w:rsidP="00D81146">
      <w:pPr>
        <w:pStyle w:val="Zkladntext"/>
      </w:pPr>
    </w:p>
    <w:p w14:paraId="35A50BFF" w14:textId="77777777" w:rsidR="008A6410" w:rsidRPr="008A6410" w:rsidRDefault="008A6410" w:rsidP="00821F95">
      <w:pPr>
        <w:ind w:left="426"/>
        <w:jc w:val="both"/>
        <w:rPr>
          <w:rFonts w:ascii="Times New Roman" w:hAnsi="Times New Roman"/>
          <w:sz w:val="18"/>
        </w:rPr>
      </w:pPr>
      <w:r w:rsidRPr="008A6410">
        <w:rPr>
          <w:rFonts w:ascii="Times New Roman" w:hAnsi="Times New Roman"/>
          <w:sz w:val="18"/>
        </w:rPr>
        <w:tab/>
      </w:r>
      <w:r w:rsidRPr="008A6410">
        <w:rPr>
          <w:rFonts w:ascii="Times New Roman" w:hAnsi="Times New Roman"/>
          <w:sz w:val="18"/>
        </w:rPr>
        <w:tab/>
      </w:r>
      <w:r w:rsidRPr="008A6410">
        <w:rPr>
          <w:rFonts w:ascii="Times New Roman" w:hAnsi="Times New Roman"/>
          <w:sz w:val="18"/>
        </w:rPr>
        <w:tab/>
      </w:r>
    </w:p>
    <w:p w14:paraId="17C9F3D4" w14:textId="77777777" w:rsidR="008A6410" w:rsidRPr="008A6410" w:rsidRDefault="008A6410" w:rsidP="003E121B">
      <w:pPr>
        <w:pStyle w:val="Zkladntext"/>
        <w:jc w:val="left"/>
      </w:pPr>
    </w:p>
    <w:p w14:paraId="399BDCB7" w14:textId="77777777" w:rsidR="00A00A06" w:rsidRDefault="00A00A06" w:rsidP="00A00A06">
      <w:pPr>
        <w:pStyle w:val="Zkladntext"/>
      </w:pPr>
    </w:p>
    <w:p w14:paraId="2B6F2403" w14:textId="77777777" w:rsidR="00A00A06" w:rsidRDefault="00A00A06" w:rsidP="00A00A06">
      <w:pPr>
        <w:pStyle w:val="Zkladntext"/>
      </w:pPr>
    </w:p>
    <w:p w14:paraId="61C53E29" w14:textId="77777777" w:rsidR="00A00A06" w:rsidRDefault="00A00A06" w:rsidP="00A00A06">
      <w:pPr>
        <w:pStyle w:val="Nadpis1"/>
        <w:spacing w:before="120" w:line="240" w:lineRule="auto"/>
        <w:jc w:val="left"/>
        <w:rPr>
          <w:rFonts w:ascii="Times New Roman" w:hAnsi="Times New Roman"/>
          <w:sz w:val="18"/>
          <w:szCs w:val="18"/>
        </w:rPr>
      </w:pPr>
      <w:bookmarkStart w:id="12" w:name="_Toc530739899"/>
    </w:p>
    <w:p w14:paraId="66EE9823" w14:textId="77777777" w:rsidR="00A00A06" w:rsidRDefault="001C528D" w:rsidP="001C528D">
      <w:pPr>
        <w:pStyle w:val="Nadpis1"/>
        <w:spacing w:before="120" w:line="240" w:lineRule="auto"/>
        <w:ind w:left="284"/>
        <w:jc w:val="lef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ČL. III. </w:t>
      </w:r>
      <w:r>
        <w:rPr>
          <w:rFonts w:ascii="Times New Roman" w:hAnsi="Times New Roman"/>
          <w:sz w:val="18"/>
          <w:szCs w:val="18"/>
        </w:rPr>
        <w:tab/>
      </w:r>
      <w:r w:rsidR="00CE4825" w:rsidRPr="008A6410">
        <w:rPr>
          <w:rFonts w:ascii="Times New Roman" w:hAnsi="Times New Roman"/>
          <w:sz w:val="18"/>
          <w:szCs w:val="18"/>
        </w:rPr>
        <w:t>I</w:t>
      </w:r>
      <w:r w:rsidR="00CE4825">
        <w:rPr>
          <w:rFonts w:ascii="Times New Roman" w:hAnsi="Times New Roman"/>
          <w:sz w:val="18"/>
          <w:szCs w:val="18"/>
        </w:rPr>
        <w:t>NFORMÁCIE O</w:t>
      </w:r>
      <w:bookmarkEnd w:id="12"/>
      <w:r>
        <w:rPr>
          <w:rFonts w:ascii="Times New Roman" w:hAnsi="Times New Roman"/>
          <w:sz w:val="18"/>
          <w:szCs w:val="18"/>
        </w:rPr>
        <w:t> PRIJATÝCH POSTUPOCH</w:t>
      </w:r>
    </w:p>
    <w:p w14:paraId="6A4F7079" w14:textId="77777777" w:rsidR="001C528D" w:rsidRPr="001C528D" w:rsidRDefault="001C528D" w:rsidP="001C528D"/>
    <w:p w14:paraId="049AB22B" w14:textId="77777777" w:rsidR="00A00A06" w:rsidRDefault="00A00A06" w:rsidP="00A00A06">
      <w:pPr>
        <w:pStyle w:val="Pismenka"/>
        <w:ind w:left="426"/>
      </w:pPr>
      <w:r>
        <w:t>Východiská pre zostavenie účtovnej závierky</w:t>
      </w:r>
    </w:p>
    <w:p w14:paraId="3DB1D7CA" w14:textId="0AFA49CF" w:rsidR="00BA0E82" w:rsidRDefault="00BA0E82" w:rsidP="00BA0E82">
      <w:pPr>
        <w:pStyle w:val="Zkladntext"/>
        <w:ind w:left="450"/>
      </w:pPr>
      <w:r>
        <w:t>Účtovná závierka bola zostavená za predpokladu, že Spoločnosť bude nepretržite pokračovať vo svojej činnosti (</w:t>
      </w:r>
      <w:proofErr w:type="spellStart"/>
      <w:r>
        <w:t>going</w:t>
      </w:r>
      <w:proofErr w:type="spellEnd"/>
      <w:r>
        <w:t xml:space="preserve"> </w:t>
      </w:r>
      <w:proofErr w:type="spellStart"/>
      <w:r>
        <w:t>concern</w:t>
      </w:r>
      <w:proofErr w:type="spellEnd"/>
      <w:r>
        <w:t>).</w:t>
      </w:r>
    </w:p>
    <w:p w14:paraId="4FA1CFE8" w14:textId="77777777" w:rsidR="002D380E" w:rsidRDefault="002D380E" w:rsidP="00A00A06">
      <w:pPr>
        <w:pStyle w:val="Zkladntext"/>
        <w:ind w:left="450"/>
      </w:pPr>
    </w:p>
    <w:p w14:paraId="04E497D3" w14:textId="77777777" w:rsidR="00BA0E82" w:rsidRDefault="00BA0E82" w:rsidP="00BA0E82">
      <w:pPr>
        <w:pStyle w:val="Zkladntext"/>
        <w:ind w:left="450"/>
      </w:pPr>
      <w:r w:rsidRPr="000F038C">
        <w:t>Účtovné metódy a všeobecné účtovné zásady boli účtovnou jednotkou konzistentne</w:t>
      </w:r>
      <w:r>
        <w:t xml:space="preserve"> aplikované.</w:t>
      </w:r>
    </w:p>
    <w:p w14:paraId="50A1269C" w14:textId="77777777" w:rsidR="00BA0E82" w:rsidRDefault="00BA0E82" w:rsidP="00BA0E82">
      <w:pPr>
        <w:pStyle w:val="Zkladntext"/>
        <w:ind w:left="450"/>
      </w:pPr>
    </w:p>
    <w:p w14:paraId="515307E9" w14:textId="0CEC6C25" w:rsidR="00BA0E82" w:rsidRPr="000F038C" w:rsidRDefault="00BA0E82" w:rsidP="00BA0E82">
      <w:pPr>
        <w:pStyle w:val="Zkladntext"/>
        <w:ind w:left="450"/>
      </w:pPr>
      <w:r>
        <w:t>V účtovnom období 20</w:t>
      </w:r>
      <w:r w:rsidR="002D380E">
        <w:t>2</w:t>
      </w:r>
      <w:r w:rsidR="006B0DA8">
        <w:t>5</w:t>
      </w:r>
      <w:r>
        <w:t xml:space="preserve"> Spoločnosť </w:t>
      </w:r>
      <w:r w:rsidR="00D64AE5">
        <w:t>ne</w:t>
      </w:r>
      <w:r>
        <w:t xml:space="preserve">vykonala </w:t>
      </w:r>
      <w:r w:rsidR="006E3154">
        <w:t>opravu</w:t>
      </w:r>
      <w:r>
        <w:t xml:space="preserve"> významných </w:t>
      </w:r>
      <w:r w:rsidR="006E3154">
        <w:t>chýb minulých účtovných období</w:t>
      </w:r>
      <w:r w:rsidR="00D64AE5">
        <w:t>.</w:t>
      </w:r>
      <w:r w:rsidR="006E3154">
        <w:t xml:space="preserve"> </w:t>
      </w:r>
    </w:p>
    <w:p w14:paraId="79635C4B" w14:textId="77777777" w:rsidR="00A00A06" w:rsidRDefault="00A00A06" w:rsidP="00A00A06">
      <w:pPr>
        <w:pStyle w:val="Zkladntext"/>
      </w:pPr>
      <w:r>
        <w:t xml:space="preserve">. </w:t>
      </w:r>
    </w:p>
    <w:p w14:paraId="73D8A39A" w14:textId="77777777" w:rsidR="00A00A06" w:rsidRDefault="00A00A06" w:rsidP="00A00A06">
      <w:pPr>
        <w:pStyle w:val="Zkladntext"/>
        <w:ind w:left="0"/>
      </w:pPr>
    </w:p>
    <w:p w14:paraId="59093C9C" w14:textId="77777777" w:rsidR="00A00A06" w:rsidRDefault="00A00A06" w:rsidP="00A00A06">
      <w:pPr>
        <w:pStyle w:val="Pismenka"/>
        <w:ind w:left="426"/>
      </w:pPr>
      <w:r>
        <w:t>Dlhodobý nehmotný majetok a dlhodobý hmotný majetok</w:t>
      </w:r>
    </w:p>
    <w:p w14:paraId="52671BA4" w14:textId="77777777" w:rsidR="00A00A06" w:rsidRDefault="00A00A06" w:rsidP="00A00A06">
      <w:pPr>
        <w:pStyle w:val="Zkladntext"/>
      </w:pPr>
      <w:r>
        <w:t xml:space="preserve">Dlhodobý majetok nakupovaný sa oceňuje obstarávacou cenou, ktorá zahŕňa cenu obstarania a náklady súvisiace s obstaraním (clo, prepravu, montáž, poistné a pod.). </w:t>
      </w:r>
    </w:p>
    <w:p w14:paraId="589C3CCA" w14:textId="77777777" w:rsidR="00A00A06" w:rsidRDefault="00A00A06" w:rsidP="00A00A06">
      <w:pPr>
        <w:pStyle w:val="Zkladntext"/>
      </w:pPr>
    </w:p>
    <w:p w14:paraId="7CD505E5" w14:textId="77777777" w:rsidR="00BA0E82" w:rsidRDefault="00BA0E82" w:rsidP="00BA0E82">
      <w:pPr>
        <w:pStyle w:val="Zkladntext"/>
      </w:pPr>
      <w:r>
        <w:t>Súčasťou obstarávacej ceny dlhodobého hmotného majetku nie sú úroky z cudzích zdrojov ani realizované kurzové rozdiely, ktoré vznikli do momentu uvedenia dlhodobého majetku do používania.</w:t>
      </w:r>
    </w:p>
    <w:p w14:paraId="13500D58" w14:textId="77777777" w:rsidR="00BA0E82" w:rsidRDefault="00BA0E82" w:rsidP="00BA0E82">
      <w:pPr>
        <w:pStyle w:val="Zkladntext"/>
      </w:pPr>
    </w:p>
    <w:p w14:paraId="011C92DC" w14:textId="77777777" w:rsidR="00BA0E82" w:rsidRDefault="00BA0E82" w:rsidP="00BA0E82">
      <w:pPr>
        <w:pStyle w:val="Zkladntext"/>
      </w:pPr>
      <w:r>
        <w:t>Súčasťou obstarávacej ceny dlhodobého nehmotného majetku nie sú úroky z cudzích zdrojov, ktoré vznikli do momentu zaradenia dlhodobého nehmotného majetku do používania.</w:t>
      </w:r>
    </w:p>
    <w:p w14:paraId="403AA3A4" w14:textId="77777777" w:rsidR="00A00A06" w:rsidRDefault="00A00A06" w:rsidP="00A00A06">
      <w:pPr>
        <w:pStyle w:val="Zkladntext"/>
      </w:pPr>
    </w:p>
    <w:p w14:paraId="24A49A61" w14:textId="77777777" w:rsidR="00A00A06" w:rsidRDefault="00A00A06" w:rsidP="00A00A06">
      <w:pPr>
        <w:pStyle w:val="Zkladntext"/>
      </w:pPr>
      <w:r>
        <w:t xml:space="preserve">Odpisy dlhodobého nehmotného majetku sú stanovené vychádzajúc z predpokladanej doby jeho používania a predpokladaného priebehu jeho opotrebenia. Odpisovať sa začína </w:t>
      </w:r>
      <w:r w:rsidR="00BA0E82">
        <w:t>mesiacom, v ktorom bol dlhodobý majetok</w:t>
      </w:r>
      <w:r>
        <w:t xml:space="preserve"> uveden</w:t>
      </w:r>
      <w:r w:rsidR="00BA0E82">
        <w:t xml:space="preserve">í </w:t>
      </w:r>
      <w:r>
        <w:t xml:space="preserve">do používania. Drobný dlhodobý nehmotný majetok, ktorého obstarávacia cena (resp. vlastné náklady) je </w:t>
      </w:r>
      <w:r w:rsidRPr="00F7710B">
        <w:t>2</w:t>
      </w:r>
      <w:r w:rsidRPr="00DF04B4">
        <w:t> </w:t>
      </w:r>
      <w:r>
        <w:t>400</w:t>
      </w:r>
      <w:r w:rsidRPr="00DF04B4">
        <w:t xml:space="preserve"> EUR</w:t>
      </w:r>
      <w:r>
        <w:t xml:space="preserve"> a nižšia, sa odpisuje jednorazovo pri uvedení do používania. Predpokladaná doba používania, metóda odpisovania a odpisová sadzba sú uvedené v nasledujúcej tabuľke:</w:t>
      </w:r>
    </w:p>
    <w:p w14:paraId="59C34B56" w14:textId="77777777" w:rsidR="00F85964" w:rsidRDefault="00F85964" w:rsidP="00A00A06">
      <w:pPr>
        <w:pStyle w:val="Zkladntext"/>
      </w:pPr>
    </w:p>
    <w:p w14:paraId="342E02C0" w14:textId="77777777" w:rsidR="00D64AE5" w:rsidRDefault="00A00A06" w:rsidP="00A00A06">
      <w:pPr>
        <w:pStyle w:val="Zkladntext"/>
      </w:pPr>
      <w:r>
        <w:t xml:space="preserve">Odpisy dlhodobého hmotného majetku sú stanovené vychádzajúc z predpokladanej doby jeho používania a predpokladaného priebehu jeho opotrebenia. Odpisovať sa začína </w:t>
      </w:r>
      <w:r w:rsidR="00BA0E82">
        <w:t>mesiacom, v ktorom bol dlhodobý majetok uvedení do používania.</w:t>
      </w:r>
      <w:r>
        <w:t xml:space="preserve"> Drobný dlhodobý hmotný majetok, ktorého obstarávacia cena (resp. vlastné náklady) je 1 700 EUR a nižšia, sa odpisuje jednorazovo pri uvedení do používania. </w:t>
      </w:r>
    </w:p>
    <w:p w14:paraId="642C57CA" w14:textId="77777777" w:rsidR="00A00A06" w:rsidRDefault="00A00A06" w:rsidP="00A00A06">
      <w:pPr>
        <w:pStyle w:val="Zkladntext"/>
      </w:pPr>
      <w:r>
        <w:t>Predpokladaná doba používania, metóda odpisovania a odpisová sadzba sú uvedené v nasledujúcej tabuľke:</w:t>
      </w:r>
    </w:p>
    <w:p w14:paraId="1430CAA2" w14:textId="77777777" w:rsidR="00A00A06" w:rsidRDefault="00A00A06" w:rsidP="00A00A06">
      <w:pPr>
        <w:pStyle w:val="Zkladntext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A00A06" w14:paraId="7F4FF93D" w14:textId="77777777">
        <w:trPr>
          <w:trHeight w:val="250"/>
        </w:trPr>
        <w:tc>
          <w:tcPr>
            <w:tcW w:w="3118" w:type="dxa"/>
            <w:gridSpan w:val="2"/>
          </w:tcPr>
          <w:p w14:paraId="2EDA720F" w14:textId="77777777" w:rsidR="00A00A06" w:rsidRDefault="00A00A06" w:rsidP="00622788">
            <w:pPr>
              <w:pStyle w:val="Tabulka"/>
            </w:pPr>
          </w:p>
        </w:tc>
        <w:tc>
          <w:tcPr>
            <w:tcW w:w="1985" w:type="dxa"/>
          </w:tcPr>
          <w:p w14:paraId="0D566EB0" w14:textId="77777777" w:rsidR="00A00A06" w:rsidRDefault="00A00A06" w:rsidP="00622788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1" w:type="dxa"/>
          </w:tcPr>
          <w:p w14:paraId="47E1031E" w14:textId="77777777"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1E41840C" w14:textId="77777777" w:rsidR="00A00A06" w:rsidRDefault="00A00A06" w:rsidP="00622788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2" w:type="dxa"/>
          </w:tcPr>
          <w:p w14:paraId="52737449" w14:textId="77777777"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3240E9A4" w14:textId="77777777" w:rsidR="00A00A06" w:rsidRDefault="00A00A06" w:rsidP="00622788">
            <w:pPr>
              <w:pStyle w:val="Tabulka"/>
              <w:jc w:val="center"/>
            </w:pPr>
            <w:r>
              <w:t>Ročná odpisová</w:t>
            </w:r>
          </w:p>
        </w:tc>
      </w:tr>
      <w:tr w:rsidR="00A00A06" w14:paraId="4A2A1E18" w14:textId="77777777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3A198FFF" w14:textId="77777777" w:rsidR="00A00A06" w:rsidRDefault="00A00A06" w:rsidP="00622788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01B606C7" w14:textId="77777777" w:rsidR="00A00A06" w:rsidRDefault="00A00A06" w:rsidP="00622788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F2EAB4D" w14:textId="77777777" w:rsidR="00A00A06" w:rsidRDefault="00A00A06" w:rsidP="00622788">
            <w:pPr>
              <w:pStyle w:val="Tabulka"/>
              <w:jc w:val="center"/>
            </w:pPr>
            <w: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7C6E8CDA" w14:textId="77777777"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81E7CE9" w14:textId="77777777" w:rsidR="00A00A06" w:rsidRDefault="00A00A06" w:rsidP="00622788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04AAB7E9" w14:textId="77777777"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45E2124" w14:textId="77777777" w:rsidR="00A00A06" w:rsidRDefault="00A00A06" w:rsidP="00622788">
            <w:pPr>
              <w:pStyle w:val="Tabulka"/>
              <w:jc w:val="center"/>
            </w:pPr>
            <w:r>
              <w:t>sadzba v %</w:t>
            </w:r>
          </w:p>
        </w:tc>
      </w:tr>
      <w:tr w:rsidR="00A00A06" w14:paraId="5E05C549" w14:textId="77777777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14:paraId="4CD16B84" w14:textId="77777777" w:rsidR="00A00A06" w:rsidRDefault="00A00A06" w:rsidP="00622788">
            <w:pPr>
              <w:pStyle w:val="Tabulka"/>
            </w:pPr>
            <w: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91676E8" w14:textId="77777777" w:rsidR="00A00A06" w:rsidRDefault="00D64AE5" w:rsidP="00622788">
            <w:pPr>
              <w:pStyle w:val="Tabulka"/>
              <w:jc w:val="center"/>
            </w:pPr>
            <w:r>
              <w:t>40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14:paraId="0DDC4E7E" w14:textId="77777777"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7BBF1B1" w14:textId="77777777" w:rsidR="00A00A06" w:rsidRDefault="00A00A06" w:rsidP="00622788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14:paraId="6033FCCC" w14:textId="77777777"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57614B9" w14:textId="77777777" w:rsidR="00A00A06" w:rsidRDefault="00A00A06" w:rsidP="00622788">
            <w:pPr>
              <w:pStyle w:val="Tabulka"/>
              <w:jc w:val="center"/>
            </w:pPr>
            <w:r>
              <w:t>2,5</w:t>
            </w:r>
          </w:p>
        </w:tc>
      </w:tr>
      <w:tr w:rsidR="00A00A06" w14:paraId="2ED14266" w14:textId="77777777">
        <w:trPr>
          <w:trHeight w:val="250"/>
        </w:trPr>
        <w:tc>
          <w:tcPr>
            <w:tcW w:w="3118" w:type="dxa"/>
            <w:gridSpan w:val="2"/>
          </w:tcPr>
          <w:p w14:paraId="1E6E77AF" w14:textId="77777777" w:rsidR="00A00A06" w:rsidRDefault="00A00A06" w:rsidP="00622788">
            <w:pPr>
              <w:pStyle w:val="Tabulka"/>
            </w:pPr>
            <w:r>
              <w:t>Stroje, prístroje a zariadenia</w:t>
            </w:r>
          </w:p>
        </w:tc>
        <w:tc>
          <w:tcPr>
            <w:tcW w:w="1985" w:type="dxa"/>
          </w:tcPr>
          <w:p w14:paraId="0EF23936" w14:textId="77777777" w:rsidR="00A00A06" w:rsidRDefault="00D81146" w:rsidP="00622788">
            <w:pPr>
              <w:pStyle w:val="Tabulka"/>
              <w:jc w:val="center"/>
            </w:pPr>
            <w:r>
              <w:t>4-6</w:t>
            </w:r>
          </w:p>
        </w:tc>
        <w:tc>
          <w:tcPr>
            <w:tcW w:w="141" w:type="dxa"/>
          </w:tcPr>
          <w:p w14:paraId="7D898EC7" w14:textId="77777777"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2137510C" w14:textId="77777777" w:rsidR="00A00A06" w:rsidRDefault="00A00A06" w:rsidP="00622788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14:paraId="622CEA70" w14:textId="77777777"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702AA38D" w14:textId="77777777" w:rsidR="00A00A06" w:rsidRDefault="00D81146" w:rsidP="00622788">
            <w:pPr>
              <w:pStyle w:val="Tabulka"/>
              <w:jc w:val="center"/>
            </w:pPr>
            <w:r>
              <w:t>25</w:t>
            </w:r>
            <w:r w:rsidR="00A00A06">
              <w:t xml:space="preserve"> až 12,5</w:t>
            </w:r>
          </w:p>
        </w:tc>
      </w:tr>
      <w:tr w:rsidR="00A00A06" w14:paraId="1A89EDC4" w14:textId="77777777">
        <w:trPr>
          <w:trHeight w:val="250"/>
        </w:trPr>
        <w:tc>
          <w:tcPr>
            <w:tcW w:w="3118" w:type="dxa"/>
            <w:gridSpan w:val="2"/>
          </w:tcPr>
          <w:p w14:paraId="2CED055E" w14:textId="77777777" w:rsidR="00A00A06" w:rsidRDefault="00A00A06" w:rsidP="00622788">
            <w:pPr>
              <w:pStyle w:val="Tabulka"/>
            </w:pPr>
            <w:r>
              <w:t>Dopravné prostriedky</w:t>
            </w:r>
          </w:p>
        </w:tc>
        <w:tc>
          <w:tcPr>
            <w:tcW w:w="1985" w:type="dxa"/>
          </w:tcPr>
          <w:p w14:paraId="1BF3B779" w14:textId="77777777" w:rsidR="00A00A06" w:rsidRDefault="00D81146" w:rsidP="00622788">
            <w:pPr>
              <w:pStyle w:val="Tabulka"/>
              <w:jc w:val="center"/>
            </w:pPr>
            <w:r>
              <w:t>4</w:t>
            </w:r>
          </w:p>
        </w:tc>
        <w:tc>
          <w:tcPr>
            <w:tcW w:w="141" w:type="dxa"/>
          </w:tcPr>
          <w:p w14:paraId="6FD26C01" w14:textId="77777777"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76865467" w14:textId="77777777" w:rsidR="00A00A06" w:rsidRDefault="00BA0E82" w:rsidP="00622788">
            <w:pPr>
              <w:pStyle w:val="Tabulka"/>
              <w:jc w:val="center"/>
            </w:pPr>
            <w:r>
              <w:t>lineárna</w:t>
            </w:r>
          </w:p>
        </w:tc>
        <w:tc>
          <w:tcPr>
            <w:tcW w:w="142" w:type="dxa"/>
          </w:tcPr>
          <w:p w14:paraId="1A60DEF1" w14:textId="77777777"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11559035" w14:textId="77777777" w:rsidR="00A00A06" w:rsidRDefault="00D81146" w:rsidP="00622788">
            <w:pPr>
              <w:pStyle w:val="Tabulka"/>
              <w:jc w:val="center"/>
            </w:pPr>
            <w:r>
              <w:t>25</w:t>
            </w:r>
          </w:p>
        </w:tc>
      </w:tr>
      <w:tr w:rsidR="00A00A06" w14:paraId="259523E6" w14:textId="77777777">
        <w:trPr>
          <w:trHeight w:val="250"/>
        </w:trPr>
        <w:tc>
          <w:tcPr>
            <w:tcW w:w="3118" w:type="dxa"/>
            <w:gridSpan w:val="2"/>
          </w:tcPr>
          <w:p w14:paraId="387327A2" w14:textId="77777777" w:rsidR="00A00A06" w:rsidRDefault="00A00A06" w:rsidP="00622788">
            <w:pPr>
              <w:pStyle w:val="Tabulka"/>
            </w:pPr>
            <w:r>
              <w:t>Drobný dlhodobý hmotný majetok</w:t>
            </w:r>
          </w:p>
        </w:tc>
        <w:tc>
          <w:tcPr>
            <w:tcW w:w="1985" w:type="dxa"/>
          </w:tcPr>
          <w:p w14:paraId="34C44ADE" w14:textId="77777777" w:rsidR="00A00A06" w:rsidRDefault="00A00A06" w:rsidP="00622788">
            <w:pPr>
              <w:pStyle w:val="Tabulka"/>
              <w:jc w:val="center"/>
            </w:pPr>
            <w:r>
              <w:t>rôzna</w:t>
            </w:r>
          </w:p>
        </w:tc>
        <w:tc>
          <w:tcPr>
            <w:tcW w:w="141" w:type="dxa"/>
          </w:tcPr>
          <w:p w14:paraId="6978F865" w14:textId="77777777"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60DE1B0C" w14:textId="77777777" w:rsidR="00A00A06" w:rsidRDefault="00A00A06" w:rsidP="00622788">
            <w:pPr>
              <w:pStyle w:val="Tabulka"/>
              <w:jc w:val="center"/>
            </w:pPr>
            <w:r>
              <w:t>jednorazový odpis</w:t>
            </w:r>
          </w:p>
        </w:tc>
        <w:tc>
          <w:tcPr>
            <w:tcW w:w="142" w:type="dxa"/>
          </w:tcPr>
          <w:p w14:paraId="43C08BD4" w14:textId="77777777" w:rsidR="00A00A06" w:rsidRDefault="00A00A06" w:rsidP="00622788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4CC11024" w14:textId="77777777" w:rsidR="00A00A06" w:rsidRDefault="00A00A06" w:rsidP="00622788">
            <w:pPr>
              <w:pStyle w:val="Tabulka"/>
              <w:jc w:val="center"/>
            </w:pPr>
            <w:r>
              <w:t>100</w:t>
            </w:r>
          </w:p>
        </w:tc>
      </w:tr>
    </w:tbl>
    <w:p w14:paraId="658EFAD4" w14:textId="77777777" w:rsidR="00904A7F" w:rsidRDefault="00904A7F" w:rsidP="00A00A06">
      <w:pPr>
        <w:pStyle w:val="Pismenka"/>
        <w:numPr>
          <w:ilvl w:val="0"/>
          <w:numId w:val="0"/>
        </w:numPr>
      </w:pPr>
    </w:p>
    <w:p w14:paraId="393993C6" w14:textId="77777777" w:rsidR="00A00A06" w:rsidRDefault="00A00A06" w:rsidP="00A00A06">
      <w:pPr>
        <w:pStyle w:val="Pismenka"/>
        <w:ind w:left="426"/>
      </w:pPr>
      <w:r>
        <w:t xml:space="preserve">Zásoby </w:t>
      </w:r>
    </w:p>
    <w:p w14:paraId="70E6D6F6" w14:textId="77777777" w:rsidR="00A00A06" w:rsidRDefault="00A00A06" w:rsidP="00A00A06">
      <w:pPr>
        <w:pStyle w:val="Zkladntext"/>
      </w:pPr>
      <w:r>
        <w:t>Zásoby sa oceňujú nižšou z nasledujúcich hodnôt: obstarávacou cenou (nakupované zásoby) alebo vlastnými nákladmi (zásoby vytvorené vlastnou činnosťou) alebo čistou realizačnou hodnotou.</w:t>
      </w:r>
    </w:p>
    <w:p w14:paraId="62D198DF" w14:textId="77777777" w:rsidR="00A00A06" w:rsidRDefault="00A00A06" w:rsidP="00A00A06">
      <w:pPr>
        <w:pStyle w:val="Zkladntext"/>
      </w:pPr>
    </w:p>
    <w:p w14:paraId="1DE28672" w14:textId="77777777" w:rsidR="00FA3006" w:rsidRDefault="00FA3006" w:rsidP="00FA3006">
      <w:pPr>
        <w:pStyle w:val="Zkladntext"/>
      </w:pPr>
      <w: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14:paraId="164C7851" w14:textId="77777777" w:rsidR="00FA3006" w:rsidRDefault="00FA3006" w:rsidP="00FA3006">
      <w:pPr>
        <w:pStyle w:val="Zkladntext"/>
      </w:pPr>
    </w:p>
    <w:p w14:paraId="0EB0780C" w14:textId="77777777" w:rsidR="00FA3006" w:rsidRDefault="00FA3006" w:rsidP="00FA3006">
      <w:pPr>
        <w:pStyle w:val="Zkladntext"/>
      </w:pPr>
      <w: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14:paraId="22FA15D0" w14:textId="77777777" w:rsidR="00FA3006" w:rsidRDefault="00FA3006" w:rsidP="00FA3006">
      <w:pPr>
        <w:pStyle w:val="Zkladntext"/>
      </w:pPr>
    </w:p>
    <w:p w14:paraId="6F23A1E7" w14:textId="77777777" w:rsidR="00FA3006" w:rsidRDefault="00FA3006" w:rsidP="00FA3006">
      <w:pPr>
        <w:pStyle w:val="Zkladntext"/>
      </w:pPr>
      <w:r>
        <w:t xml:space="preserve">Čistá realizačná hodnota je predpokladaná predajná cena znížená o predpokladané náklady na ich dokončenie a o predpokladané náklady súvisiace s ich predajom.  </w:t>
      </w:r>
    </w:p>
    <w:p w14:paraId="450716D9" w14:textId="77777777" w:rsidR="00FA3006" w:rsidRDefault="00FA3006" w:rsidP="00FA3006">
      <w:pPr>
        <w:pStyle w:val="Zkladntext"/>
      </w:pPr>
    </w:p>
    <w:p w14:paraId="3C046D75" w14:textId="4B1554B4" w:rsidR="00FA3006" w:rsidRDefault="00FA3006" w:rsidP="00FA3006">
      <w:pPr>
        <w:pStyle w:val="Zkladntext"/>
      </w:pPr>
      <w:r>
        <w:t>Zníženie hodnoty zásob sa upravuje vytvorením opravnej položky.</w:t>
      </w:r>
    </w:p>
    <w:p w14:paraId="0C5F5177" w14:textId="3FC4EE10" w:rsidR="00B07C35" w:rsidRDefault="00B07C35" w:rsidP="00FA3006">
      <w:pPr>
        <w:pStyle w:val="Zkladntext"/>
      </w:pPr>
    </w:p>
    <w:p w14:paraId="00EDBF9F" w14:textId="16EE133C" w:rsidR="00B07C35" w:rsidRDefault="00B07C35" w:rsidP="00FA3006">
      <w:pPr>
        <w:pStyle w:val="Zkladntext"/>
      </w:pPr>
    </w:p>
    <w:p w14:paraId="4664A3E3" w14:textId="1DF0130F" w:rsidR="00E859FD" w:rsidRDefault="00E859FD" w:rsidP="00FA3006">
      <w:pPr>
        <w:pStyle w:val="Zkladntext"/>
      </w:pPr>
    </w:p>
    <w:p w14:paraId="1E17E6E4" w14:textId="16017466" w:rsidR="00E859FD" w:rsidRDefault="00E859FD" w:rsidP="00FA3006">
      <w:pPr>
        <w:pStyle w:val="Zkladntext"/>
      </w:pPr>
    </w:p>
    <w:p w14:paraId="50DB300A" w14:textId="77777777" w:rsidR="00E859FD" w:rsidRDefault="00E859FD" w:rsidP="00FA3006">
      <w:pPr>
        <w:pStyle w:val="Zkladntext"/>
      </w:pPr>
    </w:p>
    <w:p w14:paraId="10E7E731" w14:textId="77777777" w:rsidR="00FA3006" w:rsidRPr="00423AFA" w:rsidRDefault="00FA3006" w:rsidP="00FA3006">
      <w:pPr>
        <w:pStyle w:val="Pismenka"/>
        <w:numPr>
          <w:ilvl w:val="0"/>
          <w:numId w:val="0"/>
        </w:numPr>
        <w:rPr>
          <w:b w:val="0"/>
        </w:rPr>
      </w:pPr>
    </w:p>
    <w:p w14:paraId="2B9CF36E" w14:textId="77777777" w:rsidR="00FA3006" w:rsidRDefault="00FA3006" w:rsidP="00FA3006">
      <w:pPr>
        <w:pStyle w:val="Pismenka"/>
        <w:ind w:left="426"/>
      </w:pPr>
      <w:r>
        <w:t>Pohľadávky</w:t>
      </w:r>
    </w:p>
    <w:p w14:paraId="3F339861" w14:textId="77777777" w:rsidR="00FA3006" w:rsidRDefault="00FA3006" w:rsidP="00FA3006">
      <w:pPr>
        <w:pStyle w:val="Zkladn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14:paraId="39699DC7" w14:textId="77777777" w:rsidR="00FA3006" w:rsidRDefault="00FA3006" w:rsidP="00FA3006">
      <w:pPr>
        <w:pStyle w:val="Zkladntext"/>
      </w:pPr>
    </w:p>
    <w:p w14:paraId="23D69B49" w14:textId="77777777" w:rsidR="00FA3006" w:rsidRDefault="00FA3006" w:rsidP="00FA3006">
      <w:pPr>
        <w:pStyle w:val="Pismenka"/>
        <w:ind w:left="426"/>
      </w:pPr>
      <w:r>
        <w:t>Peňažné prostriedky a ceniny</w:t>
      </w:r>
    </w:p>
    <w:p w14:paraId="7B0FF7A3" w14:textId="77777777" w:rsidR="00FA3006" w:rsidRDefault="00FA3006" w:rsidP="00FA3006">
      <w:pPr>
        <w:pStyle w:val="Zkladntext"/>
      </w:pPr>
      <w:r>
        <w:t>Peňažné prostriedky a ceniny sa oceňujú ich menovitou hodnotou. Zníženie ich hodnoty sa vyjadruje opravnou položkou.</w:t>
      </w:r>
    </w:p>
    <w:p w14:paraId="2E9C2A4B" w14:textId="77777777" w:rsidR="00FA3006" w:rsidRDefault="00FA3006" w:rsidP="00FA3006">
      <w:pPr>
        <w:pStyle w:val="Zkladntext"/>
      </w:pPr>
    </w:p>
    <w:p w14:paraId="380F3F50" w14:textId="77777777" w:rsidR="00FA3006" w:rsidRDefault="00FA3006" w:rsidP="00FA3006">
      <w:pPr>
        <w:pStyle w:val="Pismenka"/>
        <w:ind w:left="426"/>
      </w:pPr>
      <w:r>
        <w:t>Náklady budúcich období a príjmy budúcich období</w:t>
      </w:r>
    </w:p>
    <w:p w14:paraId="3BFC9F27" w14:textId="77777777" w:rsidR="00FA3006" w:rsidRDefault="00FA3006" w:rsidP="00FA3006">
      <w:pPr>
        <w:pStyle w:val="Zkladntext"/>
      </w:pPr>
      <w:r>
        <w:t>Náklady budúcich období a príjmy budúcich období sa vykazujú vo výške, ktorá je potrebná na dodržanie zásady vecnej a časovej súvislosti s účtovným obdobím.</w:t>
      </w:r>
    </w:p>
    <w:p w14:paraId="657272C2" w14:textId="77777777" w:rsidR="00FA3006" w:rsidRDefault="00FA3006" w:rsidP="00FA3006">
      <w:pPr>
        <w:pStyle w:val="Zkladntext"/>
      </w:pPr>
    </w:p>
    <w:p w14:paraId="72A96347" w14:textId="77777777" w:rsidR="00FA3006" w:rsidRDefault="00FA3006" w:rsidP="00FA3006">
      <w:pPr>
        <w:pStyle w:val="Pismenka"/>
        <w:ind w:left="426"/>
      </w:pPr>
      <w:r>
        <w:t>Rezervy</w:t>
      </w:r>
    </w:p>
    <w:p w14:paraId="67527CB9" w14:textId="77777777" w:rsidR="00FA3006" w:rsidRDefault="00FA3006" w:rsidP="00FA3006">
      <w:pPr>
        <w:pStyle w:val="Zkladntext"/>
      </w:pPr>
      <w:r>
        <w:t>Rezervy sú záväzky s neurčitým časovým vymedzením alebo výškou; tvoria sa na krytie známych rizík alebo strát z podnikania. Oceňujú sa v očakávanej výške záväzku.</w:t>
      </w:r>
    </w:p>
    <w:p w14:paraId="6287AEA1" w14:textId="77777777" w:rsidR="00FA3006" w:rsidRDefault="00FA3006" w:rsidP="00FA3006">
      <w:pPr>
        <w:pStyle w:val="Pismenka"/>
        <w:numPr>
          <w:ilvl w:val="0"/>
          <w:numId w:val="0"/>
        </w:numPr>
        <w:ind w:left="360"/>
      </w:pPr>
    </w:p>
    <w:p w14:paraId="0A434623" w14:textId="77777777" w:rsidR="00FA3006" w:rsidRDefault="00FA3006" w:rsidP="00FA3006">
      <w:pPr>
        <w:pStyle w:val="Pismenka"/>
        <w:ind w:left="426"/>
      </w:pPr>
      <w:r>
        <w:t>Záväzky</w:t>
      </w:r>
    </w:p>
    <w:p w14:paraId="51E6528E" w14:textId="77777777" w:rsidR="00FA3006" w:rsidRDefault="00FA3006" w:rsidP="00FA3006">
      <w:pPr>
        <w:pStyle w:val="Zkladntext"/>
        <w:rPr>
          <w:sz w:val="24"/>
        </w:rPr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14:paraId="0BF9E103" w14:textId="77777777" w:rsidR="00FA3006" w:rsidRDefault="00FA3006" w:rsidP="00FA3006">
      <w:pPr>
        <w:pStyle w:val="Pismenka"/>
        <w:numPr>
          <w:ilvl w:val="0"/>
          <w:numId w:val="0"/>
        </w:numPr>
        <w:ind w:left="360"/>
      </w:pPr>
    </w:p>
    <w:p w14:paraId="0C39F840" w14:textId="77777777" w:rsidR="00FA3006" w:rsidRDefault="00FA3006" w:rsidP="00FA3006">
      <w:pPr>
        <w:pStyle w:val="Pismenka"/>
        <w:ind w:left="426"/>
      </w:pPr>
      <w:r>
        <w:t>Výdavky budúcich období a výnosy budúcich období</w:t>
      </w:r>
    </w:p>
    <w:p w14:paraId="26F55FA8" w14:textId="77777777" w:rsidR="00FA3006" w:rsidRDefault="00FA3006" w:rsidP="00FA3006">
      <w:pPr>
        <w:pStyle w:val="Zkladntext"/>
      </w:pPr>
      <w:r>
        <w:t>Výdavky budúcich období a výnosy budúcich období sa vykazujú vo výške, ktorá je potrebná na dodržanie zásady vecnej a časovej súvislosti s účtovným obdobím.</w:t>
      </w:r>
    </w:p>
    <w:p w14:paraId="2E63708C" w14:textId="77777777" w:rsidR="00FA3006" w:rsidRDefault="00FA3006" w:rsidP="00FA3006">
      <w:pPr>
        <w:pStyle w:val="Zkladntext"/>
        <w:rPr>
          <w:sz w:val="16"/>
          <w:szCs w:val="16"/>
        </w:rPr>
      </w:pPr>
    </w:p>
    <w:p w14:paraId="37E16D66" w14:textId="77777777" w:rsidR="00D64AE5" w:rsidRPr="00D64AE5" w:rsidRDefault="00D64AE5" w:rsidP="00D64AE5">
      <w:pPr>
        <w:pStyle w:val="Pismenka"/>
        <w:tabs>
          <w:tab w:val="clear" w:pos="360"/>
        </w:tabs>
        <w:ind w:left="426" w:hanging="426"/>
      </w:pPr>
      <w:r w:rsidRPr="00D64AE5">
        <w:t>Zamestnanecké požitky</w:t>
      </w:r>
    </w:p>
    <w:p w14:paraId="5E2EA0EB" w14:textId="77777777" w:rsidR="00D64AE5" w:rsidRPr="00D64AE5" w:rsidRDefault="00D64AE5" w:rsidP="00D64AE5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D64AE5">
        <w:rPr>
          <w:b w:val="0"/>
        </w:rPr>
        <w:t>Platy, mzdy, príspevky do dôchodkových a poistných fondov, platená ročná dovolenka a platená</w:t>
      </w:r>
    </w:p>
    <w:p w14:paraId="3DE0406C" w14:textId="77777777" w:rsidR="00D64AE5" w:rsidRPr="00D64AE5" w:rsidRDefault="00D64AE5" w:rsidP="00D64AE5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D64AE5">
        <w:rPr>
          <w:b w:val="0"/>
        </w:rPr>
        <w:t>zdravotná dovolenka, bonusy a ostatné nepeňažné požitky (napr. zdravotná starostlivosť) sa účtujú</w:t>
      </w:r>
    </w:p>
    <w:p w14:paraId="5F143C09" w14:textId="77777777" w:rsidR="00BE12FF" w:rsidRPr="00D64AE5" w:rsidRDefault="00D64AE5" w:rsidP="00D64AE5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D64AE5">
        <w:rPr>
          <w:b w:val="0"/>
        </w:rPr>
        <w:t>v účtovnom období, s ktorým vecne a časovo súvisia.</w:t>
      </w:r>
    </w:p>
    <w:p w14:paraId="26500614" w14:textId="77777777" w:rsidR="006E3154" w:rsidRDefault="006E3154" w:rsidP="00BE12FF">
      <w:pPr>
        <w:pStyle w:val="Zkladntext"/>
      </w:pPr>
    </w:p>
    <w:p w14:paraId="6705FAD0" w14:textId="77777777" w:rsidR="00FA3006" w:rsidRDefault="00FA3006" w:rsidP="00FA3006">
      <w:pPr>
        <w:pStyle w:val="Pismenka"/>
        <w:ind w:left="426"/>
      </w:pPr>
      <w:r>
        <w:t>Výnosy</w:t>
      </w:r>
    </w:p>
    <w:p w14:paraId="6B73FDB0" w14:textId="77777777" w:rsidR="00FA3006" w:rsidRDefault="00FA3006" w:rsidP="00FA3006">
      <w:pPr>
        <w:pStyle w:val="Zkladntext"/>
      </w:pPr>
      <w: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14:paraId="5BD83A01" w14:textId="77777777" w:rsidR="00505B9A" w:rsidRDefault="00505B9A" w:rsidP="00FA3006">
      <w:pPr>
        <w:pStyle w:val="Zkladntext"/>
      </w:pPr>
    </w:p>
    <w:p w14:paraId="113615F4" w14:textId="77777777" w:rsidR="00303664" w:rsidRDefault="00303664" w:rsidP="00FA3006">
      <w:pPr>
        <w:pStyle w:val="Zkladntext"/>
        <w:rPr>
          <w:sz w:val="16"/>
          <w:szCs w:val="16"/>
        </w:rPr>
      </w:pPr>
    </w:p>
    <w:p w14:paraId="62F4E018" w14:textId="77777777" w:rsidR="006710D3" w:rsidRDefault="002C315C" w:rsidP="001C528D">
      <w:pPr>
        <w:pStyle w:val="Nadpis1"/>
        <w:spacing w:before="0" w:after="0" w:line="240" w:lineRule="auto"/>
        <w:ind w:left="284"/>
        <w:jc w:val="left"/>
        <w:rPr>
          <w:rFonts w:ascii="Times New Roman" w:hAnsi="Times New Roman"/>
          <w:sz w:val="18"/>
          <w:szCs w:val="18"/>
        </w:rPr>
      </w:pPr>
      <w:bookmarkStart w:id="13" w:name="_Toc530739900"/>
      <w:r>
        <w:rPr>
          <w:rFonts w:ascii="Times New Roman" w:hAnsi="Times New Roman"/>
          <w:sz w:val="18"/>
          <w:szCs w:val="18"/>
        </w:rPr>
        <w:t>Čl. IV</w:t>
      </w:r>
      <w:r>
        <w:rPr>
          <w:rFonts w:ascii="Times New Roman" w:hAnsi="Times New Roman"/>
          <w:sz w:val="18"/>
          <w:szCs w:val="18"/>
        </w:rPr>
        <w:tab/>
        <w:t>INFORMÁ</w:t>
      </w:r>
      <w:r w:rsidR="001C528D">
        <w:rPr>
          <w:rFonts w:ascii="Times New Roman" w:hAnsi="Times New Roman"/>
          <w:sz w:val="18"/>
          <w:szCs w:val="18"/>
        </w:rPr>
        <w:t>CIE, KTORÉ VYSVETĽUJÚ A DOPĹŇAJÚ SÚVAHU A VÝKAZ ZISKOV A</w:t>
      </w:r>
      <w:r w:rsidR="00675E85">
        <w:rPr>
          <w:rFonts w:ascii="Times New Roman" w:hAnsi="Times New Roman"/>
          <w:sz w:val="18"/>
          <w:szCs w:val="18"/>
        </w:rPr>
        <w:t> </w:t>
      </w:r>
      <w:r w:rsidR="001C528D">
        <w:rPr>
          <w:rFonts w:ascii="Times New Roman" w:hAnsi="Times New Roman"/>
          <w:sz w:val="18"/>
          <w:szCs w:val="18"/>
        </w:rPr>
        <w:t>STRÁT</w:t>
      </w:r>
    </w:p>
    <w:p w14:paraId="6745EA3C" w14:textId="77777777" w:rsidR="003B4D3B" w:rsidRDefault="003B4D3B" w:rsidP="003B4D3B">
      <w:pPr>
        <w:pStyle w:val="Nadpis1"/>
        <w:spacing w:before="0" w:after="0" w:line="240" w:lineRule="auto"/>
        <w:ind w:left="284"/>
        <w:jc w:val="left"/>
        <w:rPr>
          <w:rFonts w:ascii="Times New Roman" w:hAnsi="Times New Roman"/>
          <w:sz w:val="18"/>
          <w:szCs w:val="18"/>
        </w:rPr>
      </w:pPr>
      <w:bookmarkStart w:id="14" w:name="_MON_1517661958"/>
      <w:bookmarkStart w:id="15" w:name="_MON_1517661974"/>
      <w:bookmarkStart w:id="16" w:name="_MON_1453116076"/>
      <w:bookmarkStart w:id="17" w:name="_MON_1453116102"/>
      <w:bookmarkStart w:id="18" w:name="_MON_1453988793"/>
      <w:bookmarkStart w:id="19" w:name="_MON_1484738046"/>
      <w:bookmarkEnd w:id="13"/>
      <w:bookmarkEnd w:id="14"/>
      <w:bookmarkEnd w:id="15"/>
      <w:bookmarkEnd w:id="16"/>
      <w:bookmarkEnd w:id="17"/>
      <w:bookmarkEnd w:id="18"/>
      <w:bookmarkEnd w:id="19"/>
    </w:p>
    <w:p w14:paraId="0037E0C2" w14:textId="77777777" w:rsidR="003B4D3B" w:rsidRDefault="003B4D3B" w:rsidP="00A24F2D">
      <w:pPr>
        <w:pStyle w:val="Zkladntext"/>
      </w:pPr>
    </w:p>
    <w:p w14:paraId="7AB62799" w14:textId="77777777" w:rsidR="00A24F2D" w:rsidRPr="008668ED" w:rsidRDefault="00A24F2D" w:rsidP="00303664">
      <w:pPr>
        <w:pStyle w:val="Nadpis1"/>
        <w:spacing w:before="0" w:after="0" w:line="240" w:lineRule="auto"/>
        <w:ind w:left="284"/>
        <w:jc w:val="left"/>
        <w:rPr>
          <w:rFonts w:ascii="Times New Roman" w:hAnsi="Times New Roman"/>
          <w:sz w:val="18"/>
          <w:szCs w:val="18"/>
        </w:rPr>
      </w:pPr>
      <w:bookmarkStart w:id="20" w:name="_Toc530739909"/>
      <w:r w:rsidRPr="008668ED">
        <w:rPr>
          <w:rFonts w:ascii="Times New Roman" w:hAnsi="Times New Roman"/>
          <w:sz w:val="18"/>
          <w:szCs w:val="18"/>
        </w:rPr>
        <w:t>Záväzky</w:t>
      </w:r>
      <w:bookmarkEnd w:id="20"/>
    </w:p>
    <w:p w14:paraId="391A1078" w14:textId="77777777" w:rsidR="00A24F2D" w:rsidRDefault="00A24F2D" w:rsidP="00A24F2D">
      <w:pPr>
        <w:pStyle w:val="Zkladntext"/>
      </w:pPr>
      <w:r>
        <w:t>Štruktúra záväzkov (okrem bankových úverov) podľa zostatkovej doby splatnosti je uvedená v nasledujúcom prehľade:</w:t>
      </w:r>
    </w:p>
    <w:p w14:paraId="37F6A56F" w14:textId="77777777" w:rsidR="00A24F2D" w:rsidRPr="00450DC3" w:rsidRDefault="00A24F2D" w:rsidP="00A24F2D">
      <w:pPr>
        <w:spacing w:after="0"/>
        <w:ind w:left="426"/>
        <w:jc w:val="both"/>
        <w:rPr>
          <w:rFonts w:ascii="Times New Roman" w:hAnsi="Times New Roman"/>
          <w:sz w:val="18"/>
          <w:szCs w:val="18"/>
        </w:rPr>
      </w:pPr>
    </w:p>
    <w:bookmarkStart w:id="21" w:name="_MON_1453988855"/>
    <w:bookmarkStart w:id="22" w:name="_MON_1484738097"/>
    <w:bookmarkStart w:id="23" w:name="_MON_1491125068"/>
    <w:bookmarkStart w:id="24" w:name="_MON_1491125082"/>
    <w:bookmarkStart w:id="25" w:name="_MON_1491326540"/>
    <w:bookmarkStart w:id="26" w:name="_MON_1517662002"/>
    <w:bookmarkStart w:id="27" w:name="_MON_1518003170"/>
    <w:bookmarkStart w:id="28" w:name="_MON_1389687071"/>
    <w:bookmarkEnd w:id="21"/>
    <w:bookmarkEnd w:id="22"/>
    <w:bookmarkEnd w:id="23"/>
    <w:bookmarkEnd w:id="24"/>
    <w:bookmarkEnd w:id="25"/>
    <w:bookmarkEnd w:id="26"/>
    <w:bookmarkEnd w:id="27"/>
    <w:bookmarkEnd w:id="28"/>
    <w:bookmarkStart w:id="29" w:name="_MON_1453116256"/>
    <w:bookmarkEnd w:id="29"/>
    <w:p w14:paraId="0C356500" w14:textId="73427703" w:rsidR="005F4FB8" w:rsidRDefault="00CA1ED3" w:rsidP="008668ED">
      <w:pPr>
        <w:pStyle w:val="Zkladntext"/>
      </w:pPr>
      <w:r>
        <w:object w:dxaOrig="8752" w:dyaOrig="2049" w14:anchorId="4B5F5344">
          <v:shape id="_x0000_i1049" type="#_x0000_t75" style="width:449.55pt;height:80.75pt" o:ole="">
            <v:imagedata r:id="rId10" o:title=""/>
          </v:shape>
          <o:OLEObject Type="Embed" ProgID="Excel.Sheet.8" ShapeID="_x0000_i1049" DrawAspect="Content" ObjectID="_1836381106" r:id="rId11"/>
        </w:object>
      </w:r>
    </w:p>
    <w:p w14:paraId="77706406" w14:textId="77777777" w:rsidR="00675E85" w:rsidRDefault="00675E85" w:rsidP="00675E85">
      <w:pPr>
        <w:pStyle w:val="Zkladntext"/>
      </w:pPr>
    </w:p>
    <w:p w14:paraId="2DBA2EC5" w14:textId="77777777" w:rsidR="00A454DD" w:rsidRPr="00A454DD" w:rsidRDefault="00675E85" w:rsidP="00303664">
      <w:pPr>
        <w:pStyle w:val="Nadpis1"/>
        <w:spacing w:before="0" w:after="0" w:line="240" w:lineRule="auto"/>
        <w:ind w:firstLine="426"/>
        <w:jc w:val="left"/>
        <w:rPr>
          <w:rFonts w:ascii="Times New Roman" w:hAnsi="Times New Roman"/>
          <w:sz w:val="18"/>
          <w:szCs w:val="18"/>
        </w:rPr>
      </w:pPr>
      <w:bookmarkStart w:id="30" w:name="_MON_1389692171"/>
      <w:bookmarkStart w:id="31" w:name="_MON_1389692274"/>
      <w:bookmarkStart w:id="32" w:name="_MON_1389693042"/>
      <w:bookmarkStart w:id="33" w:name="_MON_1389693686"/>
      <w:bookmarkStart w:id="34" w:name="_MON_1453701667"/>
      <w:bookmarkStart w:id="35" w:name="_MON_1453701675"/>
      <w:bookmarkStart w:id="36" w:name="_MON_1453701690"/>
      <w:bookmarkStart w:id="37" w:name="_MON_1453989828"/>
      <w:bookmarkStart w:id="38" w:name="_MON_1484738485"/>
      <w:bookmarkStart w:id="39" w:name="_MON_1491125689"/>
      <w:bookmarkStart w:id="40" w:name="_MON_1491126113"/>
      <w:bookmarkStart w:id="41" w:name="_MON_1517663852"/>
      <w:bookmarkStart w:id="42" w:name="_MON_1517663899"/>
      <w:bookmarkStart w:id="43" w:name="_MON_1517664264"/>
      <w:bookmarkStart w:id="44" w:name="_MON_1518003883"/>
      <w:bookmarkStart w:id="45" w:name="_MON_1518003932"/>
      <w:bookmarkStart w:id="46" w:name="_MON_1389691814"/>
      <w:bookmarkStart w:id="47" w:name="_MON_1389691986"/>
      <w:bookmarkStart w:id="48" w:name="_MON_1389692002"/>
      <w:bookmarkStart w:id="49" w:name="_MON_138969201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r>
        <w:rPr>
          <w:rFonts w:ascii="Times New Roman" w:hAnsi="Times New Roman"/>
          <w:sz w:val="18"/>
          <w:szCs w:val="18"/>
        </w:rPr>
        <w:t>ČL. V</w:t>
      </w:r>
      <w:r>
        <w:rPr>
          <w:rFonts w:ascii="Times New Roman" w:hAnsi="Times New Roman"/>
          <w:sz w:val="18"/>
          <w:szCs w:val="18"/>
        </w:rPr>
        <w:tab/>
      </w:r>
      <w:r w:rsidR="00A454DD" w:rsidRPr="00A454DD">
        <w:rPr>
          <w:rFonts w:ascii="Times New Roman" w:hAnsi="Times New Roman"/>
          <w:sz w:val="18"/>
          <w:szCs w:val="18"/>
        </w:rPr>
        <w:t>I</w:t>
      </w:r>
      <w:r w:rsidR="00A454DD">
        <w:rPr>
          <w:rFonts w:ascii="Times New Roman" w:hAnsi="Times New Roman"/>
          <w:sz w:val="18"/>
          <w:szCs w:val="18"/>
        </w:rPr>
        <w:t>NFORMÁCIE O INÝCH AKTÍVACH A INÝCH PASÍVACH</w:t>
      </w:r>
    </w:p>
    <w:p w14:paraId="5AA10751" w14:textId="77777777" w:rsidR="00A454DD" w:rsidRPr="00A454DD" w:rsidRDefault="00A454DD" w:rsidP="00A454DD">
      <w:pPr>
        <w:pStyle w:val="Nadpis1"/>
        <w:spacing w:before="0" w:after="0" w:line="240" w:lineRule="auto"/>
        <w:ind w:left="284"/>
        <w:jc w:val="left"/>
        <w:rPr>
          <w:rFonts w:ascii="Times New Roman" w:hAnsi="Times New Roman"/>
          <w:sz w:val="18"/>
          <w:szCs w:val="18"/>
        </w:rPr>
      </w:pPr>
    </w:p>
    <w:p w14:paraId="6EA2A0C4" w14:textId="77777777" w:rsidR="00B46DB1" w:rsidRDefault="00B46DB1" w:rsidP="00B46DB1">
      <w:pPr>
        <w:pStyle w:val="Zkladntext"/>
      </w:pPr>
      <w:r w:rsidRPr="009F446E">
        <w:t xml:space="preserve">Spoločnosť </w:t>
      </w:r>
      <w:r w:rsidR="00675E85">
        <w:t>ne</w:t>
      </w:r>
      <w:r w:rsidRPr="009F446E">
        <w:t>eviduje podmienený majetok a záväzky.</w:t>
      </w:r>
      <w:r>
        <w:t xml:space="preserve"> </w:t>
      </w:r>
    </w:p>
    <w:p w14:paraId="6FFE6015" w14:textId="77777777" w:rsidR="00666061" w:rsidRDefault="00666061" w:rsidP="00A454DD">
      <w:pPr>
        <w:pStyle w:val="Zkladntext"/>
      </w:pPr>
    </w:p>
    <w:p w14:paraId="0CB90097" w14:textId="77777777" w:rsidR="003B4D3B" w:rsidRDefault="003B4D3B" w:rsidP="00A454DD">
      <w:pPr>
        <w:pStyle w:val="Zkladntext"/>
      </w:pPr>
    </w:p>
    <w:p w14:paraId="3058572E" w14:textId="77777777" w:rsidR="00A454DD" w:rsidRPr="00A454DD" w:rsidRDefault="00675E85" w:rsidP="00303664">
      <w:pPr>
        <w:pStyle w:val="Nadpis1"/>
        <w:spacing w:before="0" w:after="0" w:line="240" w:lineRule="auto"/>
        <w:ind w:left="360" w:firstLine="66"/>
        <w:jc w:val="left"/>
        <w:rPr>
          <w:rFonts w:ascii="Times New Roman" w:hAnsi="Times New Roman"/>
          <w:sz w:val="18"/>
          <w:szCs w:val="18"/>
        </w:rPr>
      </w:pPr>
      <w:bookmarkStart w:id="50" w:name="_Toc530739925"/>
      <w:r>
        <w:rPr>
          <w:rFonts w:ascii="Times New Roman" w:hAnsi="Times New Roman"/>
          <w:sz w:val="18"/>
          <w:szCs w:val="18"/>
        </w:rPr>
        <w:t>Čl. VI</w:t>
      </w:r>
      <w:r>
        <w:rPr>
          <w:rFonts w:ascii="Times New Roman" w:hAnsi="Times New Roman"/>
          <w:sz w:val="18"/>
          <w:szCs w:val="18"/>
        </w:rPr>
        <w:tab/>
      </w:r>
      <w:r w:rsidR="00490486">
        <w:rPr>
          <w:rFonts w:ascii="Times New Roman" w:hAnsi="Times New Roman"/>
          <w:sz w:val="18"/>
          <w:szCs w:val="18"/>
        </w:rPr>
        <w:t>INFORMÁCIE O SKUTOČNOSTIACH, KTORÉ NASTALI PO DNI, KU KTORÉMU SA ZOSTAVUJE ÚČTOVNÁ ZÁVIERKA, DO DŇA ZOSTAVENIA ÚČTOVNEJ ZÁVIERKY</w:t>
      </w:r>
      <w:bookmarkEnd w:id="50"/>
    </w:p>
    <w:p w14:paraId="48154DA3" w14:textId="77777777" w:rsidR="00A454DD" w:rsidRDefault="00A454DD" w:rsidP="00A454DD">
      <w:pPr>
        <w:pStyle w:val="Zkladntext"/>
      </w:pPr>
    </w:p>
    <w:p w14:paraId="74503C74" w14:textId="401E2FB0" w:rsidR="00714606" w:rsidRDefault="00B46DB1" w:rsidP="00714606">
      <w:pPr>
        <w:pStyle w:val="Zkladntext"/>
      </w:pPr>
      <w:r>
        <w:t>Po 3</w:t>
      </w:r>
      <w:r w:rsidR="00CA2E30">
        <w:t>1</w:t>
      </w:r>
      <w:r w:rsidR="00714606">
        <w:t xml:space="preserve">. </w:t>
      </w:r>
      <w:r w:rsidR="00CA2E30">
        <w:t>decem</w:t>
      </w:r>
      <w:r w:rsidR="00714606">
        <w:t>bri 20</w:t>
      </w:r>
      <w:r w:rsidR="003A5F6C">
        <w:t>2</w:t>
      </w:r>
      <w:r w:rsidR="008F4AA5">
        <w:t>5</w:t>
      </w:r>
      <w:r w:rsidR="00C45BCF">
        <w:t xml:space="preserve"> </w:t>
      </w:r>
      <w:r w:rsidR="00714606">
        <w:t>nenastali žiadne udalosti, ktoré by mali významný vplyv na vykázaný stav majetku a záväzkov, na finančnú situáciu a výsledok hospodárenia Spoločnosti.</w:t>
      </w:r>
    </w:p>
    <w:sectPr w:rsidR="00714606" w:rsidSect="002007C5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1021" w:bottom="851" w:left="1673" w:header="675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FD7C40" w14:textId="77777777" w:rsidR="009A6D52" w:rsidRDefault="009A6D52" w:rsidP="00E03F32">
      <w:pPr>
        <w:spacing w:after="0" w:line="240" w:lineRule="auto"/>
      </w:pPr>
      <w:r>
        <w:separator/>
      </w:r>
    </w:p>
  </w:endnote>
  <w:endnote w:type="continuationSeparator" w:id="0">
    <w:p w14:paraId="4E19FDD7" w14:textId="77777777" w:rsidR="009A6D52" w:rsidRDefault="009A6D52" w:rsidP="00E03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16F5E" w14:textId="77777777" w:rsidR="00F35CD5" w:rsidRDefault="00F35CD5" w:rsidP="002007C5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78CA71BD" w14:textId="77777777" w:rsidR="00F35CD5" w:rsidRDefault="00F35CD5" w:rsidP="002007C5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FEA3D" w14:textId="6D460EB0" w:rsidR="00F35CD5" w:rsidRDefault="00F35CD5" w:rsidP="002007C5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CE294A">
      <w:rPr>
        <w:rStyle w:val="slostrany"/>
        <w:noProof/>
      </w:rPr>
      <w:t>1</w:t>
    </w:r>
    <w:r>
      <w:rPr>
        <w:rStyle w:val="slostrany"/>
      </w:rPr>
      <w:fldChar w:fldCharType="end"/>
    </w:r>
  </w:p>
  <w:p w14:paraId="4149FAD4" w14:textId="77777777" w:rsidR="00F35CD5" w:rsidRPr="002007C5" w:rsidRDefault="00F35CD5" w:rsidP="002007C5">
    <w:pPr>
      <w:pStyle w:val="Pta"/>
      <w:ind w:right="360"/>
      <w:rPr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64423D" w14:textId="77777777" w:rsidR="00F35CD5" w:rsidRPr="00A7561F" w:rsidRDefault="00F35CD5" w:rsidP="002007C5">
    <w:pPr>
      <w:pStyle w:val="Pta"/>
      <w:tabs>
        <w:tab w:val="left" w:pos="8340"/>
        <w:tab w:val="right" w:pos="9212"/>
      </w:tabs>
      <w:jc w:val="lef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471549" w14:textId="77777777" w:rsidR="009A6D52" w:rsidRDefault="009A6D52" w:rsidP="00E03F32">
      <w:pPr>
        <w:spacing w:after="0" w:line="240" w:lineRule="auto"/>
      </w:pPr>
      <w:r>
        <w:separator/>
      </w:r>
    </w:p>
  </w:footnote>
  <w:footnote w:type="continuationSeparator" w:id="0">
    <w:p w14:paraId="3D7E74EC" w14:textId="77777777" w:rsidR="009A6D52" w:rsidRDefault="009A6D52" w:rsidP="00E03F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15BAEF" w14:textId="255A9031" w:rsidR="00F35CD5" w:rsidRDefault="002D380E" w:rsidP="002A71D0">
    <w:pPr>
      <w:pStyle w:val="Hlavika"/>
      <w:tabs>
        <w:tab w:val="center" w:pos="4820"/>
        <w:tab w:val="right" w:pos="9214"/>
      </w:tabs>
      <w:spacing w:after="0" w:line="240" w:lineRule="auto"/>
      <w:jc w:val="right"/>
      <w:rPr>
        <w:rFonts w:ascii="Times New Roman" w:hAnsi="Times New Roman"/>
        <w:sz w:val="18"/>
        <w:szCs w:val="18"/>
      </w:rPr>
    </w:pPr>
    <w:proofErr w:type="spellStart"/>
    <w:r>
      <w:rPr>
        <w:rFonts w:ascii="Times New Roman" w:hAnsi="Times New Roman"/>
        <w:b/>
        <w:sz w:val="18"/>
        <w:szCs w:val="18"/>
      </w:rPr>
      <w:t>Novik</w:t>
    </w:r>
    <w:proofErr w:type="spellEnd"/>
    <w:r>
      <w:rPr>
        <w:rFonts w:ascii="Times New Roman" w:hAnsi="Times New Roman"/>
        <w:b/>
        <w:sz w:val="18"/>
        <w:szCs w:val="18"/>
      </w:rPr>
      <w:t xml:space="preserve"> </w:t>
    </w:r>
    <w:proofErr w:type="spellStart"/>
    <w:r>
      <w:rPr>
        <w:rFonts w:ascii="Times New Roman" w:hAnsi="Times New Roman"/>
        <w:b/>
        <w:sz w:val="18"/>
        <w:szCs w:val="18"/>
      </w:rPr>
      <w:t>Invest</w:t>
    </w:r>
    <w:proofErr w:type="spellEnd"/>
    <w:r>
      <w:rPr>
        <w:rFonts w:ascii="Times New Roman" w:hAnsi="Times New Roman"/>
        <w:b/>
        <w:sz w:val="18"/>
        <w:szCs w:val="18"/>
      </w:rPr>
      <w:t>,</w:t>
    </w:r>
    <w:r w:rsidR="00F35CD5" w:rsidRPr="00837128">
      <w:rPr>
        <w:rFonts w:ascii="Times New Roman" w:hAnsi="Times New Roman"/>
        <w:b/>
        <w:sz w:val="18"/>
        <w:szCs w:val="18"/>
      </w:rPr>
      <w:t xml:space="preserve"> </w:t>
    </w:r>
    <w:proofErr w:type="spellStart"/>
    <w:r w:rsidR="00F35CD5" w:rsidRPr="00837128">
      <w:rPr>
        <w:rFonts w:ascii="Times New Roman" w:hAnsi="Times New Roman"/>
        <w:b/>
        <w:sz w:val="18"/>
        <w:szCs w:val="18"/>
      </w:rPr>
      <w:t>s.r.o</w:t>
    </w:r>
    <w:proofErr w:type="spellEnd"/>
    <w:r w:rsidR="00F35CD5">
      <w:rPr>
        <w:rFonts w:ascii="Times New Roman" w:hAnsi="Times New Roman"/>
        <w:sz w:val="18"/>
        <w:szCs w:val="18"/>
      </w:rPr>
      <w:tab/>
      <w:t xml:space="preserve"> Poznámky k 3</w:t>
    </w:r>
    <w:r w:rsidR="00236BD4">
      <w:rPr>
        <w:rFonts w:ascii="Times New Roman" w:hAnsi="Times New Roman"/>
        <w:sz w:val="18"/>
        <w:szCs w:val="18"/>
      </w:rPr>
      <w:t>1</w:t>
    </w:r>
    <w:r w:rsidR="00F35CD5">
      <w:rPr>
        <w:rFonts w:ascii="Times New Roman" w:hAnsi="Times New Roman"/>
        <w:sz w:val="18"/>
        <w:szCs w:val="18"/>
      </w:rPr>
      <w:t>.1</w:t>
    </w:r>
    <w:r w:rsidR="00236BD4">
      <w:rPr>
        <w:rFonts w:ascii="Times New Roman" w:hAnsi="Times New Roman"/>
        <w:sz w:val="18"/>
        <w:szCs w:val="18"/>
      </w:rPr>
      <w:t>2</w:t>
    </w:r>
    <w:r w:rsidR="00F35CD5">
      <w:rPr>
        <w:rFonts w:ascii="Times New Roman" w:hAnsi="Times New Roman"/>
        <w:sz w:val="18"/>
        <w:szCs w:val="18"/>
      </w:rPr>
      <w:t>.20</w:t>
    </w:r>
    <w:r w:rsidR="003A5F6C">
      <w:rPr>
        <w:rFonts w:ascii="Times New Roman" w:hAnsi="Times New Roman"/>
        <w:sz w:val="18"/>
        <w:szCs w:val="18"/>
      </w:rPr>
      <w:t>2</w:t>
    </w:r>
    <w:r w:rsidR="008F4AA5">
      <w:rPr>
        <w:rFonts w:ascii="Times New Roman" w:hAnsi="Times New Roman"/>
        <w:sz w:val="18"/>
        <w:szCs w:val="18"/>
      </w:rPr>
      <w:t>5</w:t>
    </w:r>
  </w:p>
  <w:p w14:paraId="6993090F" w14:textId="77777777" w:rsidR="00E2406B" w:rsidRDefault="00E2406B" w:rsidP="00E2406B">
    <w:pPr>
      <w:pStyle w:val="Hlavika"/>
      <w:tabs>
        <w:tab w:val="center" w:pos="4820"/>
        <w:tab w:val="right" w:pos="9214"/>
      </w:tabs>
      <w:spacing w:after="0" w:line="240" w:lineRule="auto"/>
      <w:rPr>
        <w:rFonts w:ascii="Times New Roman" w:hAnsi="Times New Roman"/>
        <w:sz w:val="18"/>
        <w:szCs w:val="18"/>
      </w:rPr>
    </w:pPr>
  </w:p>
  <w:p w14:paraId="7AB13D09" w14:textId="77777777" w:rsidR="00F35CD5" w:rsidRDefault="00F35CD5" w:rsidP="002A71D0">
    <w:pPr>
      <w:pStyle w:val="Hlavika"/>
      <w:tabs>
        <w:tab w:val="center" w:pos="4820"/>
        <w:tab w:val="right" w:pos="9214"/>
      </w:tabs>
      <w:spacing w:after="0" w:line="240" w:lineRule="auto"/>
      <w:jc w:val="right"/>
      <w:rPr>
        <w:rFonts w:ascii="Times New Roman" w:hAnsi="Times New Roman"/>
        <w:sz w:val="18"/>
        <w:szCs w:val="18"/>
      </w:rPr>
    </w:pPr>
  </w:p>
  <w:tbl>
    <w:tblPr>
      <w:tblW w:w="0" w:type="auto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48"/>
      <w:gridCol w:w="4056"/>
      <w:gridCol w:w="284"/>
      <w:gridCol w:w="283"/>
      <w:gridCol w:w="284"/>
      <w:gridCol w:w="282"/>
      <w:gridCol w:w="283"/>
      <w:gridCol w:w="282"/>
      <w:gridCol w:w="283"/>
      <w:gridCol w:w="282"/>
      <w:gridCol w:w="283"/>
      <w:gridCol w:w="282"/>
    </w:tblGrid>
    <w:tr w:rsidR="00CA2E30" w:rsidRPr="00095DF3" w14:paraId="09A08C0F" w14:textId="77777777" w:rsidTr="00095DF3">
      <w:trPr>
        <w:trHeight w:hRule="exact" w:val="301"/>
      </w:trPr>
      <w:tc>
        <w:tcPr>
          <w:tcW w:w="22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C7F76C8" w14:textId="77777777" w:rsidR="00F35CD5" w:rsidRPr="00095DF3" w:rsidRDefault="00F35CD5" w:rsidP="00D40DB8">
          <w:pPr>
            <w:pStyle w:val="Hlavika"/>
            <w:tabs>
              <w:tab w:val="clear" w:pos="4536"/>
              <w:tab w:val="center" w:pos="4253"/>
              <w:tab w:val="right" w:pos="9214"/>
            </w:tabs>
            <w:rPr>
              <w:rFonts w:ascii="Times" w:hAnsi="Times" w:cs="Times"/>
              <w:sz w:val="18"/>
              <w:szCs w:val="18"/>
            </w:rPr>
          </w:pPr>
          <w:r w:rsidRPr="00095DF3">
            <w:rPr>
              <w:rFonts w:ascii="Times" w:hAnsi="Times" w:cs="Times"/>
              <w:sz w:val="18"/>
              <w:szCs w:val="18"/>
              <w:lang w:eastAsia="sk-SK"/>
            </w:rPr>
            <w:t xml:space="preserve">Poznámky </w:t>
          </w:r>
          <w:proofErr w:type="spellStart"/>
          <w:r w:rsidRPr="00095DF3">
            <w:rPr>
              <w:rFonts w:ascii="Times" w:hAnsi="Times" w:cs="Times"/>
              <w:sz w:val="18"/>
              <w:szCs w:val="18"/>
              <w:lang w:eastAsia="sk-SK"/>
            </w:rPr>
            <w:t>Úč</w:t>
          </w:r>
          <w:proofErr w:type="spellEnd"/>
          <w:r w:rsidRPr="00095DF3">
            <w:rPr>
              <w:rFonts w:ascii="Times" w:hAnsi="Times" w:cs="Times"/>
              <w:sz w:val="18"/>
              <w:szCs w:val="18"/>
              <w:lang w:eastAsia="sk-SK"/>
            </w:rPr>
            <w:t xml:space="preserve"> POD 3 - 01</w:t>
          </w:r>
        </w:p>
      </w:tc>
      <w:tc>
        <w:tcPr>
          <w:tcW w:w="4111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40FCC1E1" w14:textId="77777777" w:rsidR="00F35CD5" w:rsidRPr="00095DF3" w:rsidRDefault="00F35CD5" w:rsidP="005376C9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rFonts w:ascii="Times" w:hAnsi="Times" w:cs="Times"/>
              <w:sz w:val="18"/>
              <w:szCs w:val="18"/>
            </w:rPr>
          </w:pPr>
          <w:r w:rsidRPr="00095DF3">
            <w:rPr>
              <w:rFonts w:ascii="Times" w:hAnsi="Times" w:cs="Times"/>
              <w:sz w:val="18"/>
              <w:szCs w:val="18"/>
            </w:rPr>
            <w:t>DIČ</w:t>
          </w:r>
        </w:p>
      </w:tc>
      <w:tc>
        <w:tcPr>
          <w:tcW w:w="2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BA6ABE1" w14:textId="77777777" w:rsidR="00F35CD5" w:rsidRPr="00095DF3" w:rsidRDefault="00F35CD5" w:rsidP="00D40DB8">
          <w:pPr>
            <w:pStyle w:val="Hlavika"/>
            <w:tabs>
              <w:tab w:val="clear" w:pos="4536"/>
              <w:tab w:val="center" w:pos="4253"/>
              <w:tab w:val="right" w:pos="9214"/>
            </w:tabs>
            <w:rPr>
              <w:rFonts w:ascii="Times" w:hAnsi="Times" w:cs="Times"/>
            </w:rPr>
          </w:pPr>
          <w:r w:rsidRPr="00095DF3">
            <w:rPr>
              <w:rFonts w:ascii="Times" w:hAnsi="Times" w:cs="Times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41CBA19" w14:textId="5E0BFD3D" w:rsidR="00F35CD5" w:rsidRPr="00095DF3" w:rsidRDefault="002D380E" w:rsidP="00D40DB8">
          <w:pPr>
            <w:pStyle w:val="Hlavika"/>
            <w:tabs>
              <w:tab w:val="clear" w:pos="4536"/>
              <w:tab w:val="center" w:pos="4253"/>
              <w:tab w:val="right" w:pos="9214"/>
            </w:tabs>
            <w:rPr>
              <w:rFonts w:ascii="Times" w:hAnsi="Times" w:cs="Times"/>
            </w:rPr>
          </w:pPr>
          <w:r>
            <w:rPr>
              <w:rFonts w:ascii="Times" w:hAnsi="Times" w:cs="Times"/>
            </w:rPr>
            <w:t>1</w:t>
          </w:r>
        </w:p>
      </w:tc>
      <w:tc>
        <w:tcPr>
          <w:tcW w:w="2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D1BFF03" w14:textId="77777777" w:rsidR="00F35CD5" w:rsidRPr="00095DF3" w:rsidRDefault="00F35CD5" w:rsidP="00D40DB8">
          <w:pPr>
            <w:pStyle w:val="Hlavika"/>
            <w:tabs>
              <w:tab w:val="clear" w:pos="4536"/>
              <w:tab w:val="center" w:pos="4253"/>
              <w:tab w:val="right" w:pos="9214"/>
            </w:tabs>
            <w:rPr>
              <w:rFonts w:ascii="Times" w:hAnsi="Times" w:cs="Times"/>
            </w:rPr>
          </w:pPr>
          <w:r w:rsidRPr="00095DF3">
            <w:rPr>
              <w:rFonts w:ascii="Times" w:hAnsi="Times" w:cs="Times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612FD32" w14:textId="77777777" w:rsidR="00F35CD5" w:rsidRPr="00095DF3" w:rsidRDefault="00CA2E30" w:rsidP="00D40DB8">
          <w:pPr>
            <w:pStyle w:val="Hlavika"/>
            <w:tabs>
              <w:tab w:val="clear" w:pos="4536"/>
              <w:tab w:val="center" w:pos="4253"/>
              <w:tab w:val="right" w:pos="9214"/>
            </w:tabs>
            <w:rPr>
              <w:rFonts w:ascii="Times" w:hAnsi="Times" w:cs="Times"/>
            </w:rPr>
          </w:pPr>
          <w:r>
            <w:rPr>
              <w:rFonts w:ascii="Times" w:hAnsi="Times" w:cs="Times"/>
            </w:rPr>
            <w:t>0</w:t>
          </w:r>
        </w:p>
      </w:tc>
      <w:tc>
        <w:tcPr>
          <w:tcW w:w="2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188183D" w14:textId="2BF62565" w:rsidR="00F35CD5" w:rsidRPr="00095DF3" w:rsidRDefault="002D380E" w:rsidP="00D40DB8">
          <w:pPr>
            <w:pStyle w:val="Hlavika"/>
            <w:tabs>
              <w:tab w:val="clear" w:pos="4536"/>
              <w:tab w:val="center" w:pos="4253"/>
              <w:tab w:val="right" w:pos="9214"/>
            </w:tabs>
            <w:rPr>
              <w:rFonts w:ascii="Times" w:hAnsi="Times" w:cs="Times"/>
            </w:rPr>
          </w:pPr>
          <w:r>
            <w:rPr>
              <w:rFonts w:ascii="Times" w:hAnsi="Times" w:cs="Times"/>
            </w:rPr>
            <w:t>3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D16DB64" w14:textId="72482318" w:rsidR="00F35CD5" w:rsidRPr="00095DF3" w:rsidRDefault="002D380E" w:rsidP="00D40DB8">
          <w:pPr>
            <w:pStyle w:val="Hlavika"/>
            <w:tabs>
              <w:tab w:val="clear" w:pos="4536"/>
              <w:tab w:val="center" w:pos="4253"/>
              <w:tab w:val="right" w:pos="9214"/>
            </w:tabs>
            <w:rPr>
              <w:rFonts w:ascii="Times" w:hAnsi="Times" w:cs="Times"/>
            </w:rPr>
          </w:pPr>
          <w:r>
            <w:rPr>
              <w:rFonts w:ascii="Times" w:hAnsi="Times" w:cs="Times"/>
            </w:rPr>
            <w:t>9</w:t>
          </w:r>
        </w:p>
      </w:tc>
      <w:tc>
        <w:tcPr>
          <w:tcW w:w="2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0EB4F4A" w14:textId="00E2DB3E" w:rsidR="00F35CD5" w:rsidRPr="00095DF3" w:rsidRDefault="002D380E" w:rsidP="00D40DB8">
          <w:pPr>
            <w:pStyle w:val="Hlavika"/>
            <w:tabs>
              <w:tab w:val="clear" w:pos="4536"/>
              <w:tab w:val="center" w:pos="4253"/>
              <w:tab w:val="right" w:pos="9214"/>
            </w:tabs>
            <w:rPr>
              <w:rFonts w:ascii="Times" w:hAnsi="Times" w:cs="Times"/>
            </w:rPr>
          </w:pPr>
          <w:r>
            <w:rPr>
              <w:rFonts w:ascii="Times" w:hAnsi="Times" w:cs="Times"/>
            </w:rPr>
            <w:t>3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E4D9A0F" w14:textId="496E2075" w:rsidR="00F35CD5" w:rsidRPr="00095DF3" w:rsidRDefault="002D380E" w:rsidP="00D40DB8">
          <w:pPr>
            <w:pStyle w:val="Hlavika"/>
            <w:tabs>
              <w:tab w:val="clear" w:pos="4536"/>
              <w:tab w:val="center" w:pos="4253"/>
              <w:tab w:val="right" w:pos="9214"/>
            </w:tabs>
            <w:rPr>
              <w:rFonts w:ascii="Times" w:hAnsi="Times" w:cs="Times"/>
            </w:rPr>
          </w:pPr>
          <w:r>
            <w:rPr>
              <w:rFonts w:ascii="Times" w:hAnsi="Times" w:cs="Times"/>
            </w:rPr>
            <w:t>2</w:t>
          </w:r>
        </w:p>
      </w:tc>
      <w:tc>
        <w:tcPr>
          <w:tcW w:w="2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21BF290" w14:textId="4BA2F8BB" w:rsidR="00F35CD5" w:rsidRPr="00095DF3" w:rsidRDefault="002D380E" w:rsidP="00D40DB8">
          <w:pPr>
            <w:pStyle w:val="Hlavika"/>
            <w:tabs>
              <w:tab w:val="clear" w:pos="4536"/>
              <w:tab w:val="center" w:pos="4253"/>
              <w:tab w:val="right" w:pos="9214"/>
            </w:tabs>
            <w:rPr>
              <w:rFonts w:ascii="Times" w:hAnsi="Times" w:cs="Times"/>
            </w:rPr>
          </w:pPr>
          <w:r>
            <w:rPr>
              <w:rFonts w:ascii="Times" w:hAnsi="Times" w:cs="Times"/>
            </w:rPr>
            <w:t>0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535523C" w14:textId="450505CB" w:rsidR="00F35CD5" w:rsidRPr="00095DF3" w:rsidRDefault="002D380E" w:rsidP="00D40DB8">
          <w:pPr>
            <w:pStyle w:val="Hlavika"/>
            <w:tabs>
              <w:tab w:val="clear" w:pos="4536"/>
              <w:tab w:val="center" w:pos="4253"/>
              <w:tab w:val="right" w:pos="9214"/>
            </w:tabs>
            <w:rPr>
              <w:rFonts w:ascii="Times" w:hAnsi="Times" w:cs="Times"/>
            </w:rPr>
          </w:pPr>
          <w:r>
            <w:rPr>
              <w:rFonts w:ascii="Times" w:hAnsi="Times" w:cs="Times"/>
            </w:rPr>
            <w:t>9</w:t>
          </w:r>
        </w:p>
      </w:tc>
    </w:tr>
  </w:tbl>
  <w:p w14:paraId="6F29E121" w14:textId="77777777" w:rsidR="00F35CD5" w:rsidRDefault="00F35CD5" w:rsidP="00095DF3">
    <w:pPr>
      <w:pStyle w:val="Hlavika"/>
      <w:tabs>
        <w:tab w:val="center" w:pos="4820"/>
        <w:tab w:val="right" w:pos="9214"/>
      </w:tabs>
      <w:spacing w:after="0" w:line="240" w:lineRule="auto"/>
      <w:jc w:val="right"/>
      <w:rPr>
        <w:rFonts w:ascii="Times New Roman" w:hAnsi="Times New Roman"/>
        <w:sz w:val="18"/>
        <w:szCs w:val="18"/>
      </w:rPr>
    </w:pPr>
  </w:p>
  <w:p w14:paraId="34AEAC58" w14:textId="530AF222" w:rsidR="00F35CD5" w:rsidRDefault="00F35CD5" w:rsidP="00095DF3">
    <w:pPr>
      <w:pStyle w:val="Hlavika"/>
      <w:tabs>
        <w:tab w:val="center" w:pos="4820"/>
        <w:tab w:val="right" w:pos="9214"/>
      </w:tabs>
      <w:spacing w:after="0" w:line="240" w:lineRule="auto"/>
      <w:jc w:val="right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IČO: </w:t>
    </w:r>
    <w:r w:rsidR="002D380E">
      <w:rPr>
        <w:rFonts w:ascii="Times New Roman" w:hAnsi="Times New Roman"/>
        <w:sz w:val="18"/>
        <w:szCs w:val="18"/>
      </w:rPr>
      <w:t>5</w:t>
    </w:r>
    <w:r>
      <w:rPr>
        <w:rFonts w:ascii="Times New Roman" w:hAnsi="Times New Roman"/>
        <w:sz w:val="18"/>
        <w:szCs w:val="18"/>
      </w:rPr>
      <w:t xml:space="preserve"> </w:t>
    </w:r>
    <w:r w:rsidR="002D380E">
      <w:rPr>
        <w:rFonts w:ascii="Times New Roman" w:hAnsi="Times New Roman"/>
        <w:sz w:val="18"/>
        <w:szCs w:val="18"/>
      </w:rPr>
      <w:t>0</w:t>
    </w:r>
    <w:r>
      <w:rPr>
        <w:rFonts w:ascii="Times New Roman" w:hAnsi="Times New Roman"/>
        <w:sz w:val="18"/>
        <w:szCs w:val="18"/>
      </w:rPr>
      <w:t xml:space="preserve"> </w:t>
    </w:r>
    <w:r w:rsidR="002D380E">
      <w:rPr>
        <w:rFonts w:ascii="Times New Roman" w:hAnsi="Times New Roman"/>
        <w:sz w:val="18"/>
        <w:szCs w:val="18"/>
      </w:rPr>
      <w:t>6</w:t>
    </w:r>
    <w:r w:rsidR="00CA2E30">
      <w:rPr>
        <w:rFonts w:ascii="Times New Roman" w:hAnsi="Times New Roman"/>
        <w:sz w:val="18"/>
        <w:szCs w:val="18"/>
      </w:rPr>
      <w:t xml:space="preserve"> </w:t>
    </w:r>
    <w:r w:rsidR="002D380E">
      <w:rPr>
        <w:rFonts w:ascii="Times New Roman" w:hAnsi="Times New Roman"/>
        <w:sz w:val="18"/>
        <w:szCs w:val="18"/>
      </w:rPr>
      <w:t>0</w:t>
    </w:r>
    <w:r w:rsidR="00CA2E30">
      <w:rPr>
        <w:rFonts w:ascii="Times New Roman" w:hAnsi="Times New Roman"/>
        <w:sz w:val="18"/>
        <w:szCs w:val="18"/>
      </w:rPr>
      <w:t xml:space="preserve"> </w:t>
    </w:r>
    <w:r w:rsidR="002D380E">
      <w:rPr>
        <w:rFonts w:ascii="Times New Roman" w:hAnsi="Times New Roman"/>
        <w:sz w:val="18"/>
        <w:szCs w:val="18"/>
      </w:rPr>
      <w:t>9</w:t>
    </w:r>
    <w:r w:rsidR="00CA2E30">
      <w:rPr>
        <w:rFonts w:ascii="Times New Roman" w:hAnsi="Times New Roman"/>
        <w:sz w:val="18"/>
        <w:szCs w:val="18"/>
      </w:rPr>
      <w:t xml:space="preserve"> </w:t>
    </w:r>
    <w:r w:rsidR="002D380E">
      <w:rPr>
        <w:rFonts w:ascii="Times New Roman" w:hAnsi="Times New Roman"/>
        <w:sz w:val="18"/>
        <w:szCs w:val="18"/>
      </w:rPr>
      <w:t>0</w:t>
    </w:r>
    <w:r w:rsidR="00CA2E30">
      <w:rPr>
        <w:rFonts w:ascii="Times New Roman" w:hAnsi="Times New Roman"/>
        <w:sz w:val="18"/>
        <w:szCs w:val="18"/>
      </w:rPr>
      <w:t xml:space="preserve"> </w:t>
    </w:r>
    <w:r w:rsidR="002D380E">
      <w:rPr>
        <w:rFonts w:ascii="Times New Roman" w:hAnsi="Times New Roman"/>
        <w:sz w:val="18"/>
        <w:szCs w:val="18"/>
      </w:rPr>
      <w:t>8</w:t>
    </w:r>
    <w:r w:rsidR="00CA2E30">
      <w:rPr>
        <w:rFonts w:ascii="Times New Roman" w:hAnsi="Times New Roman"/>
        <w:sz w:val="18"/>
        <w:szCs w:val="18"/>
      </w:rPr>
      <w:t xml:space="preserve"> </w:t>
    </w:r>
    <w:r w:rsidR="002D380E">
      <w:rPr>
        <w:rFonts w:ascii="Times New Roman" w:hAnsi="Times New Roman"/>
        <w:sz w:val="18"/>
        <w:szCs w:val="18"/>
      </w:rPr>
      <w:t>4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F4026C" w14:textId="77777777" w:rsidR="00F35CD5" w:rsidRDefault="00F35CD5">
    <w:pPr>
      <w:pStyle w:val="Hlavika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BD037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1A5D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D2AE6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D8A1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BE62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C862F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B38DD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583D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582B4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B0A9F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1" w15:restartNumberingAfterBreak="0">
    <w:nsid w:val="00533152"/>
    <w:multiLevelType w:val="hybridMultilevel"/>
    <w:tmpl w:val="DA64D00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5EA2CDE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B71293"/>
    <w:multiLevelType w:val="singleLevel"/>
    <w:tmpl w:val="5D2CEDE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3" w15:restartNumberingAfterBreak="0">
    <w:nsid w:val="096A62F2"/>
    <w:multiLevelType w:val="hybridMultilevel"/>
    <w:tmpl w:val="DA7EC2D2"/>
    <w:lvl w:ilvl="0" w:tplc="0324DB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0B7C3D27"/>
    <w:multiLevelType w:val="hybridMultilevel"/>
    <w:tmpl w:val="6518B9D2"/>
    <w:lvl w:ilvl="0" w:tplc="4E4896B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16" w15:restartNumberingAfterBreak="0">
    <w:nsid w:val="10890113"/>
    <w:multiLevelType w:val="singleLevel"/>
    <w:tmpl w:val="D41A76F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7" w15:restartNumberingAfterBreak="0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8" w15:restartNumberingAfterBreak="0">
    <w:nsid w:val="163F30F7"/>
    <w:multiLevelType w:val="hybridMultilevel"/>
    <w:tmpl w:val="A6D0F528"/>
    <w:lvl w:ilvl="0" w:tplc="BD528F14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1A7D5703"/>
    <w:multiLevelType w:val="hybridMultilevel"/>
    <w:tmpl w:val="6D74695C"/>
    <w:lvl w:ilvl="0" w:tplc="68AE6804">
      <w:start w:val="1"/>
      <w:numFmt w:val="upperLetter"/>
      <w:lvlText w:val="%1."/>
      <w:lvlJc w:val="left"/>
      <w:pPr>
        <w:ind w:left="720" w:hanging="360"/>
      </w:pPr>
      <w:rPr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237329C6"/>
    <w:multiLevelType w:val="hybridMultilevel"/>
    <w:tmpl w:val="AA0C3734"/>
    <w:lvl w:ilvl="0" w:tplc="6660CD6E">
      <w:start w:val="1"/>
      <w:numFmt w:val="bullet"/>
      <w:lvlText w:val="–"/>
      <w:lvlJc w:val="left"/>
      <w:pPr>
        <w:ind w:left="1150" w:hanging="360"/>
      </w:pPr>
      <w:rPr>
        <w:rFonts w:ascii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87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3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9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23" w15:restartNumberingAfterBreak="0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</w:abstractNum>
  <w:abstractNum w:abstractNumId="24" w15:restartNumberingAfterBreak="0">
    <w:nsid w:val="2AED131E"/>
    <w:multiLevelType w:val="hybridMultilevel"/>
    <w:tmpl w:val="501A59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181236"/>
    <w:multiLevelType w:val="hybridMultilevel"/>
    <w:tmpl w:val="18747026"/>
    <w:lvl w:ilvl="0" w:tplc="1706AFB4">
      <w:start w:val="4"/>
      <w:numFmt w:val="upperLetter"/>
      <w:lvlText w:val="%1."/>
      <w:lvlJc w:val="left"/>
      <w:pPr>
        <w:ind w:left="644" w:hanging="360"/>
      </w:pPr>
      <w:rPr>
        <w:rFonts w:ascii="Times New Roman" w:hAnsi="Times New Roman" w:hint="default"/>
        <w:sz w:val="18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3E672DF7"/>
    <w:multiLevelType w:val="hybridMultilevel"/>
    <w:tmpl w:val="3586CDEA"/>
    <w:lvl w:ilvl="0" w:tplc="D134499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C690084E" w:tentative="1">
      <w:start w:val="1"/>
      <w:numFmt w:val="lowerLetter"/>
      <w:lvlText w:val="%2."/>
      <w:lvlJc w:val="left"/>
      <w:pPr>
        <w:ind w:left="1364" w:hanging="360"/>
      </w:pPr>
    </w:lvl>
    <w:lvl w:ilvl="2" w:tplc="0ABE75CE" w:tentative="1">
      <w:start w:val="1"/>
      <w:numFmt w:val="lowerRoman"/>
      <w:lvlText w:val="%3."/>
      <w:lvlJc w:val="right"/>
      <w:pPr>
        <w:ind w:left="2084" w:hanging="180"/>
      </w:pPr>
    </w:lvl>
    <w:lvl w:ilvl="3" w:tplc="CC02DFEA" w:tentative="1">
      <w:start w:val="1"/>
      <w:numFmt w:val="decimal"/>
      <w:lvlText w:val="%4."/>
      <w:lvlJc w:val="left"/>
      <w:pPr>
        <w:ind w:left="2804" w:hanging="360"/>
      </w:pPr>
    </w:lvl>
    <w:lvl w:ilvl="4" w:tplc="A31AA676" w:tentative="1">
      <w:start w:val="1"/>
      <w:numFmt w:val="lowerLetter"/>
      <w:lvlText w:val="%5."/>
      <w:lvlJc w:val="left"/>
      <w:pPr>
        <w:ind w:left="3524" w:hanging="360"/>
      </w:pPr>
    </w:lvl>
    <w:lvl w:ilvl="5" w:tplc="95BCCE38" w:tentative="1">
      <w:start w:val="1"/>
      <w:numFmt w:val="lowerRoman"/>
      <w:lvlText w:val="%6."/>
      <w:lvlJc w:val="right"/>
      <w:pPr>
        <w:ind w:left="4244" w:hanging="180"/>
      </w:pPr>
    </w:lvl>
    <w:lvl w:ilvl="6" w:tplc="BED6AD24" w:tentative="1">
      <w:start w:val="1"/>
      <w:numFmt w:val="decimal"/>
      <w:lvlText w:val="%7."/>
      <w:lvlJc w:val="left"/>
      <w:pPr>
        <w:ind w:left="4964" w:hanging="360"/>
      </w:pPr>
    </w:lvl>
    <w:lvl w:ilvl="7" w:tplc="AA6C5D2C" w:tentative="1">
      <w:start w:val="1"/>
      <w:numFmt w:val="lowerLetter"/>
      <w:lvlText w:val="%8."/>
      <w:lvlJc w:val="left"/>
      <w:pPr>
        <w:ind w:left="5684" w:hanging="360"/>
      </w:pPr>
    </w:lvl>
    <w:lvl w:ilvl="8" w:tplc="B8F0402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3F1372B0"/>
    <w:multiLevelType w:val="hybridMultilevel"/>
    <w:tmpl w:val="EFD2E320"/>
    <w:lvl w:ilvl="0" w:tplc="8AFA31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EBC474CA" w:tentative="1">
      <w:start w:val="1"/>
      <w:numFmt w:val="lowerLetter"/>
      <w:lvlText w:val="%2."/>
      <w:lvlJc w:val="left"/>
      <w:pPr>
        <w:ind w:left="1364" w:hanging="360"/>
      </w:pPr>
    </w:lvl>
    <w:lvl w:ilvl="2" w:tplc="EA1CB454" w:tentative="1">
      <w:start w:val="1"/>
      <w:numFmt w:val="lowerRoman"/>
      <w:lvlText w:val="%3."/>
      <w:lvlJc w:val="right"/>
      <w:pPr>
        <w:ind w:left="2084" w:hanging="180"/>
      </w:pPr>
    </w:lvl>
    <w:lvl w:ilvl="3" w:tplc="A2E49790" w:tentative="1">
      <w:start w:val="1"/>
      <w:numFmt w:val="decimal"/>
      <w:lvlText w:val="%4."/>
      <w:lvlJc w:val="left"/>
      <w:pPr>
        <w:ind w:left="2804" w:hanging="360"/>
      </w:pPr>
    </w:lvl>
    <w:lvl w:ilvl="4" w:tplc="107837A2" w:tentative="1">
      <w:start w:val="1"/>
      <w:numFmt w:val="lowerLetter"/>
      <w:lvlText w:val="%5."/>
      <w:lvlJc w:val="left"/>
      <w:pPr>
        <w:ind w:left="3524" w:hanging="360"/>
      </w:pPr>
    </w:lvl>
    <w:lvl w:ilvl="5" w:tplc="B80E88EE" w:tentative="1">
      <w:start w:val="1"/>
      <w:numFmt w:val="lowerRoman"/>
      <w:lvlText w:val="%6."/>
      <w:lvlJc w:val="right"/>
      <w:pPr>
        <w:ind w:left="4244" w:hanging="180"/>
      </w:pPr>
    </w:lvl>
    <w:lvl w:ilvl="6" w:tplc="9EACA594" w:tentative="1">
      <w:start w:val="1"/>
      <w:numFmt w:val="decimal"/>
      <w:lvlText w:val="%7."/>
      <w:lvlJc w:val="left"/>
      <w:pPr>
        <w:ind w:left="4964" w:hanging="360"/>
      </w:pPr>
    </w:lvl>
    <w:lvl w:ilvl="7" w:tplc="C2FAA1BE" w:tentative="1">
      <w:start w:val="1"/>
      <w:numFmt w:val="lowerLetter"/>
      <w:lvlText w:val="%8."/>
      <w:lvlJc w:val="left"/>
      <w:pPr>
        <w:ind w:left="5684" w:hanging="360"/>
      </w:pPr>
    </w:lvl>
    <w:lvl w:ilvl="8" w:tplc="5FACB5BC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42074114"/>
    <w:multiLevelType w:val="hybridMultilevel"/>
    <w:tmpl w:val="D99AA040"/>
    <w:lvl w:ilvl="0" w:tplc="453C8754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19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1B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F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19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1B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F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19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1B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29" w15:restartNumberingAfterBreak="0">
    <w:nsid w:val="469F03DB"/>
    <w:multiLevelType w:val="singleLevel"/>
    <w:tmpl w:val="13DC256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0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1" w15:restartNumberingAfterBreak="0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9"/>
  </w:num>
  <w:num w:numId="4">
    <w:abstractNumId w:val="11"/>
  </w:num>
  <w:num w:numId="5">
    <w:abstractNumId w:val="30"/>
  </w:num>
  <w:num w:numId="6">
    <w:abstractNumId w:val="12"/>
  </w:num>
  <w:num w:numId="7">
    <w:abstractNumId w:val="29"/>
  </w:num>
  <w:num w:numId="8">
    <w:abstractNumId w:val="25"/>
  </w:num>
  <w:num w:numId="9">
    <w:abstractNumId w:val="15"/>
  </w:num>
  <w:num w:numId="10">
    <w:abstractNumId w:val="24"/>
  </w:num>
  <w:num w:numId="11">
    <w:abstractNumId w:val="18"/>
  </w:num>
  <w:num w:numId="12">
    <w:abstractNumId w:val="13"/>
  </w:num>
  <w:num w:numId="13">
    <w:abstractNumId w:val="27"/>
  </w:num>
  <w:num w:numId="14">
    <w:abstractNumId w:val="14"/>
  </w:num>
  <w:num w:numId="15">
    <w:abstractNumId w:val="28"/>
  </w:num>
  <w:num w:numId="16">
    <w:abstractNumId w:val="26"/>
  </w:num>
  <w:num w:numId="17">
    <w:abstractNumId w:val="21"/>
  </w:num>
  <w:num w:numId="18">
    <w:abstractNumId w:val="20"/>
  </w:num>
  <w:num w:numId="19">
    <w:abstractNumId w:val="31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16"/>
  </w:num>
  <w:num w:numId="31">
    <w:abstractNumId w:val="22"/>
  </w:num>
  <w:num w:numId="32">
    <w:abstractNumId w:val="17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C97"/>
    <w:rsid w:val="00004E8F"/>
    <w:rsid w:val="00013BE0"/>
    <w:rsid w:val="0001409B"/>
    <w:rsid w:val="00030E3C"/>
    <w:rsid w:val="000347FA"/>
    <w:rsid w:val="00043FDE"/>
    <w:rsid w:val="00051939"/>
    <w:rsid w:val="00070A21"/>
    <w:rsid w:val="00072DEB"/>
    <w:rsid w:val="00083B67"/>
    <w:rsid w:val="00087368"/>
    <w:rsid w:val="00091107"/>
    <w:rsid w:val="000915DF"/>
    <w:rsid w:val="00095DF3"/>
    <w:rsid w:val="000B66C5"/>
    <w:rsid w:val="000B7CDC"/>
    <w:rsid w:val="000C4EA8"/>
    <w:rsid w:val="000E4596"/>
    <w:rsid w:val="000E66E2"/>
    <w:rsid w:val="000E6AF8"/>
    <w:rsid w:val="000F09EA"/>
    <w:rsid w:val="000F1ADC"/>
    <w:rsid w:val="001125E3"/>
    <w:rsid w:val="00131317"/>
    <w:rsid w:val="00131DDE"/>
    <w:rsid w:val="001378FA"/>
    <w:rsid w:val="0014481D"/>
    <w:rsid w:val="0014488E"/>
    <w:rsid w:val="00160D9D"/>
    <w:rsid w:val="00166781"/>
    <w:rsid w:val="0016740A"/>
    <w:rsid w:val="001708DD"/>
    <w:rsid w:val="00186F60"/>
    <w:rsid w:val="001A26CE"/>
    <w:rsid w:val="001A59BF"/>
    <w:rsid w:val="001A6635"/>
    <w:rsid w:val="001B24B9"/>
    <w:rsid w:val="001C528D"/>
    <w:rsid w:val="001C63F8"/>
    <w:rsid w:val="001C6CB2"/>
    <w:rsid w:val="001D075B"/>
    <w:rsid w:val="001D11B0"/>
    <w:rsid w:val="001D36DD"/>
    <w:rsid w:val="001F1577"/>
    <w:rsid w:val="001F170E"/>
    <w:rsid w:val="002007C5"/>
    <w:rsid w:val="00206D96"/>
    <w:rsid w:val="00211963"/>
    <w:rsid w:val="002119F4"/>
    <w:rsid w:val="00215307"/>
    <w:rsid w:val="00222EF4"/>
    <w:rsid w:val="00224F20"/>
    <w:rsid w:val="00234B7E"/>
    <w:rsid w:val="00236BD4"/>
    <w:rsid w:val="00244661"/>
    <w:rsid w:val="002475CF"/>
    <w:rsid w:val="0026160E"/>
    <w:rsid w:val="002650AD"/>
    <w:rsid w:val="00274797"/>
    <w:rsid w:val="0028625F"/>
    <w:rsid w:val="00293544"/>
    <w:rsid w:val="00297AF6"/>
    <w:rsid w:val="002A3DCE"/>
    <w:rsid w:val="002A7096"/>
    <w:rsid w:val="002A71D0"/>
    <w:rsid w:val="002B22B2"/>
    <w:rsid w:val="002B540B"/>
    <w:rsid w:val="002C315C"/>
    <w:rsid w:val="002C6F51"/>
    <w:rsid w:val="002D1025"/>
    <w:rsid w:val="002D380E"/>
    <w:rsid w:val="002D5922"/>
    <w:rsid w:val="002E6AF9"/>
    <w:rsid w:val="002F1187"/>
    <w:rsid w:val="002F5AB7"/>
    <w:rsid w:val="00300A1F"/>
    <w:rsid w:val="00303664"/>
    <w:rsid w:val="00316C5C"/>
    <w:rsid w:val="00324B65"/>
    <w:rsid w:val="00331677"/>
    <w:rsid w:val="003347D1"/>
    <w:rsid w:val="00334F24"/>
    <w:rsid w:val="00343B8D"/>
    <w:rsid w:val="003444AD"/>
    <w:rsid w:val="00346EF9"/>
    <w:rsid w:val="00360015"/>
    <w:rsid w:val="003748B4"/>
    <w:rsid w:val="003825B3"/>
    <w:rsid w:val="00391B7E"/>
    <w:rsid w:val="003A54BC"/>
    <w:rsid w:val="003A5F6C"/>
    <w:rsid w:val="003B4D3B"/>
    <w:rsid w:val="003B7BDA"/>
    <w:rsid w:val="003B7CB8"/>
    <w:rsid w:val="003C7772"/>
    <w:rsid w:val="003D1EEC"/>
    <w:rsid w:val="003E121B"/>
    <w:rsid w:val="003E290B"/>
    <w:rsid w:val="003E767E"/>
    <w:rsid w:val="003F7E47"/>
    <w:rsid w:val="0040236E"/>
    <w:rsid w:val="0040397B"/>
    <w:rsid w:val="004119FF"/>
    <w:rsid w:val="0042574F"/>
    <w:rsid w:val="00434F81"/>
    <w:rsid w:val="004366C9"/>
    <w:rsid w:val="00440A95"/>
    <w:rsid w:val="00442738"/>
    <w:rsid w:val="00450DC3"/>
    <w:rsid w:val="00460840"/>
    <w:rsid w:val="00490486"/>
    <w:rsid w:val="004A1383"/>
    <w:rsid w:val="004A428C"/>
    <w:rsid w:val="004A6BA9"/>
    <w:rsid w:val="004C02F9"/>
    <w:rsid w:val="004D6F65"/>
    <w:rsid w:val="004F1F85"/>
    <w:rsid w:val="00502A97"/>
    <w:rsid w:val="00505B9A"/>
    <w:rsid w:val="005162FD"/>
    <w:rsid w:val="00521EE9"/>
    <w:rsid w:val="00533202"/>
    <w:rsid w:val="005348B0"/>
    <w:rsid w:val="005358F6"/>
    <w:rsid w:val="005376C9"/>
    <w:rsid w:val="00543C95"/>
    <w:rsid w:val="00543CCF"/>
    <w:rsid w:val="00544435"/>
    <w:rsid w:val="0055187F"/>
    <w:rsid w:val="00552729"/>
    <w:rsid w:val="00576927"/>
    <w:rsid w:val="00582D4D"/>
    <w:rsid w:val="00584409"/>
    <w:rsid w:val="00597756"/>
    <w:rsid w:val="005A182C"/>
    <w:rsid w:val="005B3086"/>
    <w:rsid w:val="005D0AF5"/>
    <w:rsid w:val="005D28A4"/>
    <w:rsid w:val="005D5B08"/>
    <w:rsid w:val="005D7D0C"/>
    <w:rsid w:val="005F1641"/>
    <w:rsid w:val="005F4FB8"/>
    <w:rsid w:val="00602254"/>
    <w:rsid w:val="006113A1"/>
    <w:rsid w:val="00612B19"/>
    <w:rsid w:val="00622788"/>
    <w:rsid w:val="00625FCE"/>
    <w:rsid w:val="00631264"/>
    <w:rsid w:val="00631D76"/>
    <w:rsid w:val="006431C3"/>
    <w:rsid w:val="00665EB1"/>
    <w:rsid w:val="00666061"/>
    <w:rsid w:val="006710D3"/>
    <w:rsid w:val="00671637"/>
    <w:rsid w:val="006742E5"/>
    <w:rsid w:val="00675E85"/>
    <w:rsid w:val="006771DF"/>
    <w:rsid w:val="0067730C"/>
    <w:rsid w:val="0068081C"/>
    <w:rsid w:val="00683C67"/>
    <w:rsid w:val="00684B07"/>
    <w:rsid w:val="006852E8"/>
    <w:rsid w:val="006A2A25"/>
    <w:rsid w:val="006A7CF4"/>
    <w:rsid w:val="006B0DA8"/>
    <w:rsid w:val="006B3A19"/>
    <w:rsid w:val="006C484F"/>
    <w:rsid w:val="006D1E4E"/>
    <w:rsid w:val="006E3154"/>
    <w:rsid w:val="006E445D"/>
    <w:rsid w:val="006F7835"/>
    <w:rsid w:val="00710920"/>
    <w:rsid w:val="00714606"/>
    <w:rsid w:val="00714CB2"/>
    <w:rsid w:val="007160B0"/>
    <w:rsid w:val="00723001"/>
    <w:rsid w:val="007301C4"/>
    <w:rsid w:val="0073261B"/>
    <w:rsid w:val="0073305D"/>
    <w:rsid w:val="007432B5"/>
    <w:rsid w:val="00752DD3"/>
    <w:rsid w:val="00757F62"/>
    <w:rsid w:val="007637EC"/>
    <w:rsid w:val="00770894"/>
    <w:rsid w:val="00771E90"/>
    <w:rsid w:val="00774ECE"/>
    <w:rsid w:val="00784951"/>
    <w:rsid w:val="007A452E"/>
    <w:rsid w:val="007B775B"/>
    <w:rsid w:val="007C3AA1"/>
    <w:rsid w:val="007C4A30"/>
    <w:rsid w:val="007D61C6"/>
    <w:rsid w:val="007E32D7"/>
    <w:rsid w:val="007F0BF5"/>
    <w:rsid w:val="0080151C"/>
    <w:rsid w:val="00804272"/>
    <w:rsid w:val="008066FE"/>
    <w:rsid w:val="00807B6B"/>
    <w:rsid w:val="00807D17"/>
    <w:rsid w:val="00810C76"/>
    <w:rsid w:val="00812F79"/>
    <w:rsid w:val="00821F95"/>
    <w:rsid w:val="0083230F"/>
    <w:rsid w:val="00837128"/>
    <w:rsid w:val="00840AFA"/>
    <w:rsid w:val="00842E86"/>
    <w:rsid w:val="00845857"/>
    <w:rsid w:val="00847D17"/>
    <w:rsid w:val="00854CA8"/>
    <w:rsid w:val="00856934"/>
    <w:rsid w:val="008668ED"/>
    <w:rsid w:val="00870427"/>
    <w:rsid w:val="008709D0"/>
    <w:rsid w:val="008710BF"/>
    <w:rsid w:val="0089033E"/>
    <w:rsid w:val="00893789"/>
    <w:rsid w:val="008A274E"/>
    <w:rsid w:val="008A6410"/>
    <w:rsid w:val="008B391A"/>
    <w:rsid w:val="008B44C7"/>
    <w:rsid w:val="008C26E3"/>
    <w:rsid w:val="008C6402"/>
    <w:rsid w:val="008C714C"/>
    <w:rsid w:val="008D1D4F"/>
    <w:rsid w:val="008F26F2"/>
    <w:rsid w:val="008F4AA5"/>
    <w:rsid w:val="00904A7F"/>
    <w:rsid w:val="009106FF"/>
    <w:rsid w:val="00911ACE"/>
    <w:rsid w:val="00917AF1"/>
    <w:rsid w:val="00923F3C"/>
    <w:rsid w:val="00945FC4"/>
    <w:rsid w:val="009505FE"/>
    <w:rsid w:val="00960447"/>
    <w:rsid w:val="009715C8"/>
    <w:rsid w:val="009740D7"/>
    <w:rsid w:val="009950B5"/>
    <w:rsid w:val="00995A09"/>
    <w:rsid w:val="009A3BDA"/>
    <w:rsid w:val="009A6D52"/>
    <w:rsid w:val="009F0404"/>
    <w:rsid w:val="00A00A06"/>
    <w:rsid w:val="00A0768D"/>
    <w:rsid w:val="00A07FD8"/>
    <w:rsid w:val="00A10D56"/>
    <w:rsid w:val="00A10E89"/>
    <w:rsid w:val="00A14B71"/>
    <w:rsid w:val="00A20593"/>
    <w:rsid w:val="00A23876"/>
    <w:rsid w:val="00A24F2D"/>
    <w:rsid w:val="00A25673"/>
    <w:rsid w:val="00A3282E"/>
    <w:rsid w:val="00A454DD"/>
    <w:rsid w:val="00A51CFC"/>
    <w:rsid w:val="00A72D31"/>
    <w:rsid w:val="00A74C97"/>
    <w:rsid w:val="00A7561F"/>
    <w:rsid w:val="00A817CA"/>
    <w:rsid w:val="00A874D7"/>
    <w:rsid w:val="00A904C9"/>
    <w:rsid w:val="00AA3464"/>
    <w:rsid w:val="00AB5062"/>
    <w:rsid w:val="00AB6535"/>
    <w:rsid w:val="00AB708B"/>
    <w:rsid w:val="00AC6C83"/>
    <w:rsid w:val="00AF41E4"/>
    <w:rsid w:val="00AF6196"/>
    <w:rsid w:val="00B00032"/>
    <w:rsid w:val="00B033DB"/>
    <w:rsid w:val="00B07C35"/>
    <w:rsid w:val="00B24DB1"/>
    <w:rsid w:val="00B25A17"/>
    <w:rsid w:val="00B44551"/>
    <w:rsid w:val="00B46DB1"/>
    <w:rsid w:val="00B46E4C"/>
    <w:rsid w:val="00B709D7"/>
    <w:rsid w:val="00B94AEF"/>
    <w:rsid w:val="00BA04FD"/>
    <w:rsid w:val="00BA08AA"/>
    <w:rsid w:val="00BA0E82"/>
    <w:rsid w:val="00BA1EC8"/>
    <w:rsid w:val="00BA4094"/>
    <w:rsid w:val="00BC63C5"/>
    <w:rsid w:val="00BC6853"/>
    <w:rsid w:val="00BC7134"/>
    <w:rsid w:val="00BC7164"/>
    <w:rsid w:val="00BD4666"/>
    <w:rsid w:val="00BE12FF"/>
    <w:rsid w:val="00BE5893"/>
    <w:rsid w:val="00BF6CE6"/>
    <w:rsid w:val="00C06AF0"/>
    <w:rsid w:val="00C1487E"/>
    <w:rsid w:val="00C22A00"/>
    <w:rsid w:val="00C3092B"/>
    <w:rsid w:val="00C3214D"/>
    <w:rsid w:val="00C401AD"/>
    <w:rsid w:val="00C45BCF"/>
    <w:rsid w:val="00C510B4"/>
    <w:rsid w:val="00C53516"/>
    <w:rsid w:val="00C6273B"/>
    <w:rsid w:val="00C66F9D"/>
    <w:rsid w:val="00C671E6"/>
    <w:rsid w:val="00C7337B"/>
    <w:rsid w:val="00C80D71"/>
    <w:rsid w:val="00C82A06"/>
    <w:rsid w:val="00C94751"/>
    <w:rsid w:val="00CA1ED3"/>
    <w:rsid w:val="00CA2E30"/>
    <w:rsid w:val="00CB6B5B"/>
    <w:rsid w:val="00CB7F9A"/>
    <w:rsid w:val="00CC1323"/>
    <w:rsid w:val="00CC26BE"/>
    <w:rsid w:val="00CD4FFA"/>
    <w:rsid w:val="00CE294A"/>
    <w:rsid w:val="00CE4825"/>
    <w:rsid w:val="00CE6494"/>
    <w:rsid w:val="00CF6677"/>
    <w:rsid w:val="00D01528"/>
    <w:rsid w:val="00D023CA"/>
    <w:rsid w:val="00D10C12"/>
    <w:rsid w:val="00D10E9C"/>
    <w:rsid w:val="00D166AB"/>
    <w:rsid w:val="00D17B55"/>
    <w:rsid w:val="00D23BD2"/>
    <w:rsid w:val="00D24D84"/>
    <w:rsid w:val="00D30B0B"/>
    <w:rsid w:val="00D34CF3"/>
    <w:rsid w:val="00D40DB8"/>
    <w:rsid w:val="00D447CD"/>
    <w:rsid w:val="00D503EB"/>
    <w:rsid w:val="00D53E0B"/>
    <w:rsid w:val="00D64AE5"/>
    <w:rsid w:val="00D81146"/>
    <w:rsid w:val="00DA2C71"/>
    <w:rsid w:val="00DA33D8"/>
    <w:rsid w:val="00DB5B4B"/>
    <w:rsid w:val="00DD1236"/>
    <w:rsid w:val="00DD131F"/>
    <w:rsid w:val="00DD33A3"/>
    <w:rsid w:val="00DE3510"/>
    <w:rsid w:val="00DE5C42"/>
    <w:rsid w:val="00DF4745"/>
    <w:rsid w:val="00E03628"/>
    <w:rsid w:val="00E03F32"/>
    <w:rsid w:val="00E147B5"/>
    <w:rsid w:val="00E16165"/>
    <w:rsid w:val="00E2294E"/>
    <w:rsid w:val="00E2406B"/>
    <w:rsid w:val="00E26523"/>
    <w:rsid w:val="00E27A9E"/>
    <w:rsid w:val="00E36A25"/>
    <w:rsid w:val="00E44CC7"/>
    <w:rsid w:val="00E512D7"/>
    <w:rsid w:val="00E51CD5"/>
    <w:rsid w:val="00E610E9"/>
    <w:rsid w:val="00E703EF"/>
    <w:rsid w:val="00E77663"/>
    <w:rsid w:val="00E859FD"/>
    <w:rsid w:val="00E92DBB"/>
    <w:rsid w:val="00EA58F9"/>
    <w:rsid w:val="00EB4DF5"/>
    <w:rsid w:val="00EC7B38"/>
    <w:rsid w:val="00ED46C1"/>
    <w:rsid w:val="00ED79D5"/>
    <w:rsid w:val="00EE5CE1"/>
    <w:rsid w:val="00F00BEE"/>
    <w:rsid w:val="00F05659"/>
    <w:rsid w:val="00F076B0"/>
    <w:rsid w:val="00F273FA"/>
    <w:rsid w:val="00F35CD5"/>
    <w:rsid w:val="00F83E42"/>
    <w:rsid w:val="00F84C15"/>
    <w:rsid w:val="00F85964"/>
    <w:rsid w:val="00F978E0"/>
    <w:rsid w:val="00FA3006"/>
    <w:rsid w:val="00FA79EE"/>
    <w:rsid w:val="00FB60FA"/>
    <w:rsid w:val="00FC6145"/>
    <w:rsid w:val="00FD5718"/>
    <w:rsid w:val="00FD7196"/>
    <w:rsid w:val="00FE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4B10E4"/>
  <w15:chartTrackingRefBased/>
  <w15:docId w15:val="{2A76DF73-BD1D-446A-BC81-F8251BE9C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91107"/>
    <w:pPr>
      <w:spacing w:after="200" w:line="276" w:lineRule="auto"/>
      <w:jc w:val="center"/>
    </w:pPr>
    <w:rPr>
      <w:sz w:val="22"/>
      <w:szCs w:val="22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FA79E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qFormat/>
    <w:rsid w:val="00FA79E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597756"/>
    <w:pPr>
      <w:keepNext/>
      <w:spacing w:after="0" w:line="240" w:lineRule="auto"/>
      <w:jc w:val="left"/>
      <w:outlineLvl w:val="5"/>
    </w:pPr>
    <w:rPr>
      <w:rFonts w:ascii="Times New Roman" w:eastAsia="Times New Roman" w:hAnsi="Times New Roman"/>
      <w:b/>
      <w:caps/>
      <w:sz w:val="32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E03F3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03F32"/>
  </w:style>
  <w:style w:type="paragraph" w:styleId="Pta">
    <w:name w:val="footer"/>
    <w:basedOn w:val="Normlny"/>
    <w:link w:val="PtaChar"/>
    <w:uiPriority w:val="99"/>
    <w:unhideWhenUsed/>
    <w:rsid w:val="00E03F3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03F32"/>
  </w:style>
  <w:style w:type="paragraph" w:styleId="Textbubliny">
    <w:name w:val="Balloon Text"/>
    <w:basedOn w:val="Normlny"/>
    <w:link w:val="TextbublinyChar"/>
    <w:uiPriority w:val="99"/>
    <w:semiHidden/>
    <w:unhideWhenUsed/>
    <w:rsid w:val="008A27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A274E"/>
    <w:rPr>
      <w:rFonts w:ascii="Tahoma" w:hAnsi="Tahoma" w:cs="Tahoma"/>
      <w:sz w:val="16"/>
      <w:szCs w:val="16"/>
    </w:rPr>
  </w:style>
  <w:style w:type="character" w:customStyle="1" w:styleId="Nadpis6Char">
    <w:name w:val="Nadpis 6 Char"/>
    <w:link w:val="Nadpis6"/>
    <w:rsid w:val="00597756"/>
    <w:rPr>
      <w:rFonts w:ascii="Times New Roman" w:eastAsia="Times New Roman" w:hAnsi="Times New Roman"/>
      <w:b/>
      <w:caps/>
      <w:sz w:val="32"/>
      <w:lang w:eastAsia="en-US"/>
    </w:rPr>
  </w:style>
  <w:style w:type="paragraph" w:styleId="Zkladntext">
    <w:name w:val="Body Text"/>
    <w:basedOn w:val="Normlny"/>
    <w:link w:val="ZkladntextChar"/>
    <w:rsid w:val="00597756"/>
    <w:pPr>
      <w:spacing w:after="0" w:line="240" w:lineRule="auto"/>
      <w:ind w:left="426"/>
      <w:jc w:val="both"/>
    </w:pPr>
    <w:rPr>
      <w:rFonts w:ascii="Times New Roman" w:eastAsia="Times New Roman" w:hAnsi="Times New Roman"/>
      <w:sz w:val="18"/>
      <w:szCs w:val="20"/>
    </w:rPr>
  </w:style>
  <w:style w:type="character" w:customStyle="1" w:styleId="ZkladntextChar">
    <w:name w:val="Základný text Char"/>
    <w:link w:val="Zkladntext"/>
    <w:rsid w:val="00597756"/>
    <w:rPr>
      <w:rFonts w:ascii="Times New Roman" w:eastAsia="Times New Roman" w:hAnsi="Times New Roman"/>
      <w:sz w:val="18"/>
      <w:lang w:eastAsia="en-US"/>
    </w:rPr>
  </w:style>
  <w:style w:type="paragraph" w:customStyle="1" w:styleId="Uvod">
    <w:name w:val="Uvod"/>
    <w:basedOn w:val="Normlny"/>
    <w:rsid w:val="00597756"/>
    <w:pPr>
      <w:spacing w:after="0" w:line="240" w:lineRule="auto"/>
      <w:ind w:left="284" w:hanging="284"/>
      <w:jc w:val="both"/>
    </w:pPr>
    <w:rPr>
      <w:rFonts w:ascii="Times New Roman" w:eastAsia="Times New Roman" w:hAnsi="Times New Roman"/>
      <w:szCs w:val="20"/>
    </w:rPr>
  </w:style>
  <w:style w:type="paragraph" w:customStyle="1" w:styleId="Odsekzoznamu1">
    <w:name w:val="Odsek zoznamu1"/>
    <w:basedOn w:val="Normlny"/>
    <w:qFormat/>
    <w:rsid w:val="00597756"/>
    <w:pPr>
      <w:spacing w:after="0" w:line="240" w:lineRule="auto"/>
      <w:ind w:left="708"/>
      <w:jc w:val="left"/>
    </w:pPr>
    <w:rPr>
      <w:rFonts w:ascii="Times New Roman" w:eastAsia="Times New Roman" w:hAnsi="Times New Roman"/>
      <w:sz w:val="20"/>
      <w:szCs w:val="20"/>
    </w:rPr>
  </w:style>
  <w:style w:type="character" w:customStyle="1" w:styleId="Nadpis1Char">
    <w:name w:val="Nadpis 1 Char"/>
    <w:link w:val="Nadpis1"/>
    <w:uiPriority w:val="9"/>
    <w:rsid w:val="00FA79E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semiHidden/>
    <w:rsid w:val="00FA79EE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Pismenka">
    <w:name w:val="Pismenka"/>
    <w:basedOn w:val="Zkladntext"/>
    <w:rsid w:val="00A00A06"/>
    <w:pPr>
      <w:numPr>
        <w:numId w:val="5"/>
      </w:numPr>
    </w:pPr>
    <w:rPr>
      <w:b/>
    </w:rPr>
  </w:style>
  <w:style w:type="paragraph" w:customStyle="1" w:styleId="Tabulka">
    <w:name w:val="Tabulka"/>
    <w:basedOn w:val="Normlny"/>
    <w:rsid w:val="00A00A06"/>
    <w:pPr>
      <w:spacing w:after="0" w:line="240" w:lineRule="auto"/>
      <w:jc w:val="left"/>
    </w:pPr>
    <w:rPr>
      <w:rFonts w:ascii="Times New Roman" w:eastAsia="Times New Roman" w:hAnsi="Times New Roman"/>
      <w:color w:val="000000"/>
      <w:sz w:val="18"/>
      <w:szCs w:val="20"/>
    </w:rPr>
  </w:style>
  <w:style w:type="paragraph" w:styleId="truktradokumentu">
    <w:name w:val="Document Map"/>
    <w:basedOn w:val="Normlny"/>
    <w:semiHidden/>
    <w:rsid w:val="00917AF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erChar">
    <w:name w:val="Header Char"/>
    <w:locked/>
    <w:rsid w:val="00856934"/>
    <w:rPr>
      <w:rFonts w:cs="Times New Roman"/>
    </w:rPr>
  </w:style>
  <w:style w:type="character" w:styleId="Odkaznakomentr">
    <w:name w:val="annotation reference"/>
    <w:semiHidden/>
    <w:rsid w:val="00837128"/>
    <w:rPr>
      <w:sz w:val="16"/>
      <w:szCs w:val="16"/>
    </w:rPr>
  </w:style>
  <w:style w:type="paragraph" w:styleId="Textkomentra">
    <w:name w:val="annotation text"/>
    <w:basedOn w:val="Normlny"/>
    <w:semiHidden/>
    <w:rsid w:val="00837128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837128"/>
    <w:rPr>
      <w:b/>
      <w:bCs/>
    </w:rPr>
  </w:style>
  <w:style w:type="character" w:customStyle="1" w:styleId="Heading6Char">
    <w:name w:val="Heading 6 Char"/>
    <w:locked/>
    <w:rsid w:val="00BE12FF"/>
    <w:rPr>
      <w:rFonts w:ascii="Times New Roman" w:hAnsi="Times New Roman" w:cs="Times New Roman"/>
      <w:b/>
      <w:caps/>
      <w:sz w:val="20"/>
      <w:szCs w:val="20"/>
    </w:rPr>
  </w:style>
  <w:style w:type="character" w:customStyle="1" w:styleId="ra">
    <w:name w:val="ra"/>
    <w:basedOn w:val="Predvolenpsmoodseku"/>
    <w:rsid w:val="00D81146"/>
  </w:style>
  <w:style w:type="character" w:styleId="slostrany">
    <w:name w:val="page number"/>
    <w:basedOn w:val="Predvolenpsmoodseku"/>
    <w:rsid w:val="002007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83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H_rok_programu_Microsoft_Excel_97-20031.xls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H_rok_programu_Microsoft_Excel_97-2003.xls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030CB-B436-41BD-BB41-60824669D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1069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Vzorová účtovná závierka</vt:lpstr>
    </vt:vector>
  </TitlesOfParts>
  <Company>KPMG</Company>
  <LinksUpToDate>false</LinksUpToDate>
  <CharactersWithSpaces>7153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Vzorová účtovná závierka</dc:title>
  <dc:subject/>
  <dc:creator>anka zakova</dc:creator>
  <cp:keywords/>
  <cp:lastModifiedBy>ucto</cp:lastModifiedBy>
  <cp:revision>7</cp:revision>
  <cp:lastPrinted>2020-03-19T09:38:00Z</cp:lastPrinted>
  <dcterms:created xsi:type="dcterms:W3CDTF">2026-03-30T09:40:00Z</dcterms:created>
  <dcterms:modified xsi:type="dcterms:W3CDTF">2026-03-30T11:05:00Z</dcterms:modified>
</cp:coreProperties>
</file>