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46515A" w14:textId="77777777" w:rsidR="00100AE1" w:rsidRDefault="00DA366E">
      <w:pPr>
        <w:pStyle w:val="Nadpis1"/>
        <w:tabs>
          <w:tab w:val="left" w:pos="720"/>
        </w:tabs>
        <w:spacing w:after="60"/>
        <w:ind w:left="360"/>
        <w:rPr>
          <w:szCs w:val="18"/>
        </w:rPr>
      </w:pPr>
      <w:bookmarkStart w:id="0" w:name="_Toc530739894"/>
      <w:r>
        <w:rPr>
          <w:szCs w:val="18"/>
        </w:rPr>
        <w:t>VŠEOBECNÉ INFORMÁCIE</w:t>
      </w:r>
      <w:bookmarkEnd w:id="0"/>
    </w:p>
    <w:p w14:paraId="32ABE2EE" w14:textId="77777777" w:rsidR="00100AE1" w:rsidRDefault="00100AE1">
      <w:pPr>
        <w:pStyle w:val="Textbody"/>
        <w:rPr>
          <w:szCs w:val="18"/>
        </w:rPr>
      </w:pPr>
    </w:p>
    <w:p w14:paraId="072D9A42" w14:textId="77777777" w:rsidR="00100AE1" w:rsidRDefault="00DA366E">
      <w:pPr>
        <w:pStyle w:val="Nadpis2"/>
        <w:numPr>
          <w:ilvl w:val="0"/>
          <w:numId w:val="103"/>
        </w:numPr>
        <w:rPr>
          <w:szCs w:val="18"/>
        </w:rPr>
      </w:pPr>
      <w:r>
        <w:rPr>
          <w:szCs w:val="18"/>
        </w:rPr>
        <w:t>Obchodné meno a sídlo spoločnosti:</w:t>
      </w:r>
    </w:p>
    <w:p w14:paraId="7B8388A0" w14:textId="77777777" w:rsidR="00100AE1" w:rsidRDefault="00100AE1">
      <w:pPr>
        <w:pStyle w:val="Standard"/>
      </w:pPr>
    </w:p>
    <w:p w14:paraId="001D5A3D" w14:textId="77777777" w:rsidR="00100AE1" w:rsidRDefault="00DA366E">
      <w:pPr>
        <w:pStyle w:val="Standard"/>
        <w:ind w:left="360" w:firstLine="348"/>
        <w:rPr>
          <w:b/>
        </w:rPr>
      </w:pPr>
      <w:proofErr w:type="spellStart"/>
      <w:r>
        <w:rPr>
          <w:b/>
        </w:rPr>
        <w:t>Slovchmeľ</w:t>
      </w:r>
      <w:proofErr w:type="spellEnd"/>
      <w:r>
        <w:rPr>
          <w:b/>
        </w:rPr>
        <w:t xml:space="preserve"> – družstvo</w:t>
      </w:r>
    </w:p>
    <w:p w14:paraId="011B903C" w14:textId="77777777" w:rsidR="00100AE1" w:rsidRDefault="00DA366E">
      <w:pPr>
        <w:pStyle w:val="Standard"/>
        <w:ind w:left="360" w:firstLine="348"/>
        <w:rPr>
          <w:b/>
        </w:rPr>
      </w:pPr>
      <w:r>
        <w:rPr>
          <w:b/>
        </w:rPr>
        <w:t>Horná Streda 559</w:t>
      </w:r>
    </w:p>
    <w:p w14:paraId="1978F883" w14:textId="77777777" w:rsidR="00100AE1" w:rsidRDefault="00DA366E">
      <w:pPr>
        <w:pStyle w:val="Standard"/>
        <w:ind w:left="360" w:firstLine="348"/>
        <w:rPr>
          <w:b/>
        </w:rPr>
      </w:pPr>
      <w:r>
        <w:rPr>
          <w:b/>
        </w:rPr>
        <w:t>91624 Horná Streda</w:t>
      </w:r>
    </w:p>
    <w:p w14:paraId="50E2699B" w14:textId="77777777" w:rsidR="00100AE1" w:rsidRDefault="00100AE1">
      <w:pPr>
        <w:pStyle w:val="Nadpis2"/>
        <w:rPr>
          <w:szCs w:val="18"/>
        </w:rPr>
      </w:pPr>
    </w:p>
    <w:p w14:paraId="53358F8D" w14:textId="77777777" w:rsidR="00100AE1" w:rsidRDefault="00DA366E">
      <w:pPr>
        <w:pStyle w:val="Nadpis2"/>
        <w:ind w:firstLine="426"/>
        <w:rPr>
          <w:szCs w:val="18"/>
        </w:rPr>
      </w:pPr>
      <w:bookmarkStart w:id="1" w:name="_Toc530739896"/>
      <w:r>
        <w:rPr>
          <w:szCs w:val="18"/>
        </w:rPr>
        <w:t>Hlavnými činnosťami Spoločnosti sú:</w:t>
      </w:r>
      <w:bookmarkEnd w:id="1"/>
    </w:p>
    <w:p w14:paraId="1599A756" w14:textId="77777777" w:rsidR="00100AE1" w:rsidRDefault="00DA366E">
      <w:pPr>
        <w:pStyle w:val="Textbody"/>
        <w:numPr>
          <w:ilvl w:val="0"/>
          <w:numId w:val="104"/>
        </w:numPr>
        <w:rPr>
          <w:szCs w:val="18"/>
        </w:rPr>
      </w:pPr>
      <w:r>
        <w:rPr>
          <w:szCs w:val="18"/>
        </w:rPr>
        <w:t>Spracovanie chmeľu</w:t>
      </w:r>
    </w:p>
    <w:p w14:paraId="42B54D2F" w14:textId="77777777" w:rsidR="00100AE1" w:rsidRDefault="00DA366E">
      <w:pPr>
        <w:pStyle w:val="Textbody"/>
        <w:numPr>
          <w:ilvl w:val="0"/>
          <w:numId w:val="100"/>
        </w:numPr>
        <w:rPr>
          <w:szCs w:val="18"/>
        </w:rPr>
      </w:pPr>
      <w:r>
        <w:rPr>
          <w:szCs w:val="18"/>
        </w:rPr>
        <w:t>Sprostredkovanie obchodu</w:t>
      </w:r>
    </w:p>
    <w:p w14:paraId="405ECDBB" w14:textId="77777777" w:rsidR="00100AE1" w:rsidRDefault="00DA366E">
      <w:pPr>
        <w:pStyle w:val="Textbody"/>
        <w:numPr>
          <w:ilvl w:val="0"/>
          <w:numId w:val="100"/>
        </w:numPr>
        <w:rPr>
          <w:szCs w:val="18"/>
        </w:rPr>
      </w:pPr>
      <w:r>
        <w:rPr>
          <w:szCs w:val="18"/>
        </w:rPr>
        <w:t>Nákup a predaj tovarov okrem jedov, žieravín, starožitností, zbraní, streliva, výbušnín a odpadov</w:t>
      </w:r>
    </w:p>
    <w:p w14:paraId="1007479E" w14:textId="77777777" w:rsidR="00100AE1" w:rsidRDefault="00DA366E">
      <w:pPr>
        <w:pStyle w:val="Textbody"/>
        <w:numPr>
          <w:ilvl w:val="0"/>
          <w:numId w:val="100"/>
        </w:numPr>
        <w:rPr>
          <w:szCs w:val="18"/>
        </w:rPr>
      </w:pPr>
      <w:r>
        <w:rPr>
          <w:szCs w:val="18"/>
        </w:rPr>
        <w:t>Zastupuje záujmy svojich členov v Záujmovom združení podnikateľov s chmeľom v </w:t>
      </w:r>
      <w:proofErr w:type="spellStart"/>
      <w:r>
        <w:rPr>
          <w:szCs w:val="18"/>
        </w:rPr>
        <w:t>Žatci</w:t>
      </w:r>
      <w:proofErr w:type="spellEnd"/>
      <w:r>
        <w:rPr>
          <w:szCs w:val="18"/>
        </w:rPr>
        <w:t xml:space="preserve"> a spolupodieľa sa na všetkej činnosti tohto združenia</w:t>
      </w:r>
    </w:p>
    <w:p w14:paraId="02533339" w14:textId="77777777" w:rsidR="00100AE1" w:rsidRDefault="00DA366E">
      <w:pPr>
        <w:pStyle w:val="Textbody"/>
        <w:numPr>
          <w:ilvl w:val="0"/>
          <w:numId w:val="100"/>
        </w:numPr>
        <w:rPr>
          <w:szCs w:val="18"/>
        </w:rPr>
      </w:pPr>
      <w:r>
        <w:rPr>
          <w:szCs w:val="18"/>
        </w:rPr>
        <w:t>Prenájom hnuteľného a nehnuteľného majetku s poskytovaním doplnkových služieb</w:t>
      </w:r>
    </w:p>
    <w:p w14:paraId="4CE0B55F" w14:textId="77777777" w:rsidR="00100AE1" w:rsidRDefault="00DA366E">
      <w:pPr>
        <w:pStyle w:val="Textbody"/>
        <w:numPr>
          <w:ilvl w:val="0"/>
          <w:numId w:val="100"/>
        </w:numPr>
        <w:rPr>
          <w:szCs w:val="18"/>
        </w:rPr>
      </w:pPr>
      <w:r>
        <w:rPr>
          <w:szCs w:val="18"/>
        </w:rPr>
        <w:t>Kúpa tovaru za účelom jeho predaja konečnému spotrebiteľovi (maloobchod) v rozsahu voľnej živnosti</w:t>
      </w:r>
    </w:p>
    <w:p w14:paraId="639AE909" w14:textId="77777777" w:rsidR="00100AE1" w:rsidRDefault="00DA366E">
      <w:pPr>
        <w:pStyle w:val="Textbody"/>
        <w:numPr>
          <w:ilvl w:val="0"/>
          <w:numId w:val="100"/>
        </w:numPr>
        <w:rPr>
          <w:szCs w:val="18"/>
        </w:rPr>
      </w:pPr>
      <w:r>
        <w:rPr>
          <w:szCs w:val="18"/>
        </w:rPr>
        <w:t>Kúpa tovaru za účelom jeho predaja iným prevádzkovateľom živnosti (veľkoobchod) v rozsahu voľnej živnosti</w:t>
      </w:r>
    </w:p>
    <w:p w14:paraId="48EAE1D9" w14:textId="77777777" w:rsidR="00100AE1" w:rsidRDefault="00DA366E">
      <w:pPr>
        <w:pStyle w:val="Textbody"/>
        <w:numPr>
          <w:ilvl w:val="0"/>
          <w:numId w:val="100"/>
        </w:numPr>
        <w:rPr>
          <w:szCs w:val="18"/>
        </w:rPr>
      </w:pPr>
      <w:r>
        <w:rPr>
          <w:szCs w:val="18"/>
        </w:rPr>
        <w:t>Sprostredkovateľská činnosť v rozsahu voľnej živnosti</w:t>
      </w:r>
    </w:p>
    <w:p w14:paraId="75E72B07" w14:textId="77777777" w:rsidR="00100AE1" w:rsidRDefault="00DA366E">
      <w:pPr>
        <w:pStyle w:val="Textbody"/>
        <w:numPr>
          <w:ilvl w:val="0"/>
          <w:numId w:val="100"/>
        </w:numPr>
        <w:rPr>
          <w:szCs w:val="18"/>
        </w:rPr>
      </w:pPr>
      <w:r>
        <w:rPr>
          <w:szCs w:val="18"/>
        </w:rPr>
        <w:t>Prieskum trhu a verejnej mienky v rozsahu voľnej živnosti</w:t>
      </w:r>
    </w:p>
    <w:p w14:paraId="406AACA5" w14:textId="77777777" w:rsidR="00100AE1" w:rsidRDefault="00DA366E">
      <w:pPr>
        <w:pStyle w:val="Textbody"/>
        <w:numPr>
          <w:ilvl w:val="0"/>
          <w:numId w:val="100"/>
        </w:numPr>
        <w:rPr>
          <w:szCs w:val="18"/>
        </w:rPr>
      </w:pPr>
      <w:r>
        <w:rPr>
          <w:szCs w:val="18"/>
        </w:rPr>
        <w:t xml:space="preserve">Poradenská a konzultačná činnosť v rozsahu voľnej živnosti  </w:t>
      </w:r>
    </w:p>
    <w:p w14:paraId="576E0E95" w14:textId="77777777" w:rsidR="00100AE1" w:rsidRDefault="00100AE1">
      <w:pPr>
        <w:pStyle w:val="Textbody"/>
        <w:ind w:left="786"/>
        <w:jc w:val="center"/>
        <w:rPr>
          <w:szCs w:val="18"/>
        </w:rPr>
      </w:pPr>
    </w:p>
    <w:p w14:paraId="34323F66" w14:textId="77777777" w:rsidR="00100AE1" w:rsidRDefault="00DA366E">
      <w:pPr>
        <w:pStyle w:val="Nadpis2"/>
        <w:numPr>
          <w:ilvl w:val="0"/>
          <w:numId w:val="3"/>
        </w:numPr>
        <w:rPr>
          <w:szCs w:val="18"/>
        </w:rPr>
      </w:pPr>
      <w:r>
        <w:rPr>
          <w:szCs w:val="18"/>
        </w:rPr>
        <w:t>Dátum schválenia účtovnej závierky za predchádzajúce účtovné obdobie</w:t>
      </w:r>
    </w:p>
    <w:p w14:paraId="06B6FAA9" w14:textId="76D91952" w:rsidR="00100AE1" w:rsidRDefault="00DA366E">
      <w:pPr>
        <w:pStyle w:val="Textbody"/>
        <w:ind w:left="705"/>
      </w:pPr>
      <w:r>
        <w:rPr>
          <w:szCs w:val="18"/>
        </w:rPr>
        <w:t>Účtovná závie</w:t>
      </w:r>
      <w:r w:rsidR="00C06DFB">
        <w:rPr>
          <w:szCs w:val="18"/>
        </w:rPr>
        <w:t>rka Družstva k 31. decembru 202</w:t>
      </w:r>
      <w:r w:rsidR="003630B7">
        <w:rPr>
          <w:szCs w:val="18"/>
        </w:rPr>
        <w:t>4</w:t>
      </w:r>
      <w:r>
        <w:rPr>
          <w:szCs w:val="18"/>
        </w:rPr>
        <w:t xml:space="preserve">, za predchádzajúce účtovné obdobie, bola schválená Členskou  schôdzou </w:t>
      </w:r>
      <w:r>
        <w:rPr>
          <w:color w:val="000000"/>
          <w:szCs w:val="18"/>
        </w:rPr>
        <w:t>dňa</w:t>
      </w:r>
      <w:r w:rsidR="00C06DFB">
        <w:rPr>
          <w:color w:val="000000"/>
          <w:szCs w:val="18"/>
        </w:rPr>
        <w:t xml:space="preserve"> </w:t>
      </w:r>
      <w:r w:rsidR="003630B7">
        <w:rPr>
          <w:color w:val="000000"/>
          <w:szCs w:val="18"/>
        </w:rPr>
        <w:t>24.06.2025</w:t>
      </w:r>
    </w:p>
    <w:p w14:paraId="34BAC743" w14:textId="77777777" w:rsidR="00100AE1" w:rsidRDefault="00100AE1">
      <w:pPr>
        <w:pStyle w:val="Textbody"/>
        <w:ind w:hanging="426"/>
        <w:rPr>
          <w:szCs w:val="18"/>
        </w:rPr>
      </w:pPr>
    </w:p>
    <w:p w14:paraId="7C7B3312" w14:textId="77777777" w:rsidR="00100AE1" w:rsidRDefault="00DA366E">
      <w:pPr>
        <w:pStyle w:val="Nadpis2"/>
        <w:numPr>
          <w:ilvl w:val="0"/>
          <w:numId w:val="3"/>
        </w:numPr>
        <w:rPr>
          <w:szCs w:val="18"/>
        </w:rPr>
      </w:pPr>
      <w:r>
        <w:rPr>
          <w:szCs w:val="18"/>
        </w:rPr>
        <w:t>Právny dôvod na zostavenie účtovnej závierky</w:t>
      </w:r>
    </w:p>
    <w:p w14:paraId="1D6342A9" w14:textId="34FA4CA3" w:rsidR="00100AE1" w:rsidRDefault="00DA366E">
      <w:pPr>
        <w:pStyle w:val="Textbody"/>
        <w:ind w:left="705"/>
        <w:rPr>
          <w:szCs w:val="18"/>
        </w:rPr>
      </w:pPr>
      <w:r>
        <w:rPr>
          <w:szCs w:val="18"/>
        </w:rPr>
        <w:t>Účtovná závie</w:t>
      </w:r>
      <w:r w:rsidR="00C06DFB">
        <w:rPr>
          <w:szCs w:val="18"/>
        </w:rPr>
        <w:t>rka Družstva k 31. decembru 202</w:t>
      </w:r>
      <w:r w:rsidR="003630B7">
        <w:rPr>
          <w:szCs w:val="18"/>
        </w:rPr>
        <w:t>5</w:t>
      </w:r>
      <w:r>
        <w:rPr>
          <w:szCs w:val="18"/>
        </w:rPr>
        <w:t xml:space="preserve"> je zostavená ako riadna účtovná závierka podľa § 17 ods. 6 zákona NR SR č. 431/2002 Z. z. o účtovníctve (ďalej „zákon o účtovníctve“) za úč</w:t>
      </w:r>
      <w:r w:rsidR="00C06DFB">
        <w:rPr>
          <w:szCs w:val="18"/>
        </w:rPr>
        <w:t>tovné obdobie od 1. januára 202</w:t>
      </w:r>
      <w:r w:rsidR="003630B7">
        <w:rPr>
          <w:szCs w:val="18"/>
        </w:rPr>
        <w:t>5</w:t>
      </w:r>
      <w:r w:rsidR="00C06DFB">
        <w:rPr>
          <w:szCs w:val="18"/>
        </w:rPr>
        <w:t xml:space="preserve"> do 31. decembra 202</w:t>
      </w:r>
      <w:r w:rsidR="003630B7">
        <w:rPr>
          <w:szCs w:val="18"/>
        </w:rPr>
        <w:t>5</w:t>
      </w:r>
      <w:r w:rsidR="00C06DFB">
        <w:rPr>
          <w:szCs w:val="18"/>
        </w:rPr>
        <w:t>.</w:t>
      </w:r>
    </w:p>
    <w:p w14:paraId="04011076" w14:textId="77777777" w:rsidR="00100AE1" w:rsidRDefault="00DA366E">
      <w:pPr>
        <w:pStyle w:val="Textbody"/>
        <w:ind w:left="705"/>
        <w:rPr>
          <w:szCs w:val="18"/>
        </w:rPr>
      </w:pPr>
      <w:r>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7E121C9" w14:textId="77777777" w:rsidR="00100AE1" w:rsidRDefault="00100AE1">
      <w:pPr>
        <w:pStyle w:val="Textbody"/>
        <w:ind w:hanging="426"/>
        <w:rPr>
          <w:szCs w:val="18"/>
        </w:rPr>
      </w:pPr>
    </w:p>
    <w:p w14:paraId="52D9E839" w14:textId="77777777" w:rsidR="00100AE1" w:rsidRDefault="00DA366E">
      <w:pPr>
        <w:pStyle w:val="Nadpis2"/>
        <w:numPr>
          <w:ilvl w:val="0"/>
          <w:numId w:val="3"/>
        </w:numPr>
        <w:rPr>
          <w:szCs w:val="18"/>
        </w:rPr>
      </w:pPr>
      <w:r>
        <w:rPr>
          <w:szCs w:val="18"/>
        </w:rPr>
        <w:t>Informácie o skupine</w:t>
      </w:r>
    </w:p>
    <w:p w14:paraId="0CAEA222" w14:textId="77777777" w:rsidR="00100AE1" w:rsidRDefault="00DA366E">
      <w:pPr>
        <w:pStyle w:val="Standard"/>
        <w:ind w:left="708"/>
        <w:jc w:val="both"/>
      </w:pPr>
      <w:r>
        <w:rPr>
          <w:sz w:val="18"/>
          <w:szCs w:val="18"/>
        </w:rPr>
        <w:t xml:space="preserve">Spoločnosť nezostavuje konsolidovanú účtovnú závierku. </w:t>
      </w:r>
      <w:r>
        <w:rPr>
          <w:rFonts w:cs="MyriadPro-It"/>
          <w:iCs/>
          <w:color w:val="231F20"/>
          <w:sz w:val="18"/>
          <w:szCs w:val="18"/>
          <w:lang w:eastAsia="sk-SK"/>
        </w:rPr>
        <w:t>Spoločnosti v bežnom roku nevznikla povinnosť v zmysle §22 zákona č. 431/2002 Z. z. o účtovníctve v znení neskorších predpisov zostaviť konsolidovanú účtovnú závierku.</w:t>
      </w:r>
    </w:p>
    <w:p w14:paraId="228EBA82" w14:textId="0BF09547" w:rsidR="00100AE1" w:rsidRDefault="00DA366E">
      <w:pPr>
        <w:pStyle w:val="Standard"/>
        <w:ind w:left="708"/>
        <w:jc w:val="both"/>
      </w:pPr>
      <w:r>
        <w:rPr>
          <w:rFonts w:cs="MyriadPro-It"/>
          <w:iCs/>
          <w:color w:val="231F20"/>
          <w:sz w:val="18"/>
          <w:szCs w:val="18"/>
          <w:lang w:eastAsia="sk-SK"/>
        </w:rPr>
        <w:t xml:space="preserve">Spoločnosť </w:t>
      </w:r>
      <w:r w:rsidR="00277711">
        <w:rPr>
          <w:rFonts w:cs="MyriadPro-It"/>
          <w:iCs/>
          <w:color w:val="231F20"/>
          <w:sz w:val="18"/>
          <w:szCs w:val="18"/>
          <w:lang w:eastAsia="sk-SK"/>
        </w:rPr>
        <w:t>nakúpila</w:t>
      </w:r>
      <w:r>
        <w:rPr>
          <w:rFonts w:cs="MyriadPro-It"/>
          <w:iCs/>
          <w:color w:val="231F20"/>
          <w:sz w:val="18"/>
          <w:szCs w:val="18"/>
          <w:lang w:eastAsia="sk-SK"/>
        </w:rPr>
        <w:t xml:space="preserve"> hranolový lis – </w:t>
      </w:r>
      <w:r w:rsidR="00277711">
        <w:rPr>
          <w:rFonts w:cs="MyriadPro-It"/>
          <w:iCs/>
          <w:color w:val="231F20"/>
          <w:sz w:val="18"/>
          <w:szCs w:val="18"/>
          <w:lang w:eastAsia="sk-SK"/>
        </w:rPr>
        <w:t xml:space="preserve">a v roku 2021 </w:t>
      </w:r>
      <w:r>
        <w:rPr>
          <w:rFonts w:cs="MyriadPro-It"/>
          <w:iCs/>
          <w:color w:val="231F20"/>
          <w:sz w:val="18"/>
          <w:szCs w:val="18"/>
          <w:lang w:eastAsia="sk-SK"/>
        </w:rPr>
        <w:t xml:space="preserve">podala žiadosť o platbu </w:t>
      </w:r>
      <w:r w:rsidR="00277711">
        <w:rPr>
          <w:rFonts w:cs="MyriadPro-It"/>
          <w:iCs/>
          <w:color w:val="231F20"/>
          <w:sz w:val="18"/>
          <w:szCs w:val="18"/>
          <w:lang w:eastAsia="sk-SK"/>
        </w:rPr>
        <w:t>n</w:t>
      </w:r>
      <w:r>
        <w:rPr>
          <w:rFonts w:cs="MyriadPro-It"/>
          <w:iCs/>
          <w:color w:val="231F20"/>
          <w:sz w:val="18"/>
          <w:szCs w:val="18"/>
          <w:lang w:eastAsia="sk-SK"/>
        </w:rPr>
        <w:t>a vyplatenie finančných prostriedkov určených na financovanie projektu zo zdrojov EPFRV – projekty EU. Renesancia malých slovenský pivovarov , k</w:t>
      </w:r>
      <w:r w:rsidR="00277711">
        <w:rPr>
          <w:rFonts w:cs="MyriadPro-It"/>
          <w:iCs/>
          <w:color w:val="231F20"/>
          <w:sz w:val="18"/>
          <w:szCs w:val="18"/>
          <w:lang w:eastAsia="sk-SK"/>
        </w:rPr>
        <w:t>ó</w:t>
      </w:r>
      <w:r>
        <w:rPr>
          <w:rFonts w:cs="MyriadPro-It"/>
          <w:iCs/>
          <w:color w:val="231F20"/>
          <w:sz w:val="18"/>
          <w:szCs w:val="18"/>
          <w:lang w:eastAsia="sk-SK"/>
        </w:rPr>
        <w:t>d projektu 164BB320017</w:t>
      </w:r>
    </w:p>
    <w:p w14:paraId="5895E3FE" w14:textId="77777777" w:rsidR="00100AE1" w:rsidRDefault="00100AE1">
      <w:pPr>
        <w:pStyle w:val="Nadpis2"/>
        <w:rPr>
          <w:szCs w:val="18"/>
        </w:rPr>
      </w:pPr>
    </w:p>
    <w:p w14:paraId="09586E27" w14:textId="77777777" w:rsidR="00100AE1" w:rsidRDefault="00DA366E">
      <w:pPr>
        <w:pStyle w:val="Nadpis2"/>
        <w:numPr>
          <w:ilvl w:val="0"/>
          <w:numId w:val="3"/>
        </w:numPr>
        <w:rPr>
          <w:szCs w:val="18"/>
        </w:rPr>
      </w:pPr>
      <w:r>
        <w:rPr>
          <w:szCs w:val="18"/>
        </w:rPr>
        <w:t>Priemerný prepočítaný počet zamestnancov</w:t>
      </w:r>
    </w:p>
    <w:p w14:paraId="501CFD6C" w14:textId="33990EA2" w:rsidR="00A20857" w:rsidRDefault="00A20857" w:rsidP="00A20857">
      <w:pPr>
        <w:pStyle w:val="mcntmsonormal"/>
        <w:ind w:left="720"/>
        <w:rPr>
          <w:sz w:val="18"/>
          <w:szCs w:val="18"/>
          <w:lang w:eastAsia="en-US"/>
        </w:rPr>
      </w:pPr>
      <w:bookmarkStart w:id="2" w:name="_Toc530739897"/>
      <w:r w:rsidRPr="00D064B1">
        <w:rPr>
          <w:sz w:val="18"/>
          <w:szCs w:val="18"/>
          <w:lang w:eastAsia="en-US"/>
        </w:rPr>
        <w:t>Družstvo nezamestnáva na hlavný pracovný pomer žiadnych zamestnancov.</w:t>
      </w:r>
      <w:r w:rsidR="00D064B1">
        <w:rPr>
          <w:sz w:val="18"/>
          <w:szCs w:val="18"/>
          <w:lang w:eastAsia="en-US"/>
        </w:rPr>
        <w:t xml:space="preserve"> </w:t>
      </w:r>
      <w:r w:rsidRPr="00D064B1">
        <w:rPr>
          <w:sz w:val="18"/>
          <w:szCs w:val="18"/>
          <w:lang w:eastAsia="en-US"/>
        </w:rPr>
        <w:t>V prípade potreby uzatvára dohody  o vykonaní práce.</w:t>
      </w:r>
    </w:p>
    <w:p w14:paraId="2F6E5F2F" w14:textId="36143217" w:rsidR="008F5E0B" w:rsidRPr="008F5E0B" w:rsidRDefault="008F5E0B" w:rsidP="008F5E0B">
      <w:pPr>
        <w:pStyle w:val="mcntmsonormal"/>
        <w:ind w:left="12"/>
        <w:rPr>
          <w:b/>
          <w:bCs/>
          <w:sz w:val="18"/>
          <w:szCs w:val="18"/>
        </w:rPr>
      </w:pPr>
      <w:r>
        <w:rPr>
          <w:b/>
          <w:bCs/>
          <w:sz w:val="18"/>
          <w:szCs w:val="18"/>
          <w:lang w:eastAsia="en-US"/>
        </w:rPr>
        <w:t xml:space="preserve">        </w:t>
      </w:r>
      <w:r w:rsidRPr="008F5E0B">
        <w:rPr>
          <w:b/>
          <w:bCs/>
          <w:sz w:val="18"/>
          <w:szCs w:val="18"/>
          <w:lang w:eastAsia="en-US"/>
        </w:rPr>
        <w:t>INFORMÁCIE O ORGÁNOCH ÚČTOVNEJ JEDNOTKY</w:t>
      </w:r>
    </w:p>
    <w:p w14:paraId="1C87AEF5" w14:textId="592E9E39" w:rsidR="00100AE1" w:rsidRDefault="00DA366E">
      <w:pPr>
        <w:pStyle w:val="Textbody"/>
        <w:ind w:left="708"/>
        <w:rPr>
          <w:szCs w:val="18"/>
        </w:rPr>
      </w:pPr>
      <w:bookmarkStart w:id="3" w:name="_Toc530739898"/>
      <w:bookmarkEnd w:id="2"/>
      <w:r>
        <w:rPr>
          <w:szCs w:val="18"/>
        </w:rPr>
        <w:t>Členom štatutárneho orgánu, ani členom dozor</w:t>
      </w:r>
      <w:r w:rsidR="00C06DFB">
        <w:rPr>
          <w:szCs w:val="18"/>
        </w:rPr>
        <w:t>ných orgánov  neboli v roku 202</w:t>
      </w:r>
      <w:r w:rsidR="00027A20">
        <w:rPr>
          <w:szCs w:val="18"/>
        </w:rPr>
        <w:t>5</w:t>
      </w:r>
      <w:r>
        <w:rPr>
          <w:szCs w:val="18"/>
        </w:rPr>
        <w:t xml:space="preserve"> poskytnuté žiadne pôžičky, záruky alebo iné formy zabezpečenia, ani finančné prostriedky alebo iné plnenia na súkromné účely členov, ktoré sa vyúčtovávajú (v ro</w:t>
      </w:r>
      <w:r w:rsidR="00C06DFB">
        <w:rPr>
          <w:szCs w:val="18"/>
        </w:rPr>
        <w:t>ku 202</w:t>
      </w:r>
      <w:r w:rsidR="00027A20">
        <w:rPr>
          <w:szCs w:val="18"/>
        </w:rPr>
        <w:t>4</w:t>
      </w:r>
      <w:r>
        <w:rPr>
          <w:szCs w:val="18"/>
        </w:rPr>
        <w:t xml:space="preserve"> žiadne).</w:t>
      </w:r>
    </w:p>
    <w:bookmarkEnd w:id="3"/>
    <w:p w14:paraId="1C4FA07B" w14:textId="77777777" w:rsidR="00100AE1" w:rsidRDefault="00100AE1">
      <w:pPr>
        <w:pStyle w:val="Standard"/>
        <w:rPr>
          <w:sz w:val="18"/>
          <w:szCs w:val="18"/>
        </w:rPr>
      </w:pPr>
    </w:p>
    <w:p w14:paraId="7C995C72" w14:textId="77777777" w:rsidR="00100AE1" w:rsidRDefault="00DA366E">
      <w:pPr>
        <w:pStyle w:val="Nadpis1"/>
        <w:tabs>
          <w:tab w:val="left" w:pos="720"/>
        </w:tabs>
        <w:ind w:left="360"/>
        <w:rPr>
          <w:szCs w:val="18"/>
        </w:rPr>
      </w:pPr>
      <w:bookmarkStart w:id="4" w:name="_Toc530739899"/>
      <w:r>
        <w:rPr>
          <w:szCs w:val="18"/>
        </w:rPr>
        <w:t>Informácie o PRIJATÝCH POSTUPOCH</w:t>
      </w:r>
      <w:bookmarkEnd w:id="4"/>
    </w:p>
    <w:p w14:paraId="227C7601" w14:textId="77777777" w:rsidR="00100AE1" w:rsidRDefault="00100AE1">
      <w:pPr>
        <w:pStyle w:val="Textbody"/>
        <w:ind w:left="786"/>
        <w:rPr>
          <w:szCs w:val="18"/>
        </w:rPr>
      </w:pPr>
    </w:p>
    <w:p w14:paraId="1BC7D01E" w14:textId="77777777" w:rsidR="00100AE1" w:rsidRDefault="00DA366E">
      <w:pPr>
        <w:pStyle w:val="Pismenka"/>
        <w:numPr>
          <w:ilvl w:val="0"/>
          <w:numId w:val="33"/>
        </w:numPr>
        <w:outlineLvl w:val="9"/>
        <w:rPr>
          <w:szCs w:val="18"/>
        </w:rPr>
      </w:pPr>
      <w:r>
        <w:rPr>
          <w:szCs w:val="18"/>
        </w:rPr>
        <w:t>Východiská pre zostavenie účtovnej závierky</w:t>
      </w:r>
    </w:p>
    <w:p w14:paraId="5B87DAE0" w14:textId="77777777" w:rsidR="00100AE1" w:rsidRDefault="00DA366E">
      <w:pPr>
        <w:pStyle w:val="Textbody"/>
        <w:ind w:left="708"/>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14:paraId="05E4A443" w14:textId="77777777" w:rsidR="00100AE1" w:rsidRDefault="00DA366E">
      <w:pPr>
        <w:pStyle w:val="Textbody"/>
        <w:ind w:left="708"/>
        <w:rPr>
          <w:szCs w:val="18"/>
        </w:rPr>
      </w:pPr>
      <w:r>
        <w:rPr>
          <w:szCs w:val="18"/>
        </w:rPr>
        <w:t>Účtovné metódy a všeobecné účtovné zásady boli účtovnou jednotkou konzistentne aplikované.</w:t>
      </w:r>
    </w:p>
    <w:p w14:paraId="2F7E4C7F" w14:textId="77777777" w:rsidR="00100AE1" w:rsidRDefault="00100AE1">
      <w:pPr>
        <w:pStyle w:val="Textbody"/>
        <w:rPr>
          <w:szCs w:val="18"/>
        </w:rPr>
      </w:pPr>
    </w:p>
    <w:p w14:paraId="32178102" w14:textId="77777777" w:rsidR="00100AE1" w:rsidRDefault="00DA366E">
      <w:pPr>
        <w:pStyle w:val="Pismenka"/>
        <w:numPr>
          <w:ilvl w:val="0"/>
          <w:numId w:val="33"/>
        </w:numPr>
        <w:outlineLvl w:val="9"/>
        <w:rPr>
          <w:szCs w:val="18"/>
        </w:rPr>
      </w:pPr>
      <w:r>
        <w:rPr>
          <w:szCs w:val="18"/>
        </w:rPr>
        <w:t>Informácie o charaktere a účele transakcií, ktoré sa neuvádzajú v súvahe</w:t>
      </w:r>
    </w:p>
    <w:p w14:paraId="4ABCF494" w14:textId="77777777" w:rsidR="00100AE1" w:rsidRDefault="00DA366E">
      <w:pPr>
        <w:pStyle w:val="Pismenka"/>
        <w:ind w:firstLine="282"/>
        <w:outlineLvl w:val="9"/>
        <w:rPr>
          <w:b w:val="0"/>
          <w:szCs w:val="18"/>
        </w:rPr>
      </w:pPr>
      <w:r>
        <w:rPr>
          <w:b w:val="0"/>
          <w:szCs w:val="18"/>
        </w:rPr>
        <w:t>Spoločnosť takýmito informáciami nedisponuje.</w:t>
      </w:r>
    </w:p>
    <w:p w14:paraId="05444DEA" w14:textId="77777777" w:rsidR="008F5E0B" w:rsidRDefault="008F5E0B">
      <w:pPr>
        <w:pStyle w:val="Pismenka"/>
        <w:ind w:firstLine="282"/>
        <w:outlineLvl w:val="9"/>
        <w:rPr>
          <w:b w:val="0"/>
          <w:szCs w:val="18"/>
        </w:rPr>
      </w:pPr>
    </w:p>
    <w:p w14:paraId="4DFFBD36" w14:textId="77777777" w:rsidR="00100AE1" w:rsidRDefault="00100AE1">
      <w:pPr>
        <w:pStyle w:val="Pismenka"/>
        <w:outlineLvl w:val="9"/>
        <w:rPr>
          <w:b w:val="0"/>
          <w:color w:val="00B0F0"/>
          <w:szCs w:val="18"/>
        </w:rPr>
      </w:pPr>
    </w:p>
    <w:p w14:paraId="670AAC96" w14:textId="77777777" w:rsidR="00100AE1" w:rsidRDefault="00DA366E">
      <w:pPr>
        <w:pStyle w:val="Pismenka"/>
        <w:numPr>
          <w:ilvl w:val="0"/>
          <w:numId w:val="33"/>
        </w:numPr>
        <w:outlineLvl w:val="9"/>
        <w:rPr>
          <w:szCs w:val="18"/>
        </w:rPr>
      </w:pPr>
      <w:r>
        <w:rPr>
          <w:szCs w:val="18"/>
        </w:rPr>
        <w:lastRenderedPageBreak/>
        <w:t>Použitie odhadov a úsudkov</w:t>
      </w:r>
    </w:p>
    <w:p w14:paraId="1F8BECE2" w14:textId="77777777" w:rsidR="00100AE1" w:rsidRDefault="00DA366E">
      <w:pPr>
        <w:pStyle w:val="Textbody"/>
        <w:ind w:left="708"/>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560B4D47" w14:textId="77777777" w:rsidR="00100AE1" w:rsidRDefault="00100AE1">
      <w:pPr>
        <w:pStyle w:val="Textbody"/>
        <w:ind w:left="450"/>
        <w:rPr>
          <w:szCs w:val="18"/>
        </w:rPr>
      </w:pPr>
    </w:p>
    <w:p w14:paraId="0AA078F5" w14:textId="77777777" w:rsidR="00100AE1" w:rsidRDefault="00DA366E">
      <w:pPr>
        <w:pStyle w:val="Textbody"/>
        <w:ind w:left="708"/>
        <w:rPr>
          <w:szCs w:val="18"/>
        </w:rPr>
      </w:pPr>
      <w:r>
        <w:rPr>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494D1284" w14:textId="77777777" w:rsidR="00100AE1" w:rsidRDefault="00100AE1">
      <w:pPr>
        <w:pStyle w:val="Textbody"/>
        <w:ind w:left="450" w:firstLine="258"/>
        <w:rPr>
          <w:szCs w:val="18"/>
        </w:rPr>
      </w:pPr>
    </w:p>
    <w:p w14:paraId="2CCC1EAE" w14:textId="77777777" w:rsidR="00100AE1" w:rsidRDefault="00DA366E">
      <w:pPr>
        <w:pStyle w:val="Standard"/>
        <w:spacing w:line="276" w:lineRule="auto"/>
        <w:ind w:firstLine="708"/>
        <w:rPr>
          <w:b/>
          <w:i/>
          <w:szCs w:val="18"/>
        </w:rPr>
      </w:pPr>
      <w:r>
        <w:rPr>
          <w:b/>
          <w:i/>
          <w:szCs w:val="18"/>
        </w:rPr>
        <w:t>Úsudky</w:t>
      </w:r>
    </w:p>
    <w:p w14:paraId="2DC1D30D" w14:textId="77777777" w:rsidR="00100AE1" w:rsidRDefault="00DA366E">
      <w:pPr>
        <w:pStyle w:val="Standard"/>
        <w:spacing w:line="276" w:lineRule="auto"/>
        <w:ind w:left="708"/>
        <w:rPr>
          <w:sz w:val="18"/>
          <w:szCs w:val="18"/>
        </w:rPr>
      </w:pPr>
      <w:r>
        <w:rPr>
          <w:sz w:val="18"/>
          <w:szCs w:val="18"/>
        </w:rPr>
        <w:t>V súvislosti s aplikáciou účtovných metód a účtovných zásad Spoločnosti nie sú potrebné také úsudky, ktoré by mali významný dopad na hodnoty vykázané v účtovnej závierke.</w:t>
      </w:r>
    </w:p>
    <w:p w14:paraId="7FCA6B64" w14:textId="77777777" w:rsidR="00100AE1" w:rsidRPr="00BB4F3B" w:rsidRDefault="00100AE1">
      <w:pPr>
        <w:pStyle w:val="Standard"/>
        <w:spacing w:line="276" w:lineRule="auto"/>
        <w:rPr>
          <w:b/>
          <w:i/>
          <w:sz w:val="18"/>
          <w:szCs w:val="18"/>
        </w:rPr>
      </w:pPr>
    </w:p>
    <w:p w14:paraId="1386DB15" w14:textId="77777777" w:rsidR="00100AE1" w:rsidRDefault="00DA366E">
      <w:pPr>
        <w:pStyle w:val="Textbody"/>
        <w:ind w:firstLine="282"/>
        <w:rPr>
          <w:b/>
          <w:i/>
          <w:szCs w:val="18"/>
        </w:rPr>
      </w:pPr>
      <w:r>
        <w:rPr>
          <w:b/>
          <w:i/>
          <w:szCs w:val="18"/>
        </w:rPr>
        <w:t>Neistoty v odhadoch a predpokladoch</w:t>
      </w:r>
    </w:p>
    <w:p w14:paraId="378F82EE" w14:textId="77777777" w:rsidR="00100AE1" w:rsidRDefault="00DA366E">
      <w:pPr>
        <w:pStyle w:val="Textbody"/>
        <w:ind w:left="708"/>
        <w:rPr>
          <w:szCs w:val="18"/>
        </w:rPr>
      </w:pPr>
      <w:r>
        <w:rPr>
          <w:szCs w:val="18"/>
        </w:rPr>
        <w:t>Spoločnosť neidentifikovala takú neistotu v odhadoch a predpokladoch, pri ktorej by existovalo signifikantné riziko, že by mohla viesť k ich významnej úprave v nasledujúcom účtovnom období.</w:t>
      </w:r>
    </w:p>
    <w:p w14:paraId="179EB72F" w14:textId="77777777" w:rsidR="00100AE1" w:rsidRDefault="00100AE1">
      <w:pPr>
        <w:pStyle w:val="Zoznamsodrkami"/>
        <w:ind w:left="1616" w:hanging="340"/>
        <w:rPr>
          <w:szCs w:val="18"/>
        </w:rPr>
      </w:pPr>
    </w:p>
    <w:p w14:paraId="3EE64DEE" w14:textId="77777777" w:rsidR="00100AE1" w:rsidRDefault="00DA366E">
      <w:pPr>
        <w:pStyle w:val="Pismenka"/>
        <w:numPr>
          <w:ilvl w:val="0"/>
          <w:numId w:val="33"/>
        </w:numPr>
        <w:outlineLvl w:val="9"/>
        <w:rPr>
          <w:szCs w:val="18"/>
        </w:rPr>
      </w:pPr>
      <w:r>
        <w:rPr>
          <w:szCs w:val="18"/>
        </w:rPr>
        <w:t>Dlhodobý nehmotný majetok a dlhodobý hmotný majetok</w:t>
      </w:r>
    </w:p>
    <w:p w14:paraId="244884B8" w14:textId="77777777" w:rsidR="00100AE1" w:rsidRDefault="00DA366E">
      <w:pPr>
        <w:pStyle w:val="Textbody"/>
        <w:ind w:left="708"/>
        <w:rPr>
          <w:szCs w:val="18"/>
        </w:rPr>
      </w:pPr>
      <w:r>
        <w:rPr>
          <w:szCs w:val="18"/>
        </w:rPr>
        <w:t>Dlhodobý majetok nakupovaný sa oceňuje obstarávacou cenou, ktorá zahŕňa cenu obstarania a náklady súvisiace s obstaraním (clo, prepravu, montáž, poistné a pod.), zníženú o dobropisy, skontá, rabaty, zľavy z ceny, bonusy a pod.</w:t>
      </w:r>
    </w:p>
    <w:p w14:paraId="0D1857D8" w14:textId="77777777" w:rsidR="00100AE1" w:rsidRDefault="00100AE1">
      <w:pPr>
        <w:pStyle w:val="Textbody"/>
        <w:rPr>
          <w:szCs w:val="18"/>
        </w:rPr>
      </w:pPr>
    </w:p>
    <w:p w14:paraId="79EEBA81" w14:textId="77777777" w:rsidR="00100AE1" w:rsidRDefault="00DA366E">
      <w:pPr>
        <w:pStyle w:val="Textbody"/>
        <w:ind w:left="708"/>
        <w:rPr>
          <w:szCs w:val="18"/>
        </w:rPr>
      </w:pPr>
      <w:r>
        <w:rPr>
          <w:szCs w:val="18"/>
        </w:rPr>
        <w:t>Súčasťou obstarávacej ceny dlhodobého majetku nie sú úroky z úverov, ktoré vznikli do momentu uvedenia dlhodobého majetku do používania.</w:t>
      </w:r>
    </w:p>
    <w:p w14:paraId="167B206F" w14:textId="77777777" w:rsidR="00100AE1" w:rsidRDefault="00100AE1">
      <w:pPr>
        <w:pStyle w:val="Textbody"/>
        <w:rPr>
          <w:szCs w:val="18"/>
        </w:rPr>
      </w:pPr>
    </w:p>
    <w:p w14:paraId="0C97FC19" w14:textId="77777777" w:rsidR="00100AE1" w:rsidRDefault="00DA366E">
      <w:pPr>
        <w:pStyle w:val="Textbody"/>
        <w:ind w:left="708"/>
        <w:rPr>
          <w:szCs w:val="18"/>
        </w:rPr>
      </w:pPr>
      <w:r>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3DAF0048" w14:textId="77777777" w:rsidR="00100AE1" w:rsidRDefault="00100AE1">
      <w:pPr>
        <w:pStyle w:val="Textbody"/>
        <w:ind w:left="708"/>
        <w:rPr>
          <w:szCs w:val="18"/>
        </w:rPr>
      </w:pPr>
    </w:p>
    <w:p w14:paraId="7DAAA2A5" w14:textId="77777777" w:rsidR="00100AE1" w:rsidRDefault="00DA366E">
      <w:pPr>
        <w:pStyle w:val="Textbody"/>
        <w:rPr>
          <w:szCs w:val="18"/>
        </w:rPr>
      </w:pPr>
      <w:r>
        <w:rPr>
          <w:szCs w:val="18"/>
        </w:rPr>
        <w:tab/>
        <w:t>Spoločnosť neúčtuje o nákladoch na výskum a vývoj.</w:t>
      </w:r>
    </w:p>
    <w:p w14:paraId="162E81A4" w14:textId="77777777" w:rsidR="00100AE1" w:rsidRDefault="00100AE1">
      <w:pPr>
        <w:pStyle w:val="Textbody"/>
        <w:ind w:left="708"/>
        <w:rPr>
          <w:b/>
          <w:szCs w:val="18"/>
        </w:rPr>
      </w:pPr>
    </w:p>
    <w:p w14:paraId="1130210F" w14:textId="77777777" w:rsidR="00100AE1" w:rsidRDefault="00DA366E">
      <w:pPr>
        <w:pStyle w:val="Textbody"/>
        <w:ind w:left="708"/>
      </w:pPr>
      <w:r>
        <w:rPr>
          <w:b/>
          <w:szCs w:val="18"/>
        </w:rPr>
        <w:t>Odpisy dlhodobého nehmotného majetku</w:t>
      </w:r>
      <w:r>
        <w:rPr>
          <w:szCs w:val="18"/>
        </w:rPr>
        <w:t xml:space="preserve"> sú stanovené vychádzajúc z predpokladanej doby jeho používania a predpokladaného priebehu jeho opotrebenia.</w:t>
      </w:r>
    </w:p>
    <w:p w14:paraId="7E7103ED" w14:textId="77777777" w:rsidR="00100AE1" w:rsidRDefault="00100AE1">
      <w:pPr>
        <w:pStyle w:val="Textbody"/>
        <w:rPr>
          <w:szCs w:val="18"/>
        </w:rPr>
      </w:pPr>
    </w:p>
    <w:p w14:paraId="50B0A63D" w14:textId="77777777" w:rsidR="00100AE1" w:rsidRDefault="00DA366E">
      <w:pPr>
        <w:pStyle w:val="Textbody"/>
        <w:ind w:firstLine="282"/>
        <w:jc w:val="left"/>
        <w:rPr>
          <w:szCs w:val="18"/>
        </w:rPr>
      </w:pPr>
      <w:r>
        <w:rPr>
          <w:szCs w:val="18"/>
        </w:rPr>
        <w:t>Odpisovať sa začína prvým dňom mesiaca nasledujúceho po uvedení dlhodobého majetku do používania.</w:t>
      </w:r>
    </w:p>
    <w:p w14:paraId="23E657D7" w14:textId="77777777" w:rsidR="00100AE1" w:rsidRDefault="00100AE1">
      <w:pPr>
        <w:pStyle w:val="Textbody"/>
        <w:ind w:firstLine="282"/>
        <w:jc w:val="left"/>
        <w:rPr>
          <w:szCs w:val="18"/>
        </w:rPr>
      </w:pPr>
    </w:p>
    <w:p w14:paraId="56C4993D" w14:textId="77777777" w:rsidR="00100AE1" w:rsidRDefault="00DA366E">
      <w:pPr>
        <w:pStyle w:val="Textbody"/>
        <w:ind w:left="708"/>
        <w:jc w:val="left"/>
        <w:rPr>
          <w:szCs w:val="18"/>
        </w:rPr>
      </w:pPr>
      <w:r>
        <w:rPr>
          <w:szCs w:val="18"/>
        </w:rPr>
        <w:t>Drobný dlhodobý nehmotný majetok, ktorého obstarávacia cena (resp. vlastné náklady) je 2 400 EUR a nižšia, sa považuje za náklad a účtuje sa na účet 518 – Ostatné služby.</w:t>
      </w:r>
    </w:p>
    <w:p w14:paraId="222637A4" w14:textId="77777777" w:rsidR="00100AE1" w:rsidRDefault="00100AE1">
      <w:pPr>
        <w:pStyle w:val="Textbody"/>
        <w:rPr>
          <w:color w:val="0070C0"/>
          <w:szCs w:val="18"/>
        </w:rPr>
      </w:pPr>
    </w:p>
    <w:p w14:paraId="2F314700" w14:textId="7855DC06" w:rsidR="00100AE1" w:rsidRDefault="00DA366E">
      <w:pPr>
        <w:pStyle w:val="Textbody"/>
        <w:ind w:firstLine="282"/>
        <w:rPr>
          <w:szCs w:val="18"/>
        </w:rPr>
      </w:pPr>
      <w:r>
        <w:rPr>
          <w:szCs w:val="18"/>
        </w:rPr>
        <w:t>Predpokladaná doba používania, metóda odpisovania a odpisová sadzba sú uvedené v nasledujúcej tabuľke:</w:t>
      </w:r>
    </w:p>
    <w:p w14:paraId="10E6BDB4" w14:textId="77777777" w:rsidR="00277711" w:rsidRDefault="00277711">
      <w:pPr>
        <w:pStyle w:val="Textbody"/>
        <w:ind w:firstLine="282"/>
        <w:rPr>
          <w:szCs w:val="18"/>
        </w:rPr>
      </w:pPr>
    </w:p>
    <w:tbl>
      <w:tblPr>
        <w:tblW w:w="7840" w:type="dxa"/>
        <w:tblInd w:w="709" w:type="dxa"/>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277711" w:rsidRPr="00277711" w14:paraId="765E72DB" w14:textId="77777777" w:rsidTr="00277711">
        <w:trPr>
          <w:trHeight w:val="255"/>
        </w:trPr>
        <w:tc>
          <w:tcPr>
            <w:tcW w:w="3500" w:type="dxa"/>
            <w:gridSpan w:val="2"/>
            <w:tcBorders>
              <w:top w:val="nil"/>
              <w:left w:val="nil"/>
              <w:bottom w:val="nil"/>
              <w:right w:val="nil"/>
            </w:tcBorders>
            <w:shd w:val="clear" w:color="000000" w:fill="FFFFFF"/>
            <w:vAlign w:val="center"/>
            <w:hideMark/>
          </w:tcPr>
          <w:p w14:paraId="05063CE0"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420" w:type="dxa"/>
            <w:tcBorders>
              <w:top w:val="nil"/>
              <w:left w:val="nil"/>
              <w:bottom w:val="nil"/>
              <w:right w:val="nil"/>
            </w:tcBorders>
            <w:shd w:val="clear" w:color="000000" w:fill="FFFFFF"/>
            <w:vAlign w:val="center"/>
            <w:hideMark/>
          </w:tcPr>
          <w:p w14:paraId="5B5A059C"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Predpokladaná</w:t>
            </w:r>
          </w:p>
        </w:tc>
        <w:tc>
          <w:tcPr>
            <w:tcW w:w="220" w:type="dxa"/>
            <w:tcBorders>
              <w:top w:val="nil"/>
              <w:left w:val="nil"/>
              <w:bottom w:val="nil"/>
              <w:right w:val="nil"/>
            </w:tcBorders>
            <w:shd w:val="clear" w:color="000000" w:fill="FFFFFF"/>
            <w:vAlign w:val="center"/>
            <w:hideMark/>
          </w:tcPr>
          <w:p w14:paraId="27962045"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060" w:type="dxa"/>
            <w:tcBorders>
              <w:top w:val="nil"/>
              <w:left w:val="nil"/>
              <w:bottom w:val="nil"/>
              <w:right w:val="nil"/>
            </w:tcBorders>
            <w:shd w:val="clear" w:color="000000" w:fill="FFFFFF"/>
            <w:vAlign w:val="center"/>
            <w:hideMark/>
          </w:tcPr>
          <w:p w14:paraId="4560AE7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Metóda</w:t>
            </w:r>
          </w:p>
        </w:tc>
        <w:tc>
          <w:tcPr>
            <w:tcW w:w="220" w:type="dxa"/>
            <w:tcBorders>
              <w:top w:val="nil"/>
              <w:left w:val="nil"/>
              <w:bottom w:val="nil"/>
              <w:right w:val="nil"/>
            </w:tcBorders>
            <w:shd w:val="clear" w:color="000000" w:fill="FFFFFF"/>
            <w:vAlign w:val="center"/>
            <w:hideMark/>
          </w:tcPr>
          <w:p w14:paraId="2910E172"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420" w:type="dxa"/>
            <w:tcBorders>
              <w:top w:val="nil"/>
              <w:left w:val="nil"/>
              <w:bottom w:val="nil"/>
              <w:right w:val="nil"/>
            </w:tcBorders>
            <w:shd w:val="clear" w:color="000000" w:fill="FFFFFF"/>
            <w:vAlign w:val="center"/>
            <w:hideMark/>
          </w:tcPr>
          <w:p w14:paraId="07A5955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Ročná odpisová</w:t>
            </w:r>
          </w:p>
        </w:tc>
      </w:tr>
      <w:tr w:rsidR="00277711" w:rsidRPr="00277711" w14:paraId="04710DD6" w14:textId="77777777" w:rsidTr="00277711">
        <w:trPr>
          <w:trHeight w:val="255"/>
        </w:trPr>
        <w:tc>
          <w:tcPr>
            <w:tcW w:w="3280" w:type="dxa"/>
            <w:vMerge w:val="restart"/>
            <w:tcBorders>
              <w:top w:val="nil"/>
              <w:left w:val="nil"/>
              <w:bottom w:val="single" w:sz="4" w:space="0" w:color="000000"/>
              <w:right w:val="nil"/>
            </w:tcBorders>
            <w:shd w:val="clear" w:color="000000" w:fill="FFFFFF"/>
            <w:vAlign w:val="center"/>
            <w:hideMark/>
          </w:tcPr>
          <w:p w14:paraId="2069365E"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F5782E5"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420" w:type="dxa"/>
            <w:tcBorders>
              <w:top w:val="nil"/>
              <w:left w:val="nil"/>
              <w:bottom w:val="nil"/>
              <w:right w:val="nil"/>
            </w:tcBorders>
            <w:shd w:val="clear" w:color="000000" w:fill="FFFFFF"/>
            <w:vAlign w:val="center"/>
            <w:hideMark/>
          </w:tcPr>
          <w:p w14:paraId="5B4587B9"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157499D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353F0B46"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EA0566B"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7820267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sadzba v %</w:t>
            </w:r>
          </w:p>
        </w:tc>
      </w:tr>
      <w:tr w:rsidR="00277711" w:rsidRPr="00277711" w14:paraId="6C5A11EB" w14:textId="77777777" w:rsidTr="00277711">
        <w:trPr>
          <w:trHeight w:val="255"/>
        </w:trPr>
        <w:tc>
          <w:tcPr>
            <w:tcW w:w="3280" w:type="dxa"/>
            <w:vMerge/>
            <w:tcBorders>
              <w:top w:val="nil"/>
              <w:left w:val="nil"/>
              <w:bottom w:val="single" w:sz="4" w:space="0" w:color="000000"/>
              <w:right w:val="nil"/>
            </w:tcBorders>
            <w:vAlign w:val="center"/>
            <w:hideMark/>
          </w:tcPr>
          <w:p w14:paraId="002C736F"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220" w:type="dxa"/>
            <w:vMerge/>
            <w:tcBorders>
              <w:top w:val="nil"/>
              <w:left w:val="nil"/>
              <w:bottom w:val="single" w:sz="4" w:space="0" w:color="000000"/>
              <w:right w:val="nil"/>
            </w:tcBorders>
            <w:vAlign w:val="center"/>
            <w:hideMark/>
          </w:tcPr>
          <w:p w14:paraId="44550EA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0E1F6E98"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v rokoch</w:t>
            </w:r>
          </w:p>
        </w:tc>
        <w:tc>
          <w:tcPr>
            <w:tcW w:w="220" w:type="dxa"/>
            <w:vMerge/>
            <w:tcBorders>
              <w:top w:val="nil"/>
              <w:left w:val="nil"/>
              <w:bottom w:val="single" w:sz="4" w:space="0" w:color="000000"/>
              <w:right w:val="nil"/>
            </w:tcBorders>
            <w:vAlign w:val="center"/>
            <w:hideMark/>
          </w:tcPr>
          <w:p w14:paraId="66E263E1"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060" w:type="dxa"/>
            <w:vMerge/>
            <w:tcBorders>
              <w:top w:val="nil"/>
              <w:left w:val="nil"/>
              <w:bottom w:val="single" w:sz="4" w:space="0" w:color="000000"/>
              <w:right w:val="nil"/>
            </w:tcBorders>
            <w:vAlign w:val="center"/>
            <w:hideMark/>
          </w:tcPr>
          <w:p w14:paraId="161EA474"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220" w:type="dxa"/>
            <w:vMerge/>
            <w:tcBorders>
              <w:top w:val="nil"/>
              <w:left w:val="nil"/>
              <w:bottom w:val="single" w:sz="4" w:space="0" w:color="000000"/>
              <w:right w:val="nil"/>
            </w:tcBorders>
            <w:vAlign w:val="center"/>
            <w:hideMark/>
          </w:tcPr>
          <w:p w14:paraId="3097B754"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420" w:type="dxa"/>
            <w:vMerge/>
            <w:tcBorders>
              <w:top w:val="nil"/>
              <w:left w:val="nil"/>
              <w:bottom w:val="single" w:sz="4" w:space="0" w:color="000000"/>
              <w:right w:val="nil"/>
            </w:tcBorders>
            <w:vAlign w:val="center"/>
            <w:hideMark/>
          </w:tcPr>
          <w:p w14:paraId="4760EC67"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r>
      <w:tr w:rsidR="00277711" w:rsidRPr="00277711" w14:paraId="0DB164CF" w14:textId="77777777" w:rsidTr="00277711">
        <w:trPr>
          <w:trHeight w:val="255"/>
        </w:trPr>
        <w:tc>
          <w:tcPr>
            <w:tcW w:w="3500" w:type="dxa"/>
            <w:gridSpan w:val="2"/>
            <w:tcBorders>
              <w:top w:val="nil"/>
              <w:left w:val="nil"/>
              <w:bottom w:val="nil"/>
              <w:right w:val="nil"/>
            </w:tcBorders>
            <w:shd w:val="clear" w:color="000000" w:fill="FFFFFF"/>
            <w:vAlign w:val="center"/>
            <w:hideMark/>
          </w:tcPr>
          <w:p w14:paraId="566E50CB"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Softvér</w:t>
            </w:r>
          </w:p>
        </w:tc>
        <w:tc>
          <w:tcPr>
            <w:tcW w:w="1420" w:type="dxa"/>
            <w:tcBorders>
              <w:top w:val="nil"/>
              <w:left w:val="nil"/>
              <w:bottom w:val="nil"/>
              <w:right w:val="nil"/>
            </w:tcBorders>
            <w:shd w:val="clear" w:color="000000" w:fill="FFFFFF"/>
            <w:vAlign w:val="center"/>
            <w:hideMark/>
          </w:tcPr>
          <w:p w14:paraId="611E4F4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6</w:t>
            </w:r>
          </w:p>
        </w:tc>
        <w:tc>
          <w:tcPr>
            <w:tcW w:w="220" w:type="dxa"/>
            <w:tcBorders>
              <w:top w:val="nil"/>
              <w:left w:val="nil"/>
              <w:bottom w:val="nil"/>
              <w:right w:val="nil"/>
            </w:tcBorders>
            <w:shd w:val="clear" w:color="000000" w:fill="FFFFFF"/>
            <w:vAlign w:val="center"/>
            <w:hideMark/>
          </w:tcPr>
          <w:p w14:paraId="62D4B807"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060" w:type="dxa"/>
            <w:tcBorders>
              <w:top w:val="nil"/>
              <w:left w:val="nil"/>
              <w:bottom w:val="nil"/>
              <w:right w:val="nil"/>
            </w:tcBorders>
            <w:shd w:val="clear" w:color="000000" w:fill="FFFFFF"/>
            <w:vAlign w:val="center"/>
            <w:hideMark/>
          </w:tcPr>
          <w:p w14:paraId="15A4BED6"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lineárna</w:t>
            </w:r>
          </w:p>
        </w:tc>
        <w:tc>
          <w:tcPr>
            <w:tcW w:w="220" w:type="dxa"/>
            <w:tcBorders>
              <w:top w:val="nil"/>
              <w:left w:val="nil"/>
              <w:bottom w:val="nil"/>
              <w:right w:val="nil"/>
            </w:tcBorders>
            <w:shd w:val="clear" w:color="000000" w:fill="FFFFFF"/>
            <w:vAlign w:val="center"/>
            <w:hideMark/>
          </w:tcPr>
          <w:p w14:paraId="6C39C67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420" w:type="dxa"/>
            <w:tcBorders>
              <w:top w:val="nil"/>
              <w:left w:val="nil"/>
              <w:bottom w:val="nil"/>
              <w:right w:val="nil"/>
            </w:tcBorders>
            <w:shd w:val="clear" w:color="000000" w:fill="FFFFFF"/>
            <w:vAlign w:val="center"/>
            <w:hideMark/>
          </w:tcPr>
          <w:p w14:paraId="7F80DD29"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16,6</w:t>
            </w:r>
          </w:p>
        </w:tc>
      </w:tr>
      <w:tr w:rsidR="00277711" w:rsidRPr="00277711" w14:paraId="6774EA4B" w14:textId="77777777" w:rsidTr="00277711">
        <w:trPr>
          <w:trHeight w:val="255"/>
        </w:trPr>
        <w:tc>
          <w:tcPr>
            <w:tcW w:w="3500" w:type="dxa"/>
            <w:gridSpan w:val="2"/>
            <w:tcBorders>
              <w:top w:val="nil"/>
              <w:left w:val="nil"/>
              <w:bottom w:val="nil"/>
              <w:right w:val="nil"/>
            </w:tcBorders>
            <w:shd w:val="clear" w:color="000000" w:fill="FFFFFF"/>
            <w:vAlign w:val="center"/>
            <w:hideMark/>
          </w:tcPr>
          <w:p w14:paraId="697516DD"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Oceniteľné práva (užívacie právo)</w:t>
            </w:r>
          </w:p>
        </w:tc>
        <w:tc>
          <w:tcPr>
            <w:tcW w:w="1420" w:type="dxa"/>
            <w:tcBorders>
              <w:top w:val="nil"/>
              <w:left w:val="nil"/>
              <w:bottom w:val="nil"/>
              <w:right w:val="nil"/>
            </w:tcBorders>
            <w:shd w:val="clear" w:color="000000" w:fill="FFFFFF"/>
            <w:vAlign w:val="center"/>
            <w:hideMark/>
          </w:tcPr>
          <w:p w14:paraId="4BFB08E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rôzna</w:t>
            </w:r>
          </w:p>
        </w:tc>
        <w:tc>
          <w:tcPr>
            <w:tcW w:w="220" w:type="dxa"/>
            <w:tcBorders>
              <w:top w:val="nil"/>
              <w:left w:val="nil"/>
              <w:bottom w:val="nil"/>
              <w:right w:val="nil"/>
            </w:tcBorders>
            <w:shd w:val="clear" w:color="000000" w:fill="FFFFFF"/>
            <w:vAlign w:val="center"/>
            <w:hideMark/>
          </w:tcPr>
          <w:p w14:paraId="78927AD5"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060" w:type="dxa"/>
            <w:tcBorders>
              <w:top w:val="nil"/>
              <w:left w:val="nil"/>
              <w:bottom w:val="nil"/>
              <w:right w:val="nil"/>
            </w:tcBorders>
            <w:shd w:val="clear" w:color="000000" w:fill="FFFFFF"/>
            <w:vAlign w:val="center"/>
            <w:hideMark/>
          </w:tcPr>
          <w:p w14:paraId="267F3E8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lineárna</w:t>
            </w:r>
          </w:p>
        </w:tc>
        <w:tc>
          <w:tcPr>
            <w:tcW w:w="220" w:type="dxa"/>
            <w:tcBorders>
              <w:top w:val="nil"/>
              <w:left w:val="nil"/>
              <w:bottom w:val="nil"/>
              <w:right w:val="nil"/>
            </w:tcBorders>
            <w:shd w:val="clear" w:color="000000" w:fill="FFFFFF"/>
            <w:vAlign w:val="center"/>
            <w:hideMark/>
          </w:tcPr>
          <w:p w14:paraId="7A8FAD1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420" w:type="dxa"/>
            <w:tcBorders>
              <w:top w:val="nil"/>
              <w:left w:val="nil"/>
              <w:bottom w:val="nil"/>
              <w:right w:val="nil"/>
            </w:tcBorders>
            <w:shd w:val="clear" w:color="000000" w:fill="FFFFFF"/>
            <w:vAlign w:val="center"/>
            <w:hideMark/>
          </w:tcPr>
          <w:p w14:paraId="74F1487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20 - 100</w:t>
            </w:r>
          </w:p>
        </w:tc>
      </w:tr>
      <w:tr w:rsidR="00277711" w:rsidRPr="00277711" w14:paraId="108F9B09" w14:textId="77777777" w:rsidTr="00277711">
        <w:trPr>
          <w:trHeight w:val="480"/>
        </w:trPr>
        <w:tc>
          <w:tcPr>
            <w:tcW w:w="3500" w:type="dxa"/>
            <w:gridSpan w:val="2"/>
            <w:tcBorders>
              <w:top w:val="nil"/>
              <w:left w:val="nil"/>
              <w:bottom w:val="nil"/>
              <w:right w:val="nil"/>
            </w:tcBorders>
            <w:shd w:val="clear" w:color="000000" w:fill="FFFFFF"/>
            <w:vAlign w:val="center"/>
            <w:hideMark/>
          </w:tcPr>
          <w:p w14:paraId="0B4D37F6"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Drobný dlhodobý nehmotný majetok</w:t>
            </w:r>
          </w:p>
        </w:tc>
        <w:tc>
          <w:tcPr>
            <w:tcW w:w="1420" w:type="dxa"/>
            <w:tcBorders>
              <w:top w:val="nil"/>
              <w:left w:val="nil"/>
              <w:bottom w:val="nil"/>
              <w:right w:val="nil"/>
            </w:tcBorders>
            <w:shd w:val="clear" w:color="000000" w:fill="FFFFFF"/>
            <w:vAlign w:val="center"/>
            <w:hideMark/>
          </w:tcPr>
          <w:p w14:paraId="2C687D62"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rôzna</w:t>
            </w:r>
          </w:p>
        </w:tc>
        <w:tc>
          <w:tcPr>
            <w:tcW w:w="220" w:type="dxa"/>
            <w:tcBorders>
              <w:top w:val="nil"/>
              <w:left w:val="nil"/>
              <w:bottom w:val="nil"/>
              <w:right w:val="nil"/>
            </w:tcBorders>
            <w:shd w:val="clear" w:color="000000" w:fill="FFFFFF"/>
            <w:vAlign w:val="center"/>
            <w:hideMark/>
          </w:tcPr>
          <w:p w14:paraId="3F9EE81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060" w:type="dxa"/>
            <w:tcBorders>
              <w:top w:val="nil"/>
              <w:left w:val="nil"/>
              <w:bottom w:val="nil"/>
              <w:right w:val="nil"/>
            </w:tcBorders>
            <w:shd w:val="clear" w:color="000000" w:fill="FFFFFF"/>
            <w:vAlign w:val="center"/>
            <w:hideMark/>
          </w:tcPr>
          <w:p w14:paraId="4E3AFC92"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jednorazový odpis</w:t>
            </w:r>
          </w:p>
        </w:tc>
        <w:tc>
          <w:tcPr>
            <w:tcW w:w="220" w:type="dxa"/>
            <w:tcBorders>
              <w:top w:val="nil"/>
              <w:left w:val="nil"/>
              <w:bottom w:val="nil"/>
              <w:right w:val="nil"/>
            </w:tcBorders>
            <w:shd w:val="clear" w:color="000000" w:fill="FFFFFF"/>
            <w:vAlign w:val="center"/>
            <w:hideMark/>
          </w:tcPr>
          <w:p w14:paraId="47F83FA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420" w:type="dxa"/>
            <w:tcBorders>
              <w:top w:val="nil"/>
              <w:left w:val="nil"/>
              <w:bottom w:val="nil"/>
              <w:right w:val="nil"/>
            </w:tcBorders>
            <w:shd w:val="clear" w:color="000000" w:fill="FFFFFF"/>
            <w:vAlign w:val="center"/>
            <w:hideMark/>
          </w:tcPr>
          <w:p w14:paraId="19B003D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100</w:t>
            </w:r>
          </w:p>
        </w:tc>
      </w:tr>
    </w:tbl>
    <w:p w14:paraId="107D9C3A" w14:textId="77777777" w:rsidR="00100AE1" w:rsidRDefault="00100AE1">
      <w:pPr>
        <w:pStyle w:val="Textbody"/>
        <w:ind w:firstLine="282"/>
        <w:rPr>
          <w:szCs w:val="18"/>
        </w:rPr>
      </w:pPr>
    </w:p>
    <w:p w14:paraId="3DDF0CA6" w14:textId="77777777" w:rsidR="00100AE1" w:rsidRDefault="00100AE1">
      <w:pPr>
        <w:pStyle w:val="Textbody"/>
        <w:rPr>
          <w:szCs w:val="18"/>
          <w:shd w:val="clear" w:color="auto" w:fill="FFFF00"/>
        </w:rPr>
      </w:pPr>
    </w:p>
    <w:p w14:paraId="4756647B" w14:textId="77777777" w:rsidR="00100AE1" w:rsidRDefault="00DA366E">
      <w:pPr>
        <w:pStyle w:val="Textbody"/>
        <w:ind w:left="708"/>
        <w:rPr>
          <w:szCs w:val="18"/>
        </w:rPr>
      </w:pPr>
      <w:bookmarkStart w:id="5" w:name="_MON_1508924653"/>
      <w:bookmarkEnd w:id="5"/>
      <w:r>
        <w:rPr>
          <w:szCs w:val="18"/>
        </w:rPr>
        <w:t>Metódy odpisovania, doby použiteľnosti a zostatkové hodnoty sa prehodnocujú ku dňu, ku ktorému sa zostavuje účtovná závierka, a ak je to potrebné, urobia sa úpravy.</w:t>
      </w:r>
    </w:p>
    <w:p w14:paraId="5859A3CA" w14:textId="77777777" w:rsidR="00100AE1" w:rsidRDefault="00100AE1">
      <w:pPr>
        <w:pStyle w:val="Textbody"/>
        <w:rPr>
          <w:szCs w:val="18"/>
        </w:rPr>
      </w:pPr>
    </w:p>
    <w:p w14:paraId="01ED65D0" w14:textId="77777777" w:rsidR="00100AE1" w:rsidRDefault="00DA366E">
      <w:pPr>
        <w:pStyle w:val="Textbody"/>
        <w:ind w:left="708"/>
      </w:pPr>
      <w:r>
        <w:rPr>
          <w:b/>
          <w:szCs w:val="18"/>
        </w:rPr>
        <w:t>Odpisy dlhodobého hmotného majetku</w:t>
      </w:r>
      <w:r>
        <w:rPr>
          <w:szCs w:val="18"/>
        </w:rPr>
        <w:t xml:space="preserve"> sú stanovené vychádzajúc z predpokladanej doby jeho používania a predpokladaného priebehu jeho opotrebenia.</w:t>
      </w:r>
    </w:p>
    <w:p w14:paraId="0B677F7C" w14:textId="77777777" w:rsidR="00100AE1" w:rsidRDefault="00100AE1">
      <w:pPr>
        <w:pStyle w:val="Textbody"/>
        <w:ind w:left="708"/>
        <w:rPr>
          <w:szCs w:val="18"/>
        </w:rPr>
      </w:pPr>
    </w:p>
    <w:p w14:paraId="1C925DE4" w14:textId="77777777" w:rsidR="00100AE1" w:rsidRDefault="00DA366E">
      <w:pPr>
        <w:pStyle w:val="Textbody"/>
        <w:ind w:left="708"/>
        <w:rPr>
          <w:szCs w:val="18"/>
        </w:rPr>
      </w:pPr>
      <w:r>
        <w:rPr>
          <w:szCs w:val="18"/>
        </w:rPr>
        <w:t>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14:paraId="3628B3E2" w14:textId="77777777" w:rsidR="00100AE1" w:rsidRDefault="00100AE1">
      <w:pPr>
        <w:pStyle w:val="Textbody"/>
        <w:rPr>
          <w:color w:val="00B0F0"/>
          <w:szCs w:val="18"/>
        </w:rPr>
      </w:pPr>
    </w:p>
    <w:p w14:paraId="5289BB4E" w14:textId="77777777" w:rsidR="00100AE1" w:rsidRDefault="00DA366E">
      <w:pPr>
        <w:pStyle w:val="Textbody"/>
        <w:ind w:firstLine="282"/>
        <w:rPr>
          <w:szCs w:val="18"/>
        </w:rPr>
      </w:pPr>
      <w:r>
        <w:rPr>
          <w:szCs w:val="18"/>
        </w:rPr>
        <w:t>Pozemky sa neodpisujú.</w:t>
      </w:r>
    </w:p>
    <w:p w14:paraId="08E38B89" w14:textId="77777777" w:rsidR="00100AE1" w:rsidRDefault="00100AE1">
      <w:pPr>
        <w:pStyle w:val="Textbody"/>
        <w:rPr>
          <w:szCs w:val="18"/>
        </w:rPr>
      </w:pPr>
    </w:p>
    <w:p w14:paraId="13DB416C" w14:textId="04F49D6B" w:rsidR="00100AE1" w:rsidRDefault="00DA366E" w:rsidP="00277711">
      <w:pPr>
        <w:pStyle w:val="Textbody"/>
        <w:ind w:firstLine="282"/>
        <w:rPr>
          <w:szCs w:val="18"/>
        </w:rPr>
      </w:pPr>
      <w:r>
        <w:rPr>
          <w:szCs w:val="18"/>
        </w:rPr>
        <w:lastRenderedPageBreak/>
        <w:t>Predpokladaná doba používania, metóda odpisovania a odpisová sadzba sú uvedené v nasledujúcej tabuľke:</w:t>
      </w:r>
    </w:p>
    <w:p w14:paraId="3747B623" w14:textId="77777777" w:rsidR="00BB4F3B" w:rsidRDefault="00BB4F3B" w:rsidP="00277711">
      <w:pPr>
        <w:pStyle w:val="Textbody"/>
        <w:ind w:firstLine="282"/>
        <w:rPr>
          <w:szCs w:val="18"/>
        </w:rPr>
      </w:pPr>
    </w:p>
    <w:p w14:paraId="2AE280F1" w14:textId="4E795FA3" w:rsidR="00277711" w:rsidRDefault="00277711" w:rsidP="00277711">
      <w:pPr>
        <w:pStyle w:val="Textbody"/>
        <w:ind w:firstLine="282"/>
        <w:rPr>
          <w:szCs w:val="18"/>
        </w:rPr>
      </w:pPr>
    </w:p>
    <w:tbl>
      <w:tblPr>
        <w:tblW w:w="6800" w:type="dxa"/>
        <w:tblInd w:w="709" w:type="dxa"/>
        <w:tblCellMar>
          <w:left w:w="70" w:type="dxa"/>
          <w:right w:w="70" w:type="dxa"/>
        </w:tblCellMar>
        <w:tblLook w:val="04A0" w:firstRow="1" w:lastRow="0" w:firstColumn="1" w:lastColumn="0" w:noHBand="0" w:noVBand="1"/>
      </w:tblPr>
      <w:tblGrid>
        <w:gridCol w:w="3600"/>
        <w:gridCol w:w="220"/>
        <w:gridCol w:w="1360"/>
        <w:gridCol w:w="220"/>
        <w:gridCol w:w="1180"/>
        <w:gridCol w:w="220"/>
      </w:tblGrid>
      <w:tr w:rsidR="00277711" w:rsidRPr="00277711" w14:paraId="0D84DB69" w14:textId="77777777" w:rsidTr="00277711">
        <w:trPr>
          <w:trHeight w:val="255"/>
        </w:trPr>
        <w:tc>
          <w:tcPr>
            <w:tcW w:w="3820" w:type="dxa"/>
            <w:gridSpan w:val="2"/>
            <w:tcBorders>
              <w:top w:val="nil"/>
              <w:left w:val="nil"/>
              <w:bottom w:val="nil"/>
              <w:right w:val="nil"/>
            </w:tcBorders>
            <w:shd w:val="clear" w:color="000000" w:fill="FFFFFF"/>
            <w:vAlign w:val="center"/>
            <w:hideMark/>
          </w:tcPr>
          <w:p w14:paraId="56C0580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360" w:type="dxa"/>
            <w:tcBorders>
              <w:top w:val="nil"/>
              <w:left w:val="nil"/>
              <w:bottom w:val="nil"/>
              <w:right w:val="nil"/>
            </w:tcBorders>
            <w:shd w:val="clear" w:color="000000" w:fill="FFFFFF"/>
            <w:vAlign w:val="center"/>
            <w:hideMark/>
          </w:tcPr>
          <w:p w14:paraId="2BFD527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Predpokladaná</w:t>
            </w:r>
          </w:p>
        </w:tc>
        <w:tc>
          <w:tcPr>
            <w:tcW w:w="220" w:type="dxa"/>
            <w:tcBorders>
              <w:top w:val="nil"/>
              <w:left w:val="nil"/>
              <w:bottom w:val="nil"/>
              <w:right w:val="nil"/>
            </w:tcBorders>
            <w:shd w:val="clear" w:color="000000" w:fill="FFFFFF"/>
            <w:vAlign w:val="center"/>
            <w:hideMark/>
          </w:tcPr>
          <w:p w14:paraId="305278B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180" w:type="dxa"/>
            <w:tcBorders>
              <w:top w:val="nil"/>
              <w:left w:val="nil"/>
              <w:bottom w:val="nil"/>
              <w:right w:val="nil"/>
            </w:tcBorders>
            <w:shd w:val="clear" w:color="000000" w:fill="FFFFFF"/>
            <w:vAlign w:val="bottom"/>
            <w:hideMark/>
          </w:tcPr>
          <w:p w14:paraId="66EE3FF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Metóda</w:t>
            </w:r>
          </w:p>
        </w:tc>
        <w:tc>
          <w:tcPr>
            <w:tcW w:w="220" w:type="dxa"/>
            <w:tcBorders>
              <w:top w:val="nil"/>
              <w:left w:val="nil"/>
              <w:bottom w:val="nil"/>
              <w:right w:val="nil"/>
            </w:tcBorders>
            <w:shd w:val="clear" w:color="000000" w:fill="FFFFFF"/>
            <w:vAlign w:val="center"/>
            <w:hideMark/>
          </w:tcPr>
          <w:p w14:paraId="5D1838F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r>
      <w:tr w:rsidR="00277711" w:rsidRPr="00277711" w14:paraId="16398F9B" w14:textId="77777777" w:rsidTr="00277711">
        <w:trPr>
          <w:trHeight w:val="270"/>
        </w:trPr>
        <w:tc>
          <w:tcPr>
            <w:tcW w:w="3600" w:type="dxa"/>
            <w:vMerge w:val="restart"/>
            <w:tcBorders>
              <w:top w:val="nil"/>
              <w:left w:val="nil"/>
              <w:bottom w:val="single" w:sz="4" w:space="0" w:color="000000"/>
              <w:right w:val="nil"/>
            </w:tcBorders>
            <w:shd w:val="clear" w:color="000000" w:fill="FFFFFF"/>
            <w:vAlign w:val="center"/>
            <w:hideMark/>
          </w:tcPr>
          <w:p w14:paraId="3CE1FF72"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45118A0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360" w:type="dxa"/>
            <w:tcBorders>
              <w:top w:val="nil"/>
              <w:left w:val="nil"/>
              <w:bottom w:val="nil"/>
              <w:right w:val="nil"/>
            </w:tcBorders>
            <w:shd w:val="clear" w:color="000000" w:fill="FFFFFF"/>
            <w:hideMark/>
          </w:tcPr>
          <w:p w14:paraId="4CE8678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0AD7DEF1"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16906891"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3D08522D"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 </w:t>
            </w:r>
          </w:p>
        </w:tc>
      </w:tr>
      <w:tr w:rsidR="00277711" w:rsidRPr="00277711" w14:paraId="1E17D4EB" w14:textId="77777777" w:rsidTr="00277711">
        <w:trPr>
          <w:trHeight w:val="255"/>
        </w:trPr>
        <w:tc>
          <w:tcPr>
            <w:tcW w:w="3600" w:type="dxa"/>
            <w:vMerge/>
            <w:tcBorders>
              <w:top w:val="nil"/>
              <w:left w:val="nil"/>
              <w:bottom w:val="single" w:sz="4" w:space="0" w:color="000000"/>
              <w:right w:val="nil"/>
            </w:tcBorders>
            <w:vAlign w:val="center"/>
            <w:hideMark/>
          </w:tcPr>
          <w:p w14:paraId="3946EE3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220" w:type="dxa"/>
            <w:vMerge/>
            <w:tcBorders>
              <w:top w:val="nil"/>
              <w:left w:val="nil"/>
              <w:bottom w:val="single" w:sz="4" w:space="0" w:color="000000"/>
              <w:right w:val="nil"/>
            </w:tcBorders>
            <w:vAlign w:val="center"/>
            <w:hideMark/>
          </w:tcPr>
          <w:p w14:paraId="712CF08B"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6414F26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color w:val="000000"/>
                <w:kern w:val="0"/>
                <w:sz w:val="18"/>
                <w:szCs w:val="18"/>
                <w:lang w:eastAsia="sk-SK"/>
              </w:rPr>
            </w:pPr>
            <w:r w:rsidRPr="00277711">
              <w:rPr>
                <w:rFonts w:ascii="Times New Roman" w:eastAsia="Times New Roman" w:hAnsi="Times New Roman" w:cs="Times New Roman"/>
                <w:color w:val="000000"/>
                <w:kern w:val="0"/>
                <w:sz w:val="18"/>
                <w:szCs w:val="18"/>
                <w:lang w:eastAsia="sk-SK"/>
              </w:rPr>
              <w:t>v rokoch</w:t>
            </w:r>
          </w:p>
        </w:tc>
        <w:tc>
          <w:tcPr>
            <w:tcW w:w="220" w:type="dxa"/>
            <w:vMerge/>
            <w:tcBorders>
              <w:top w:val="nil"/>
              <w:left w:val="nil"/>
              <w:bottom w:val="single" w:sz="4" w:space="0" w:color="000000"/>
              <w:right w:val="nil"/>
            </w:tcBorders>
            <w:vAlign w:val="center"/>
            <w:hideMark/>
          </w:tcPr>
          <w:p w14:paraId="12A4B855"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1180" w:type="dxa"/>
            <w:vMerge/>
            <w:tcBorders>
              <w:top w:val="nil"/>
              <w:left w:val="nil"/>
              <w:bottom w:val="single" w:sz="4" w:space="0" w:color="000000"/>
              <w:right w:val="nil"/>
            </w:tcBorders>
            <w:vAlign w:val="center"/>
            <w:hideMark/>
          </w:tcPr>
          <w:p w14:paraId="544056F7"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c>
          <w:tcPr>
            <w:tcW w:w="220" w:type="dxa"/>
            <w:vMerge/>
            <w:tcBorders>
              <w:top w:val="nil"/>
              <w:left w:val="nil"/>
              <w:bottom w:val="single" w:sz="4" w:space="0" w:color="000000"/>
              <w:right w:val="nil"/>
            </w:tcBorders>
            <w:vAlign w:val="center"/>
            <w:hideMark/>
          </w:tcPr>
          <w:p w14:paraId="4355238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color w:val="000000"/>
                <w:kern w:val="0"/>
                <w:sz w:val="18"/>
                <w:szCs w:val="18"/>
                <w:lang w:eastAsia="sk-SK"/>
              </w:rPr>
            </w:pPr>
          </w:p>
        </w:tc>
      </w:tr>
      <w:tr w:rsidR="00277711" w:rsidRPr="00277711" w14:paraId="3ADE99E0" w14:textId="77777777" w:rsidTr="00277711">
        <w:trPr>
          <w:trHeight w:val="255"/>
        </w:trPr>
        <w:tc>
          <w:tcPr>
            <w:tcW w:w="3600" w:type="dxa"/>
            <w:tcBorders>
              <w:top w:val="nil"/>
              <w:left w:val="nil"/>
              <w:bottom w:val="nil"/>
              <w:right w:val="nil"/>
            </w:tcBorders>
            <w:shd w:val="clear" w:color="000000" w:fill="FFFFFF"/>
            <w:vAlign w:val="center"/>
            <w:hideMark/>
          </w:tcPr>
          <w:p w14:paraId="13500AF3"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Stavby</w:t>
            </w:r>
          </w:p>
        </w:tc>
        <w:tc>
          <w:tcPr>
            <w:tcW w:w="220" w:type="dxa"/>
            <w:tcBorders>
              <w:top w:val="nil"/>
              <w:left w:val="nil"/>
              <w:bottom w:val="nil"/>
              <w:right w:val="nil"/>
            </w:tcBorders>
            <w:shd w:val="clear" w:color="000000" w:fill="FFFFFF"/>
            <w:vAlign w:val="center"/>
            <w:hideMark/>
          </w:tcPr>
          <w:p w14:paraId="00C0BC0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360" w:type="dxa"/>
            <w:tcBorders>
              <w:top w:val="nil"/>
              <w:left w:val="nil"/>
              <w:bottom w:val="nil"/>
              <w:right w:val="nil"/>
            </w:tcBorders>
            <w:shd w:val="clear" w:color="000000" w:fill="FFFFFF"/>
            <w:vAlign w:val="center"/>
            <w:hideMark/>
          </w:tcPr>
          <w:p w14:paraId="7CF9673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20</w:t>
            </w:r>
          </w:p>
        </w:tc>
        <w:tc>
          <w:tcPr>
            <w:tcW w:w="220" w:type="dxa"/>
            <w:tcBorders>
              <w:top w:val="nil"/>
              <w:left w:val="nil"/>
              <w:bottom w:val="nil"/>
              <w:right w:val="nil"/>
            </w:tcBorders>
            <w:shd w:val="clear" w:color="000000" w:fill="FFFFFF"/>
            <w:vAlign w:val="center"/>
            <w:hideMark/>
          </w:tcPr>
          <w:p w14:paraId="06FAE9E1"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180" w:type="dxa"/>
            <w:tcBorders>
              <w:top w:val="nil"/>
              <w:left w:val="nil"/>
              <w:bottom w:val="nil"/>
              <w:right w:val="nil"/>
            </w:tcBorders>
            <w:shd w:val="clear" w:color="000000" w:fill="FFFFFF"/>
            <w:vAlign w:val="center"/>
            <w:hideMark/>
          </w:tcPr>
          <w:p w14:paraId="62EB23D8"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rovnomerná</w:t>
            </w:r>
          </w:p>
        </w:tc>
        <w:tc>
          <w:tcPr>
            <w:tcW w:w="220" w:type="dxa"/>
            <w:tcBorders>
              <w:top w:val="nil"/>
              <w:left w:val="nil"/>
              <w:bottom w:val="nil"/>
              <w:right w:val="nil"/>
            </w:tcBorders>
            <w:shd w:val="clear" w:color="000000" w:fill="FFFFFF"/>
            <w:vAlign w:val="center"/>
            <w:hideMark/>
          </w:tcPr>
          <w:p w14:paraId="71CAFDC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r>
      <w:tr w:rsidR="00277711" w:rsidRPr="00277711" w14:paraId="60054F17" w14:textId="77777777" w:rsidTr="00277711">
        <w:trPr>
          <w:trHeight w:val="255"/>
        </w:trPr>
        <w:tc>
          <w:tcPr>
            <w:tcW w:w="3600" w:type="dxa"/>
            <w:tcBorders>
              <w:top w:val="nil"/>
              <w:left w:val="nil"/>
              <w:bottom w:val="nil"/>
              <w:right w:val="nil"/>
            </w:tcBorders>
            <w:shd w:val="clear" w:color="000000" w:fill="FFFFFF"/>
            <w:vAlign w:val="center"/>
            <w:hideMark/>
          </w:tcPr>
          <w:p w14:paraId="08C1F727"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14333F4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360" w:type="dxa"/>
            <w:tcBorders>
              <w:top w:val="nil"/>
              <w:left w:val="nil"/>
              <w:bottom w:val="nil"/>
              <w:right w:val="nil"/>
            </w:tcBorders>
            <w:shd w:val="clear" w:color="000000" w:fill="FFFFFF"/>
            <w:vAlign w:val="center"/>
            <w:hideMark/>
          </w:tcPr>
          <w:p w14:paraId="0D10464A"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4-12</w:t>
            </w:r>
          </w:p>
        </w:tc>
        <w:tc>
          <w:tcPr>
            <w:tcW w:w="220" w:type="dxa"/>
            <w:tcBorders>
              <w:top w:val="nil"/>
              <w:left w:val="nil"/>
              <w:bottom w:val="nil"/>
              <w:right w:val="nil"/>
            </w:tcBorders>
            <w:shd w:val="clear" w:color="000000" w:fill="FFFFFF"/>
            <w:vAlign w:val="center"/>
            <w:hideMark/>
          </w:tcPr>
          <w:p w14:paraId="44654C2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180" w:type="dxa"/>
            <w:tcBorders>
              <w:top w:val="nil"/>
              <w:left w:val="nil"/>
              <w:bottom w:val="nil"/>
              <w:right w:val="nil"/>
            </w:tcBorders>
            <w:shd w:val="clear" w:color="000000" w:fill="FFFFFF"/>
            <w:vAlign w:val="center"/>
            <w:hideMark/>
          </w:tcPr>
          <w:p w14:paraId="7D26D0F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rovnomerná</w:t>
            </w:r>
          </w:p>
        </w:tc>
        <w:tc>
          <w:tcPr>
            <w:tcW w:w="220" w:type="dxa"/>
            <w:tcBorders>
              <w:top w:val="nil"/>
              <w:left w:val="nil"/>
              <w:bottom w:val="nil"/>
              <w:right w:val="nil"/>
            </w:tcBorders>
            <w:shd w:val="clear" w:color="000000" w:fill="FFFFFF"/>
            <w:vAlign w:val="center"/>
            <w:hideMark/>
          </w:tcPr>
          <w:p w14:paraId="552AEC3E"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r>
      <w:tr w:rsidR="00277711" w:rsidRPr="00277711" w14:paraId="3714EFA3" w14:textId="77777777" w:rsidTr="00277711">
        <w:trPr>
          <w:trHeight w:val="255"/>
        </w:trPr>
        <w:tc>
          <w:tcPr>
            <w:tcW w:w="3600" w:type="dxa"/>
            <w:tcBorders>
              <w:top w:val="nil"/>
              <w:left w:val="nil"/>
              <w:bottom w:val="nil"/>
              <w:right w:val="nil"/>
            </w:tcBorders>
            <w:shd w:val="clear" w:color="000000" w:fill="FFFFFF"/>
            <w:vAlign w:val="center"/>
            <w:hideMark/>
          </w:tcPr>
          <w:p w14:paraId="46B81B5E"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1FFEC236"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360" w:type="dxa"/>
            <w:tcBorders>
              <w:top w:val="nil"/>
              <w:left w:val="nil"/>
              <w:bottom w:val="nil"/>
              <w:right w:val="nil"/>
            </w:tcBorders>
            <w:shd w:val="clear" w:color="000000" w:fill="FFFFFF"/>
            <w:vAlign w:val="center"/>
            <w:hideMark/>
          </w:tcPr>
          <w:p w14:paraId="0B6D5C06"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4-6</w:t>
            </w:r>
          </w:p>
        </w:tc>
        <w:tc>
          <w:tcPr>
            <w:tcW w:w="220" w:type="dxa"/>
            <w:tcBorders>
              <w:top w:val="nil"/>
              <w:left w:val="nil"/>
              <w:bottom w:val="nil"/>
              <w:right w:val="nil"/>
            </w:tcBorders>
            <w:shd w:val="clear" w:color="000000" w:fill="FFFFFF"/>
            <w:vAlign w:val="center"/>
            <w:hideMark/>
          </w:tcPr>
          <w:p w14:paraId="7D7013D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180" w:type="dxa"/>
            <w:tcBorders>
              <w:top w:val="nil"/>
              <w:left w:val="nil"/>
              <w:bottom w:val="nil"/>
              <w:right w:val="nil"/>
            </w:tcBorders>
            <w:shd w:val="clear" w:color="000000" w:fill="FFFFFF"/>
            <w:vAlign w:val="center"/>
            <w:hideMark/>
          </w:tcPr>
          <w:p w14:paraId="4FB51743"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rovnomerná</w:t>
            </w:r>
          </w:p>
        </w:tc>
        <w:tc>
          <w:tcPr>
            <w:tcW w:w="220" w:type="dxa"/>
            <w:tcBorders>
              <w:top w:val="nil"/>
              <w:left w:val="nil"/>
              <w:bottom w:val="nil"/>
              <w:right w:val="nil"/>
            </w:tcBorders>
            <w:shd w:val="clear" w:color="000000" w:fill="FFFFFF"/>
            <w:vAlign w:val="center"/>
            <w:hideMark/>
          </w:tcPr>
          <w:p w14:paraId="714A333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r>
      <w:tr w:rsidR="00277711" w:rsidRPr="00277711" w14:paraId="58863791" w14:textId="77777777" w:rsidTr="00277711">
        <w:trPr>
          <w:trHeight w:val="480"/>
        </w:trPr>
        <w:tc>
          <w:tcPr>
            <w:tcW w:w="3600" w:type="dxa"/>
            <w:tcBorders>
              <w:top w:val="nil"/>
              <w:left w:val="nil"/>
              <w:bottom w:val="nil"/>
              <w:right w:val="nil"/>
            </w:tcBorders>
            <w:shd w:val="clear" w:color="000000" w:fill="FFFFFF"/>
            <w:vAlign w:val="center"/>
            <w:hideMark/>
          </w:tcPr>
          <w:p w14:paraId="393A06CC" w14:textId="77777777" w:rsidR="00277711" w:rsidRPr="00277711" w:rsidRDefault="00277711" w:rsidP="00277711">
            <w:pPr>
              <w:widowControl/>
              <w:suppressAutoHyphens w:val="0"/>
              <w:autoSpaceDN/>
              <w:spacing w:after="0" w:line="240" w:lineRule="auto"/>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Drobný dlhodobý hmotný majetok</w:t>
            </w:r>
          </w:p>
        </w:tc>
        <w:tc>
          <w:tcPr>
            <w:tcW w:w="220" w:type="dxa"/>
            <w:tcBorders>
              <w:top w:val="nil"/>
              <w:left w:val="nil"/>
              <w:bottom w:val="nil"/>
              <w:right w:val="nil"/>
            </w:tcBorders>
            <w:shd w:val="clear" w:color="000000" w:fill="FFFFFF"/>
            <w:vAlign w:val="center"/>
            <w:hideMark/>
          </w:tcPr>
          <w:p w14:paraId="02239E00"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360" w:type="dxa"/>
            <w:tcBorders>
              <w:top w:val="nil"/>
              <w:left w:val="nil"/>
              <w:bottom w:val="nil"/>
              <w:right w:val="nil"/>
            </w:tcBorders>
            <w:shd w:val="clear" w:color="000000" w:fill="FFFFFF"/>
            <w:vAlign w:val="center"/>
            <w:hideMark/>
          </w:tcPr>
          <w:p w14:paraId="2B7109F8"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1</w:t>
            </w:r>
          </w:p>
        </w:tc>
        <w:tc>
          <w:tcPr>
            <w:tcW w:w="220" w:type="dxa"/>
            <w:tcBorders>
              <w:top w:val="nil"/>
              <w:left w:val="nil"/>
              <w:bottom w:val="nil"/>
              <w:right w:val="nil"/>
            </w:tcBorders>
            <w:shd w:val="clear" w:color="000000" w:fill="FFFFFF"/>
            <w:vAlign w:val="center"/>
            <w:hideMark/>
          </w:tcPr>
          <w:p w14:paraId="2A9829C4"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c>
          <w:tcPr>
            <w:tcW w:w="1180" w:type="dxa"/>
            <w:tcBorders>
              <w:top w:val="nil"/>
              <w:left w:val="nil"/>
              <w:bottom w:val="nil"/>
              <w:right w:val="nil"/>
            </w:tcBorders>
            <w:shd w:val="clear" w:color="000000" w:fill="FFFFFF"/>
            <w:vAlign w:val="center"/>
            <w:hideMark/>
          </w:tcPr>
          <w:p w14:paraId="2A87174D"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jednorazový odpis</w:t>
            </w:r>
          </w:p>
        </w:tc>
        <w:tc>
          <w:tcPr>
            <w:tcW w:w="220" w:type="dxa"/>
            <w:tcBorders>
              <w:top w:val="nil"/>
              <w:left w:val="nil"/>
              <w:bottom w:val="nil"/>
              <w:right w:val="nil"/>
            </w:tcBorders>
            <w:shd w:val="clear" w:color="000000" w:fill="FFFFFF"/>
            <w:vAlign w:val="center"/>
            <w:hideMark/>
          </w:tcPr>
          <w:p w14:paraId="1B95A94F" w14:textId="77777777" w:rsidR="00277711" w:rsidRPr="00277711" w:rsidRDefault="00277711" w:rsidP="00277711">
            <w:pPr>
              <w:widowControl/>
              <w:suppressAutoHyphens w:val="0"/>
              <w:autoSpaceDN/>
              <w:spacing w:after="0" w:line="240" w:lineRule="auto"/>
              <w:jc w:val="center"/>
              <w:textAlignment w:val="auto"/>
              <w:rPr>
                <w:rFonts w:ascii="Times New Roman" w:eastAsia="Times New Roman" w:hAnsi="Times New Roman" w:cs="Times New Roman"/>
                <w:kern w:val="0"/>
                <w:sz w:val="18"/>
                <w:szCs w:val="18"/>
                <w:lang w:eastAsia="sk-SK"/>
              </w:rPr>
            </w:pPr>
            <w:r w:rsidRPr="00277711">
              <w:rPr>
                <w:rFonts w:ascii="Times New Roman" w:eastAsia="Times New Roman" w:hAnsi="Times New Roman" w:cs="Times New Roman"/>
                <w:kern w:val="0"/>
                <w:sz w:val="18"/>
                <w:szCs w:val="18"/>
                <w:lang w:eastAsia="sk-SK"/>
              </w:rPr>
              <w:t> </w:t>
            </w:r>
          </w:p>
        </w:tc>
      </w:tr>
    </w:tbl>
    <w:p w14:paraId="2156D200" w14:textId="1AC2FF0D" w:rsidR="00277711" w:rsidRDefault="00277711" w:rsidP="00277711">
      <w:pPr>
        <w:pStyle w:val="Textbody"/>
        <w:ind w:firstLine="282"/>
        <w:rPr>
          <w:szCs w:val="18"/>
        </w:rPr>
      </w:pPr>
    </w:p>
    <w:p w14:paraId="386437BE" w14:textId="77777777" w:rsidR="00100AE1" w:rsidRDefault="00DA366E">
      <w:pPr>
        <w:pStyle w:val="Textbody"/>
        <w:ind w:left="708"/>
        <w:rPr>
          <w:szCs w:val="18"/>
        </w:rPr>
      </w:pPr>
      <w:bookmarkStart w:id="6" w:name="_MON_1500299770"/>
      <w:bookmarkEnd w:id="6"/>
      <w:r>
        <w:rPr>
          <w:szCs w:val="18"/>
        </w:rPr>
        <w:t>Metódy odpisovania, doby použiteľnosti a zostatkové hodnoty sa prehodnocujú ku dňu, ku ktorému sa zostavuje účtovná závierka, a ak je to potrebné, urobia sa úpravy.</w:t>
      </w:r>
    </w:p>
    <w:p w14:paraId="77BB537B" w14:textId="77777777" w:rsidR="00100AE1" w:rsidRDefault="00100AE1">
      <w:pPr>
        <w:pStyle w:val="Textbody"/>
        <w:rPr>
          <w:szCs w:val="18"/>
        </w:rPr>
      </w:pPr>
    </w:p>
    <w:p w14:paraId="687E7F41" w14:textId="77777777" w:rsidR="00100AE1" w:rsidRDefault="00DA366E">
      <w:pPr>
        <w:pStyle w:val="Textbody"/>
        <w:ind w:firstLine="282"/>
        <w:rPr>
          <w:b/>
          <w:i/>
          <w:szCs w:val="18"/>
        </w:rPr>
      </w:pPr>
      <w:r>
        <w:rPr>
          <w:b/>
          <w:i/>
          <w:szCs w:val="18"/>
        </w:rPr>
        <w:t>Posúdenie zníženia hodnoty majetku</w:t>
      </w:r>
    </w:p>
    <w:p w14:paraId="57E4DE44" w14:textId="77777777" w:rsidR="00100AE1" w:rsidRDefault="00DA366E">
      <w:pPr>
        <w:pStyle w:val="Textbody"/>
        <w:ind w:left="708"/>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22FC800" w14:textId="77777777" w:rsidR="00100AE1" w:rsidRDefault="00100AE1">
      <w:pPr>
        <w:pStyle w:val="AccountingPolicy"/>
        <w:jc w:val="both"/>
        <w:rPr>
          <w:rFonts w:ascii="Arial" w:hAnsi="Arial" w:cs="Arial"/>
          <w:lang w:val="sk-SK"/>
        </w:rPr>
      </w:pPr>
    </w:p>
    <w:p w14:paraId="7E184DAF" w14:textId="77777777" w:rsidR="00100AE1" w:rsidRDefault="00DA366E">
      <w:pPr>
        <w:pStyle w:val="Textbody"/>
        <w:ind w:firstLine="282"/>
      </w:pPr>
      <w:r>
        <w:t>Faktory, ktoré sú považované za dôležité pri  posudzovaní zníženia hodnoty majetku sú:</w:t>
      </w:r>
    </w:p>
    <w:p w14:paraId="056940CB" w14:textId="77777777" w:rsidR="00100AE1" w:rsidRDefault="00DA366E">
      <w:pPr>
        <w:pStyle w:val="Textbody"/>
        <w:numPr>
          <w:ilvl w:val="0"/>
          <w:numId w:val="45"/>
        </w:numPr>
        <w:tabs>
          <w:tab w:val="left" w:pos="1532"/>
        </w:tabs>
        <w:ind w:left="766" w:firstLine="0"/>
      </w:pPr>
      <w:r>
        <w:t>technologický pokrok,</w:t>
      </w:r>
    </w:p>
    <w:p w14:paraId="31E76CDC" w14:textId="77777777" w:rsidR="00100AE1" w:rsidRDefault="00DA366E">
      <w:pPr>
        <w:pStyle w:val="Textbody"/>
        <w:numPr>
          <w:ilvl w:val="0"/>
          <w:numId w:val="45"/>
        </w:numPr>
        <w:tabs>
          <w:tab w:val="left" w:pos="1532"/>
        </w:tabs>
        <w:ind w:left="766" w:firstLine="0"/>
      </w:pPr>
      <w:r>
        <w:t>významne nedostatočné prevádzkové výsledky v porovnaní s historickými alebo plánovanými prevádzkovými výsledkami,</w:t>
      </w:r>
    </w:p>
    <w:p w14:paraId="164807D8" w14:textId="77777777" w:rsidR="00100AE1" w:rsidRDefault="00DA366E">
      <w:pPr>
        <w:pStyle w:val="Textbody"/>
        <w:numPr>
          <w:ilvl w:val="0"/>
          <w:numId w:val="45"/>
        </w:numPr>
        <w:tabs>
          <w:tab w:val="left" w:pos="1532"/>
        </w:tabs>
        <w:ind w:left="766" w:firstLine="0"/>
      </w:pPr>
      <w:r>
        <w:t>významné zmeny v spôsobe použitia majetku Spoločnosti alebo celkovej zmeny stratégie Spoločnosti,</w:t>
      </w:r>
    </w:p>
    <w:p w14:paraId="6461ADBA" w14:textId="77777777" w:rsidR="00100AE1" w:rsidRDefault="00DA366E">
      <w:pPr>
        <w:pStyle w:val="Textbody"/>
        <w:numPr>
          <w:ilvl w:val="0"/>
          <w:numId w:val="45"/>
        </w:numPr>
        <w:tabs>
          <w:tab w:val="left" w:pos="1532"/>
        </w:tabs>
        <w:ind w:left="766" w:firstLine="0"/>
      </w:pPr>
      <w:proofErr w:type="spellStart"/>
      <w:r>
        <w:t>zastaralosť</w:t>
      </w:r>
      <w:proofErr w:type="spellEnd"/>
      <w:r>
        <w:t xml:space="preserve"> produktov.</w:t>
      </w:r>
    </w:p>
    <w:p w14:paraId="1252A49F" w14:textId="77777777" w:rsidR="00100AE1" w:rsidRDefault="00100AE1">
      <w:pPr>
        <w:pStyle w:val="Textbody"/>
      </w:pPr>
    </w:p>
    <w:p w14:paraId="07821865" w14:textId="77777777" w:rsidR="00100AE1" w:rsidRDefault="00DA366E">
      <w:pPr>
        <w:pStyle w:val="Textbody"/>
        <w:ind w:left="708"/>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24EE89C0" w14:textId="77777777" w:rsidR="00100AE1" w:rsidRDefault="00100AE1">
      <w:pPr>
        <w:pStyle w:val="Textbody"/>
        <w:rPr>
          <w:szCs w:val="18"/>
        </w:rPr>
      </w:pPr>
    </w:p>
    <w:p w14:paraId="6E2740EC" w14:textId="77777777" w:rsidR="00100AE1" w:rsidRDefault="00DA366E">
      <w:pPr>
        <w:pStyle w:val="Pismenka"/>
        <w:numPr>
          <w:ilvl w:val="0"/>
          <w:numId w:val="33"/>
        </w:numPr>
        <w:outlineLvl w:val="9"/>
        <w:rPr>
          <w:szCs w:val="18"/>
        </w:rPr>
      </w:pPr>
      <w:r>
        <w:rPr>
          <w:szCs w:val="18"/>
        </w:rPr>
        <w:t>Dlhodobý finančný majetok</w:t>
      </w:r>
    </w:p>
    <w:p w14:paraId="72F28415" w14:textId="77777777" w:rsidR="00100AE1" w:rsidRDefault="00DA366E">
      <w:pPr>
        <w:pStyle w:val="Pismenka"/>
        <w:ind w:left="708"/>
        <w:outlineLvl w:val="9"/>
        <w:rPr>
          <w:b w:val="0"/>
          <w:szCs w:val="18"/>
        </w:rPr>
      </w:pPr>
      <w:r>
        <w:rPr>
          <w:b w:val="0"/>
          <w:szCs w:val="18"/>
        </w:rPr>
        <w:t>Spoločnosť je vlastníkom podielov v iných družstvách.</w:t>
      </w:r>
    </w:p>
    <w:p w14:paraId="5CC21EA0" w14:textId="77777777" w:rsidR="00100AE1" w:rsidRDefault="00100AE1">
      <w:pPr>
        <w:pStyle w:val="Textbody"/>
        <w:rPr>
          <w:szCs w:val="18"/>
        </w:rPr>
      </w:pPr>
    </w:p>
    <w:p w14:paraId="1E1DC9DA" w14:textId="77777777" w:rsidR="00100AE1" w:rsidRDefault="00DA366E">
      <w:pPr>
        <w:pStyle w:val="Pismenka"/>
        <w:numPr>
          <w:ilvl w:val="0"/>
          <w:numId w:val="33"/>
        </w:numPr>
        <w:outlineLvl w:val="9"/>
        <w:rPr>
          <w:szCs w:val="18"/>
        </w:rPr>
      </w:pPr>
      <w:r>
        <w:rPr>
          <w:szCs w:val="18"/>
        </w:rPr>
        <w:t>Zásoby</w:t>
      </w:r>
    </w:p>
    <w:p w14:paraId="77D56EFB" w14:textId="77777777" w:rsidR="00100AE1" w:rsidRDefault="00DA366E">
      <w:pPr>
        <w:pStyle w:val="Textbody"/>
        <w:ind w:left="708"/>
        <w:rPr>
          <w:szCs w:val="18"/>
        </w:rPr>
      </w:pPr>
      <w:r>
        <w:rPr>
          <w:szCs w:val="18"/>
        </w:rPr>
        <w:t>Zásoby sa oceňujú nižšou z nasledujúcich hodnôt: obstarávacou cenou (nakupované zásoby) alebo vlastnými nákladmi (zásoby vytvorené vlastnou činnosťou), alebo čistou realizačnou hodnotou.</w:t>
      </w:r>
    </w:p>
    <w:p w14:paraId="520F9BA1" w14:textId="77777777" w:rsidR="00100AE1" w:rsidRDefault="00100AE1">
      <w:pPr>
        <w:pStyle w:val="Textbody"/>
        <w:rPr>
          <w:szCs w:val="18"/>
        </w:rPr>
      </w:pPr>
    </w:p>
    <w:p w14:paraId="3BD2407D" w14:textId="77777777" w:rsidR="00100AE1" w:rsidRDefault="00DA366E">
      <w:pPr>
        <w:pStyle w:val="odstavec"/>
        <w:ind w:left="708"/>
      </w:pPr>
      <w:r>
        <w:t>Obstarávacia cena zahŕňa cenu, za ktorú sa zásoby obstarali a náklady súvisiace s obstaraním (clo, prepravu, poistné, provízie, a pod.), zníženú o dobropisy, skontá, rabaty, zľavy z ceny, bonusy a pod.  Úroky z úverov nie sú súčasťou obstarávacej ceny.</w:t>
      </w:r>
    </w:p>
    <w:p w14:paraId="0C00BC74" w14:textId="77777777" w:rsidR="00100AE1" w:rsidRDefault="00100AE1">
      <w:pPr>
        <w:pStyle w:val="odstavec"/>
      </w:pPr>
    </w:p>
    <w:p w14:paraId="134A54BB" w14:textId="7F749816" w:rsidR="00100AE1" w:rsidRPr="0096011B" w:rsidRDefault="00DA366E">
      <w:pPr>
        <w:pStyle w:val="odstavec"/>
        <w:ind w:firstLine="282"/>
      </w:pPr>
      <w:r w:rsidRPr="0096011B">
        <w:t>Úbytok zásob sa účtuje v skutoč</w:t>
      </w:r>
      <w:r w:rsidR="00A20857">
        <w:t>nej obstarávacej cene spôsobom A</w:t>
      </w:r>
      <w:r w:rsidRPr="0096011B">
        <w:t>.</w:t>
      </w:r>
    </w:p>
    <w:p w14:paraId="25A15251" w14:textId="77777777" w:rsidR="00100AE1" w:rsidRDefault="00100AE1">
      <w:pPr>
        <w:pStyle w:val="odstavec"/>
      </w:pPr>
    </w:p>
    <w:p w14:paraId="38DFB2BC" w14:textId="77777777" w:rsidR="00100AE1" w:rsidRDefault="00DA366E">
      <w:pPr>
        <w:pStyle w:val="odstavec"/>
        <w:ind w:left="708"/>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Pr>
          <w:i/>
        </w:rPr>
        <w:t>.</w:t>
      </w:r>
      <w:r>
        <w:t xml:space="preserve"> Správna réžia a odbytové náklady nie sú súčasťou vlastných nákladov. Súčasťou vlastných nákladov nie sú úroky z úverov.</w:t>
      </w:r>
    </w:p>
    <w:p w14:paraId="78D8B0CF" w14:textId="77777777" w:rsidR="00100AE1" w:rsidRDefault="00100AE1">
      <w:pPr>
        <w:pStyle w:val="odstavec"/>
      </w:pPr>
    </w:p>
    <w:p w14:paraId="2C03DF39" w14:textId="77777777" w:rsidR="00100AE1" w:rsidRDefault="00DA366E">
      <w:pPr>
        <w:pStyle w:val="Textbody"/>
        <w:ind w:left="708"/>
        <w:rPr>
          <w:szCs w:val="18"/>
        </w:rPr>
      </w:pPr>
      <w:r>
        <w:rPr>
          <w:szCs w:val="18"/>
        </w:rPr>
        <w:t xml:space="preserve">Čistá realizačná hodnota je predpokladaná predajná cena zásob znížená o predpokladané náklady na ich dokončenie a o predpokladané náklady súvisiace s ich predajom.  </w:t>
      </w:r>
    </w:p>
    <w:p w14:paraId="2B976872" w14:textId="77777777" w:rsidR="00100AE1" w:rsidRDefault="00100AE1">
      <w:pPr>
        <w:pStyle w:val="Textbody"/>
        <w:rPr>
          <w:szCs w:val="18"/>
        </w:rPr>
      </w:pPr>
    </w:p>
    <w:p w14:paraId="6A8EB5FA" w14:textId="77777777" w:rsidR="00100AE1" w:rsidRDefault="00DA366E">
      <w:pPr>
        <w:pStyle w:val="Textbody"/>
        <w:ind w:firstLine="282"/>
        <w:rPr>
          <w:szCs w:val="18"/>
        </w:rPr>
      </w:pPr>
      <w:r>
        <w:rPr>
          <w:szCs w:val="18"/>
        </w:rPr>
        <w:t>Zníženie hodnoty zásob sa zohľadňuje vytvorením opravnej položky.</w:t>
      </w:r>
    </w:p>
    <w:p w14:paraId="7FE82C7B" w14:textId="77777777" w:rsidR="00100AE1" w:rsidRDefault="00100AE1">
      <w:pPr>
        <w:pStyle w:val="Textbody"/>
        <w:rPr>
          <w:szCs w:val="18"/>
        </w:rPr>
      </w:pPr>
    </w:p>
    <w:p w14:paraId="08FF63C5" w14:textId="77777777" w:rsidR="00100AE1" w:rsidRDefault="00DA366E">
      <w:pPr>
        <w:pStyle w:val="Pismenka"/>
        <w:numPr>
          <w:ilvl w:val="0"/>
          <w:numId w:val="33"/>
        </w:numPr>
        <w:outlineLvl w:val="9"/>
        <w:rPr>
          <w:szCs w:val="18"/>
        </w:rPr>
      </w:pPr>
      <w:r>
        <w:rPr>
          <w:szCs w:val="18"/>
        </w:rPr>
        <w:t>Zákazková výroba</w:t>
      </w:r>
    </w:p>
    <w:p w14:paraId="48A3446C" w14:textId="77777777" w:rsidR="00100AE1" w:rsidRDefault="00DA366E">
      <w:pPr>
        <w:pStyle w:val="Pismenka"/>
        <w:ind w:left="720"/>
        <w:outlineLvl w:val="9"/>
        <w:rPr>
          <w:b w:val="0"/>
          <w:szCs w:val="18"/>
        </w:rPr>
      </w:pPr>
      <w:r>
        <w:rPr>
          <w:b w:val="0"/>
          <w:szCs w:val="18"/>
        </w:rPr>
        <w:t>Spoločnosť neúčtuje o zákazkovej výrobe</w:t>
      </w:r>
    </w:p>
    <w:p w14:paraId="3A84C47E" w14:textId="77777777" w:rsidR="00100AE1" w:rsidRDefault="00100AE1">
      <w:pPr>
        <w:pStyle w:val="Pismenka"/>
        <w:ind w:left="720"/>
        <w:outlineLvl w:val="9"/>
        <w:rPr>
          <w:b w:val="0"/>
          <w:szCs w:val="18"/>
        </w:rPr>
      </w:pPr>
    </w:p>
    <w:p w14:paraId="1272E6C6" w14:textId="77777777" w:rsidR="00100AE1" w:rsidRDefault="00DA366E">
      <w:pPr>
        <w:pStyle w:val="Pismenka"/>
        <w:numPr>
          <w:ilvl w:val="0"/>
          <w:numId w:val="33"/>
        </w:numPr>
        <w:outlineLvl w:val="9"/>
        <w:rPr>
          <w:szCs w:val="18"/>
        </w:rPr>
      </w:pPr>
      <w:r>
        <w:rPr>
          <w:szCs w:val="18"/>
        </w:rPr>
        <w:t>Zákazková výstavba nehnuteľnosti</w:t>
      </w:r>
    </w:p>
    <w:p w14:paraId="5D0BFAF7" w14:textId="77777777" w:rsidR="00100AE1" w:rsidRDefault="00DA366E">
      <w:pPr>
        <w:pStyle w:val="Textbody"/>
        <w:ind w:firstLine="282"/>
        <w:rPr>
          <w:b/>
          <w:i/>
          <w:szCs w:val="18"/>
        </w:rPr>
      </w:pPr>
      <w:r>
        <w:rPr>
          <w:b/>
          <w:i/>
          <w:szCs w:val="18"/>
        </w:rPr>
        <w:t>Zákazková výstavba nehnuteľnosti – priebežný transfer</w:t>
      </w:r>
    </w:p>
    <w:p w14:paraId="2FA7C90C" w14:textId="77777777" w:rsidR="00100AE1" w:rsidRDefault="00DA366E">
      <w:pPr>
        <w:pStyle w:val="Textbody"/>
        <w:ind w:left="708"/>
        <w:rPr>
          <w:szCs w:val="18"/>
        </w:rPr>
      </w:pPr>
      <w:r>
        <w:rPr>
          <w:szCs w:val="18"/>
        </w:rPr>
        <w:t xml:space="preserve">Spoločnosť neúčtuje o zákazkovej výstavbe nehnuteľnosti určenej na predaj – priebežný </w:t>
      </w:r>
      <w:proofErr w:type="spellStart"/>
      <w:r>
        <w:rPr>
          <w:szCs w:val="18"/>
        </w:rPr>
        <w:t>transfér</w:t>
      </w:r>
      <w:proofErr w:type="spellEnd"/>
      <w:r>
        <w:rPr>
          <w:szCs w:val="18"/>
        </w:rPr>
        <w:t>.</w:t>
      </w:r>
    </w:p>
    <w:p w14:paraId="52D899BD" w14:textId="77777777" w:rsidR="00100AE1" w:rsidRDefault="00100AE1">
      <w:pPr>
        <w:pStyle w:val="Textbody"/>
        <w:rPr>
          <w:szCs w:val="18"/>
        </w:rPr>
      </w:pPr>
    </w:p>
    <w:p w14:paraId="5A8ED355" w14:textId="77777777" w:rsidR="00100AE1" w:rsidRDefault="00DA366E">
      <w:pPr>
        <w:pStyle w:val="Textbody"/>
        <w:ind w:firstLine="282"/>
        <w:rPr>
          <w:b/>
          <w:i/>
          <w:szCs w:val="18"/>
        </w:rPr>
      </w:pPr>
      <w:r>
        <w:rPr>
          <w:b/>
          <w:i/>
          <w:szCs w:val="18"/>
        </w:rPr>
        <w:t>Zákazková výstavba nehnuteľnosti – ostatná (nie priebežný transfer)</w:t>
      </w:r>
    </w:p>
    <w:p w14:paraId="344E3E65" w14:textId="77777777" w:rsidR="00100AE1" w:rsidRDefault="00DA366E">
      <w:pPr>
        <w:pStyle w:val="Textbody"/>
        <w:ind w:left="708"/>
        <w:rPr>
          <w:szCs w:val="18"/>
        </w:rPr>
      </w:pPr>
      <w:r>
        <w:rPr>
          <w:szCs w:val="18"/>
        </w:rPr>
        <w:t>Spoločnosť neúčtuje o zákazkovej výstavbe nehnuteľnosti určenej na predaj – ostatná (nie priebežný transfer).</w:t>
      </w:r>
    </w:p>
    <w:p w14:paraId="2F95935C" w14:textId="77777777" w:rsidR="00100AE1" w:rsidRDefault="00DA366E">
      <w:pPr>
        <w:pStyle w:val="Pismenka"/>
        <w:numPr>
          <w:ilvl w:val="0"/>
          <w:numId w:val="33"/>
        </w:numPr>
        <w:outlineLvl w:val="9"/>
        <w:rPr>
          <w:szCs w:val="18"/>
        </w:rPr>
      </w:pPr>
      <w:r>
        <w:rPr>
          <w:szCs w:val="18"/>
        </w:rPr>
        <w:t>Pohľadávky</w:t>
      </w:r>
    </w:p>
    <w:p w14:paraId="18430206" w14:textId="77777777" w:rsidR="00100AE1" w:rsidRDefault="00DA366E">
      <w:pPr>
        <w:pStyle w:val="Textbody"/>
        <w:ind w:left="708"/>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DB14C3C" w14:textId="77777777" w:rsidR="00100AE1" w:rsidRDefault="00100AE1">
      <w:pPr>
        <w:pStyle w:val="Textbody"/>
        <w:rPr>
          <w:szCs w:val="18"/>
        </w:rPr>
      </w:pPr>
    </w:p>
    <w:p w14:paraId="75C69281" w14:textId="77777777" w:rsidR="00100AE1" w:rsidRDefault="00DA366E">
      <w:pPr>
        <w:pStyle w:val="Textbody"/>
        <w:ind w:left="708"/>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5DEF509A" w14:textId="77777777" w:rsidR="00100AE1" w:rsidRDefault="00100AE1">
      <w:pPr>
        <w:pStyle w:val="Textbody"/>
        <w:ind w:left="0"/>
        <w:rPr>
          <w:szCs w:val="18"/>
        </w:rPr>
      </w:pPr>
    </w:p>
    <w:p w14:paraId="40F419F5" w14:textId="77777777" w:rsidR="00100AE1" w:rsidRDefault="00DA366E">
      <w:pPr>
        <w:pStyle w:val="Pismenka"/>
        <w:numPr>
          <w:ilvl w:val="0"/>
          <w:numId w:val="33"/>
        </w:numPr>
        <w:outlineLvl w:val="9"/>
        <w:rPr>
          <w:szCs w:val="18"/>
        </w:rPr>
      </w:pPr>
      <w:r>
        <w:rPr>
          <w:szCs w:val="18"/>
        </w:rPr>
        <w:t>Krátkodobý finančný majetok</w:t>
      </w:r>
    </w:p>
    <w:p w14:paraId="6F94A910" w14:textId="77777777" w:rsidR="00100AE1" w:rsidRDefault="00DA366E">
      <w:pPr>
        <w:pStyle w:val="Textbody"/>
        <w:ind w:left="708"/>
        <w:rPr>
          <w:szCs w:val="18"/>
        </w:rPr>
      </w:pPr>
      <w:r>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3526BB95" w14:textId="77777777" w:rsidR="00100AE1" w:rsidRDefault="00100AE1">
      <w:pPr>
        <w:pStyle w:val="Pismenka"/>
        <w:outlineLvl w:val="9"/>
        <w:rPr>
          <w:szCs w:val="18"/>
        </w:rPr>
      </w:pPr>
    </w:p>
    <w:p w14:paraId="29F704D8" w14:textId="77777777" w:rsidR="00100AE1" w:rsidRDefault="00DA366E">
      <w:pPr>
        <w:pStyle w:val="Pismenka"/>
        <w:numPr>
          <w:ilvl w:val="0"/>
          <w:numId w:val="33"/>
        </w:numPr>
        <w:outlineLvl w:val="9"/>
        <w:rPr>
          <w:szCs w:val="18"/>
        </w:rPr>
      </w:pPr>
      <w:r>
        <w:rPr>
          <w:szCs w:val="18"/>
        </w:rPr>
        <w:t>Vlastné akcie a vlastné obchodné podiely</w:t>
      </w:r>
    </w:p>
    <w:p w14:paraId="0481916A" w14:textId="77777777" w:rsidR="00100AE1" w:rsidRDefault="00DA366E">
      <w:pPr>
        <w:pStyle w:val="Pismenka"/>
        <w:ind w:left="708"/>
        <w:outlineLvl w:val="9"/>
        <w:rPr>
          <w:b w:val="0"/>
          <w:szCs w:val="18"/>
        </w:rPr>
      </w:pPr>
      <w:r>
        <w:rPr>
          <w:b w:val="0"/>
          <w:szCs w:val="18"/>
        </w:rPr>
        <w:t>Vlastné akcie a vlastné obchodné podiely sa oceňujú obstarávacou cenou. Na vlastné akcie a vlastné obchodné podiely sa vo vlastnom imaní vytvára rezervný fond.</w:t>
      </w:r>
    </w:p>
    <w:p w14:paraId="79B432CC" w14:textId="77777777" w:rsidR="00100AE1" w:rsidRDefault="00100AE1">
      <w:pPr>
        <w:pStyle w:val="Textbody"/>
        <w:rPr>
          <w:szCs w:val="18"/>
        </w:rPr>
      </w:pPr>
    </w:p>
    <w:p w14:paraId="110DAB28" w14:textId="77777777" w:rsidR="00100AE1" w:rsidRDefault="00DA366E">
      <w:pPr>
        <w:pStyle w:val="Pismenka"/>
        <w:numPr>
          <w:ilvl w:val="0"/>
          <w:numId w:val="33"/>
        </w:numPr>
        <w:outlineLvl w:val="9"/>
        <w:rPr>
          <w:szCs w:val="18"/>
        </w:rPr>
      </w:pPr>
      <w:r>
        <w:rPr>
          <w:szCs w:val="18"/>
        </w:rPr>
        <w:t>Finančné účty</w:t>
      </w:r>
    </w:p>
    <w:p w14:paraId="546BD880" w14:textId="77777777" w:rsidR="00100AE1" w:rsidRDefault="00DA366E">
      <w:pPr>
        <w:pStyle w:val="Pismenka"/>
        <w:ind w:left="708"/>
        <w:outlineLvl w:val="9"/>
        <w:rPr>
          <w:b w:val="0"/>
          <w:szCs w:val="18"/>
        </w:rPr>
      </w:pPr>
      <w:r>
        <w:rPr>
          <w:b w:val="0"/>
          <w:szCs w:val="18"/>
        </w:rPr>
        <w:t>Finančné účty tvorí peňažná hotovosť a zostatky na bankových účtoch a oceňujú sa menovitou hodnotou. Zníženie ich hodnoty sa vyjadruje opravnou položkou.</w:t>
      </w:r>
    </w:p>
    <w:p w14:paraId="485D7E77" w14:textId="77777777" w:rsidR="00100AE1" w:rsidRDefault="00100AE1">
      <w:pPr>
        <w:pStyle w:val="odstavec"/>
      </w:pPr>
    </w:p>
    <w:p w14:paraId="45C97E83" w14:textId="77777777" w:rsidR="00100AE1" w:rsidRDefault="00DA366E">
      <w:pPr>
        <w:pStyle w:val="Pismenka"/>
        <w:numPr>
          <w:ilvl w:val="0"/>
          <w:numId w:val="33"/>
        </w:numPr>
        <w:outlineLvl w:val="9"/>
        <w:rPr>
          <w:szCs w:val="18"/>
        </w:rPr>
      </w:pPr>
      <w:r>
        <w:rPr>
          <w:szCs w:val="18"/>
        </w:rPr>
        <w:t>Emisné kvóty</w:t>
      </w:r>
    </w:p>
    <w:p w14:paraId="5E0734EA" w14:textId="77777777" w:rsidR="00100AE1" w:rsidRDefault="00DA366E">
      <w:pPr>
        <w:pStyle w:val="Pismenka"/>
        <w:ind w:left="708"/>
        <w:outlineLvl w:val="9"/>
        <w:rPr>
          <w:b w:val="0"/>
        </w:rPr>
      </w:pPr>
      <w:r>
        <w:rPr>
          <w:b w:val="0"/>
        </w:rPr>
        <w:t>Spoločnosť neúčtuje o emisných kvótach.</w:t>
      </w:r>
    </w:p>
    <w:p w14:paraId="5585E03B" w14:textId="77777777" w:rsidR="00100AE1" w:rsidRDefault="00100AE1">
      <w:pPr>
        <w:pStyle w:val="Pismenka"/>
        <w:outlineLvl w:val="9"/>
        <w:rPr>
          <w:szCs w:val="18"/>
        </w:rPr>
      </w:pPr>
    </w:p>
    <w:p w14:paraId="0BF80E81" w14:textId="77777777" w:rsidR="00100AE1" w:rsidRDefault="00DA366E">
      <w:pPr>
        <w:pStyle w:val="Pismenka"/>
        <w:numPr>
          <w:ilvl w:val="0"/>
          <w:numId w:val="33"/>
        </w:numPr>
        <w:outlineLvl w:val="9"/>
        <w:rPr>
          <w:szCs w:val="18"/>
        </w:rPr>
      </w:pPr>
      <w:r>
        <w:rPr>
          <w:szCs w:val="18"/>
        </w:rPr>
        <w:t>Náklady budúcich období a príjmy budúcich období</w:t>
      </w:r>
    </w:p>
    <w:p w14:paraId="465120E3" w14:textId="77777777" w:rsidR="00100AE1" w:rsidRDefault="00DA366E">
      <w:pPr>
        <w:pStyle w:val="Textbody"/>
        <w:ind w:left="708"/>
        <w:rPr>
          <w:szCs w:val="18"/>
        </w:rPr>
      </w:pPr>
      <w:r>
        <w:rPr>
          <w:szCs w:val="18"/>
        </w:rPr>
        <w:t>Náklady budúcich období a príjmy budúcich období sa vykazujú vo výške, ktorá je potrebná na dodržanie zásady vecnej a časovej súvislosti s účtovným obdobím.</w:t>
      </w:r>
    </w:p>
    <w:p w14:paraId="31677CE2" w14:textId="77777777" w:rsidR="00100AE1" w:rsidRDefault="00100AE1">
      <w:pPr>
        <w:pStyle w:val="Textbody"/>
        <w:rPr>
          <w:szCs w:val="18"/>
        </w:rPr>
      </w:pPr>
    </w:p>
    <w:p w14:paraId="6A2EAA76" w14:textId="77777777" w:rsidR="00100AE1" w:rsidRDefault="00DA366E">
      <w:pPr>
        <w:pStyle w:val="Pismenka"/>
        <w:numPr>
          <w:ilvl w:val="0"/>
          <w:numId w:val="33"/>
        </w:numPr>
        <w:outlineLvl w:val="9"/>
        <w:rPr>
          <w:szCs w:val="18"/>
        </w:rPr>
      </w:pPr>
      <w:r>
        <w:rPr>
          <w:szCs w:val="18"/>
        </w:rPr>
        <w:t>Zníženie hodnoty majetku a opravné položky</w:t>
      </w:r>
    </w:p>
    <w:p w14:paraId="1B4E7232" w14:textId="77777777" w:rsidR="00100AE1" w:rsidRDefault="00DA366E">
      <w:pPr>
        <w:pStyle w:val="Pismenka"/>
        <w:ind w:left="708"/>
        <w:outlineLvl w:val="9"/>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B7FAF46" w14:textId="77777777" w:rsidR="00100AE1" w:rsidRDefault="00DA366E">
      <w:pPr>
        <w:pStyle w:val="Pismenka"/>
        <w:outlineLvl w:val="9"/>
        <w:rPr>
          <w:b w:val="0"/>
        </w:rPr>
      </w:pPr>
      <w:r>
        <w:rPr>
          <w:b w:val="0"/>
        </w:rPr>
        <w:tab/>
      </w:r>
      <w:r>
        <w:rPr>
          <w:b w:val="0"/>
        </w:rPr>
        <w:tab/>
      </w:r>
    </w:p>
    <w:p w14:paraId="5C73D25D" w14:textId="77777777" w:rsidR="00100AE1" w:rsidRDefault="00DA366E">
      <w:pPr>
        <w:pStyle w:val="Pismenka"/>
        <w:ind w:firstLine="282"/>
        <w:outlineLvl w:val="9"/>
        <w:rPr>
          <w:i/>
        </w:rPr>
      </w:pPr>
      <w:r>
        <w:rPr>
          <w:i/>
        </w:rPr>
        <w:t>Zníženie hodnoty dlhodobého majetku a zásob</w:t>
      </w:r>
    </w:p>
    <w:p w14:paraId="625A33FE" w14:textId="77777777" w:rsidR="00100AE1" w:rsidRDefault="00DA366E">
      <w:pPr>
        <w:pStyle w:val="Pismenka"/>
        <w:ind w:left="708"/>
        <w:outlineLvl w:val="9"/>
        <w:rPr>
          <w:b w:val="0"/>
        </w:rPr>
      </w:pPr>
      <w:r>
        <w:rPr>
          <w:b w:val="0"/>
        </w:rPr>
        <w:t>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w:t>
      </w:r>
    </w:p>
    <w:p w14:paraId="39897AEE" w14:textId="77777777" w:rsidR="00100AE1" w:rsidRDefault="00100AE1">
      <w:pPr>
        <w:pStyle w:val="Pismenka"/>
        <w:outlineLvl w:val="9"/>
        <w:rPr>
          <w:b w:val="0"/>
        </w:rPr>
      </w:pPr>
    </w:p>
    <w:p w14:paraId="6A3DC643" w14:textId="77777777" w:rsidR="00100AE1" w:rsidRDefault="00DA366E">
      <w:pPr>
        <w:pStyle w:val="Pismenka"/>
        <w:ind w:left="708"/>
        <w:outlineLvl w:val="9"/>
        <w:rPr>
          <w:b w:val="0"/>
        </w:rPr>
      </w:pPr>
      <w:r>
        <w:rPr>
          <w:b w:val="0"/>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1D2F23BB" w14:textId="77777777" w:rsidR="00100AE1" w:rsidRDefault="00100AE1">
      <w:pPr>
        <w:pStyle w:val="Pismenka"/>
        <w:ind w:firstLine="282"/>
        <w:outlineLvl w:val="9"/>
        <w:rPr>
          <w:i/>
        </w:rPr>
      </w:pPr>
    </w:p>
    <w:p w14:paraId="51D5F850" w14:textId="77777777" w:rsidR="00100AE1" w:rsidRDefault="00DA366E">
      <w:pPr>
        <w:pStyle w:val="Pismenka"/>
        <w:ind w:firstLine="282"/>
        <w:outlineLvl w:val="9"/>
        <w:rPr>
          <w:i/>
        </w:rPr>
      </w:pPr>
      <w:r>
        <w:rPr>
          <w:i/>
        </w:rPr>
        <w:t>Zníženie hodnoty finančného majetku a pohľadávok</w:t>
      </w:r>
    </w:p>
    <w:p w14:paraId="18A3E4B7" w14:textId="77777777" w:rsidR="00100AE1" w:rsidRDefault="00DA366E">
      <w:pPr>
        <w:pStyle w:val="Pismenka"/>
        <w:ind w:left="708"/>
        <w:outlineLvl w:val="9"/>
        <w:rPr>
          <w:b w:val="0"/>
        </w:rPr>
      </w:pPr>
      <w:r>
        <w:rPr>
          <w:b w:val="0"/>
        </w:rPr>
        <w:t>Ku každému dňu, ku ktorému sa zostavuje účtovná závierka sa finančný majetok, ktorý nie je ocenený reálnou hodnotou posudzuje s cieľom zistiť, či existujú objektívne dôkazy zníženia jeho hodnoty.</w:t>
      </w:r>
    </w:p>
    <w:p w14:paraId="6289F72D" w14:textId="77777777" w:rsidR="00100AE1" w:rsidRDefault="00100AE1">
      <w:pPr>
        <w:pStyle w:val="Pismenka"/>
        <w:outlineLvl w:val="9"/>
        <w:rPr>
          <w:b w:val="0"/>
          <w:i/>
          <w:szCs w:val="18"/>
        </w:rPr>
      </w:pPr>
    </w:p>
    <w:p w14:paraId="61DC6A1D" w14:textId="77777777" w:rsidR="00100AE1" w:rsidRDefault="00DA366E">
      <w:pPr>
        <w:pStyle w:val="Pismenka"/>
        <w:ind w:left="708"/>
        <w:outlineLvl w:val="9"/>
        <w:rPr>
          <w:b w:val="0"/>
        </w:rPr>
      </w:pPr>
      <w:r>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5FDFC289" w14:textId="77777777" w:rsidR="00100AE1" w:rsidRDefault="00100AE1">
      <w:pPr>
        <w:pStyle w:val="Pismenka"/>
        <w:outlineLvl w:val="9"/>
        <w:rPr>
          <w:b w:val="0"/>
        </w:rPr>
      </w:pPr>
    </w:p>
    <w:p w14:paraId="2636E01B" w14:textId="77777777" w:rsidR="00100AE1" w:rsidRDefault="00DA366E">
      <w:pPr>
        <w:pStyle w:val="Pismenka"/>
        <w:ind w:left="708"/>
        <w:outlineLvl w:val="9"/>
        <w:rPr>
          <w:b w:val="0"/>
        </w:rPr>
      </w:pPr>
      <w:r>
        <w:rPr>
          <w:b w:val="0"/>
        </w:rPr>
        <w:t>Opravná položka sa zruší, ak následné zvýšenie predpokladaných budúcich ekonomických úžitkov možno objektívne spájať s udalosťou, ktorá nastala po vykázaní opravnej položky.</w:t>
      </w:r>
    </w:p>
    <w:p w14:paraId="36E1D7C0" w14:textId="77777777" w:rsidR="00D064B1" w:rsidRDefault="00D064B1">
      <w:pPr>
        <w:pStyle w:val="Pismenka"/>
        <w:ind w:left="708"/>
        <w:outlineLvl w:val="9"/>
        <w:rPr>
          <w:b w:val="0"/>
        </w:rPr>
      </w:pPr>
    </w:p>
    <w:p w14:paraId="22403996" w14:textId="77777777" w:rsidR="00100AE1" w:rsidRDefault="00100AE1">
      <w:pPr>
        <w:pStyle w:val="Pismenka"/>
        <w:outlineLvl w:val="9"/>
        <w:rPr>
          <w:b w:val="0"/>
        </w:rPr>
      </w:pPr>
    </w:p>
    <w:p w14:paraId="14EDF7CD" w14:textId="77777777" w:rsidR="00100AE1" w:rsidRDefault="00DA366E">
      <w:pPr>
        <w:pStyle w:val="Pismenka"/>
        <w:numPr>
          <w:ilvl w:val="0"/>
          <w:numId w:val="33"/>
        </w:numPr>
        <w:outlineLvl w:val="9"/>
        <w:rPr>
          <w:szCs w:val="18"/>
        </w:rPr>
      </w:pPr>
      <w:r>
        <w:rPr>
          <w:szCs w:val="18"/>
        </w:rPr>
        <w:lastRenderedPageBreak/>
        <w:t>Záväzky</w:t>
      </w:r>
    </w:p>
    <w:p w14:paraId="084831D1" w14:textId="77777777" w:rsidR="00100AE1" w:rsidRDefault="00DA366E">
      <w:pPr>
        <w:pStyle w:val="Textbody"/>
        <w:ind w:left="708"/>
        <w:rPr>
          <w:szCs w:val="18"/>
        </w:rPr>
      </w:pPr>
      <w:r>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4ABD732" w14:textId="77777777" w:rsidR="00100AE1" w:rsidRDefault="00100AE1">
      <w:pPr>
        <w:pStyle w:val="Textbody"/>
        <w:rPr>
          <w:szCs w:val="18"/>
        </w:rPr>
      </w:pPr>
    </w:p>
    <w:p w14:paraId="5F6B82D0" w14:textId="77777777" w:rsidR="00100AE1" w:rsidRDefault="00DA366E">
      <w:pPr>
        <w:pStyle w:val="Pismenka"/>
        <w:numPr>
          <w:ilvl w:val="0"/>
          <w:numId w:val="33"/>
        </w:numPr>
        <w:outlineLvl w:val="9"/>
        <w:rPr>
          <w:szCs w:val="18"/>
        </w:rPr>
      </w:pPr>
      <w:r>
        <w:rPr>
          <w:szCs w:val="18"/>
        </w:rPr>
        <w:t>Rezervy</w:t>
      </w:r>
    </w:p>
    <w:p w14:paraId="3A8643BF" w14:textId="77777777" w:rsidR="00100AE1" w:rsidRDefault="00DA366E">
      <w:pPr>
        <w:pStyle w:val="Textbody"/>
        <w:ind w:left="708"/>
        <w:rPr>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BE1DC97" w14:textId="77777777" w:rsidR="00100AE1" w:rsidRDefault="00100AE1">
      <w:pPr>
        <w:pStyle w:val="Textbody"/>
        <w:rPr>
          <w:b/>
          <w:szCs w:val="18"/>
        </w:rPr>
      </w:pPr>
    </w:p>
    <w:p w14:paraId="32D85D68" w14:textId="77777777" w:rsidR="00100AE1" w:rsidRDefault="00DA366E">
      <w:pPr>
        <w:pStyle w:val="Textbody"/>
        <w:ind w:left="708"/>
        <w:rPr>
          <w:szCs w:val="18"/>
        </w:rPr>
      </w:pPr>
      <w:r>
        <w:rPr>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1841C60" w14:textId="77777777" w:rsidR="00100AE1" w:rsidRDefault="00100AE1">
      <w:pPr>
        <w:pStyle w:val="Textbody"/>
        <w:rPr>
          <w:b/>
          <w:szCs w:val="18"/>
        </w:rPr>
      </w:pPr>
    </w:p>
    <w:p w14:paraId="34414E31" w14:textId="77777777" w:rsidR="00100AE1" w:rsidRDefault="00DA366E">
      <w:pPr>
        <w:pStyle w:val="Textbody"/>
        <w:ind w:left="708"/>
        <w:rPr>
          <w:szCs w:val="18"/>
        </w:rPr>
      </w:pPr>
      <w:r>
        <w:rPr>
          <w:szCs w:val="18"/>
        </w:rPr>
        <w:t>Tvorba rezervy na bonusy, rabaty, skontá a vrátenie kúpnej ceny pri reklamácii sa účtuje ako zníženie pôvodne dosiahnutých výnosov so súvzťažným zápisom v prospech účtu rezerv.</w:t>
      </w:r>
    </w:p>
    <w:p w14:paraId="486173EF" w14:textId="77777777" w:rsidR="00100AE1" w:rsidRDefault="00100AE1">
      <w:pPr>
        <w:pStyle w:val="Pismenka"/>
        <w:ind w:left="360"/>
        <w:outlineLvl w:val="9"/>
        <w:rPr>
          <w:b w:val="0"/>
          <w:szCs w:val="18"/>
        </w:rPr>
      </w:pPr>
    </w:p>
    <w:p w14:paraId="5DA97243" w14:textId="77777777" w:rsidR="00100AE1" w:rsidRDefault="00DA366E">
      <w:pPr>
        <w:pStyle w:val="Textbody"/>
        <w:ind w:firstLine="282"/>
        <w:jc w:val="left"/>
        <w:rPr>
          <w:b/>
          <w:szCs w:val="18"/>
        </w:rPr>
      </w:pPr>
      <w:r>
        <w:rPr>
          <w:b/>
          <w:szCs w:val="18"/>
        </w:rPr>
        <w:t>Nevyfakturované dodávky majetku</w:t>
      </w:r>
    </w:p>
    <w:p w14:paraId="48915765" w14:textId="77777777" w:rsidR="00100AE1" w:rsidRDefault="00DA366E">
      <w:pPr>
        <w:pStyle w:val="Textbody"/>
        <w:ind w:left="708"/>
        <w:rPr>
          <w:szCs w:val="18"/>
        </w:rPr>
      </w:pPr>
      <w:r>
        <w:rPr>
          <w:szCs w:val="18"/>
        </w:rPr>
        <w:t>Rezervy na nevyfakturované dodávky majetku sa nevykazujú s vplyvom na výsledok hospodárenia a oceňujú sa v odhadovanej výške záväzku.</w:t>
      </w:r>
    </w:p>
    <w:p w14:paraId="0AD29C7B" w14:textId="77777777" w:rsidR="00100AE1" w:rsidRDefault="00100AE1">
      <w:pPr>
        <w:pStyle w:val="Textbody"/>
        <w:rPr>
          <w:szCs w:val="18"/>
        </w:rPr>
      </w:pPr>
    </w:p>
    <w:p w14:paraId="4CC9C58B" w14:textId="7454E81E" w:rsidR="00100AE1" w:rsidRDefault="00DA366E">
      <w:pPr>
        <w:pStyle w:val="Pismenka"/>
        <w:numPr>
          <w:ilvl w:val="0"/>
          <w:numId w:val="33"/>
        </w:numPr>
        <w:outlineLvl w:val="9"/>
        <w:rPr>
          <w:szCs w:val="18"/>
        </w:rPr>
      </w:pPr>
      <w:r>
        <w:rPr>
          <w:szCs w:val="18"/>
        </w:rPr>
        <w:t>Zamestnanecké p</w:t>
      </w:r>
      <w:r w:rsidR="00027A20">
        <w:rPr>
          <w:szCs w:val="18"/>
        </w:rPr>
        <w:t>ô</w:t>
      </w:r>
      <w:r>
        <w:rPr>
          <w:szCs w:val="18"/>
        </w:rPr>
        <w:t>žitky</w:t>
      </w:r>
    </w:p>
    <w:p w14:paraId="73AC3B70" w14:textId="77777777" w:rsidR="00100AE1" w:rsidRDefault="00DA366E">
      <w:pPr>
        <w:pStyle w:val="Pismenka"/>
        <w:ind w:left="708"/>
        <w:outlineLvl w:val="9"/>
      </w:pPr>
      <w:r>
        <w:rPr>
          <w:b w:val="0"/>
        </w:rPr>
        <w:t>Platy, mzdy, príspevky do dôchodkových a poistných fondov, platená ročná dovolenka a platená zdravotná</w:t>
      </w:r>
      <w:r>
        <w:t xml:space="preserve"> </w:t>
      </w:r>
      <w:r>
        <w:rPr>
          <w:b w:val="0"/>
        </w:rPr>
        <w:t>dovolenka, bonusy a ostatné nepeňažné požitky (napr. zdravotná starostlivosť) sa účtujú v účtovnom období, s ktorým vecne a časovo súvisia.</w:t>
      </w:r>
    </w:p>
    <w:p w14:paraId="31711EA4" w14:textId="77777777" w:rsidR="00100AE1" w:rsidRDefault="00100AE1">
      <w:pPr>
        <w:pStyle w:val="Pismenka"/>
        <w:ind w:left="360"/>
        <w:outlineLvl w:val="9"/>
        <w:rPr>
          <w:b w:val="0"/>
        </w:rPr>
      </w:pPr>
    </w:p>
    <w:p w14:paraId="5BB1433B" w14:textId="77777777" w:rsidR="00100AE1" w:rsidRDefault="00DA366E">
      <w:pPr>
        <w:pStyle w:val="Pismenka"/>
        <w:numPr>
          <w:ilvl w:val="0"/>
          <w:numId w:val="33"/>
        </w:numPr>
        <w:outlineLvl w:val="9"/>
        <w:rPr>
          <w:szCs w:val="18"/>
        </w:rPr>
      </w:pPr>
      <w:r>
        <w:rPr>
          <w:szCs w:val="18"/>
        </w:rPr>
        <w:t>Odložené dane</w:t>
      </w:r>
    </w:p>
    <w:p w14:paraId="0710B282" w14:textId="628D482D" w:rsidR="00100AE1" w:rsidRPr="00277711" w:rsidRDefault="00DA366E">
      <w:pPr>
        <w:pStyle w:val="Textbody"/>
        <w:rPr>
          <w:bCs/>
        </w:rPr>
      </w:pPr>
      <w:r>
        <w:rPr>
          <w:szCs w:val="18"/>
        </w:rPr>
        <w:tab/>
      </w:r>
      <w:r w:rsidRPr="00277711">
        <w:rPr>
          <w:bCs/>
          <w:szCs w:val="18"/>
        </w:rPr>
        <w:t>Družstvu nevznikla povinnosť účtovania o odloženej dani</w:t>
      </w:r>
    </w:p>
    <w:p w14:paraId="269CC8E5" w14:textId="77777777" w:rsidR="00100AE1" w:rsidRDefault="00100AE1">
      <w:pPr>
        <w:pStyle w:val="Textbody"/>
        <w:rPr>
          <w:szCs w:val="18"/>
        </w:rPr>
      </w:pPr>
    </w:p>
    <w:p w14:paraId="67D3BE59" w14:textId="77777777" w:rsidR="00100AE1" w:rsidRDefault="00DA366E">
      <w:pPr>
        <w:pStyle w:val="Pismenka"/>
        <w:numPr>
          <w:ilvl w:val="0"/>
          <w:numId w:val="33"/>
        </w:numPr>
        <w:outlineLvl w:val="9"/>
        <w:rPr>
          <w:szCs w:val="18"/>
        </w:rPr>
      </w:pPr>
      <w:r>
        <w:rPr>
          <w:szCs w:val="18"/>
        </w:rPr>
        <w:t>Výdavky budúcich období a výnosy budúcich období</w:t>
      </w:r>
    </w:p>
    <w:p w14:paraId="413A4F46" w14:textId="77777777" w:rsidR="00100AE1" w:rsidRDefault="00DA366E">
      <w:pPr>
        <w:pStyle w:val="Textbody"/>
        <w:ind w:left="708"/>
        <w:rPr>
          <w:szCs w:val="18"/>
        </w:rPr>
      </w:pPr>
      <w:r>
        <w:rPr>
          <w:szCs w:val="18"/>
        </w:rPr>
        <w:t>Výdavky budúcich období a výnosy budúcich období sa vykazujú vo výške, ktorá je potrebná na dodržanie zásady vecnej a časovej súvislosti s účtovným obdobím.</w:t>
      </w:r>
    </w:p>
    <w:p w14:paraId="74FFFC54" w14:textId="77777777" w:rsidR="00100AE1" w:rsidRDefault="00100AE1">
      <w:pPr>
        <w:pStyle w:val="Textbody"/>
        <w:rPr>
          <w:szCs w:val="18"/>
        </w:rPr>
      </w:pPr>
    </w:p>
    <w:p w14:paraId="1B8022CC" w14:textId="77777777" w:rsidR="00100AE1" w:rsidRDefault="00DA366E">
      <w:pPr>
        <w:pStyle w:val="Pismenka"/>
        <w:numPr>
          <w:ilvl w:val="0"/>
          <w:numId w:val="33"/>
        </w:numPr>
        <w:outlineLvl w:val="9"/>
        <w:rPr>
          <w:szCs w:val="18"/>
        </w:rPr>
      </w:pPr>
      <w:r>
        <w:rPr>
          <w:szCs w:val="18"/>
        </w:rPr>
        <w:t>Dotácie zo štátneho rozpočtu</w:t>
      </w:r>
    </w:p>
    <w:p w14:paraId="1DC39E64" w14:textId="77777777" w:rsidR="00100AE1" w:rsidRDefault="00DA366E">
      <w:pPr>
        <w:pStyle w:val="Standard"/>
        <w:ind w:left="708"/>
        <w:jc w:val="both"/>
        <w:rPr>
          <w:sz w:val="18"/>
          <w:szCs w:val="18"/>
        </w:rPr>
      </w:pPr>
      <w:r>
        <w:rPr>
          <w:sz w:val="18"/>
          <w:szCs w:val="18"/>
        </w:rPr>
        <w:t>O nároku na dotácie zo štátneho rozpočtu, podporu alebo príspevok sa účtuje, ak je takmer isté, že sa splnia všetky podmienky súvisiace s dotáciou a súčasne, že sa dotácia poskytne.</w:t>
      </w:r>
    </w:p>
    <w:p w14:paraId="74A0113B" w14:textId="3829DC45" w:rsidR="00100AE1" w:rsidRDefault="00DA366E">
      <w:pPr>
        <w:pStyle w:val="Standard"/>
        <w:ind w:left="708"/>
        <w:jc w:val="both"/>
        <w:rPr>
          <w:b/>
          <w:sz w:val="18"/>
          <w:szCs w:val="18"/>
        </w:rPr>
      </w:pPr>
      <w:r>
        <w:rPr>
          <w:b/>
          <w:sz w:val="18"/>
          <w:szCs w:val="18"/>
        </w:rPr>
        <w:t xml:space="preserve">Spoločnosť účtuje o dotáciách zo štátneho rozpočtu Hranolový lis na </w:t>
      </w:r>
      <w:proofErr w:type="spellStart"/>
      <w:r>
        <w:rPr>
          <w:b/>
          <w:sz w:val="18"/>
          <w:szCs w:val="18"/>
        </w:rPr>
        <w:t>chmel</w:t>
      </w:r>
      <w:proofErr w:type="spellEnd"/>
      <w:r>
        <w:rPr>
          <w:b/>
          <w:sz w:val="18"/>
          <w:szCs w:val="18"/>
        </w:rPr>
        <w:t xml:space="preserve"> HL-60</w:t>
      </w:r>
      <w:r w:rsidR="009D21D9">
        <w:rPr>
          <w:b/>
          <w:sz w:val="18"/>
          <w:szCs w:val="18"/>
        </w:rPr>
        <w:t xml:space="preserve"> a webová stránka. </w:t>
      </w:r>
    </w:p>
    <w:p w14:paraId="3BC1F966" w14:textId="77777777" w:rsidR="00100AE1" w:rsidRDefault="00100AE1">
      <w:pPr>
        <w:pStyle w:val="Standard"/>
        <w:ind w:left="708"/>
        <w:jc w:val="both"/>
        <w:rPr>
          <w:sz w:val="18"/>
          <w:szCs w:val="18"/>
        </w:rPr>
      </w:pPr>
    </w:p>
    <w:p w14:paraId="1B89865D" w14:textId="77777777" w:rsidR="00100AE1" w:rsidRDefault="00DA366E">
      <w:pPr>
        <w:pStyle w:val="Pismenka"/>
        <w:numPr>
          <w:ilvl w:val="0"/>
          <w:numId w:val="33"/>
        </w:numPr>
        <w:outlineLvl w:val="9"/>
        <w:rPr>
          <w:szCs w:val="18"/>
        </w:rPr>
      </w:pPr>
      <w:r>
        <w:rPr>
          <w:szCs w:val="18"/>
        </w:rPr>
        <w:t>Prenájom (lízing) (Spoločnosť ako nájomca)</w:t>
      </w:r>
    </w:p>
    <w:p w14:paraId="05F45C21" w14:textId="77777777" w:rsidR="00100AE1" w:rsidRDefault="00DA366E">
      <w:pPr>
        <w:pStyle w:val="Textbody"/>
        <w:ind w:left="708"/>
      </w:pPr>
      <w:r>
        <w:rPr>
          <w:b/>
          <w:szCs w:val="18"/>
        </w:rPr>
        <w:t>Finančný a operatívny prenájom.</w:t>
      </w:r>
    </w:p>
    <w:p w14:paraId="0A7F1643" w14:textId="77777777" w:rsidR="00100AE1" w:rsidRDefault="00DA366E">
      <w:pPr>
        <w:pStyle w:val="Textbody"/>
        <w:ind w:left="708"/>
        <w:rPr>
          <w:szCs w:val="18"/>
        </w:rPr>
      </w:pPr>
      <w:r>
        <w:rPr>
          <w:szCs w:val="18"/>
        </w:rPr>
        <w:t>Spoločnosť neeviduje majetok nadobudnutý formou finančného prenájmu, ani majetok prenajatý na základe operatívneho prenájmu.</w:t>
      </w:r>
    </w:p>
    <w:p w14:paraId="4885CBA0" w14:textId="77777777" w:rsidR="00100AE1" w:rsidRDefault="00100AE1">
      <w:pPr>
        <w:pStyle w:val="Textbody"/>
        <w:ind w:left="0"/>
      </w:pPr>
    </w:p>
    <w:p w14:paraId="4FE1974F" w14:textId="77777777" w:rsidR="00100AE1" w:rsidRDefault="00DA366E">
      <w:pPr>
        <w:pStyle w:val="Pismenka"/>
        <w:numPr>
          <w:ilvl w:val="0"/>
          <w:numId w:val="33"/>
        </w:numPr>
        <w:outlineLvl w:val="9"/>
        <w:rPr>
          <w:szCs w:val="18"/>
        </w:rPr>
      </w:pPr>
      <w:r>
        <w:rPr>
          <w:szCs w:val="18"/>
        </w:rPr>
        <w:t>Prenájom (lízing) (Spoločnosť ako prenajímateľ)</w:t>
      </w:r>
    </w:p>
    <w:p w14:paraId="1C7697E7" w14:textId="77777777" w:rsidR="00100AE1" w:rsidRDefault="00DA366E">
      <w:pPr>
        <w:pStyle w:val="Textbody"/>
        <w:ind w:left="708"/>
      </w:pPr>
      <w:r>
        <w:rPr>
          <w:b/>
          <w:szCs w:val="18"/>
        </w:rPr>
        <w:t>Finančný a operatívny prenájom.</w:t>
      </w:r>
    </w:p>
    <w:p w14:paraId="0CAE4978" w14:textId="77777777" w:rsidR="00100AE1" w:rsidRDefault="00DA366E">
      <w:pPr>
        <w:pStyle w:val="Textbody"/>
        <w:ind w:left="708"/>
        <w:rPr>
          <w:szCs w:val="18"/>
        </w:rPr>
      </w:pPr>
      <w:r>
        <w:rPr>
          <w:szCs w:val="18"/>
        </w:rPr>
        <w:t>Spoločnosť neprenajíma majetok formou finančného a operatívneho prenájmu.</w:t>
      </w:r>
    </w:p>
    <w:p w14:paraId="15453E30" w14:textId="77777777" w:rsidR="00100AE1" w:rsidRDefault="00100AE1">
      <w:pPr>
        <w:pStyle w:val="Textbody"/>
        <w:ind w:left="708"/>
        <w:rPr>
          <w:szCs w:val="18"/>
        </w:rPr>
      </w:pPr>
    </w:p>
    <w:p w14:paraId="51499B53" w14:textId="77777777" w:rsidR="00100AE1" w:rsidRDefault="00DA366E">
      <w:pPr>
        <w:pStyle w:val="Pismenka"/>
        <w:numPr>
          <w:ilvl w:val="0"/>
          <w:numId w:val="33"/>
        </w:numPr>
        <w:outlineLvl w:val="9"/>
        <w:rPr>
          <w:szCs w:val="18"/>
        </w:rPr>
      </w:pPr>
      <w:r>
        <w:rPr>
          <w:szCs w:val="18"/>
        </w:rPr>
        <w:t>Deriváty</w:t>
      </w:r>
    </w:p>
    <w:p w14:paraId="0FD8A249" w14:textId="77777777" w:rsidR="00100AE1" w:rsidRDefault="00DA366E">
      <w:pPr>
        <w:pStyle w:val="Pismenka"/>
        <w:ind w:left="708"/>
        <w:outlineLvl w:val="9"/>
        <w:rPr>
          <w:b w:val="0"/>
          <w:szCs w:val="18"/>
        </w:rPr>
      </w:pPr>
      <w:r>
        <w:rPr>
          <w:b w:val="0"/>
          <w:szCs w:val="18"/>
        </w:rPr>
        <w:t>Deriváty sa pri nadobudnutí oceňujú obstarávacou cenou a ku dňu, ku ktorému sa zostavuje účtovná závierka, reálnou hodnotou.</w:t>
      </w:r>
    </w:p>
    <w:p w14:paraId="04D689EA" w14:textId="77777777" w:rsidR="00100AE1" w:rsidRDefault="00DA366E">
      <w:pPr>
        <w:pStyle w:val="Pismenka"/>
        <w:ind w:left="708"/>
        <w:outlineLvl w:val="9"/>
        <w:rPr>
          <w:b w:val="0"/>
          <w:szCs w:val="18"/>
        </w:rPr>
      </w:pPr>
      <w:r>
        <w:rPr>
          <w:b w:val="0"/>
          <w:szCs w:val="18"/>
        </w:rPr>
        <w:t>Spoločnosť neúčtuje o zabezpečovacích derivátoch.</w:t>
      </w:r>
    </w:p>
    <w:p w14:paraId="35757CBF" w14:textId="77777777" w:rsidR="00100AE1" w:rsidRDefault="00100AE1">
      <w:pPr>
        <w:pStyle w:val="Textbody"/>
        <w:rPr>
          <w:szCs w:val="18"/>
        </w:rPr>
      </w:pPr>
    </w:p>
    <w:p w14:paraId="773F81B3" w14:textId="77777777" w:rsidR="00100AE1" w:rsidRDefault="00DA366E">
      <w:pPr>
        <w:pStyle w:val="Pismenka"/>
        <w:numPr>
          <w:ilvl w:val="0"/>
          <w:numId w:val="33"/>
        </w:numPr>
        <w:outlineLvl w:val="9"/>
        <w:rPr>
          <w:szCs w:val="18"/>
        </w:rPr>
      </w:pPr>
      <w:r>
        <w:rPr>
          <w:szCs w:val="18"/>
        </w:rPr>
        <w:t>Majetok a záväzky zabezpečené derivátmi</w:t>
      </w:r>
    </w:p>
    <w:p w14:paraId="5A5FB9D2" w14:textId="77777777" w:rsidR="00100AE1" w:rsidRDefault="00DA366E">
      <w:pPr>
        <w:pStyle w:val="Textbody"/>
        <w:ind w:left="708"/>
        <w:rPr>
          <w:szCs w:val="18"/>
        </w:rPr>
      </w:pPr>
      <w:r>
        <w:rPr>
          <w:szCs w:val="18"/>
        </w:rPr>
        <w:t>Spoločnosť neeviduje majetok a záväzky zabezpečené derivátmi.</w:t>
      </w:r>
    </w:p>
    <w:p w14:paraId="256888A1" w14:textId="77777777" w:rsidR="00100AE1" w:rsidRDefault="00100AE1">
      <w:pPr>
        <w:pStyle w:val="Textbody"/>
        <w:rPr>
          <w:szCs w:val="18"/>
        </w:rPr>
      </w:pPr>
    </w:p>
    <w:p w14:paraId="364E4C13" w14:textId="77777777" w:rsidR="00100AE1" w:rsidRDefault="00DA366E">
      <w:pPr>
        <w:pStyle w:val="Pismenka"/>
        <w:numPr>
          <w:ilvl w:val="0"/>
          <w:numId w:val="33"/>
        </w:numPr>
        <w:outlineLvl w:val="9"/>
        <w:rPr>
          <w:szCs w:val="18"/>
        </w:rPr>
      </w:pPr>
      <w:r>
        <w:rPr>
          <w:szCs w:val="18"/>
        </w:rPr>
        <w:t>Cudzia mena</w:t>
      </w:r>
    </w:p>
    <w:p w14:paraId="74C94898" w14:textId="77777777" w:rsidR="00100AE1" w:rsidRDefault="00DA366E">
      <w:pPr>
        <w:pStyle w:val="Textbody"/>
        <w:ind w:left="708"/>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A39BB05" w14:textId="77777777" w:rsidR="00100AE1" w:rsidRDefault="00DA366E">
      <w:pPr>
        <w:pStyle w:val="Textbody"/>
        <w:ind w:firstLine="282"/>
        <w:rPr>
          <w:szCs w:val="18"/>
        </w:rPr>
      </w:pPr>
      <w:r>
        <w:rPr>
          <w:szCs w:val="18"/>
        </w:rPr>
        <w:t>Na ocenenie prírastku cudzej meny nakúpenej za euro sa použije kurz, za ktorý bola táto cudzia mena nakúpená.</w:t>
      </w:r>
    </w:p>
    <w:p w14:paraId="5E970D8E" w14:textId="3BF63E95" w:rsidR="00100AE1" w:rsidRDefault="00DA366E" w:rsidP="00BB4F3B">
      <w:pPr>
        <w:pStyle w:val="Textbody"/>
        <w:ind w:left="708" w:firstLine="3"/>
        <w:rPr>
          <w:szCs w:val="18"/>
        </w:rPr>
      </w:pPr>
      <w:r>
        <w:rPr>
          <w:szCs w:val="18"/>
        </w:rPr>
        <w:t>Na ocenenie prírastku cudzej meny nakúpenej za inú cudziu menu sa použije hodnota inej cudzej meny v eurách alebo na ocenenie prírastku cudzej meny v eurách sa použije referenčný kurz v deň uzavretia obchodu.</w:t>
      </w:r>
    </w:p>
    <w:p w14:paraId="07868C23" w14:textId="77777777" w:rsidR="00100AE1" w:rsidRDefault="00DA366E">
      <w:pPr>
        <w:pStyle w:val="Textbody"/>
        <w:ind w:firstLine="282"/>
        <w:rPr>
          <w:szCs w:val="18"/>
        </w:rPr>
      </w:pPr>
      <w:r>
        <w:rPr>
          <w:szCs w:val="18"/>
        </w:rPr>
        <w:t>Na ocenenie cudzej meny obstarávanej v rámci menového derivátu</w:t>
      </w:r>
    </w:p>
    <w:p w14:paraId="4FBAE14C" w14:textId="77777777" w:rsidR="00100AE1" w:rsidRDefault="00DA366E">
      <w:pPr>
        <w:pStyle w:val="Textbody"/>
        <w:numPr>
          <w:ilvl w:val="0"/>
          <w:numId w:val="38"/>
        </w:numPr>
        <w:tabs>
          <w:tab w:val="left" w:pos="1532"/>
        </w:tabs>
        <w:ind w:left="766" w:firstLine="0"/>
        <w:rPr>
          <w:szCs w:val="18"/>
        </w:rPr>
      </w:pPr>
      <w:r>
        <w:rPr>
          <w:szCs w:val="18"/>
        </w:rPr>
        <w:lastRenderedPageBreak/>
        <w:t>ak je zmluvnou stranou banka alebo pobočka zahraničnej banky, použije sa ku dňu ocenenia kurz banky alebo pobočky zahraničnej banky, ktorá je zmluvnou stranou tohto menového derivátu alebo sa použije referenčný kurz ku dňu ocenenia,</w:t>
      </w:r>
    </w:p>
    <w:p w14:paraId="4F61FE7E" w14:textId="77777777" w:rsidR="00100AE1" w:rsidRDefault="00DA366E">
      <w:pPr>
        <w:pStyle w:val="Textbody"/>
        <w:numPr>
          <w:ilvl w:val="0"/>
          <w:numId w:val="38"/>
        </w:numPr>
        <w:tabs>
          <w:tab w:val="left" w:pos="1532"/>
        </w:tabs>
        <w:ind w:left="766" w:firstLine="0"/>
        <w:rPr>
          <w:szCs w:val="18"/>
        </w:rPr>
      </w:pPr>
      <w:r>
        <w:rPr>
          <w:szCs w:val="18"/>
        </w:rPr>
        <w:t>ak zmluvnou stranou nie je banka alebo pobočka zahraničnej banky, použije sa na ocenenie referenčný kurz ku dňu ocenenia.</w:t>
      </w:r>
    </w:p>
    <w:p w14:paraId="5D506E43" w14:textId="77777777" w:rsidR="00100AE1" w:rsidRDefault="00DA366E">
      <w:pPr>
        <w:pStyle w:val="Textbody"/>
        <w:ind w:firstLine="282"/>
        <w:rPr>
          <w:szCs w:val="18"/>
        </w:rPr>
      </w:pPr>
      <w:r>
        <w:rPr>
          <w:szCs w:val="18"/>
        </w:rPr>
        <w:t>Na úbytok rovnakej cudzej meny v hotovosti alebo z devízového účtu sa na prepočet cudzej meny na eurá použije</w:t>
      </w:r>
    </w:p>
    <w:p w14:paraId="71A2E2DE" w14:textId="77777777" w:rsidR="00100AE1" w:rsidRDefault="00DA366E">
      <w:pPr>
        <w:pStyle w:val="Textbody"/>
        <w:numPr>
          <w:ilvl w:val="0"/>
          <w:numId w:val="39"/>
        </w:numPr>
        <w:tabs>
          <w:tab w:val="left" w:pos="1532"/>
        </w:tabs>
        <w:ind w:left="766" w:firstLine="0"/>
        <w:rPr>
          <w:szCs w:val="18"/>
        </w:rPr>
      </w:pPr>
      <w:r>
        <w:rPr>
          <w:szCs w:val="18"/>
        </w:rPr>
        <w:t>referenčný výmenný kurz určený a vyhlásený Európskou centrálnou bankou alebo Národnou bankou Slovenska v deň predchádzajúci dňu uskutočnenia účtovného prípadu,</w:t>
      </w:r>
    </w:p>
    <w:p w14:paraId="6FFFCC75" w14:textId="77777777" w:rsidR="00100AE1" w:rsidRDefault="00DA366E">
      <w:pPr>
        <w:pStyle w:val="Pismenka"/>
        <w:ind w:left="708"/>
        <w:outlineLvl w:val="9"/>
        <w:rPr>
          <w:b w:val="0"/>
        </w:rPr>
      </w:pPr>
      <w:r>
        <w:rPr>
          <w:b w:val="0"/>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14:paraId="763F5AFC" w14:textId="77777777" w:rsidR="00100AE1" w:rsidRDefault="00DA366E">
      <w:pPr>
        <w:pStyle w:val="Pismenka"/>
        <w:ind w:left="708"/>
        <w:outlineLvl w:val="9"/>
        <w:rPr>
          <w:b w:val="0"/>
        </w:rPr>
      </w:pPr>
      <w:r>
        <w:rPr>
          <w:b w:val="0"/>
        </w:rPr>
        <w:t>Prijaté a poskytnuté preddavky v cudzej mene na účet zriadený v eurách a z účtu zriadeného v eurách sa prepočítavajú na menu euro kurzom, za ktorý boli tieto hodnoty nakúpené alebo predané.</w:t>
      </w:r>
    </w:p>
    <w:p w14:paraId="471B4B53" w14:textId="77777777" w:rsidR="00100AE1" w:rsidRDefault="00DA366E">
      <w:pPr>
        <w:pStyle w:val="Pismenka"/>
        <w:ind w:left="360" w:firstLine="348"/>
        <w:outlineLvl w:val="9"/>
        <w:rPr>
          <w:b w:val="0"/>
        </w:rPr>
      </w:pPr>
      <w:r>
        <w:rPr>
          <w:b w:val="0"/>
        </w:rPr>
        <w:t>Ku dňu, ku ktorému sa zostavuje účtovná závierka, sa už neprepočítavajú.</w:t>
      </w:r>
    </w:p>
    <w:p w14:paraId="239DCE9A" w14:textId="77777777" w:rsidR="00100AE1" w:rsidRDefault="00DA366E">
      <w:pPr>
        <w:pStyle w:val="Pismenka"/>
        <w:ind w:left="708"/>
        <w:outlineLvl w:val="9"/>
        <w:rPr>
          <w:b w:val="0"/>
        </w:rPr>
      </w:pPr>
      <w:r>
        <w:rPr>
          <w:b w:val="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780BBE63" w14:textId="77777777" w:rsidR="00100AE1" w:rsidRDefault="00100AE1">
      <w:pPr>
        <w:pStyle w:val="Textbody"/>
        <w:ind w:left="0"/>
        <w:rPr>
          <w:szCs w:val="18"/>
        </w:rPr>
      </w:pPr>
    </w:p>
    <w:p w14:paraId="7593D100" w14:textId="77777777" w:rsidR="00100AE1" w:rsidRDefault="00DA366E">
      <w:pPr>
        <w:pStyle w:val="Pismenka"/>
        <w:numPr>
          <w:ilvl w:val="0"/>
          <w:numId w:val="33"/>
        </w:numPr>
        <w:outlineLvl w:val="9"/>
        <w:rPr>
          <w:szCs w:val="18"/>
        </w:rPr>
      </w:pPr>
      <w:r>
        <w:rPr>
          <w:szCs w:val="18"/>
        </w:rPr>
        <w:t>Výnosy</w:t>
      </w:r>
    </w:p>
    <w:p w14:paraId="42C5E2B6" w14:textId="77777777" w:rsidR="00100AE1" w:rsidRDefault="00DA366E">
      <w:pPr>
        <w:pStyle w:val="Pismenka"/>
        <w:ind w:left="708"/>
        <w:outlineLvl w:val="9"/>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C9747BE" w14:textId="77777777" w:rsidR="00100AE1" w:rsidRDefault="00DA366E">
      <w:pPr>
        <w:pStyle w:val="Pismenka"/>
        <w:numPr>
          <w:ilvl w:val="0"/>
          <w:numId w:val="101"/>
        </w:numPr>
        <w:outlineLvl w:val="9"/>
      </w:pPr>
      <w:r>
        <w:rPr>
          <w:b w:val="0"/>
        </w:rPr>
        <w:t>Tržby z predaja tovaru sa vykazujú v deň splnenia dodávky podľa Obchodného zákonníka</w:t>
      </w:r>
    </w:p>
    <w:p w14:paraId="12A825E2" w14:textId="77777777" w:rsidR="00100AE1" w:rsidRDefault="00DA366E">
      <w:pPr>
        <w:pStyle w:val="Pismenka"/>
        <w:numPr>
          <w:ilvl w:val="0"/>
          <w:numId w:val="101"/>
        </w:numPr>
        <w:outlineLvl w:val="9"/>
        <w:rPr>
          <w:b w:val="0"/>
        </w:rPr>
      </w:pPr>
      <w:r>
        <w:rPr>
          <w:b w:val="0"/>
        </w:rPr>
        <w:t>Tržby z predaja služieb sa vykazujú v účtovnom období, v ktorom boli služby poskytnuté.</w:t>
      </w:r>
    </w:p>
    <w:p w14:paraId="57C20B1E" w14:textId="77777777" w:rsidR="00100AE1" w:rsidRDefault="00DA366E">
      <w:pPr>
        <w:pStyle w:val="Pismenka"/>
        <w:numPr>
          <w:ilvl w:val="0"/>
          <w:numId w:val="101"/>
        </w:numPr>
        <w:outlineLvl w:val="9"/>
        <w:rPr>
          <w:b w:val="0"/>
        </w:rPr>
      </w:pPr>
      <w:r>
        <w:rPr>
          <w:b w:val="0"/>
        </w:rPr>
        <w:t>Výnosové úroky sa účtujú rovnomerne v účtovných obdobiach, ktorých sa vecne a časovo týkajú.</w:t>
      </w:r>
    </w:p>
    <w:p w14:paraId="4A316AB2" w14:textId="77777777" w:rsidR="00100AE1" w:rsidRDefault="00DA366E">
      <w:pPr>
        <w:pStyle w:val="Pismenka"/>
        <w:numPr>
          <w:ilvl w:val="0"/>
          <w:numId w:val="101"/>
        </w:numPr>
        <w:outlineLvl w:val="9"/>
        <w:rPr>
          <w:b w:val="0"/>
        </w:rPr>
      </w:pPr>
      <w:r>
        <w:rPr>
          <w:b w:val="0"/>
        </w:rPr>
        <w:t>Výnosy z dividend sa zaúčtujú v čase vzniku práva Spoločnosti na prijatie platby.</w:t>
      </w:r>
    </w:p>
    <w:p w14:paraId="64D6FE9C" w14:textId="77777777" w:rsidR="00100AE1" w:rsidRDefault="00100AE1">
      <w:pPr>
        <w:pStyle w:val="Pismenka"/>
        <w:outlineLvl w:val="9"/>
        <w:rPr>
          <w:b w:val="0"/>
        </w:rPr>
      </w:pPr>
    </w:p>
    <w:p w14:paraId="26F29F9C" w14:textId="77777777" w:rsidR="00100AE1" w:rsidRDefault="00DA366E">
      <w:pPr>
        <w:pStyle w:val="Pismenka"/>
        <w:numPr>
          <w:ilvl w:val="0"/>
          <w:numId w:val="33"/>
        </w:numPr>
        <w:outlineLvl w:val="9"/>
        <w:rPr>
          <w:szCs w:val="18"/>
        </w:rPr>
      </w:pPr>
      <w:bookmarkStart w:id="7" w:name="_Toc530739900"/>
      <w:r>
        <w:rPr>
          <w:szCs w:val="18"/>
        </w:rPr>
        <w:t>Porovnateľné údaje</w:t>
      </w:r>
    </w:p>
    <w:p w14:paraId="44E1DD97" w14:textId="6116CC53" w:rsidR="00100AE1" w:rsidRDefault="00DA366E">
      <w:pPr>
        <w:pStyle w:val="Textbody"/>
        <w:ind w:left="708"/>
        <w:rPr>
          <w:szCs w:val="18"/>
        </w:rPr>
      </w:pPr>
      <w:r>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2A96E29" w14:textId="78F3E4D8" w:rsidR="00277711" w:rsidRDefault="00277711">
      <w:pPr>
        <w:pStyle w:val="Textbody"/>
        <w:ind w:left="708"/>
        <w:rPr>
          <w:szCs w:val="18"/>
        </w:rPr>
      </w:pPr>
    </w:p>
    <w:p w14:paraId="75FF1A4E" w14:textId="77777777" w:rsidR="00100AE1" w:rsidRDefault="00DA366E">
      <w:pPr>
        <w:pStyle w:val="Pismenka"/>
        <w:numPr>
          <w:ilvl w:val="0"/>
          <w:numId w:val="33"/>
        </w:numPr>
        <w:outlineLvl w:val="9"/>
        <w:rPr>
          <w:szCs w:val="18"/>
        </w:rPr>
      </w:pPr>
      <w:r>
        <w:rPr>
          <w:szCs w:val="18"/>
        </w:rPr>
        <w:t>Oprava chýb minulých období</w:t>
      </w:r>
    </w:p>
    <w:p w14:paraId="7C0D989A" w14:textId="7BD139BC" w:rsidR="00100AE1" w:rsidRDefault="00DA366E" w:rsidP="00277711">
      <w:pPr>
        <w:pStyle w:val="Textbody"/>
        <w:ind w:left="708"/>
        <w:rPr>
          <w:szCs w:val="18"/>
        </w:rPr>
      </w:pPr>
      <w:r>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30A444E1" w14:textId="135715E1" w:rsidR="00100AE1" w:rsidRPr="00277711" w:rsidRDefault="00DA366E">
      <w:pPr>
        <w:pStyle w:val="Textbody"/>
        <w:ind w:firstLine="282"/>
        <w:rPr>
          <w:bCs/>
        </w:rPr>
      </w:pPr>
      <w:r w:rsidRPr="00277711">
        <w:rPr>
          <w:bCs/>
          <w:szCs w:val="18"/>
        </w:rPr>
        <w:t>V roku 202</w:t>
      </w:r>
      <w:r w:rsidR="00B91D62">
        <w:rPr>
          <w:bCs/>
          <w:szCs w:val="18"/>
        </w:rPr>
        <w:t>4</w:t>
      </w:r>
      <w:r w:rsidRPr="00277711">
        <w:rPr>
          <w:bCs/>
          <w:szCs w:val="18"/>
        </w:rPr>
        <w:t xml:space="preserve"> Spoločnosť neúčtovala o oprave významných chýb minulých období.</w:t>
      </w:r>
    </w:p>
    <w:p w14:paraId="28F34C2C" w14:textId="77777777" w:rsidR="00100AE1" w:rsidRPr="00277711" w:rsidRDefault="00100AE1">
      <w:pPr>
        <w:pStyle w:val="Textbody"/>
        <w:rPr>
          <w:bCs/>
          <w:szCs w:val="18"/>
        </w:rPr>
      </w:pPr>
    </w:p>
    <w:p w14:paraId="4CD4D874" w14:textId="77777777" w:rsidR="00100AE1" w:rsidRDefault="00DA366E">
      <w:pPr>
        <w:pStyle w:val="Nadpis1"/>
        <w:tabs>
          <w:tab w:val="left" w:pos="720"/>
        </w:tabs>
        <w:ind w:left="360"/>
      </w:pPr>
      <w:r>
        <w:rPr>
          <w:szCs w:val="18"/>
        </w:rPr>
        <w:t>informáciE K POLOŽKÁM  súvahy</w:t>
      </w:r>
      <w:bookmarkEnd w:id="7"/>
      <w:r>
        <w:rPr>
          <w:szCs w:val="18"/>
        </w:rPr>
        <w:t xml:space="preserve"> a VÝKAZU ZISKOV A STRÁT</w:t>
      </w:r>
    </w:p>
    <w:p w14:paraId="1C80C956" w14:textId="77777777" w:rsidR="00100AE1" w:rsidRDefault="00100AE1">
      <w:pPr>
        <w:pStyle w:val="Hlavika"/>
        <w:jc w:val="both"/>
        <w:rPr>
          <w:sz w:val="18"/>
          <w:szCs w:val="18"/>
        </w:rPr>
      </w:pPr>
    </w:p>
    <w:p w14:paraId="2F6B0ECA" w14:textId="77777777" w:rsidR="00100AE1" w:rsidRDefault="00DA366E">
      <w:pPr>
        <w:pStyle w:val="Nadpis2"/>
        <w:numPr>
          <w:ilvl w:val="0"/>
          <w:numId w:val="12"/>
        </w:numPr>
        <w:tabs>
          <w:tab w:val="left" w:pos="-3174"/>
        </w:tabs>
        <w:rPr>
          <w:szCs w:val="18"/>
        </w:rPr>
      </w:pPr>
      <w:r>
        <w:rPr>
          <w:szCs w:val="18"/>
        </w:rPr>
        <w:t>Dlhodobý nehmotný majetok</w:t>
      </w:r>
    </w:p>
    <w:p w14:paraId="3923214B" w14:textId="10EFE57F" w:rsidR="00100AE1" w:rsidRDefault="00DA366E">
      <w:pPr>
        <w:pStyle w:val="Textbody"/>
        <w:ind w:left="708"/>
        <w:rPr>
          <w:szCs w:val="18"/>
        </w:rPr>
      </w:pPr>
      <w:r>
        <w:rPr>
          <w:szCs w:val="18"/>
        </w:rPr>
        <w:t xml:space="preserve">Účtovná jednotka v bežnom účtovnom období </w:t>
      </w:r>
      <w:r w:rsidR="00277711">
        <w:rPr>
          <w:szCs w:val="18"/>
        </w:rPr>
        <w:t>neobstarala dlhodobý nehmotný majetok a ani v minulom obdobiach.</w:t>
      </w:r>
    </w:p>
    <w:p w14:paraId="13C0FFC8" w14:textId="77777777" w:rsidR="00100AE1" w:rsidRDefault="00DA366E">
      <w:pPr>
        <w:pStyle w:val="Textbody"/>
        <w:numPr>
          <w:ilvl w:val="0"/>
          <w:numId w:val="12"/>
        </w:numPr>
        <w:rPr>
          <w:szCs w:val="18"/>
        </w:rPr>
      </w:pPr>
      <w:r>
        <w:rPr>
          <w:szCs w:val="18"/>
        </w:rPr>
        <w:t>Dlhodobý hmotný majetok</w:t>
      </w:r>
    </w:p>
    <w:p w14:paraId="6E2164B5" w14:textId="04AF5EE6" w:rsidR="00100AE1" w:rsidRDefault="00DA366E">
      <w:pPr>
        <w:pStyle w:val="Textbody"/>
        <w:ind w:left="720"/>
        <w:rPr>
          <w:szCs w:val="18"/>
        </w:rPr>
      </w:pPr>
      <w:r>
        <w:rPr>
          <w:szCs w:val="18"/>
        </w:rPr>
        <w:t xml:space="preserve">Účtovná jednotka v bežnom roku </w:t>
      </w:r>
      <w:r w:rsidR="00E74A54">
        <w:rPr>
          <w:szCs w:val="18"/>
        </w:rPr>
        <w:t>ne</w:t>
      </w:r>
      <w:r w:rsidR="00277711">
        <w:rPr>
          <w:szCs w:val="18"/>
        </w:rPr>
        <w:t>obstarala</w:t>
      </w:r>
      <w:r>
        <w:rPr>
          <w:szCs w:val="18"/>
        </w:rPr>
        <w:t xml:space="preserve"> dlhodobý hmotný majetok</w:t>
      </w:r>
      <w:r w:rsidR="00E74A54">
        <w:rPr>
          <w:szCs w:val="18"/>
        </w:rPr>
        <w:t xml:space="preserve"> </w:t>
      </w:r>
      <w:r w:rsidR="00277711">
        <w:rPr>
          <w:szCs w:val="18"/>
        </w:rPr>
        <w:t>.</w:t>
      </w:r>
    </w:p>
    <w:p w14:paraId="5883CB43" w14:textId="352D4576" w:rsidR="006A7347" w:rsidRDefault="006A7347">
      <w:pPr>
        <w:suppressAutoHyphens w:val="0"/>
        <w:rPr>
          <w:rFonts w:ascii="Times New Roman" w:eastAsia="Times New Roman" w:hAnsi="Times New Roman" w:cs="Times New Roman"/>
          <w:sz w:val="18"/>
          <w:szCs w:val="18"/>
        </w:rPr>
      </w:pPr>
    </w:p>
    <w:p w14:paraId="42775DF7" w14:textId="2EC1D65C" w:rsidR="00496517" w:rsidRPr="00496517" w:rsidRDefault="00496517" w:rsidP="00277711">
      <w:pPr>
        <w:spacing w:after="0"/>
        <w:rPr>
          <w:rFonts w:ascii="Times New Roman" w:eastAsia="Times New Roman" w:hAnsi="Times New Roman" w:cs="Times New Roman"/>
          <w:b/>
          <w:bCs/>
          <w:color w:val="000000"/>
          <w:kern w:val="0"/>
          <w:sz w:val="18"/>
          <w:szCs w:val="18"/>
          <w:lang w:eastAsia="sk-SK"/>
        </w:rPr>
      </w:pPr>
    </w:p>
    <w:p w14:paraId="107D6CE1" w14:textId="78DC2802" w:rsidR="00277711" w:rsidRPr="00496517" w:rsidRDefault="00496517" w:rsidP="00277711">
      <w:pPr>
        <w:spacing w:after="0"/>
        <w:rPr>
          <w:rFonts w:ascii="Times New Roman" w:hAnsi="Times New Roman" w:cs="Times New Roman"/>
          <w:b/>
          <w:bCs/>
          <w:sz w:val="18"/>
          <w:szCs w:val="18"/>
        </w:rPr>
      </w:pPr>
      <w:r w:rsidRPr="00496517">
        <w:rPr>
          <w:rFonts w:ascii="Times New Roman" w:eastAsia="Times New Roman" w:hAnsi="Times New Roman" w:cs="Times New Roman"/>
          <w:b/>
          <w:bCs/>
          <w:color w:val="000000"/>
          <w:kern w:val="0"/>
          <w:sz w:val="18"/>
          <w:szCs w:val="18"/>
          <w:lang w:eastAsia="sk-SK"/>
        </w:rPr>
        <w:t>1.</w:t>
      </w:r>
      <w:r w:rsidR="00277711" w:rsidRPr="00496517">
        <w:rPr>
          <w:rFonts w:ascii="Times New Roman" w:eastAsia="Times New Roman" w:hAnsi="Times New Roman" w:cs="Times New Roman"/>
          <w:b/>
          <w:bCs/>
          <w:color w:val="000000"/>
          <w:kern w:val="0"/>
          <w:sz w:val="18"/>
          <w:szCs w:val="18"/>
          <w:lang w:eastAsia="sk-SK"/>
        </w:rPr>
        <w:t>Dlhodobý hmotný majetok</w:t>
      </w:r>
    </w:p>
    <w:tbl>
      <w:tblPr>
        <w:tblStyle w:val="Mriekatabuky"/>
        <w:tblW w:w="8926" w:type="dxa"/>
        <w:tblLook w:val="04A0" w:firstRow="1" w:lastRow="0" w:firstColumn="1" w:lastColumn="0" w:noHBand="0" w:noVBand="1"/>
      </w:tblPr>
      <w:tblGrid>
        <w:gridCol w:w="3164"/>
        <w:gridCol w:w="1489"/>
        <w:gridCol w:w="1336"/>
        <w:gridCol w:w="919"/>
        <w:gridCol w:w="2018"/>
      </w:tblGrid>
      <w:tr w:rsidR="00277711" w:rsidRPr="00BB4F3B" w14:paraId="112610EF" w14:textId="77777777" w:rsidTr="000B797F">
        <w:trPr>
          <w:trHeight w:val="399"/>
        </w:trPr>
        <w:tc>
          <w:tcPr>
            <w:tcW w:w="3397" w:type="dxa"/>
          </w:tcPr>
          <w:p w14:paraId="36C6A3EB" w14:textId="77777777" w:rsidR="00277711" w:rsidRPr="00BB4F3B" w:rsidRDefault="00277711" w:rsidP="00DA366E">
            <w:pPr>
              <w:rPr>
                <w:rFonts w:ascii="Times New Roman" w:hAnsi="Times New Roman" w:cs="Times New Roman"/>
                <w:sz w:val="18"/>
                <w:szCs w:val="18"/>
              </w:rPr>
            </w:pPr>
          </w:p>
        </w:tc>
        <w:tc>
          <w:tcPr>
            <w:tcW w:w="1560" w:type="dxa"/>
            <w:vAlign w:val="bottom"/>
          </w:tcPr>
          <w:p w14:paraId="7D8B4057" w14:textId="7F32DEA7" w:rsidR="00277711" w:rsidRPr="00BB4F3B" w:rsidRDefault="00DA366E" w:rsidP="00DA366E">
            <w:pPr>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Stav k 1.1.202</w:t>
            </w:r>
            <w:r w:rsidR="007F4CCB">
              <w:rPr>
                <w:rFonts w:ascii="Times New Roman" w:eastAsia="Times New Roman" w:hAnsi="Times New Roman" w:cs="Times New Roman"/>
                <w:color w:val="000000"/>
                <w:sz w:val="18"/>
                <w:szCs w:val="18"/>
                <w:lang w:eastAsia="sk-SK"/>
              </w:rPr>
              <w:t>5</w:t>
            </w:r>
          </w:p>
        </w:tc>
        <w:tc>
          <w:tcPr>
            <w:tcW w:w="905" w:type="dxa"/>
            <w:vAlign w:val="bottom"/>
          </w:tcPr>
          <w:p w14:paraId="62303EDE"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Prírastky</w:t>
            </w:r>
          </w:p>
        </w:tc>
        <w:tc>
          <w:tcPr>
            <w:tcW w:w="937" w:type="dxa"/>
            <w:vAlign w:val="bottom"/>
          </w:tcPr>
          <w:p w14:paraId="6FE8AED3"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Úbytky</w:t>
            </w:r>
          </w:p>
        </w:tc>
        <w:tc>
          <w:tcPr>
            <w:tcW w:w="2127" w:type="dxa"/>
            <w:vAlign w:val="bottom"/>
          </w:tcPr>
          <w:p w14:paraId="4C87CF3C" w14:textId="28B37BA0" w:rsidR="00277711" w:rsidRPr="00BB4F3B" w:rsidRDefault="00DA366E" w:rsidP="00DA366E">
            <w:pPr>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Stav k 31.12.202</w:t>
            </w:r>
            <w:r w:rsidR="007F4CCB">
              <w:rPr>
                <w:rFonts w:ascii="Times New Roman" w:eastAsia="Times New Roman" w:hAnsi="Times New Roman" w:cs="Times New Roman"/>
                <w:color w:val="000000"/>
                <w:sz w:val="18"/>
                <w:szCs w:val="18"/>
                <w:lang w:eastAsia="sk-SK"/>
              </w:rPr>
              <w:t>5</w:t>
            </w:r>
          </w:p>
        </w:tc>
      </w:tr>
      <w:tr w:rsidR="00277711" w:rsidRPr="00BB4F3B" w14:paraId="11F8DF58" w14:textId="77777777" w:rsidTr="000B797F">
        <w:trPr>
          <w:trHeight w:hRule="exact" w:val="340"/>
        </w:trPr>
        <w:tc>
          <w:tcPr>
            <w:tcW w:w="3397" w:type="dxa"/>
            <w:vAlign w:val="bottom"/>
          </w:tcPr>
          <w:p w14:paraId="7C645605"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Pozemky</w:t>
            </w:r>
          </w:p>
        </w:tc>
        <w:tc>
          <w:tcPr>
            <w:tcW w:w="1560" w:type="dxa"/>
            <w:vAlign w:val="bottom"/>
          </w:tcPr>
          <w:p w14:paraId="3044FCAC" w14:textId="4A0A2527" w:rsidR="00277711" w:rsidRPr="00BB4F3B" w:rsidRDefault="009815B8" w:rsidP="00DA366E">
            <w:pPr>
              <w:jc w:val="right"/>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0</w:t>
            </w:r>
          </w:p>
        </w:tc>
        <w:tc>
          <w:tcPr>
            <w:tcW w:w="905" w:type="dxa"/>
            <w:vAlign w:val="bottom"/>
          </w:tcPr>
          <w:p w14:paraId="619E19E4" w14:textId="77777777" w:rsidR="00277711" w:rsidRPr="00BB4F3B" w:rsidRDefault="00277711" w:rsidP="00DA366E">
            <w:pPr>
              <w:jc w:val="right"/>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 </w:t>
            </w:r>
          </w:p>
        </w:tc>
        <w:tc>
          <w:tcPr>
            <w:tcW w:w="937" w:type="dxa"/>
          </w:tcPr>
          <w:p w14:paraId="09541DA4" w14:textId="1ABEBC7E" w:rsidR="00277711" w:rsidRPr="00BB4F3B" w:rsidRDefault="00277711" w:rsidP="0096011B">
            <w:pPr>
              <w:jc w:val="right"/>
              <w:rPr>
                <w:rFonts w:ascii="Times New Roman" w:hAnsi="Times New Roman" w:cs="Times New Roman"/>
                <w:sz w:val="18"/>
                <w:szCs w:val="18"/>
              </w:rPr>
            </w:pPr>
          </w:p>
        </w:tc>
        <w:tc>
          <w:tcPr>
            <w:tcW w:w="2127" w:type="dxa"/>
            <w:vAlign w:val="bottom"/>
          </w:tcPr>
          <w:p w14:paraId="7B01DFEF" w14:textId="26B6C136" w:rsidR="00277711" w:rsidRPr="00BB4F3B" w:rsidRDefault="00DA366E" w:rsidP="00DA366E">
            <w:pPr>
              <w:jc w:val="right"/>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0</w:t>
            </w:r>
          </w:p>
        </w:tc>
      </w:tr>
      <w:tr w:rsidR="00277711" w:rsidRPr="00BB4F3B" w14:paraId="7F124A10" w14:textId="77777777" w:rsidTr="000B797F">
        <w:trPr>
          <w:trHeight w:hRule="exact" w:val="340"/>
        </w:trPr>
        <w:tc>
          <w:tcPr>
            <w:tcW w:w="3397" w:type="dxa"/>
            <w:vAlign w:val="bottom"/>
          </w:tcPr>
          <w:p w14:paraId="139CEED7"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Stavby</w:t>
            </w:r>
          </w:p>
        </w:tc>
        <w:tc>
          <w:tcPr>
            <w:tcW w:w="1560" w:type="dxa"/>
            <w:vAlign w:val="bottom"/>
          </w:tcPr>
          <w:p w14:paraId="0683669B" w14:textId="13682711" w:rsidR="00277711" w:rsidRPr="00BB4F3B" w:rsidRDefault="009815B8" w:rsidP="00DA366E">
            <w:pPr>
              <w:jc w:val="right"/>
              <w:rPr>
                <w:rFonts w:ascii="Times New Roman" w:hAnsi="Times New Roman" w:cs="Times New Roman"/>
                <w:sz w:val="18"/>
                <w:szCs w:val="18"/>
              </w:rPr>
            </w:pPr>
            <w:r>
              <w:rPr>
                <w:rFonts w:ascii="Times New Roman" w:hAnsi="Times New Roman" w:cs="Times New Roman"/>
                <w:sz w:val="18"/>
                <w:szCs w:val="18"/>
              </w:rPr>
              <w:t>0</w:t>
            </w:r>
          </w:p>
        </w:tc>
        <w:tc>
          <w:tcPr>
            <w:tcW w:w="905" w:type="dxa"/>
            <w:vAlign w:val="bottom"/>
          </w:tcPr>
          <w:p w14:paraId="7A03FA22" w14:textId="77777777" w:rsidR="00277711" w:rsidRPr="00BB4F3B" w:rsidRDefault="00277711" w:rsidP="00DA366E">
            <w:pPr>
              <w:jc w:val="right"/>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 </w:t>
            </w:r>
          </w:p>
        </w:tc>
        <w:tc>
          <w:tcPr>
            <w:tcW w:w="937" w:type="dxa"/>
          </w:tcPr>
          <w:p w14:paraId="059FE28A" w14:textId="3F733DF6" w:rsidR="00277711" w:rsidRPr="00BB4F3B" w:rsidRDefault="00277711" w:rsidP="0096011B">
            <w:pPr>
              <w:jc w:val="right"/>
              <w:rPr>
                <w:rFonts w:ascii="Times New Roman" w:hAnsi="Times New Roman" w:cs="Times New Roman"/>
                <w:sz w:val="18"/>
                <w:szCs w:val="18"/>
              </w:rPr>
            </w:pPr>
          </w:p>
        </w:tc>
        <w:tc>
          <w:tcPr>
            <w:tcW w:w="2127" w:type="dxa"/>
            <w:vAlign w:val="bottom"/>
          </w:tcPr>
          <w:p w14:paraId="61C28918" w14:textId="309DF900" w:rsidR="00277711" w:rsidRPr="00BB4F3B" w:rsidRDefault="00DA366E" w:rsidP="00DA366E">
            <w:pPr>
              <w:jc w:val="right"/>
              <w:rPr>
                <w:rFonts w:ascii="Times New Roman" w:hAnsi="Times New Roman" w:cs="Times New Roman"/>
                <w:sz w:val="18"/>
                <w:szCs w:val="18"/>
              </w:rPr>
            </w:pPr>
            <w:r>
              <w:rPr>
                <w:rFonts w:ascii="Times New Roman" w:hAnsi="Times New Roman" w:cs="Times New Roman"/>
                <w:sz w:val="18"/>
                <w:szCs w:val="18"/>
              </w:rPr>
              <w:t>0</w:t>
            </w:r>
          </w:p>
        </w:tc>
      </w:tr>
      <w:tr w:rsidR="00277711" w:rsidRPr="00BB4F3B" w14:paraId="7DFC32EE" w14:textId="77777777" w:rsidTr="000B797F">
        <w:trPr>
          <w:trHeight w:hRule="exact" w:val="340"/>
        </w:trPr>
        <w:tc>
          <w:tcPr>
            <w:tcW w:w="3397" w:type="dxa"/>
            <w:vAlign w:val="bottom"/>
          </w:tcPr>
          <w:p w14:paraId="7BB03AAD"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Samostatné hnuteľné veci a súbory</w:t>
            </w:r>
          </w:p>
        </w:tc>
        <w:tc>
          <w:tcPr>
            <w:tcW w:w="1560" w:type="dxa"/>
            <w:vAlign w:val="bottom"/>
          </w:tcPr>
          <w:p w14:paraId="32C7EA39" w14:textId="06A1A032" w:rsidR="00277711" w:rsidRPr="00BB4F3B" w:rsidRDefault="009815B8" w:rsidP="00DA366E">
            <w:pPr>
              <w:jc w:val="right"/>
              <w:rPr>
                <w:rFonts w:ascii="Times New Roman" w:hAnsi="Times New Roman" w:cs="Times New Roman"/>
                <w:sz w:val="18"/>
                <w:szCs w:val="18"/>
              </w:rPr>
            </w:pPr>
            <w:r>
              <w:rPr>
                <w:rFonts w:ascii="Times New Roman" w:eastAsia="Times New Roman" w:hAnsi="Times New Roman" w:cs="Times New Roman"/>
                <w:color w:val="000000"/>
                <w:sz w:val="18"/>
                <w:szCs w:val="18"/>
                <w:lang w:eastAsia="sk-SK"/>
              </w:rPr>
              <w:t>521 808</w:t>
            </w:r>
          </w:p>
        </w:tc>
        <w:tc>
          <w:tcPr>
            <w:tcW w:w="905" w:type="dxa"/>
            <w:vAlign w:val="bottom"/>
          </w:tcPr>
          <w:p w14:paraId="3A714B6C" w14:textId="5F93F816" w:rsidR="00277711" w:rsidRPr="00BB4F3B" w:rsidRDefault="00277711" w:rsidP="00DA366E">
            <w:pPr>
              <w:jc w:val="right"/>
              <w:rPr>
                <w:rFonts w:ascii="Times New Roman" w:hAnsi="Times New Roman" w:cs="Times New Roman"/>
                <w:sz w:val="18"/>
                <w:szCs w:val="18"/>
              </w:rPr>
            </w:pPr>
          </w:p>
        </w:tc>
        <w:tc>
          <w:tcPr>
            <w:tcW w:w="937" w:type="dxa"/>
          </w:tcPr>
          <w:p w14:paraId="27674959" w14:textId="72A0FF3E" w:rsidR="00277711" w:rsidRPr="00BB4F3B" w:rsidRDefault="00B743BD" w:rsidP="0096011B">
            <w:pPr>
              <w:jc w:val="right"/>
              <w:rPr>
                <w:rFonts w:ascii="Times New Roman" w:hAnsi="Times New Roman" w:cs="Times New Roman"/>
                <w:sz w:val="18"/>
                <w:szCs w:val="18"/>
              </w:rPr>
            </w:pPr>
            <w:r>
              <w:rPr>
                <w:rFonts w:ascii="Times New Roman" w:hAnsi="Times New Roman" w:cs="Times New Roman"/>
                <w:sz w:val="18"/>
                <w:szCs w:val="18"/>
              </w:rPr>
              <w:t>488 100</w:t>
            </w:r>
          </w:p>
        </w:tc>
        <w:tc>
          <w:tcPr>
            <w:tcW w:w="2127" w:type="dxa"/>
          </w:tcPr>
          <w:p w14:paraId="4075B060" w14:textId="5BDF33CC" w:rsidR="00277711" w:rsidRPr="00BB4F3B" w:rsidRDefault="00B743BD" w:rsidP="00DA366E">
            <w:pPr>
              <w:jc w:val="right"/>
              <w:rPr>
                <w:rFonts w:ascii="Times New Roman" w:hAnsi="Times New Roman" w:cs="Times New Roman"/>
                <w:sz w:val="18"/>
                <w:szCs w:val="18"/>
              </w:rPr>
            </w:pPr>
            <w:r>
              <w:rPr>
                <w:rFonts w:ascii="Times New Roman" w:hAnsi="Times New Roman" w:cs="Times New Roman"/>
                <w:sz w:val="18"/>
                <w:szCs w:val="18"/>
              </w:rPr>
              <w:t>33 708</w:t>
            </w:r>
          </w:p>
        </w:tc>
      </w:tr>
      <w:tr w:rsidR="007A470A" w:rsidRPr="00BB4F3B" w14:paraId="2E506FC3" w14:textId="77777777" w:rsidTr="000B797F">
        <w:trPr>
          <w:trHeight w:hRule="exact" w:val="340"/>
        </w:trPr>
        <w:tc>
          <w:tcPr>
            <w:tcW w:w="3397" w:type="dxa"/>
            <w:vAlign w:val="bottom"/>
          </w:tcPr>
          <w:p w14:paraId="0D20E951" w14:textId="121397F5" w:rsidR="007A470A" w:rsidRPr="007A470A" w:rsidRDefault="007A470A" w:rsidP="00DA366E">
            <w:pPr>
              <w:rPr>
                <w:rFonts w:ascii="Times New Roman" w:eastAsia="Times New Roman" w:hAnsi="Times New Roman" w:cs="Times New Roman"/>
                <w:b/>
                <w:bCs/>
                <w:i/>
                <w:iCs/>
                <w:color w:val="000000"/>
                <w:sz w:val="18"/>
                <w:szCs w:val="18"/>
                <w:lang w:eastAsia="sk-SK"/>
              </w:rPr>
            </w:pPr>
            <w:r>
              <w:rPr>
                <w:rFonts w:ascii="Times New Roman" w:eastAsia="Times New Roman" w:hAnsi="Times New Roman" w:cs="Times New Roman"/>
                <w:b/>
                <w:bCs/>
                <w:i/>
                <w:iCs/>
                <w:color w:val="000000"/>
                <w:sz w:val="18"/>
                <w:szCs w:val="18"/>
                <w:lang w:eastAsia="sk-SK"/>
              </w:rPr>
              <w:t>Celkom</w:t>
            </w:r>
          </w:p>
        </w:tc>
        <w:tc>
          <w:tcPr>
            <w:tcW w:w="1560" w:type="dxa"/>
            <w:vAlign w:val="bottom"/>
          </w:tcPr>
          <w:p w14:paraId="42A3827F" w14:textId="398D54C0" w:rsidR="007A470A" w:rsidRPr="00A74AE2" w:rsidRDefault="009815B8" w:rsidP="00DA366E">
            <w:pPr>
              <w:jc w:val="right"/>
              <w:rPr>
                <w:rFonts w:ascii="Times New Roman" w:hAnsi="Times New Roman" w:cs="Times New Roman"/>
                <w:b/>
                <w:bCs/>
                <w:iCs/>
                <w:sz w:val="18"/>
                <w:szCs w:val="18"/>
              </w:rPr>
            </w:pPr>
            <w:r>
              <w:rPr>
                <w:rFonts w:ascii="Times New Roman" w:hAnsi="Times New Roman" w:cs="Times New Roman"/>
                <w:b/>
                <w:bCs/>
                <w:iCs/>
                <w:sz w:val="18"/>
                <w:szCs w:val="18"/>
              </w:rPr>
              <w:t>521 808</w:t>
            </w:r>
          </w:p>
        </w:tc>
        <w:tc>
          <w:tcPr>
            <w:tcW w:w="905" w:type="dxa"/>
            <w:vAlign w:val="bottom"/>
          </w:tcPr>
          <w:p w14:paraId="15D21336" w14:textId="77777777" w:rsidR="007A470A" w:rsidRPr="00A74AE2" w:rsidRDefault="007A470A" w:rsidP="00DA366E">
            <w:pPr>
              <w:jc w:val="right"/>
              <w:rPr>
                <w:rFonts w:ascii="Times New Roman" w:eastAsia="Times New Roman" w:hAnsi="Times New Roman" w:cs="Times New Roman"/>
                <w:b/>
                <w:bCs/>
                <w:iCs/>
                <w:color w:val="000000"/>
                <w:sz w:val="18"/>
                <w:szCs w:val="18"/>
                <w:lang w:eastAsia="sk-SK"/>
              </w:rPr>
            </w:pPr>
          </w:p>
        </w:tc>
        <w:tc>
          <w:tcPr>
            <w:tcW w:w="937" w:type="dxa"/>
          </w:tcPr>
          <w:p w14:paraId="3737C6A0" w14:textId="7CD42E55" w:rsidR="007A470A" w:rsidRPr="00A74AE2" w:rsidRDefault="00B743BD" w:rsidP="0096011B">
            <w:pPr>
              <w:jc w:val="right"/>
              <w:rPr>
                <w:rFonts w:ascii="Times New Roman" w:hAnsi="Times New Roman" w:cs="Times New Roman"/>
                <w:b/>
                <w:bCs/>
                <w:iCs/>
                <w:sz w:val="18"/>
                <w:szCs w:val="18"/>
              </w:rPr>
            </w:pPr>
            <w:r>
              <w:rPr>
                <w:rFonts w:ascii="Times New Roman" w:hAnsi="Times New Roman" w:cs="Times New Roman"/>
                <w:b/>
                <w:bCs/>
                <w:iCs/>
                <w:sz w:val="18"/>
                <w:szCs w:val="18"/>
              </w:rPr>
              <w:t>488 100</w:t>
            </w:r>
          </w:p>
        </w:tc>
        <w:tc>
          <w:tcPr>
            <w:tcW w:w="2127" w:type="dxa"/>
          </w:tcPr>
          <w:p w14:paraId="71CBB0F4" w14:textId="5EDF65DD" w:rsidR="007A470A" w:rsidRPr="00A74AE2" w:rsidRDefault="00B743BD" w:rsidP="00DA366E">
            <w:pPr>
              <w:jc w:val="right"/>
              <w:rPr>
                <w:rFonts w:ascii="Times New Roman" w:hAnsi="Times New Roman" w:cs="Times New Roman"/>
                <w:b/>
                <w:bCs/>
                <w:iCs/>
                <w:sz w:val="18"/>
                <w:szCs w:val="18"/>
              </w:rPr>
            </w:pPr>
            <w:r>
              <w:rPr>
                <w:rFonts w:ascii="Times New Roman" w:hAnsi="Times New Roman" w:cs="Times New Roman"/>
                <w:b/>
                <w:bCs/>
                <w:iCs/>
                <w:sz w:val="18"/>
                <w:szCs w:val="18"/>
              </w:rPr>
              <w:t>33 708</w:t>
            </w:r>
          </w:p>
        </w:tc>
      </w:tr>
      <w:tr w:rsidR="00277711" w:rsidRPr="00BB4F3B" w14:paraId="5B363A4E" w14:textId="77777777" w:rsidTr="000B797F">
        <w:trPr>
          <w:trHeight w:hRule="exact" w:val="340"/>
        </w:trPr>
        <w:tc>
          <w:tcPr>
            <w:tcW w:w="3397" w:type="dxa"/>
            <w:vAlign w:val="bottom"/>
          </w:tcPr>
          <w:p w14:paraId="4F3ACF6B"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i/>
                <w:iCs/>
                <w:color w:val="000000"/>
                <w:sz w:val="18"/>
                <w:szCs w:val="18"/>
                <w:lang w:eastAsia="sk-SK"/>
              </w:rPr>
              <w:t>Oprávky</w:t>
            </w:r>
          </w:p>
        </w:tc>
        <w:tc>
          <w:tcPr>
            <w:tcW w:w="1560" w:type="dxa"/>
            <w:vAlign w:val="bottom"/>
          </w:tcPr>
          <w:p w14:paraId="1E34188F" w14:textId="77777777" w:rsidR="00277711" w:rsidRPr="00A74AE2" w:rsidRDefault="00277711" w:rsidP="00DA366E">
            <w:pPr>
              <w:jc w:val="right"/>
              <w:rPr>
                <w:rFonts w:ascii="Times New Roman" w:hAnsi="Times New Roman" w:cs="Times New Roman"/>
                <w:sz w:val="18"/>
                <w:szCs w:val="18"/>
              </w:rPr>
            </w:pPr>
          </w:p>
        </w:tc>
        <w:tc>
          <w:tcPr>
            <w:tcW w:w="905" w:type="dxa"/>
            <w:vAlign w:val="bottom"/>
          </w:tcPr>
          <w:p w14:paraId="4F9EF3E0" w14:textId="77777777" w:rsidR="00277711" w:rsidRPr="00A74AE2" w:rsidRDefault="00277711" w:rsidP="00DA366E">
            <w:pPr>
              <w:jc w:val="right"/>
              <w:rPr>
                <w:rFonts w:ascii="Times New Roman" w:hAnsi="Times New Roman" w:cs="Times New Roman"/>
                <w:sz w:val="18"/>
                <w:szCs w:val="18"/>
              </w:rPr>
            </w:pPr>
            <w:r w:rsidRPr="00A74AE2">
              <w:rPr>
                <w:rFonts w:ascii="Times New Roman" w:eastAsia="Times New Roman" w:hAnsi="Times New Roman" w:cs="Times New Roman"/>
                <w:color w:val="000000"/>
                <w:sz w:val="18"/>
                <w:szCs w:val="18"/>
                <w:lang w:eastAsia="sk-SK"/>
              </w:rPr>
              <w:t> </w:t>
            </w:r>
          </w:p>
        </w:tc>
        <w:tc>
          <w:tcPr>
            <w:tcW w:w="937" w:type="dxa"/>
          </w:tcPr>
          <w:p w14:paraId="1FFEAE9F" w14:textId="77777777" w:rsidR="00277711" w:rsidRPr="00A74AE2" w:rsidRDefault="00277711" w:rsidP="0096011B">
            <w:pPr>
              <w:jc w:val="right"/>
              <w:rPr>
                <w:rFonts w:ascii="Times New Roman" w:hAnsi="Times New Roman" w:cs="Times New Roman"/>
                <w:sz w:val="18"/>
                <w:szCs w:val="18"/>
              </w:rPr>
            </w:pPr>
          </w:p>
        </w:tc>
        <w:tc>
          <w:tcPr>
            <w:tcW w:w="2127" w:type="dxa"/>
          </w:tcPr>
          <w:p w14:paraId="087DBFDD" w14:textId="77777777" w:rsidR="00277711" w:rsidRPr="00A74AE2" w:rsidRDefault="00277711" w:rsidP="00DA366E">
            <w:pPr>
              <w:jc w:val="right"/>
              <w:rPr>
                <w:rFonts w:ascii="Times New Roman" w:hAnsi="Times New Roman" w:cs="Times New Roman"/>
                <w:sz w:val="18"/>
                <w:szCs w:val="18"/>
              </w:rPr>
            </w:pPr>
          </w:p>
        </w:tc>
      </w:tr>
      <w:tr w:rsidR="00277711" w:rsidRPr="00BB4F3B" w14:paraId="004B2AB9" w14:textId="77777777" w:rsidTr="000B797F">
        <w:trPr>
          <w:trHeight w:hRule="exact" w:val="340"/>
        </w:trPr>
        <w:tc>
          <w:tcPr>
            <w:tcW w:w="3397" w:type="dxa"/>
            <w:vAlign w:val="bottom"/>
          </w:tcPr>
          <w:p w14:paraId="4A67A4F1"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Stavby</w:t>
            </w:r>
          </w:p>
        </w:tc>
        <w:tc>
          <w:tcPr>
            <w:tcW w:w="1560" w:type="dxa"/>
            <w:vAlign w:val="bottom"/>
          </w:tcPr>
          <w:p w14:paraId="052F8CE4" w14:textId="1FE6955F" w:rsidR="00277711" w:rsidRPr="00A74AE2" w:rsidRDefault="009815B8" w:rsidP="007B08A1">
            <w:pPr>
              <w:jc w:val="right"/>
              <w:rPr>
                <w:rFonts w:ascii="Times New Roman" w:hAnsi="Times New Roman" w:cs="Times New Roman"/>
                <w:sz w:val="18"/>
                <w:szCs w:val="18"/>
              </w:rPr>
            </w:pPr>
            <w:r>
              <w:rPr>
                <w:rFonts w:ascii="Times New Roman" w:hAnsi="Times New Roman" w:cs="Times New Roman"/>
                <w:sz w:val="18"/>
                <w:szCs w:val="18"/>
              </w:rPr>
              <w:t>0</w:t>
            </w:r>
          </w:p>
        </w:tc>
        <w:tc>
          <w:tcPr>
            <w:tcW w:w="905" w:type="dxa"/>
            <w:vAlign w:val="bottom"/>
          </w:tcPr>
          <w:p w14:paraId="0C3CCA6B" w14:textId="057AA821" w:rsidR="00277711" w:rsidRPr="00A74AE2" w:rsidRDefault="00277711" w:rsidP="00DA366E">
            <w:pPr>
              <w:jc w:val="right"/>
              <w:rPr>
                <w:rFonts w:ascii="Times New Roman" w:hAnsi="Times New Roman" w:cs="Times New Roman"/>
                <w:sz w:val="18"/>
                <w:szCs w:val="18"/>
              </w:rPr>
            </w:pPr>
          </w:p>
        </w:tc>
        <w:tc>
          <w:tcPr>
            <w:tcW w:w="937" w:type="dxa"/>
          </w:tcPr>
          <w:p w14:paraId="132E1835" w14:textId="59047A22" w:rsidR="00277711" w:rsidRPr="00A74AE2" w:rsidRDefault="00277711" w:rsidP="0096011B">
            <w:pPr>
              <w:jc w:val="right"/>
              <w:rPr>
                <w:rFonts w:ascii="Times New Roman" w:hAnsi="Times New Roman" w:cs="Times New Roman"/>
                <w:sz w:val="18"/>
                <w:szCs w:val="18"/>
              </w:rPr>
            </w:pPr>
          </w:p>
        </w:tc>
        <w:tc>
          <w:tcPr>
            <w:tcW w:w="2127" w:type="dxa"/>
          </w:tcPr>
          <w:p w14:paraId="6A63589B" w14:textId="298F1C04" w:rsidR="00277711" w:rsidRPr="00A74AE2" w:rsidRDefault="007B08A1" w:rsidP="00DA366E">
            <w:pPr>
              <w:jc w:val="right"/>
              <w:rPr>
                <w:rFonts w:ascii="Times New Roman" w:hAnsi="Times New Roman" w:cs="Times New Roman"/>
                <w:sz w:val="18"/>
                <w:szCs w:val="18"/>
              </w:rPr>
            </w:pPr>
            <w:r w:rsidRPr="00A74AE2">
              <w:rPr>
                <w:rFonts w:ascii="Times New Roman" w:hAnsi="Times New Roman" w:cs="Times New Roman"/>
                <w:sz w:val="18"/>
                <w:szCs w:val="18"/>
              </w:rPr>
              <w:t>0</w:t>
            </w:r>
          </w:p>
        </w:tc>
      </w:tr>
      <w:tr w:rsidR="00277711" w:rsidRPr="00BB4F3B" w14:paraId="67127DE7" w14:textId="77777777" w:rsidTr="000B797F">
        <w:trPr>
          <w:trHeight w:hRule="exact" w:val="340"/>
        </w:trPr>
        <w:tc>
          <w:tcPr>
            <w:tcW w:w="3397" w:type="dxa"/>
            <w:vAlign w:val="bottom"/>
          </w:tcPr>
          <w:p w14:paraId="5EB2AAB6" w14:textId="77777777" w:rsidR="00277711" w:rsidRPr="00BB4F3B" w:rsidRDefault="00277711" w:rsidP="00DA366E">
            <w:pPr>
              <w:rPr>
                <w:rFonts w:ascii="Times New Roman" w:hAnsi="Times New Roman" w:cs="Times New Roman"/>
                <w:sz w:val="18"/>
                <w:szCs w:val="18"/>
              </w:rPr>
            </w:pPr>
            <w:r w:rsidRPr="00BB4F3B">
              <w:rPr>
                <w:rFonts w:ascii="Times New Roman" w:eastAsia="Times New Roman" w:hAnsi="Times New Roman" w:cs="Times New Roman"/>
                <w:color w:val="000000"/>
                <w:sz w:val="18"/>
                <w:szCs w:val="18"/>
                <w:lang w:eastAsia="sk-SK"/>
              </w:rPr>
              <w:t>Samostatné hnuteľné veci a súbory</w:t>
            </w:r>
          </w:p>
        </w:tc>
        <w:tc>
          <w:tcPr>
            <w:tcW w:w="1560" w:type="dxa"/>
            <w:vAlign w:val="bottom"/>
          </w:tcPr>
          <w:p w14:paraId="00F919E4" w14:textId="3FC6E3E9" w:rsidR="00277711" w:rsidRDefault="0047690A" w:rsidP="00E74A54">
            <w:pPr>
              <w:jc w:val="right"/>
              <w:rPr>
                <w:rFonts w:ascii="Times New Roman" w:hAnsi="Times New Roman" w:cs="Times New Roman"/>
                <w:sz w:val="18"/>
                <w:szCs w:val="18"/>
              </w:rPr>
            </w:pPr>
            <w:r>
              <w:rPr>
                <w:rFonts w:ascii="Times New Roman" w:hAnsi="Times New Roman" w:cs="Times New Roman"/>
                <w:sz w:val="18"/>
                <w:szCs w:val="18"/>
              </w:rPr>
              <w:t>505 851</w:t>
            </w:r>
          </w:p>
          <w:p w14:paraId="074BE81B" w14:textId="7569A28A" w:rsidR="0047690A" w:rsidRPr="00A74AE2" w:rsidRDefault="0047690A" w:rsidP="00E74A54">
            <w:pPr>
              <w:jc w:val="right"/>
              <w:rPr>
                <w:rFonts w:ascii="Times New Roman" w:hAnsi="Times New Roman" w:cs="Times New Roman"/>
                <w:sz w:val="18"/>
                <w:szCs w:val="18"/>
              </w:rPr>
            </w:pPr>
          </w:p>
        </w:tc>
        <w:tc>
          <w:tcPr>
            <w:tcW w:w="905" w:type="dxa"/>
          </w:tcPr>
          <w:p w14:paraId="06140976" w14:textId="45A76309" w:rsidR="00277711" w:rsidRPr="00A74AE2" w:rsidRDefault="0047690A" w:rsidP="00DA366E">
            <w:pPr>
              <w:jc w:val="right"/>
              <w:rPr>
                <w:rFonts w:ascii="Times New Roman" w:hAnsi="Times New Roman" w:cs="Times New Roman"/>
                <w:sz w:val="18"/>
                <w:szCs w:val="18"/>
              </w:rPr>
            </w:pPr>
            <w:r>
              <w:rPr>
                <w:rFonts w:ascii="Times New Roman" w:hAnsi="Times New Roman" w:cs="Times New Roman"/>
                <w:sz w:val="18"/>
                <w:szCs w:val="18"/>
              </w:rPr>
              <w:t>659</w:t>
            </w:r>
            <w:r w:rsidR="000346BD">
              <w:rPr>
                <w:rFonts w:ascii="Times New Roman" w:hAnsi="Times New Roman" w:cs="Times New Roman"/>
                <w:sz w:val="18"/>
                <w:szCs w:val="18"/>
              </w:rPr>
              <w:t>3</w:t>
            </w:r>
          </w:p>
        </w:tc>
        <w:tc>
          <w:tcPr>
            <w:tcW w:w="937" w:type="dxa"/>
          </w:tcPr>
          <w:p w14:paraId="49BBA971" w14:textId="5C1C9977" w:rsidR="00277711" w:rsidRPr="00A74AE2" w:rsidRDefault="00B743BD" w:rsidP="0096011B">
            <w:pPr>
              <w:jc w:val="right"/>
              <w:rPr>
                <w:rFonts w:ascii="Times New Roman" w:hAnsi="Times New Roman" w:cs="Times New Roman"/>
                <w:sz w:val="18"/>
                <w:szCs w:val="18"/>
              </w:rPr>
            </w:pPr>
            <w:r>
              <w:rPr>
                <w:rFonts w:ascii="Times New Roman" w:hAnsi="Times New Roman" w:cs="Times New Roman"/>
                <w:sz w:val="18"/>
                <w:szCs w:val="18"/>
              </w:rPr>
              <w:t>488 100</w:t>
            </w:r>
          </w:p>
        </w:tc>
        <w:tc>
          <w:tcPr>
            <w:tcW w:w="2127" w:type="dxa"/>
          </w:tcPr>
          <w:p w14:paraId="3F602905" w14:textId="5CFF6480" w:rsidR="00277711" w:rsidRPr="00A74AE2" w:rsidRDefault="00B743BD" w:rsidP="00DA366E">
            <w:pPr>
              <w:jc w:val="right"/>
              <w:rPr>
                <w:rFonts w:ascii="Times New Roman" w:hAnsi="Times New Roman" w:cs="Times New Roman"/>
                <w:sz w:val="18"/>
                <w:szCs w:val="18"/>
              </w:rPr>
            </w:pPr>
            <w:r>
              <w:rPr>
                <w:rFonts w:ascii="Times New Roman" w:hAnsi="Times New Roman" w:cs="Times New Roman"/>
                <w:sz w:val="18"/>
                <w:szCs w:val="18"/>
              </w:rPr>
              <w:t>24 34</w:t>
            </w:r>
            <w:r w:rsidR="0047690A">
              <w:rPr>
                <w:rFonts w:ascii="Times New Roman" w:hAnsi="Times New Roman" w:cs="Times New Roman"/>
                <w:sz w:val="18"/>
                <w:szCs w:val="18"/>
              </w:rPr>
              <w:t>4</w:t>
            </w:r>
            <w:r w:rsidR="009815B8">
              <w:rPr>
                <w:rFonts w:ascii="Times New Roman" w:hAnsi="Times New Roman" w:cs="Times New Roman"/>
                <w:sz w:val="18"/>
                <w:szCs w:val="18"/>
              </w:rPr>
              <w:t xml:space="preserve"> </w:t>
            </w:r>
          </w:p>
        </w:tc>
      </w:tr>
      <w:tr w:rsidR="007A470A" w:rsidRPr="00BB4F3B" w14:paraId="35F13643" w14:textId="77777777" w:rsidTr="000B797F">
        <w:trPr>
          <w:trHeight w:hRule="exact" w:val="340"/>
        </w:trPr>
        <w:tc>
          <w:tcPr>
            <w:tcW w:w="3397" w:type="dxa"/>
            <w:vAlign w:val="bottom"/>
          </w:tcPr>
          <w:p w14:paraId="5C038E7F" w14:textId="2DEA20C2" w:rsidR="007A470A" w:rsidRPr="007A470A" w:rsidRDefault="007A470A" w:rsidP="00DA366E">
            <w:pPr>
              <w:rPr>
                <w:rFonts w:ascii="Times New Roman" w:hAnsi="Times New Roman" w:cs="Times New Roman"/>
                <w:b/>
                <w:bCs/>
                <w:i/>
                <w:iCs/>
                <w:sz w:val="18"/>
                <w:szCs w:val="18"/>
              </w:rPr>
            </w:pPr>
            <w:r w:rsidRPr="007A470A">
              <w:rPr>
                <w:rFonts w:ascii="Times New Roman" w:hAnsi="Times New Roman" w:cs="Times New Roman"/>
                <w:b/>
                <w:bCs/>
                <w:i/>
                <w:iCs/>
                <w:sz w:val="18"/>
                <w:szCs w:val="18"/>
              </w:rPr>
              <w:lastRenderedPageBreak/>
              <w:t>Celkom</w:t>
            </w:r>
          </w:p>
        </w:tc>
        <w:tc>
          <w:tcPr>
            <w:tcW w:w="1560" w:type="dxa"/>
            <w:vAlign w:val="bottom"/>
          </w:tcPr>
          <w:p w14:paraId="0F7E8B29" w14:textId="48A26A4B" w:rsidR="007A470A" w:rsidRPr="00A74AE2" w:rsidRDefault="00B743BD" w:rsidP="00DA366E">
            <w:pPr>
              <w:jc w:val="right"/>
              <w:rPr>
                <w:rFonts w:ascii="Times New Roman" w:hAnsi="Times New Roman" w:cs="Times New Roman"/>
                <w:b/>
                <w:bCs/>
                <w:iCs/>
                <w:sz w:val="18"/>
                <w:szCs w:val="18"/>
              </w:rPr>
            </w:pPr>
            <w:r>
              <w:rPr>
                <w:rFonts w:ascii="Times New Roman" w:hAnsi="Times New Roman" w:cs="Times New Roman"/>
                <w:b/>
                <w:bCs/>
                <w:iCs/>
                <w:sz w:val="18"/>
                <w:szCs w:val="18"/>
              </w:rPr>
              <w:t>505 851</w:t>
            </w:r>
          </w:p>
        </w:tc>
        <w:tc>
          <w:tcPr>
            <w:tcW w:w="905" w:type="dxa"/>
          </w:tcPr>
          <w:p w14:paraId="36EBBBF3" w14:textId="2D187CCB" w:rsidR="007A470A" w:rsidRPr="00A74AE2" w:rsidRDefault="0047690A" w:rsidP="00B743BD">
            <w:pPr>
              <w:jc w:val="center"/>
              <w:rPr>
                <w:rFonts w:ascii="Times New Roman" w:hAnsi="Times New Roman" w:cs="Times New Roman"/>
                <w:b/>
                <w:bCs/>
                <w:iCs/>
                <w:sz w:val="18"/>
                <w:szCs w:val="18"/>
              </w:rPr>
            </w:pPr>
            <w:r>
              <w:rPr>
                <w:rFonts w:ascii="Times New Roman" w:hAnsi="Times New Roman" w:cs="Times New Roman"/>
                <w:b/>
                <w:bCs/>
                <w:iCs/>
                <w:sz w:val="18"/>
                <w:szCs w:val="18"/>
              </w:rPr>
              <w:t xml:space="preserve">            </w:t>
            </w:r>
            <w:r w:rsidR="00B743BD">
              <w:rPr>
                <w:rFonts w:ascii="Times New Roman" w:hAnsi="Times New Roman" w:cs="Times New Roman"/>
                <w:b/>
                <w:bCs/>
                <w:iCs/>
                <w:sz w:val="18"/>
                <w:szCs w:val="18"/>
              </w:rPr>
              <w:t>6 59</w:t>
            </w:r>
            <w:r w:rsidR="000346BD">
              <w:rPr>
                <w:rFonts w:ascii="Times New Roman" w:hAnsi="Times New Roman" w:cs="Times New Roman"/>
                <w:b/>
                <w:bCs/>
                <w:iCs/>
                <w:sz w:val="18"/>
                <w:szCs w:val="18"/>
              </w:rPr>
              <w:t>3</w:t>
            </w:r>
          </w:p>
          <w:p w14:paraId="04AD6264" w14:textId="3C7402EB" w:rsidR="007A470A" w:rsidRPr="00A74AE2" w:rsidRDefault="007A470A" w:rsidP="00DA366E">
            <w:pPr>
              <w:jc w:val="right"/>
              <w:rPr>
                <w:rFonts w:ascii="Times New Roman" w:hAnsi="Times New Roman" w:cs="Times New Roman"/>
                <w:b/>
                <w:bCs/>
                <w:iCs/>
                <w:sz w:val="18"/>
                <w:szCs w:val="18"/>
              </w:rPr>
            </w:pPr>
          </w:p>
        </w:tc>
        <w:tc>
          <w:tcPr>
            <w:tcW w:w="937" w:type="dxa"/>
          </w:tcPr>
          <w:p w14:paraId="0AA4362D" w14:textId="6F8EC1FC" w:rsidR="007A470A" w:rsidRPr="00A74AE2" w:rsidRDefault="00B743BD" w:rsidP="009815B8">
            <w:pPr>
              <w:jc w:val="right"/>
              <w:rPr>
                <w:rFonts w:ascii="Times New Roman" w:hAnsi="Times New Roman" w:cs="Times New Roman"/>
                <w:b/>
                <w:bCs/>
                <w:iCs/>
                <w:sz w:val="18"/>
                <w:szCs w:val="18"/>
              </w:rPr>
            </w:pPr>
            <w:r>
              <w:rPr>
                <w:rFonts w:ascii="Times New Roman" w:hAnsi="Times New Roman" w:cs="Times New Roman"/>
                <w:b/>
                <w:bCs/>
                <w:iCs/>
                <w:sz w:val="18"/>
                <w:szCs w:val="18"/>
              </w:rPr>
              <w:t>488 100</w:t>
            </w:r>
          </w:p>
        </w:tc>
        <w:tc>
          <w:tcPr>
            <w:tcW w:w="2127" w:type="dxa"/>
          </w:tcPr>
          <w:p w14:paraId="58BF1764" w14:textId="7FBE3AD0" w:rsidR="007A470A" w:rsidRPr="00A74AE2" w:rsidRDefault="00B743BD" w:rsidP="007B08A1">
            <w:pPr>
              <w:jc w:val="right"/>
              <w:rPr>
                <w:rFonts w:ascii="Times New Roman" w:hAnsi="Times New Roman" w:cs="Times New Roman"/>
                <w:b/>
                <w:bCs/>
                <w:iCs/>
                <w:sz w:val="18"/>
                <w:szCs w:val="18"/>
              </w:rPr>
            </w:pPr>
            <w:r>
              <w:rPr>
                <w:rFonts w:ascii="Times New Roman" w:hAnsi="Times New Roman" w:cs="Times New Roman"/>
                <w:b/>
                <w:bCs/>
                <w:iCs/>
                <w:sz w:val="18"/>
                <w:szCs w:val="18"/>
              </w:rPr>
              <w:t>24 345</w:t>
            </w:r>
          </w:p>
        </w:tc>
      </w:tr>
      <w:tr w:rsidR="00277711" w:rsidRPr="00BB4F3B" w14:paraId="220544FB" w14:textId="77777777" w:rsidTr="000B797F">
        <w:trPr>
          <w:trHeight w:hRule="exact" w:val="340"/>
        </w:trPr>
        <w:tc>
          <w:tcPr>
            <w:tcW w:w="3397" w:type="dxa"/>
            <w:vAlign w:val="bottom"/>
          </w:tcPr>
          <w:p w14:paraId="4B7505FF" w14:textId="77777777" w:rsidR="00277711" w:rsidRPr="007A470A" w:rsidRDefault="00277711" w:rsidP="00DA366E">
            <w:pPr>
              <w:rPr>
                <w:rFonts w:ascii="Times New Roman" w:hAnsi="Times New Roman" w:cs="Times New Roman"/>
                <w:b/>
                <w:bCs/>
              </w:rPr>
            </w:pPr>
            <w:r w:rsidRPr="007A470A">
              <w:rPr>
                <w:rFonts w:ascii="Times New Roman" w:hAnsi="Times New Roman" w:cs="Times New Roman"/>
                <w:b/>
                <w:bCs/>
              </w:rPr>
              <w:t>Celkom</w:t>
            </w:r>
          </w:p>
        </w:tc>
        <w:tc>
          <w:tcPr>
            <w:tcW w:w="1560" w:type="dxa"/>
            <w:vAlign w:val="bottom"/>
          </w:tcPr>
          <w:p w14:paraId="6373E3DF" w14:textId="6B82B2E3" w:rsidR="00277711" w:rsidRPr="00A74AE2" w:rsidRDefault="00B743BD" w:rsidP="00DA366E">
            <w:pPr>
              <w:jc w:val="right"/>
              <w:rPr>
                <w:rFonts w:ascii="Times New Roman" w:hAnsi="Times New Roman" w:cs="Times New Roman"/>
                <w:b/>
                <w:bCs/>
              </w:rPr>
            </w:pPr>
            <w:r>
              <w:rPr>
                <w:rFonts w:ascii="Times New Roman" w:hAnsi="Times New Roman" w:cs="Times New Roman"/>
                <w:b/>
                <w:bCs/>
              </w:rPr>
              <w:t>15 957</w:t>
            </w:r>
          </w:p>
        </w:tc>
        <w:tc>
          <w:tcPr>
            <w:tcW w:w="905" w:type="dxa"/>
          </w:tcPr>
          <w:p w14:paraId="6FF9D2DA" w14:textId="62D0DC57" w:rsidR="00277711" w:rsidRPr="00B743BD" w:rsidRDefault="00B743BD" w:rsidP="00B743BD">
            <w:pPr>
              <w:pStyle w:val="Odsekzoznamu"/>
              <w:ind w:left="720"/>
              <w:jc w:val="center"/>
              <w:rPr>
                <w:rFonts w:eastAsiaTheme="minorHAnsi"/>
                <w:b/>
                <w:bCs/>
              </w:rPr>
            </w:pPr>
            <w:r>
              <w:rPr>
                <w:rFonts w:eastAsiaTheme="minorHAnsi"/>
                <w:b/>
                <w:bCs/>
              </w:rPr>
              <w:t>6</w:t>
            </w:r>
            <w:r w:rsidRPr="00B743BD">
              <w:rPr>
                <w:rFonts w:eastAsiaTheme="minorHAnsi"/>
                <w:b/>
                <w:bCs/>
              </w:rPr>
              <w:t>59</w:t>
            </w:r>
            <w:r w:rsidR="000346BD">
              <w:rPr>
                <w:rFonts w:eastAsiaTheme="minorHAnsi"/>
                <w:b/>
                <w:bCs/>
              </w:rPr>
              <w:t>3</w:t>
            </w:r>
          </w:p>
        </w:tc>
        <w:tc>
          <w:tcPr>
            <w:tcW w:w="937" w:type="dxa"/>
          </w:tcPr>
          <w:p w14:paraId="5E1AE42A" w14:textId="52B4D955" w:rsidR="00277711" w:rsidRPr="00A74AE2" w:rsidRDefault="00B743BD" w:rsidP="009815B8">
            <w:pPr>
              <w:jc w:val="center"/>
              <w:rPr>
                <w:rFonts w:ascii="Times New Roman" w:hAnsi="Times New Roman" w:cs="Times New Roman"/>
                <w:b/>
                <w:bCs/>
              </w:rPr>
            </w:pPr>
            <w:r>
              <w:rPr>
                <w:rFonts w:ascii="Times New Roman" w:hAnsi="Times New Roman" w:cs="Times New Roman"/>
                <w:b/>
                <w:bCs/>
              </w:rPr>
              <w:t>0</w:t>
            </w:r>
          </w:p>
        </w:tc>
        <w:tc>
          <w:tcPr>
            <w:tcW w:w="2127" w:type="dxa"/>
          </w:tcPr>
          <w:p w14:paraId="48AFF98C" w14:textId="38D0CC61" w:rsidR="00277711" w:rsidRPr="00B743BD" w:rsidRDefault="00B743BD" w:rsidP="00B743BD">
            <w:pPr>
              <w:ind w:left="360"/>
              <w:jc w:val="right"/>
              <w:rPr>
                <w:b/>
                <w:bCs/>
              </w:rPr>
            </w:pPr>
            <w:r>
              <w:rPr>
                <w:b/>
                <w:bCs/>
              </w:rPr>
              <w:t>9 36</w:t>
            </w:r>
            <w:r w:rsidR="000346BD">
              <w:rPr>
                <w:b/>
                <w:bCs/>
              </w:rPr>
              <w:t>4</w:t>
            </w:r>
          </w:p>
        </w:tc>
      </w:tr>
    </w:tbl>
    <w:p w14:paraId="67B8DD7B" w14:textId="289E64A0" w:rsidR="00BB4F3B" w:rsidRDefault="00BB4F3B">
      <w:pPr>
        <w:pStyle w:val="Textbody"/>
        <w:ind w:left="708"/>
        <w:rPr>
          <w:szCs w:val="18"/>
        </w:rPr>
      </w:pPr>
    </w:p>
    <w:p w14:paraId="3A15AD82" w14:textId="5EC68EE6" w:rsidR="00100AE1" w:rsidRPr="00BB4F3B" w:rsidRDefault="00496517" w:rsidP="00496517">
      <w:pPr>
        <w:pStyle w:val="Nadpis2"/>
        <w:tabs>
          <w:tab w:val="left" w:pos="-3174"/>
        </w:tabs>
        <w:ind w:left="360"/>
        <w:rPr>
          <w:szCs w:val="18"/>
        </w:rPr>
      </w:pPr>
      <w:r>
        <w:rPr>
          <w:szCs w:val="18"/>
        </w:rPr>
        <w:t>2.</w:t>
      </w:r>
      <w:r w:rsidR="006A7347">
        <w:rPr>
          <w:szCs w:val="18"/>
        </w:rPr>
        <w:t>D</w:t>
      </w:r>
      <w:r w:rsidR="00DA366E" w:rsidRPr="00BB4F3B">
        <w:rPr>
          <w:szCs w:val="18"/>
        </w:rPr>
        <w:t>lhodobý finančný majetok</w:t>
      </w:r>
    </w:p>
    <w:p w14:paraId="6CAE3315" w14:textId="3449773B" w:rsidR="00100AE1" w:rsidRPr="00BB4F3B" w:rsidRDefault="00277711">
      <w:pPr>
        <w:pStyle w:val="Textbody"/>
        <w:ind w:left="708"/>
        <w:rPr>
          <w:szCs w:val="18"/>
        </w:rPr>
      </w:pPr>
      <w:r w:rsidRPr="00BB4F3B">
        <w:rPr>
          <w:szCs w:val="18"/>
        </w:rPr>
        <w:t>Družstvu bola splatená časť pôžičky, ktorú poskytla materskej UJ.</w:t>
      </w:r>
    </w:p>
    <w:p w14:paraId="71EAAB2E" w14:textId="77777777" w:rsidR="00100AE1" w:rsidRPr="00BB4F3B" w:rsidRDefault="00100AE1">
      <w:pPr>
        <w:pStyle w:val="Textbody"/>
        <w:ind w:left="708"/>
        <w:rPr>
          <w:szCs w:val="18"/>
        </w:rPr>
      </w:pPr>
    </w:p>
    <w:tbl>
      <w:tblPr>
        <w:tblW w:w="8931" w:type="dxa"/>
        <w:tblCellMar>
          <w:left w:w="10" w:type="dxa"/>
          <w:right w:w="10" w:type="dxa"/>
        </w:tblCellMar>
        <w:tblLook w:val="04A0" w:firstRow="1" w:lastRow="0" w:firstColumn="1" w:lastColumn="0" w:noHBand="0" w:noVBand="1"/>
      </w:tblPr>
      <w:tblGrid>
        <w:gridCol w:w="3220"/>
        <w:gridCol w:w="1600"/>
        <w:gridCol w:w="992"/>
        <w:gridCol w:w="992"/>
        <w:gridCol w:w="2127"/>
      </w:tblGrid>
      <w:tr w:rsidR="00100AE1" w:rsidRPr="00BB4F3B" w14:paraId="3A156FCC" w14:textId="77777777" w:rsidTr="005841CA">
        <w:trPr>
          <w:trHeight w:val="288"/>
        </w:trPr>
        <w:tc>
          <w:tcPr>
            <w:tcW w:w="3220" w:type="dxa"/>
            <w:noWrap/>
            <w:tcMar>
              <w:top w:w="0" w:type="dxa"/>
              <w:left w:w="70" w:type="dxa"/>
              <w:bottom w:w="0" w:type="dxa"/>
              <w:right w:w="70" w:type="dxa"/>
            </w:tcMar>
            <w:vAlign w:val="bottom"/>
          </w:tcPr>
          <w:p w14:paraId="52B5FBF8"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Dlhodobý finančný majetok</w:t>
            </w:r>
          </w:p>
        </w:tc>
        <w:tc>
          <w:tcPr>
            <w:tcW w:w="1600" w:type="dxa"/>
            <w:noWrap/>
            <w:tcMar>
              <w:top w:w="0" w:type="dxa"/>
              <w:left w:w="70" w:type="dxa"/>
              <w:bottom w:w="0" w:type="dxa"/>
              <w:right w:w="70" w:type="dxa"/>
            </w:tcMar>
            <w:vAlign w:val="bottom"/>
          </w:tcPr>
          <w:p w14:paraId="2A904777"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p>
        </w:tc>
        <w:tc>
          <w:tcPr>
            <w:tcW w:w="992" w:type="dxa"/>
            <w:noWrap/>
            <w:tcMar>
              <w:top w:w="0" w:type="dxa"/>
              <w:left w:w="70" w:type="dxa"/>
              <w:bottom w:w="0" w:type="dxa"/>
              <w:right w:w="70" w:type="dxa"/>
            </w:tcMar>
            <w:vAlign w:val="bottom"/>
          </w:tcPr>
          <w:p w14:paraId="7C12690F"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992" w:type="dxa"/>
            <w:noWrap/>
            <w:tcMar>
              <w:top w:w="0" w:type="dxa"/>
              <w:left w:w="70" w:type="dxa"/>
              <w:bottom w:w="0" w:type="dxa"/>
              <w:right w:w="70" w:type="dxa"/>
            </w:tcMar>
            <w:vAlign w:val="bottom"/>
          </w:tcPr>
          <w:p w14:paraId="69555391"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2127" w:type="dxa"/>
            <w:noWrap/>
            <w:tcMar>
              <w:top w:w="0" w:type="dxa"/>
              <w:left w:w="70" w:type="dxa"/>
              <w:bottom w:w="0" w:type="dxa"/>
              <w:right w:w="70" w:type="dxa"/>
            </w:tcMar>
            <w:vAlign w:val="bottom"/>
          </w:tcPr>
          <w:p w14:paraId="0973C9E8"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r>
      <w:tr w:rsidR="00100AE1" w:rsidRPr="00BB4F3B" w14:paraId="0913BC37" w14:textId="77777777" w:rsidTr="005841CA">
        <w:trPr>
          <w:trHeight w:val="288"/>
        </w:trPr>
        <w:tc>
          <w:tcPr>
            <w:tcW w:w="3220" w:type="dxa"/>
            <w:tcBorders>
              <w:top w:val="single" w:sz="4" w:space="0" w:color="000000"/>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636EA685"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160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26F72C1C" w14:textId="25ABF8B2" w:rsidR="00100AE1" w:rsidRPr="00BB4F3B" w:rsidRDefault="007B08A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1.1.202</w:t>
            </w:r>
            <w:r w:rsidR="007F4CCB">
              <w:rPr>
                <w:rFonts w:ascii="Times New Roman" w:eastAsia="Times New Roman" w:hAnsi="Times New Roman" w:cs="Times New Roman"/>
                <w:color w:val="000000"/>
                <w:kern w:val="0"/>
                <w:sz w:val="18"/>
                <w:szCs w:val="18"/>
                <w:lang w:eastAsia="sk-SK"/>
              </w:rPr>
              <w:t>5</w:t>
            </w:r>
          </w:p>
        </w:tc>
        <w:tc>
          <w:tcPr>
            <w:tcW w:w="992"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7364084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Prírastky</w:t>
            </w:r>
          </w:p>
        </w:tc>
        <w:tc>
          <w:tcPr>
            <w:tcW w:w="992"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5F9FAC3E"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Úbytky</w:t>
            </w:r>
          </w:p>
        </w:tc>
        <w:tc>
          <w:tcPr>
            <w:tcW w:w="2127"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0B9FB5F2" w14:textId="64F41545" w:rsidR="00100AE1" w:rsidRPr="00BB4F3B" w:rsidRDefault="007B08A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31.12.202</w:t>
            </w:r>
            <w:r w:rsidR="007F4CCB">
              <w:rPr>
                <w:rFonts w:ascii="Times New Roman" w:eastAsia="Times New Roman" w:hAnsi="Times New Roman" w:cs="Times New Roman"/>
                <w:color w:val="000000"/>
                <w:kern w:val="0"/>
                <w:sz w:val="18"/>
                <w:szCs w:val="18"/>
                <w:lang w:eastAsia="sk-SK"/>
              </w:rPr>
              <w:t>5</w:t>
            </w:r>
          </w:p>
        </w:tc>
      </w:tr>
      <w:tr w:rsidR="00100AE1" w:rsidRPr="00BB4F3B" w14:paraId="15A791E4" w14:textId="77777777" w:rsidTr="005841CA">
        <w:trPr>
          <w:trHeight w:val="864"/>
        </w:trPr>
        <w:tc>
          <w:tcPr>
            <w:tcW w:w="3220" w:type="dxa"/>
            <w:tcBorders>
              <w:left w:val="single" w:sz="4" w:space="0" w:color="000000"/>
              <w:bottom w:val="single" w:sz="4" w:space="0" w:color="000000"/>
              <w:right w:val="single" w:sz="4" w:space="0" w:color="000000"/>
            </w:tcBorders>
            <w:tcMar>
              <w:top w:w="0" w:type="dxa"/>
              <w:left w:w="70" w:type="dxa"/>
              <w:bottom w:w="0" w:type="dxa"/>
              <w:right w:w="70" w:type="dxa"/>
            </w:tcMar>
            <w:vAlign w:val="bottom"/>
          </w:tcPr>
          <w:p w14:paraId="55283F67"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Podielové cenné papiere s podielovou účasťou okrem v prepojených UJ</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04153FD1"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17 486</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3E3DEFE5"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6928FC28"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127" w:type="dxa"/>
            <w:tcBorders>
              <w:bottom w:val="single" w:sz="4" w:space="0" w:color="000000"/>
              <w:right w:val="single" w:sz="4" w:space="0" w:color="000000"/>
            </w:tcBorders>
            <w:noWrap/>
            <w:tcMar>
              <w:top w:w="0" w:type="dxa"/>
              <w:left w:w="70" w:type="dxa"/>
              <w:bottom w:w="0" w:type="dxa"/>
              <w:right w:w="70" w:type="dxa"/>
            </w:tcMar>
            <w:vAlign w:val="bottom"/>
          </w:tcPr>
          <w:p w14:paraId="645E6DCF"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17 486</w:t>
            </w:r>
          </w:p>
        </w:tc>
      </w:tr>
      <w:tr w:rsidR="00100AE1" w:rsidRPr="00BB4F3B" w14:paraId="0EDED683" w14:textId="77777777" w:rsidTr="005841CA">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58949CB0"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Ostatné realizovateľné CP</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584BE301"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664</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725079BF" w14:textId="606A4A61" w:rsidR="00100AE1" w:rsidRPr="00BB4F3B" w:rsidRDefault="00B743BD"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25 000</w:t>
            </w:r>
            <w:r w:rsidR="00DA366E" w:rsidRPr="00BB4F3B">
              <w:rPr>
                <w:rFonts w:ascii="Times New Roman" w:eastAsia="Times New Roman" w:hAnsi="Times New Roman" w:cs="Times New Roman"/>
                <w:color w:val="000000"/>
                <w:kern w:val="0"/>
                <w:sz w:val="18"/>
                <w:szCs w:val="18"/>
                <w:lang w:eastAsia="sk-SK"/>
              </w:rPr>
              <w:t> </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145B932B"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127" w:type="dxa"/>
            <w:tcBorders>
              <w:bottom w:val="single" w:sz="4" w:space="0" w:color="000000"/>
              <w:right w:val="single" w:sz="4" w:space="0" w:color="000000"/>
            </w:tcBorders>
            <w:noWrap/>
            <w:tcMar>
              <w:top w:w="0" w:type="dxa"/>
              <w:left w:w="70" w:type="dxa"/>
              <w:bottom w:w="0" w:type="dxa"/>
              <w:right w:w="70" w:type="dxa"/>
            </w:tcMar>
            <w:vAlign w:val="bottom"/>
          </w:tcPr>
          <w:p w14:paraId="182998FD" w14:textId="471FF9C1" w:rsidR="00100AE1" w:rsidRPr="00BB4F3B" w:rsidRDefault="00B743BD"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 xml:space="preserve">25 </w:t>
            </w:r>
            <w:r w:rsidR="00DA366E" w:rsidRPr="00BB4F3B">
              <w:rPr>
                <w:rFonts w:ascii="Times New Roman" w:eastAsia="Times New Roman" w:hAnsi="Times New Roman" w:cs="Times New Roman"/>
                <w:color w:val="000000"/>
                <w:kern w:val="0"/>
                <w:sz w:val="18"/>
                <w:szCs w:val="18"/>
                <w:lang w:eastAsia="sk-SK"/>
              </w:rPr>
              <w:t>664</w:t>
            </w:r>
          </w:p>
        </w:tc>
      </w:tr>
      <w:tr w:rsidR="00100AE1" w:rsidRPr="00BB4F3B" w14:paraId="23A2510C" w14:textId="77777777" w:rsidTr="005841CA">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15D826B3"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Pôžičky prepojeným UJ</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205162F7" w14:textId="54CD670C" w:rsidR="00100AE1" w:rsidRPr="00BB4F3B" w:rsidRDefault="00DA366E" w:rsidP="007B08A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r w:rsidR="00B743BD">
              <w:rPr>
                <w:rFonts w:ascii="Times New Roman" w:eastAsia="Times New Roman" w:hAnsi="Times New Roman" w:cs="Times New Roman"/>
                <w:color w:val="000000"/>
                <w:kern w:val="0"/>
                <w:sz w:val="18"/>
                <w:szCs w:val="18"/>
                <w:lang w:eastAsia="sk-SK"/>
              </w:rPr>
              <w:t>620</w:t>
            </w:r>
            <w:r w:rsidR="000D536C">
              <w:rPr>
                <w:rFonts w:ascii="Times New Roman" w:eastAsia="Times New Roman" w:hAnsi="Times New Roman" w:cs="Times New Roman"/>
                <w:color w:val="000000"/>
                <w:kern w:val="0"/>
                <w:sz w:val="18"/>
                <w:szCs w:val="18"/>
                <w:lang w:eastAsia="sk-SK"/>
              </w:rPr>
              <w:t xml:space="preserve"> 000</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6D4E7193" w14:textId="6C7E35CB" w:rsidR="00100AE1" w:rsidRPr="00BB4F3B" w:rsidRDefault="00B743BD"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13</w:t>
            </w:r>
            <w:r w:rsidR="005841CA">
              <w:rPr>
                <w:rFonts w:ascii="Times New Roman" w:eastAsia="Times New Roman" w:hAnsi="Times New Roman" w:cs="Times New Roman"/>
                <w:color w:val="000000"/>
                <w:kern w:val="0"/>
                <w:sz w:val="18"/>
                <w:szCs w:val="18"/>
                <w:lang w:eastAsia="sk-SK"/>
              </w:rPr>
              <w:t>28</w:t>
            </w:r>
            <w:r w:rsidR="007B08A1">
              <w:rPr>
                <w:rFonts w:ascii="Times New Roman" w:eastAsia="Times New Roman" w:hAnsi="Times New Roman" w:cs="Times New Roman"/>
                <w:color w:val="000000"/>
                <w:kern w:val="0"/>
                <w:sz w:val="18"/>
                <w:szCs w:val="18"/>
                <w:lang w:eastAsia="sk-SK"/>
              </w:rPr>
              <w:t xml:space="preserve"> 000</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7567F80E" w14:textId="21D4CF8C" w:rsidR="00100AE1" w:rsidRPr="00BB4F3B" w:rsidRDefault="00B743BD"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1 000</w:t>
            </w:r>
            <w:r w:rsidR="00DA366E" w:rsidRPr="00BB4F3B">
              <w:rPr>
                <w:rFonts w:ascii="Times New Roman" w:eastAsia="Times New Roman" w:hAnsi="Times New Roman" w:cs="Times New Roman"/>
                <w:color w:val="000000"/>
                <w:kern w:val="0"/>
                <w:sz w:val="18"/>
                <w:szCs w:val="18"/>
                <w:lang w:eastAsia="sk-SK"/>
              </w:rPr>
              <w:t xml:space="preserve"> 000</w:t>
            </w:r>
          </w:p>
        </w:tc>
        <w:tc>
          <w:tcPr>
            <w:tcW w:w="2127" w:type="dxa"/>
            <w:tcBorders>
              <w:bottom w:val="single" w:sz="4" w:space="0" w:color="000000"/>
              <w:right w:val="single" w:sz="4" w:space="0" w:color="000000"/>
            </w:tcBorders>
            <w:noWrap/>
            <w:tcMar>
              <w:top w:w="0" w:type="dxa"/>
              <w:left w:w="70" w:type="dxa"/>
              <w:bottom w:w="0" w:type="dxa"/>
              <w:right w:w="70" w:type="dxa"/>
            </w:tcMar>
            <w:vAlign w:val="bottom"/>
          </w:tcPr>
          <w:p w14:paraId="30A42168" w14:textId="0A05D405" w:rsidR="00100AE1" w:rsidRPr="00BB4F3B" w:rsidRDefault="00B743BD"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948</w:t>
            </w:r>
            <w:r w:rsidR="00DA366E" w:rsidRPr="00BB4F3B">
              <w:rPr>
                <w:rFonts w:ascii="Times New Roman" w:eastAsia="Times New Roman" w:hAnsi="Times New Roman" w:cs="Times New Roman"/>
                <w:color w:val="000000"/>
                <w:kern w:val="0"/>
                <w:sz w:val="18"/>
                <w:szCs w:val="18"/>
                <w:lang w:eastAsia="sk-SK"/>
              </w:rPr>
              <w:t xml:space="preserve"> 000</w:t>
            </w:r>
          </w:p>
        </w:tc>
      </w:tr>
      <w:tr w:rsidR="00100AE1" w:rsidRPr="00BB4F3B" w14:paraId="53B79AEF" w14:textId="77777777" w:rsidTr="005841CA">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250C1107"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Pôžičky v rámci podielovej účasti</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5AF600F3"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67</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2A8F4817"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55CD5DB7"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127" w:type="dxa"/>
            <w:tcBorders>
              <w:bottom w:val="single" w:sz="4" w:space="0" w:color="000000"/>
              <w:right w:val="single" w:sz="4" w:space="0" w:color="000000"/>
            </w:tcBorders>
            <w:noWrap/>
            <w:tcMar>
              <w:top w:w="0" w:type="dxa"/>
              <w:left w:w="70" w:type="dxa"/>
              <w:bottom w:w="0" w:type="dxa"/>
              <w:right w:w="70" w:type="dxa"/>
            </w:tcMar>
            <w:vAlign w:val="bottom"/>
          </w:tcPr>
          <w:p w14:paraId="42911AA2" w14:textId="77777777" w:rsidR="00100AE1" w:rsidRPr="00BB4F3B" w:rsidRDefault="00DA366E"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67</w:t>
            </w:r>
          </w:p>
        </w:tc>
      </w:tr>
      <w:tr w:rsidR="00100AE1" w:rsidRPr="00BB4F3B" w14:paraId="24CFD39A" w14:textId="77777777" w:rsidTr="005841CA">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45BF93B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Celkom</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6193E6D1" w14:textId="73B23C73" w:rsidR="00100AE1" w:rsidRPr="00BB4F3B" w:rsidRDefault="00B743BD"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638 217</w:t>
            </w:r>
            <w:r w:rsidR="000D536C">
              <w:rPr>
                <w:rFonts w:ascii="Times New Roman" w:eastAsia="Times New Roman" w:hAnsi="Times New Roman" w:cs="Times New Roman"/>
                <w:color w:val="000000"/>
                <w:kern w:val="0"/>
                <w:sz w:val="18"/>
                <w:szCs w:val="18"/>
                <w:lang w:eastAsia="sk-SK"/>
              </w:rPr>
              <w:t xml:space="preserve">  </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020AD75E" w14:textId="132399EB" w:rsidR="00100AE1" w:rsidRPr="00BB4F3B" w:rsidRDefault="00B743BD"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1 3</w:t>
            </w:r>
            <w:r w:rsidR="005841CA">
              <w:rPr>
                <w:rFonts w:ascii="Times New Roman" w:eastAsia="Times New Roman" w:hAnsi="Times New Roman" w:cs="Times New Roman"/>
                <w:color w:val="000000"/>
                <w:kern w:val="0"/>
                <w:sz w:val="18"/>
                <w:szCs w:val="18"/>
                <w:lang w:eastAsia="sk-SK"/>
              </w:rPr>
              <w:t>53</w:t>
            </w:r>
            <w:r w:rsidR="000D536C">
              <w:rPr>
                <w:rFonts w:ascii="Times New Roman" w:eastAsia="Times New Roman" w:hAnsi="Times New Roman" w:cs="Times New Roman"/>
                <w:color w:val="000000"/>
                <w:kern w:val="0"/>
                <w:sz w:val="18"/>
                <w:szCs w:val="18"/>
                <w:lang w:eastAsia="sk-SK"/>
              </w:rPr>
              <w:t xml:space="preserve"> 000</w:t>
            </w:r>
            <w:r w:rsidR="00DA366E" w:rsidRPr="00BB4F3B">
              <w:rPr>
                <w:rFonts w:ascii="Times New Roman" w:eastAsia="Times New Roman" w:hAnsi="Times New Roman" w:cs="Times New Roman"/>
                <w:color w:val="000000"/>
                <w:kern w:val="0"/>
                <w:sz w:val="18"/>
                <w:szCs w:val="18"/>
                <w:lang w:eastAsia="sk-SK"/>
              </w:rPr>
              <w:t> </w:t>
            </w:r>
          </w:p>
        </w:tc>
        <w:tc>
          <w:tcPr>
            <w:tcW w:w="992" w:type="dxa"/>
            <w:tcBorders>
              <w:bottom w:val="single" w:sz="4" w:space="0" w:color="000000"/>
              <w:right w:val="single" w:sz="4" w:space="0" w:color="000000"/>
            </w:tcBorders>
            <w:noWrap/>
            <w:tcMar>
              <w:top w:w="0" w:type="dxa"/>
              <w:left w:w="70" w:type="dxa"/>
              <w:bottom w:w="0" w:type="dxa"/>
              <w:right w:w="70" w:type="dxa"/>
            </w:tcMar>
            <w:vAlign w:val="bottom"/>
          </w:tcPr>
          <w:p w14:paraId="74F4D2CA" w14:textId="5F610F13" w:rsidR="00100AE1" w:rsidRPr="00BB4F3B" w:rsidRDefault="00B743BD"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1 000</w:t>
            </w:r>
            <w:r w:rsidR="00DA366E" w:rsidRPr="00BB4F3B">
              <w:rPr>
                <w:rFonts w:ascii="Times New Roman" w:eastAsia="Times New Roman" w:hAnsi="Times New Roman" w:cs="Times New Roman"/>
                <w:color w:val="000000"/>
                <w:kern w:val="0"/>
                <w:sz w:val="18"/>
                <w:szCs w:val="18"/>
                <w:lang w:eastAsia="sk-SK"/>
              </w:rPr>
              <w:t xml:space="preserve"> 000</w:t>
            </w:r>
          </w:p>
        </w:tc>
        <w:tc>
          <w:tcPr>
            <w:tcW w:w="2127" w:type="dxa"/>
            <w:tcBorders>
              <w:bottom w:val="single" w:sz="4" w:space="0" w:color="000000"/>
              <w:right w:val="single" w:sz="4" w:space="0" w:color="000000"/>
            </w:tcBorders>
            <w:noWrap/>
            <w:tcMar>
              <w:top w:w="0" w:type="dxa"/>
              <w:left w:w="70" w:type="dxa"/>
              <w:bottom w:w="0" w:type="dxa"/>
              <w:right w:w="70" w:type="dxa"/>
            </w:tcMar>
            <w:vAlign w:val="bottom"/>
          </w:tcPr>
          <w:p w14:paraId="6F477E94" w14:textId="5151F18C" w:rsidR="00100AE1" w:rsidRPr="00BB4F3B" w:rsidRDefault="00B743BD" w:rsidP="0027771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991 217</w:t>
            </w:r>
          </w:p>
        </w:tc>
      </w:tr>
    </w:tbl>
    <w:p w14:paraId="53F57AB5" w14:textId="77777777" w:rsidR="00100AE1" w:rsidRDefault="00100AE1">
      <w:pPr>
        <w:pStyle w:val="Textbody"/>
        <w:ind w:left="708"/>
        <w:rPr>
          <w:szCs w:val="18"/>
        </w:rPr>
      </w:pPr>
    </w:p>
    <w:p w14:paraId="17BDD1BE" w14:textId="77777777" w:rsidR="00100AE1" w:rsidRDefault="00DA366E">
      <w:pPr>
        <w:pStyle w:val="Textbody"/>
        <w:numPr>
          <w:ilvl w:val="0"/>
          <w:numId w:val="12"/>
        </w:numPr>
        <w:rPr>
          <w:b/>
          <w:szCs w:val="18"/>
        </w:rPr>
      </w:pPr>
      <w:r>
        <w:rPr>
          <w:b/>
          <w:szCs w:val="18"/>
        </w:rPr>
        <w:t>Obežný majetok</w:t>
      </w:r>
    </w:p>
    <w:p w14:paraId="682424F6" w14:textId="77777777" w:rsidR="00100AE1" w:rsidRDefault="00DA366E">
      <w:pPr>
        <w:pStyle w:val="Textbody"/>
        <w:ind w:left="720"/>
        <w:rPr>
          <w:bCs/>
          <w:szCs w:val="18"/>
        </w:rPr>
      </w:pPr>
      <w:r>
        <w:rPr>
          <w:bCs/>
          <w:szCs w:val="18"/>
        </w:rPr>
        <w:t>Prehľad o pohybe obežného majetku je v tabuľke</w:t>
      </w:r>
    </w:p>
    <w:p w14:paraId="4DAAE162" w14:textId="77777777" w:rsidR="00100AE1" w:rsidRDefault="00100AE1">
      <w:pPr>
        <w:pStyle w:val="Textbody"/>
        <w:ind w:left="720"/>
        <w:rPr>
          <w:bCs/>
          <w:szCs w:val="18"/>
        </w:rPr>
      </w:pPr>
    </w:p>
    <w:tbl>
      <w:tblPr>
        <w:tblW w:w="8931" w:type="dxa"/>
        <w:tblCellMar>
          <w:left w:w="10" w:type="dxa"/>
          <w:right w:w="10" w:type="dxa"/>
        </w:tblCellMar>
        <w:tblLook w:val="04A0" w:firstRow="1" w:lastRow="0" w:firstColumn="1" w:lastColumn="0" w:noHBand="0" w:noVBand="1"/>
      </w:tblPr>
      <w:tblGrid>
        <w:gridCol w:w="3220"/>
        <w:gridCol w:w="1600"/>
        <w:gridCol w:w="850"/>
        <w:gridCol w:w="930"/>
        <w:gridCol w:w="2331"/>
      </w:tblGrid>
      <w:tr w:rsidR="00100AE1" w14:paraId="25231E25" w14:textId="77777777" w:rsidTr="00D064B1">
        <w:trPr>
          <w:trHeight w:val="288"/>
        </w:trPr>
        <w:tc>
          <w:tcPr>
            <w:tcW w:w="3220" w:type="dxa"/>
            <w:noWrap/>
            <w:tcMar>
              <w:top w:w="0" w:type="dxa"/>
              <w:left w:w="70" w:type="dxa"/>
              <w:bottom w:w="0" w:type="dxa"/>
              <w:right w:w="70" w:type="dxa"/>
            </w:tcMar>
            <w:vAlign w:val="bottom"/>
          </w:tcPr>
          <w:p w14:paraId="2F955BA6"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Obežný majetok</w:t>
            </w:r>
          </w:p>
        </w:tc>
        <w:tc>
          <w:tcPr>
            <w:tcW w:w="1600" w:type="dxa"/>
            <w:noWrap/>
            <w:tcMar>
              <w:top w:w="0" w:type="dxa"/>
              <w:left w:w="70" w:type="dxa"/>
              <w:bottom w:w="0" w:type="dxa"/>
              <w:right w:w="70" w:type="dxa"/>
            </w:tcMar>
            <w:vAlign w:val="bottom"/>
          </w:tcPr>
          <w:p w14:paraId="0FE9AA2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p>
        </w:tc>
        <w:tc>
          <w:tcPr>
            <w:tcW w:w="850" w:type="dxa"/>
            <w:noWrap/>
            <w:tcMar>
              <w:top w:w="0" w:type="dxa"/>
              <w:left w:w="70" w:type="dxa"/>
              <w:bottom w:w="0" w:type="dxa"/>
              <w:right w:w="70" w:type="dxa"/>
            </w:tcMar>
            <w:vAlign w:val="bottom"/>
          </w:tcPr>
          <w:p w14:paraId="123057A8"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930" w:type="dxa"/>
            <w:noWrap/>
            <w:tcMar>
              <w:top w:w="0" w:type="dxa"/>
              <w:left w:w="70" w:type="dxa"/>
              <w:bottom w:w="0" w:type="dxa"/>
              <w:right w:w="70" w:type="dxa"/>
            </w:tcMar>
            <w:vAlign w:val="bottom"/>
          </w:tcPr>
          <w:p w14:paraId="639F8D3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2331" w:type="dxa"/>
            <w:noWrap/>
            <w:tcMar>
              <w:top w:w="0" w:type="dxa"/>
              <w:left w:w="70" w:type="dxa"/>
              <w:bottom w:w="0" w:type="dxa"/>
              <w:right w:w="70" w:type="dxa"/>
            </w:tcMar>
            <w:vAlign w:val="bottom"/>
          </w:tcPr>
          <w:p w14:paraId="7AF85D6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r>
      <w:tr w:rsidR="00100AE1" w14:paraId="11C93C61" w14:textId="77777777" w:rsidTr="00D064B1">
        <w:trPr>
          <w:trHeight w:val="288"/>
        </w:trPr>
        <w:tc>
          <w:tcPr>
            <w:tcW w:w="3220" w:type="dxa"/>
            <w:tcBorders>
              <w:top w:val="single" w:sz="4" w:space="0" w:color="000000"/>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4F482511"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160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1DC2DCC9" w14:textId="1C5042D5"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Stav k 1.1.202</w:t>
            </w:r>
            <w:r w:rsidR="00B743BD">
              <w:rPr>
                <w:rFonts w:ascii="Times New Roman" w:eastAsia="Times New Roman" w:hAnsi="Times New Roman" w:cs="Times New Roman"/>
                <w:color w:val="000000"/>
                <w:kern w:val="0"/>
                <w:sz w:val="18"/>
                <w:szCs w:val="18"/>
                <w:lang w:eastAsia="sk-SK"/>
              </w:rPr>
              <w:t>5</w:t>
            </w:r>
          </w:p>
        </w:tc>
        <w:tc>
          <w:tcPr>
            <w:tcW w:w="85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579CDC2A"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Prírastky</w:t>
            </w:r>
          </w:p>
        </w:tc>
        <w:tc>
          <w:tcPr>
            <w:tcW w:w="93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37B72C99"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Úbytky</w:t>
            </w:r>
          </w:p>
        </w:tc>
        <w:tc>
          <w:tcPr>
            <w:tcW w:w="2331"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0936AE4C" w14:textId="562CDD5B" w:rsidR="00100AE1" w:rsidRPr="00BB4F3B" w:rsidRDefault="008D31A5">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31.12.202</w:t>
            </w:r>
            <w:r w:rsidR="00B743BD">
              <w:rPr>
                <w:rFonts w:ascii="Times New Roman" w:eastAsia="Times New Roman" w:hAnsi="Times New Roman" w:cs="Times New Roman"/>
                <w:color w:val="000000"/>
                <w:kern w:val="0"/>
                <w:sz w:val="18"/>
                <w:szCs w:val="18"/>
                <w:lang w:eastAsia="sk-SK"/>
              </w:rPr>
              <w:t>5</w:t>
            </w:r>
          </w:p>
        </w:tc>
      </w:tr>
      <w:tr w:rsidR="00100AE1" w14:paraId="5B10AD5B" w14:textId="77777777" w:rsidTr="00D064B1">
        <w:trPr>
          <w:trHeight w:val="288"/>
        </w:trPr>
        <w:tc>
          <w:tcPr>
            <w:tcW w:w="3220" w:type="dxa"/>
            <w:tcBorders>
              <w:left w:val="single" w:sz="4" w:space="0" w:color="000000"/>
              <w:bottom w:val="single" w:sz="4" w:space="0" w:color="000000"/>
              <w:right w:val="single" w:sz="4" w:space="0" w:color="000000"/>
            </w:tcBorders>
            <w:tcMar>
              <w:top w:w="0" w:type="dxa"/>
              <w:left w:w="70" w:type="dxa"/>
              <w:bottom w:w="0" w:type="dxa"/>
              <w:right w:w="70" w:type="dxa"/>
            </w:tcMar>
            <w:vAlign w:val="bottom"/>
          </w:tcPr>
          <w:p w14:paraId="701E1380"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Zásoby</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4CDF1387" w14:textId="3F662D0E" w:rsidR="00100AE1" w:rsidRPr="00BB4F3B" w:rsidRDefault="008A0B15"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0</w:t>
            </w:r>
          </w:p>
        </w:tc>
        <w:tc>
          <w:tcPr>
            <w:tcW w:w="850" w:type="dxa"/>
            <w:tcBorders>
              <w:bottom w:val="single" w:sz="4" w:space="0" w:color="000000"/>
              <w:right w:val="single" w:sz="4" w:space="0" w:color="000000"/>
            </w:tcBorders>
            <w:noWrap/>
            <w:tcMar>
              <w:top w:w="0" w:type="dxa"/>
              <w:left w:w="70" w:type="dxa"/>
              <w:bottom w:w="0" w:type="dxa"/>
              <w:right w:w="70" w:type="dxa"/>
            </w:tcMar>
            <w:vAlign w:val="bottom"/>
          </w:tcPr>
          <w:p w14:paraId="24FD0FF7" w14:textId="7135DE93" w:rsidR="00100AE1" w:rsidRPr="00BB4F3B" w:rsidRDefault="00100AE1"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30" w:type="dxa"/>
            <w:tcBorders>
              <w:bottom w:val="single" w:sz="4" w:space="0" w:color="000000"/>
              <w:right w:val="single" w:sz="4" w:space="0" w:color="000000"/>
            </w:tcBorders>
            <w:noWrap/>
            <w:tcMar>
              <w:top w:w="0" w:type="dxa"/>
              <w:left w:w="70" w:type="dxa"/>
              <w:bottom w:w="0" w:type="dxa"/>
              <w:right w:w="70" w:type="dxa"/>
            </w:tcMar>
            <w:vAlign w:val="bottom"/>
          </w:tcPr>
          <w:p w14:paraId="1B5A3C1E" w14:textId="5C1162F2" w:rsidR="00100AE1" w:rsidRPr="00BB4F3B" w:rsidRDefault="00100AE1"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6FC10604" w14:textId="745B9AB5" w:rsidR="00100AE1" w:rsidRPr="00BB4F3B" w:rsidRDefault="00775683" w:rsidP="00D7462C">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0</w:t>
            </w:r>
          </w:p>
        </w:tc>
      </w:tr>
      <w:tr w:rsidR="00100AE1" w14:paraId="0B839171" w14:textId="77777777" w:rsidTr="00D064B1">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29D75719"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Dlhodobé pohľadávky</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45352828" w14:textId="24953250" w:rsidR="00100AE1" w:rsidRPr="00BB4F3B" w:rsidRDefault="00775683"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40 247</w:t>
            </w:r>
            <w:r w:rsidR="00277711" w:rsidRPr="00BB4F3B">
              <w:rPr>
                <w:rFonts w:ascii="Times New Roman" w:eastAsia="Times New Roman" w:hAnsi="Times New Roman" w:cs="Times New Roman"/>
                <w:color w:val="000000"/>
                <w:kern w:val="0"/>
                <w:sz w:val="18"/>
                <w:szCs w:val="18"/>
                <w:lang w:eastAsia="sk-SK"/>
              </w:rPr>
              <w:t xml:space="preserve"> </w:t>
            </w:r>
          </w:p>
        </w:tc>
        <w:tc>
          <w:tcPr>
            <w:tcW w:w="850" w:type="dxa"/>
            <w:tcBorders>
              <w:bottom w:val="single" w:sz="4" w:space="0" w:color="000000"/>
              <w:right w:val="single" w:sz="4" w:space="0" w:color="000000"/>
            </w:tcBorders>
            <w:noWrap/>
            <w:tcMar>
              <w:top w:w="0" w:type="dxa"/>
              <w:left w:w="70" w:type="dxa"/>
              <w:bottom w:w="0" w:type="dxa"/>
              <w:right w:w="70" w:type="dxa"/>
            </w:tcMar>
            <w:vAlign w:val="bottom"/>
          </w:tcPr>
          <w:p w14:paraId="23526AB6" w14:textId="03743AF0" w:rsidR="00100AE1" w:rsidRPr="00BB4F3B" w:rsidRDefault="008A0B15"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70 090</w:t>
            </w:r>
          </w:p>
        </w:tc>
        <w:tc>
          <w:tcPr>
            <w:tcW w:w="930" w:type="dxa"/>
            <w:tcBorders>
              <w:bottom w:val="single" w:sz="4" w:space="0" w:color="000000"/>
              <w:right w:val="single" w:sz="4" w:space="0" w:color="000000"/>
            </w:tcBorders>
            <w:noWrap/>
            <w:tcMar>
              <w:top w:w="0" w:type="dxa"/>
              <w:left w:w="70" w:type="dxa"/>
              <w:bottom w:w="0" w:type="dxa"/>
              <w:right w:w="70" w:type="dxa"/>
            </w:tcMar>
            <w:vAlign w:val="bottom"/>
          </w:tcPr>
          <w:p w14:paraId="2BD49C57" w14:textId="72AF6565" w:rsidR="00100AE1" w:rsidRPr="00BB4F3B" w:rsidRDefault="008A0B15"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70 090</w:t>
            </w:r>
            <w:r w:rsidR="00DA366E"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167E6F61" w14:textId="6522D48B" w:rsidR="00100AE1" w:rsidRPr="00BB4F3B" w:rsidRDefault="006E0D14"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40 247</w:t>
            </w:r>
          </w:p>
        </w:tc>
      </w:tr>
      <w:tr w:rsidR="00100AE1" w14:paraId="3D6104AB" w14:textId="77777777" w:rsidTr="00D064B1">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516F4E2D"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Krátkodobé pohľadávky</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3617020B" w14:textId="25AD49EF" w:rsidR="00100AE1" w:rsidRPr="00BB4F3B" w:rsidRDefault="008A0B15"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810 139</w:t>
            </w:r>
          </w:p>
        </w:tc>
        <w:tc>
          <w:tcPr>
            <w:tcW w:w="850" w:type="dxa"/>
            <w:tcBorders>
              <w:bottom w:val="single" w:sz="4" w:space="0" w:color="000000"/>
              <w:right w:val="single" w:sz="4" w:space="0" w:color="000000"/>
            </w:tcBorders>
            <w:noWrap/>
            <w:tcMar>
              <w:top w:w="0" w:type="dxa"/>
              <w:left w:w="70" w:type="dxa"/>
              <w:bottom w:w="0" w:type="dxa"/>
              <w:right w:w="70" w:type="dxa"/>
            </w:tcMar>
            <w:vAlign w:val="bottom"/>
          </w:tcPr>
          <w:p w14:paraId="2BB636D7" w14:textId="48AE2A02" w:rsidR="00100AE1" w:rsidRPr="00BB4F3B" w:rsidRDefault="00112673"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70 902</w:t>
            </w:r>
          </w:p>
        </w:tc>
        <w:tc>
          <w:tcPr>
            <w:tcW w:w="930" w:type="dxa"/>
            <w:tcBorders>
              <w:bottom w:val="single" w:sz="4" w:space="0" w:color="000000"/>
              <w:right w:val="single" w:sz="4" w:space="0" w:color="000000"/>
            </w:tcBorders>
            <w:noWrap/>
            <w:tcMar>
              <w:top w:w="0" w:type="dxa"/>
              <w:left w:w="70" w:type="dxa"/>
              <w:bottom w:w="0" w:type="dxa"/>
              <w:right w:w="70" w:type="dxa"/>
            </w:tcMar>
            <w:vAlign w:val="bottom"/>
          </w:tcPr>
          <w:p w14:paraId="08629D97" w14:textId="73F2EDA7" w:rsidR="00100AE1" w:rsidRPr="00BB4F3B" w:rsidRDefault="00100AE1"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4A446845" w14:textId="3AB79CFA" w:rsidR="00100AE1" w:rsidRPr="00BB4F3B" w:rsidRDefault="00112673"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881 041</w:t>
            </w:r>
          </w:p>
        </w:tc>
      </w:tr>
      <w:tr w:rsidR="00D946E2" w14:paraId="4282AE8D" w14:textId="77777777" w:rsidTr="00D064B1">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391ED87D" w14:textId="1FBA969E" w:rsidR="00D946E2" w:rsidRPr="00BB4F3B" w:rsidRDefault="00D946E2">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Finančné účty</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6F63FC8A" w14:textId="7B571B9A" w:rsidR="00D946E2" w:rsidRPr="00BB4F3B" w:rsidRDefault="008A0B15">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693 367</w:t>
            </w:r>
          </w:p>
        </w:tc>
        <w:tc>
          <w:tcPr>
            <w:tcW w:w="850" w:type="dxa"/>
            <w:tcBorders>
              <w:bottom w:val="single" w:sz="4" w:space="0" w:color="000000"/>
              <w:right w:val="single" w:sz="4" w:space="0" w:color="000000"/>
            </w:tcBorders>
            <w:noWrap/>
            <w:tcMar>
              <w:top w:w="0" w:type="dxa"/>
              <w:left w:w="70" w:type="dxa"/>
              <w:bottom w:w="0" w:type="dxa"/>
              <w:right w:w="70" w:type="dxa"/>
            </w:tcMar>
            <w:vAlign w:val="bottom"/>
          </w:tcPr>
          <w:p w14:paraId="69DC1EC2" w14:textId="0FF6659C" w:rsidR="00D946E2" w:rsidRPr="00BB4F3B" w:rsidRDefault="008A0B15" w:rsidP="00D946E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474 84</w:t>
            </w:r>
            <w:r w:rsidR="00D4190E">
              <w:rPr>
                <w:rFonts w:ascii="Times New Roman" w:eastAsia="Times New Roman" w:hAnsi="Times New Roman" w:cs="Times New Roman"/>
                <w:color w:val="000000"/>
                <w:kern w:val="0"/>
                <w:sz w:val="18"/>
                <w:szCs w:val="18"/>
                <w:lang w:eastAsia="sk-SK"/>
              </w:rPr>
              <w:t>3</w:t>
            </w:r>
          </w:p>
        </w:tc>
        <w:tc>
          <w:tcPr>
            <w:tcW w:w="930" w:type="dxa"/>
            <w:tcBorders>
              <w:bottom w:val="single" w:sz="4" w:space="0" w:color="000000"/>
              <w:right w:val="single" w:sz="4" w:space="0" w:color="000000"/>
            </w:tcBorders>
            <w:noWrap/>
            <w:tcMar>
              <w:top w:w="0" w:type="dxa"/>
              <w:left w:w="70" w:type="dxa"/>
              <w:bottom w:w="0" w:type="dxa"/>
              <w:right w:w="70" w:type="dxa"/>
            </w:tcMar>
            <w:vAlign w:val="bottom"/>
          </w:tcPr>
          <w:p w14:paraId="3C94F695" w14:textId="021F4420" w:rsidR="00D946E2" w:rsidRPr="00BB4F3B" w:rsidRDefault="00D946E2" w:rsidP="00D064B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39C48081" w14:textId="7D6C960D" w:rsidR="00D946E2" w:rsidRPr="00BB4F3B" w:rsidRDefault="008A0B15" w:rsidP="006E0D14">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1 168 21</w:t>
            </w:r>
            <w:r w:rsidR="00112673">
              <w:rPr>
                <w:rFonts w:ascii="Times New Roman" w:eastAsia="Times New Roman" w:hAnsi="Times New Roman" w:cs="Times New Roman"/>
                <w:color w:val="000000"/>
                <w:kern w:val="0"/>
                <w:sz w:val="18"/>
                <w:szCs w:val="18"/>
                <w:lang w:eastAsia="sk-SK"/>
              </w:rPr>
              <w:t>0</w:t>
            </w:r>
          </w:p>
        </w:tc>
      </w:tr>
      <w:tr w:rsidR="00100AE1" w14:paraId="0F10190C" w14:textId="77777777" w:rsidTr="00D064B1">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4DFCF9A6"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Celkom</w:t>
            </w:r>
          </w:p>
        </w:tc>
        <w:tc>
          <w:tcPr>
            <w:tcW w:w="1600" w:type="dxa"/>
            <w:tcBorders>
              <w:bottom w:val="single" w:sz="4" w:space="0" w:color="000000"/>
              <w:right w:val="single" w:sz="4" w:space="0" w:color="000000"/>
            </w:tcBorders>
            <w:noWrap/>
            <w:tcMar>
              <w:top w:w="0" w:type="dxa"/>
              <w:left w:w="70" w:type="dxa"/>
              <w:bottom w:w="0" w:type="dxa"/>
              <w:right w:w="70" w:type="dxa"/>
            </w:tcMar>
            <w:vAlign w:val="bottom"/>
          </w:tcPr>
          <w:p w14:paraId="7D0233DC" w14:textId="64E07425" w:rsidR="00100AE1" w:rsidRPr="00BB4F3B" w:rsidRDefault="008A0B15">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1 543 753</w:t>
            </w:r>
          </w:p>
        </w:tc>
        <w:tc>
          <w:tcPr>
            <w:tcW w:w="850" w:type="dxa"/>
            <w:tcBorders>
              <w:bottom w:val="single" w:sz="4" w:space="0" w:color="000000"/>
              <w:right w:val="single" w:sz="4" w:space="0" w:color="000000"/>
            </w:tcBorders>
            <w:noWrap/>
            <w:tcMar>
              <w:top w:w="0" w:type="dxa"/>
              <w:left w:w="70" w:type="dxa"/>
              <w:bottom w:w="0" w:type="dxa"/>
              <w:right w:w="70" w:type="dxa"/>
            </w:tcMar>
            <w:vAlign w:val="bottom"/>
          </w:tcPr>
          <w:p w14:paraId="588C87F7" w14:textId="53550B97" w:rsidR="00D4190E" w:rsidRPr="00BB4F3B" w:rsidRDefault="00112673" w:rsidP="00D4190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615</w:t>
            </w:r>
            <w:r w:rsidR="00D4190E">
              <w:rPr>
                <w:rFonts w:ascii="Times New Roman" w:eastAsia="Times New Roman" w:hAnsi="Times New Roman" w:cs="Times New Roman"/>
                <w:color w:val="000000"/>
                <w:kern w:val="0"/>
                <w:sz w:val="18"/>
                <w:szCs w:val="18"/>
                <w:lang w:eastAsia="sk-SK"/>
              </w:rPr>
              <w:t> </w:t>
            </w:r>
            <w:r>
              <w:rPr>
                <w:rFonts w:ascii="Times New Roman" w:eastAsia="Times New Roman" w:hAnsi="Times New Roman" w:cs="Times New Roman"/>
                <w:color w:val="000000"/>
                <w:kern w:val="0"/>
                <w:sz w:val="18"/>
                <w:szCs w:val="18"/>
                <w:lang w:eastAsia="sk-SK"/>
              </w:rPr>
              <w:t>83</w:t>
            </w:r>
            <w:r w:rsidR="00D4190E">
              <w:rPr>
                <w:rFonts w:ascii="Times New Roman" w:eastAsia="Times New Roman" w:hAnsi="Times New Roman" w:cs="Times New Roman"/>
                <w:color w:val="000000"/>
                <w:kern w:val="0"/>
                <w:sz w:val="18"/>
                <w:szCs w:val="18"/>
                <w:lang w:eastAsia="sk-SK"/>
              </w:rPr>
              <w:t>5</w:t>
            </w:r>
          </w:p>
        </w:tc>
        <w:tc>
          <w:tcPr>
            <w:tcW w:w="930" w:type="dxa"/>
            <w:tcBorders>
              <w:bottom w:val="single" w:sz="4" w:space="0" w:color="000000"/>
              <w:right w:val="single" w:sz="4" w:space="0" w:color="000000"/>
            </w:tcBorders>
            <w:noWrap/>
            <w:tcMar>
              <w:top w:w="0" w:type="dxa"/>
              <w:left w:w="70" w:type="dxa"/>
              <w:bottom w:w="0" w:type="dxa"/>
              <w:right w:w="70" w:type="dxa"/>
            </w:tcMar>
            <w:vAlign w:val="bottom"/>
          </w:tcPr>
          <w:p w14:paraId="2248F11D" w14:textId="4AD150BB" w:rsidR="00100AE1" w:rsidRPr="00BB4F3B" w:rsidRDefault="00112673" w:rsidP="00D064B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70 090</w:t>
            </w: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6356ABF7" w14:textId="796527D1" w:rsidR="00100AE1" w:rsidRPr="00BB4F3B" w:rsidRDefault="008A0B15">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2</w:t>
            </w:r>
            <w:r w:rsidR="00D93EF9">
              <w:rPr>
                <w:rFonts w:ascii="Times New Roman" w:eastAsia="Times New Roman" w:hAnsi="Times New Roman" w:cs="Times New Roman"/>
                <w:color w:val="000000"/>
                <w:kern w:val="0"/>
                <w:sz w:val="18"/>
                <w:szCs w:val="18"/>
                <w:lang w:eastAsia="sk-SK"/>
              </w:rPr>
              <w:t> </w:t>
            </w:r>
            <w:r>
              <w:rPr>
                <w:rFonts w:ascii="Times New Roman" w:eastAsia="Times New Roman" w:hAnsi="Times New Roman" w:cs="Times New Roman"/>
                <w:color w:val="000000"/>
                <w:kern w:val="0"/>
                <w:sz w:val="18"/>
                <w:szCs w:val="18"/>
                <w:lang w:eastAsia="sk-SK"/>
              </w:rPr>
              <w:t>08</w:t>
            </w:r>
            <w:r w:rsidR="00D93EF9">
              <w:rPr>
                <w:rFonts w:ascii="Times New Roman" w:eastAsia="Times New Roman" w:hAnsi="Times New Roman" w:cs="Times New Roman"/>
                <w:color w:val="000000"/>
                <w:kern w:val="0"/>
                <w:sz w:val="18"/>
                <w:szCs w:val="18"/>
                <w:lang w:eastAsia="sk-SK"/>
              </w:rPr>
              <w:t>9 498</w:t>
            </w:r>
          </w:p>
        </w:tc>
      </w:tr>
    </w:tbl>
    <w:p w14:paraId="779D8D90" w14:textId="77777777" w:rsidR="00100AE1" w:rsidRDefault="00100AE1">
      <w:pPr>
        <w:pStyle w:val="Textbody"/>
        <w:ind w:left="720"/>
        <w:rPr>
          <w:b/>
          <w:bCs/>
          <w:color w:val="000000"/>
        </w:rPr>
      </w:pPr>
    </w:p>
    <w:p w14:paraId="086C4795" w14:textId="77777777" w:rsidR="00100AE1" w:rsidRDefault="00DA366E">
      <w:pPr>
        <w:pStyle w:val="Textbody"/>
        <w:numPr>
          <w:ilvl w:val="0"/>
          <w:numId w:val="12"/>
        </w:numPr>
        <w:rPr>
          <w:b/>
          <w:bCs/>
          <w:color w:val="000000"/>
        </w:rPr>
      </w:pPr>
      <w:r>
        <w:rPr>
          <w:b/>
          <w:bCs/>
          <w:color w:val="000000"/>
        </w:rPr>
        <w:t>Vlastné imanie</w:t>
      </w:r>
    </w:p>
    <w:p w14:paraId="3D02D00F" w14:textId="77777777" w:rsidR="00100AE1" w:rsidRDefault="00DA366E">
      <w:pPr>
        <w:pStyle w:val="Textbody"/>
        <w:ind w:left="720"/>
        <w:rPr>
          <w:color w:val="000000"/>
        </w:rPr>
      </w:pPr>
      <w:r>
        <w:rPr>
          <w:color w:val="000000"/>
        </w:rPr>
        <w:t>Prehľad o pohybe vlastného imania</w:t>
      </w:r>
    </w:p>
    <w:p w14:paraId="2FF49A61" w14:textId="77777777" w:rsidR="00100AE1" w:rsidRDefault="00100AE1">
      <w:pPr>
        <w:pStyle w:val="Textbody"/>
        <w:ind w:left="720"/>
        <w:rPr>
          <w:color w:val="000000"/>
        </w:rPr>
      </w:pPr>
    </w:p>
    <w:tbl>
      <w:tblPr>
        <w:tblW w:w="8789" w:type="dxa"/>
        <w:tblInd w:w="142" w:type="dxa"/>
        <w:tblCellMar>
          <w:left w:w="10" w:type="dxa"/>
          <w:right w:w="10" w:type="dxa"/>
        </w:tblCellMar>
        <w:tblLook w:val="04A0" w:firstRow="1" w:lastRow="0" w:firstColumn="1" w:lastColumn="0" w:noHBand="0" w:noVBand="1"/>
      </w:tblPr>
      <w:tblGrid>
        <w:gridCol w:w="3078"/>
        <w:gridCol w:w="1460"/>
        <w:gridCol w:w="960"/>
        <w:gridCol w:w="960"/>
        <w:gridCol w:w="2331"/>
      </w:tblGrid>
      <w:tr w:rsidR="00100AE1" w:rsidRPr="00BB4F3B" w14:paraId="629451BC" w14:textId="77777777" w:rsidTr="008A0B15">
        <w:trPr>
          <w:trHeight w:val="288"/>
        </w:trPr>
        <w:tc>
          <w:tcPr>
            <w:tcW w:w="3078" w:type="dxa"/>
            <w:noWrap/>
            <w:tcMar>
              <w:top w:w="0" w:type="dxa"/>
              <w:left w:w="70" w:type="dxa"/>
              <w:bottom w:w="0" w:type="dxa"/>
              <w:right w:w="70" w:type="dxa"/>
            </w:tcMar>
            <w:vAlign w:val="bottom"/>
          </w:tcPr>
          <w:p w14:paraId="55D3474A"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Vlastné imanie</w:t>
            </w:r>
          </w:p>
        </w:tc>
        <w:tc>
          <w:tcPr>
            <w:tcW w:w="1460" w:type="dxa"/>
            <w:noWrap/>
            <w:tcMar>
              <w:top w:w="0" w:type="dxa"/>
              <w:left w:w="70" w:type="dxa"/>
              <w:bottom w:w="0" w:type="dxa"/>
              <w:right w:w="70" w:type="dxa"/>
            </w:tcMar>
            <w:vAlign w:val="bottom"/>
          </w:tcPr>
          <w:p w14:paraId="2562C9BC"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p>
        </w:tc>
        <w:tc>
          <w:tcPr>
            <w:tcW w:w="960" w:type="dxa"/>
            <w:noWrap/>
            <w:tcMar>
              <w:top w:w="0" w:type="dxa"/>
              <w:left w:w="70" w:type="dxa"/>
              <w:bottom w:w="0" w:type="dxa"/>
              <w:right w:w="70" w:type="dxa"/>
            </w:tcMar>
            <w:vAlign w:val="bottom"/>
          </w:tcPr>
          <w:p w14:paraId="59E201B2"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960" w:type="dxa"/>
            <w:noWrap/>
            <w:tcMar>
              <w:top w:w="0" w:type="dxa"/>
              <w:left w:w="70" w:type="dxa"/>
              <w:bottom w:w="0" w:type="dxa"/>
              <w:right w:w="70" w:type="dxa"/>
            </w:tcMar>
            <w:vAlign w:val="bottom"/>
          </w:tcPr>
          <w:p w14:paraId="4E67DFAE"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2331" w:type="dxa"/>
            <w:noWrap/>
            <w:tcMar>
              <w:top w:w="0" w:type="dxa"/>
              <w:left w:w="70" w:type="dxa"/>
              <w:bottom w:w="0" w:type="dxa"/>
              <w:right w:w="70" w:type="dxa"/>
            </w:tcMar>
            <w:vAlign w:val="bottom"/>
          </w:tcPr>
          <w:p w14:paraId="01FD0423"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r>
      <w:tr w:rsidR="00100AE1" w:rsidRPr="00BB4F3B" w14:paraId="37DB7F6D" w14:textId="77777777" w:rsidTr="008A0B15">
        <w:trPr>
          <w:trHeight w:val="288"/>
        </w:trPr>
        <w:tc>
          <w:tcPr>
            <w:tcW w:w="3078" w:type="dxa"/>
            <w:tcBorders>
              <w:top w:val="single" w:sz="4" w:space="0" w:color="000000"/>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6F107AC7"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146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66432132" w14:textId="27BF693B" w:rsidR="00100AE1" w:rsidRPr="00BB4F3B" w:rsidRDefault="00DC282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1.1.202</w:t>
            </w:r>
            <w:r w:rsidR="008A0B15">
              <w:rPr>
                <w:rFonts w:ascii="Times New Roman" w:eastAsia="Times New Roman" w:hAnsi="Times New Roman" w:cs="Times New Roman"/>
                <w:color w:val="000000"/>
                <w:kern w:val="0"/>
                <w:sz w:val="18"/>
                <w:szCs w:val="18"/>
                <w:lang w:eastAsia="sk-SK"/>
              </w:rPr>
              <w:t>5</w:t>
            </w:r>
          </w:p>
        </w:tc>
        <w:tc>
          <w:tcPr>
            <w:tcW w:w="96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385D7393"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Prírastky</w:t>
            </w:r>
          </w:p>
        </w:tc>
        <w:tc>
          <w:tcPr>
            <w:tcW w:w="96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7427A444"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Úbytky</w:t>
            </w:r>
          </w:p>
        </w:tc>
        <w:tc>
          <w:tcPr>
            <w:tcW w:w="2331"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2FD5CB0D" w14:textId="5076DE27" w:rsidR="008A0B15" w:rsidRPr="00BB4F3B" w:rsidRDefault="00DC282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31.12.202</w:t>
            </w:r>
            <w:r w:rsidR="008A0B15">
              <w:rPr>
                <w:rFonts w:ascii="Times New Roman" w:eastAsia="Times New Roman" w:hAnsi="Times New Roman" w:cs="Times New Roman"/>
                <w:color w:val="000000"/>
                <w:kern w:val="0"/>
                <w:sz w:val="18"/>
                <w:szCs w:val="18"/>
                <w:lang w:eastAsia="sk-SK"/>
              </w:rPr>
              <w:t>5</w:t>
            </w:r>
          </w:p>
        </w:tc>
      </w:tr>
      <w:tr w:rsidR="00100AE1" w:rsidRPr="00BB4F3B" w14:paraId="51E9CA61" w14:textId="77777777" w:rsidTr="008A0B15">
        <w:trPr>
          <w:trHeight w:val="288"/>
        </w:trPr>
        <w:tc>
          <w:tcPr>
            <w:tcW w:w="3078" w:type="dxa"/>
            <w:tcBorders>
              <w:left w:val="single" w:sz="4" w:space="0" w:color="000000"/>
              <w:bottom w:val="single" w:sz="4" w:space="0" w:color="000000"/>
              <w:right w:val="single" w:sz="4" w:space="0" w:color="000000"/>
            </w:tcBorders>
            <w:tcMar>
              <w:top w:w="0" w:type="dxa"/>
              <w:left w:w="70" w:type="dxa"/>
              <w:bottom w:w="0" w:type="dxa"/>
              <w:right w:w="70" w:type="dxa"/>
            </w:tcMar>
            <w:vAlign w:val="bottom"/>
          </w:tcPr>
          <w:p w14:paraId="7AB439E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Základné imanie</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6F1F6EA5" w14:textId="1A16A96A"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2 182 7</w:t>
            </w:r>
            <w:r w:rsidR="00B91D62">
              <w:rPr>
                <w:rFonts w:ascii="Times New Roman" w:eastAsia="Times New Roman" w:hAnsi="Times New Roman" w:cs="Times New Roman"/>
                <w:color w:val="000000"/>
                <w:kern w:val="0"/>
                <w:sz w:val="18"/>
                <w:szCs w:val="18"/>
                <w:lang w:eastAsia="sk-SK"/>
              </w:rPr>
              <w:t>92</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23E4B4A4" w14:textId="02C08A83" w:rsidR="00100AE1" w:rsidRPr="00BB4F3B" w:rsidRDefault="00100AE1"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17F2C56E" w14:textId="2D63D575"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578CDC3C" w14:textId="75E0B9EB"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2 182 7</w:t>
            </w:r>
            <w:r w:rsidR="000B797F">
              <w:rPr>
                <w:rFonts w:ascii="Times New Roman" w:eastAsia="Times New Roman" w:hAnsi="Times New Roman" w:cs="Times New Roman"/>
                <w:color w:val="000000"/>
                <w:kern w:val="0"/>
                <w:sz w:val="18"/>
                <w:szCs w:val="18"/>
                <w:lang w:eastAsia="sk-SK"/>
              </w:rPr>
              <w:t>92</w:t>
            </w:r>
          </w:p>
        </w:tc>
      </w:tr>
      <w:tr w:rsidR="00100AE1" w:rsidRPr="00BB4F3B" w14:paraId="67962110" w14:textId="77777777" w:rsidTr="008A0B15">
        <w:trPr>
          <w:trHeight w:val="288"/>
        </w:trPr>
        <w:tc>
          <w:tcPr>
            <w:tcW w:w="3078"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1105CA40"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Ostatné kapitálové fondy</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262CB904" w14:textId="77777777"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2 057</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1CC29809" w14:textId="77777777" w:rsidR="00100AE1" w:rsidRPr="00BB4F3B" w:rsidRDefault="00DA366E"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704F52FB"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2E2F4C7D" w14:textId="77777777"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2 057</w:t>
            </w:r>
          </w:p>
        </w:tc>
      </w:tr>
      <w:tr w:rsidR="00100AE1" w:rsidRPr="00BB4F3B" w14:paraId="0FF8DB52" w14:textId="77777777" w:rsidTr="008A0B15">
        <w:trPr>
          <w:trHeight w:val="288"/>
        </w:trPr>
        <w:tc>
          <w:tcPr>
            <w:tcW w:w="3078"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057F51DC"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Zákonné rezervné fondy</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00741FBF" w14:textId="77777777" w:rsidR="00100AE1" w:rsidRPr="00BB4F3B" w:rsidRDefault="00DA366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95 187</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01F2860F" w14:textId="66D66B1A" w:rsidR="00100AE1" w:rsidRPr="00BB4F3B" w:rsidRDefault="006C2C1C"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61 905</w:t>
            </w:r>
            <w:r w:rsidR="00DA366E" w:rsidRPr="00BB4F3B">
              <w:rPr>
                <w:rFonts w:ascii="Times New Roman" w:eastAsia="Times New Roman" w:hAnsi="Times New Roman" w:cs="Times New Roman"/>
                <w:color w:val="000000"/>
                <w:kern w:val="0"/>
                <w:sz w:val="18"/>
                <w:szCs w:val="18"/>
                <w:lang w:eastAsia="sk-SK"/>
              </w:rPr>
              <w:t> </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500D8C3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32CA24F7" w14:textId="37B3EEBE" w:rsidR="00100AE1" w:rsidRPr="00BB4F3B" w:rsidRDefault="006C2C1C">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157 092</w:t>
            </w:r>
          </w:p>
        </w:tc>
      </w:tr>
      <w:tr w:rsidR="00100AE1" w:rsidRPr="00BB4F3B" w14:paraId="0D3051A2" w14:textId="77777777" w:rsidTr="008A0B15">
        <w:trPr>
          <w:trHeight w:val="288"/>
        </w:trPr>
        <w:tc>
          <w:tcPr>
            <w:tcW w:w="3078"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5902861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VH minulých rokov</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50E028FB" w14:textId="0B55A7BB" w:rsidR="00100AE1" w:rsidRPr="00C02B84" w:rsidRDefault="008A0B15">
            <w:pPr>
              <w:widowControl/>
              <w:suppressAutoHyphens w:val="0"/>
              <w:spacing w:after="0" w:line="240" w:lineRule="auto"/>
              <w:jc w:val="right"/>
              <w:textAlignment w:val="auto"/>
              <w:rPr>
                <w:rFonts w:ascii="Times New Roman" w:eastAsia="Times New Roman" w:hAnsi="Times New Roman" w:cs="Times New Roman"/>
                <w:color w:val="0D0D0D" w:themeColor="text1" w:themeTint="F2"/>
                <w:kern w:val="0"/>
                <w:sz w:val="18"/>
                <w:szCs w:val="18"/>
                <w:lang w:eastAsia="sk-SK"/>
              </w:rPr>
            </w:pPr>
            <w:r w:rsidRPr="00C02B84">
              <w:rPr>
                <w:rFonts w:ascii="Times New Roman" w:eastAsia="Times New Roman" w:hAnsi="Times New Roman" w:cs="Times New Roman"/>
                <w:color w:val="0D0D0D" w:themeColor="text1" w:themeTint="F2"/>
                <w:kern w:val="0"/>
                <w:sz w:val="18"/>
                <w:szCs w:val="18"/>
                <w:lang w:eastAsia="sk-SK"/>
              </w:rPr>
              <w:t>-1 452 949</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4290F73B" w14:textId="13D7F1F3" w:rsidR="00100AE1" w:rsidRPr="00C02B84" w:rsidRDefault="00D93EF9" w:rsidP="000B797F">
            <w:pPr>
              <w:widowControl/>
              <w:suppressAutoHyphens w:val="0"/>
              <w:spacing w:after="0" w:line="240" w:lineRule="auto"/>
              <w:jc w:val="right"/>
              <w:textAlignment w:val="auto"/>
              <w:rPr>
                <w:rFonts w:ascii="Times New Roman" w:eastAsia="Times New Roman" w:hAnsi="Times New Roman" w:cs="Times New Roman"/>
                <w:color w:val="0D0D0D" w:themeColor="text1" w:themeTint="F2"/>
                <w:kern w:val="0"/>
                <w:sz w:val="18"/>
                <w:szCs w:val="18"/>
                <w:lang w:eastAsia="sk-SK"/>
              </w:rPr>
            </w:pPr>
            <w:r w:rsidRPr="00C02B84">
              <w:rPr>
                <w:rFonts w:ascii="Times New Roman" w:eastAsia="Times New Roman" w:hAnsi="Times New Roman" w:cs="Times New Roman"/>
                <w:color w:val="0D0D0D" w:themeColor="text1" w:themeTint="F2"/>
                <w:kern w:val="0"/>
                <w:sz w:val="18"/>
                <w:szCs w:val="18"/>
                <w:lang w:eastAsia="sk-SK"/>
              </w:rPr>
              <w:t>64 691</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4E69684D" w14:textId="374E5EA0" w:rsidR="00100AE1" w:rsidRPr="00C02B84" w:rsidRDefault="00DA366E" w:rsidP="00AD0FBC">
            <w:pPr>
              <w:widowControl/>
              <w:suppressAutoHyphens w:val="0"/>
              <w:spacing w:after="0" w:line="240" w:lineRule="auto"/>
              <w:jc w:val="right"/>
              <w:textAlignment w:val="auto"/>
              <w:rPr>
                <w:rFonts w:ascii="Times New Roman" w:eastAsia="Times New Roman" w:hAnsi="Times New Roman" w:cs="Times New Roman"/>
                <w:color w:val="0D0D0D" w:themeColor="text1" w:themeTint="F2"/>
                <w:kern w:val="0"/>
                <w:sz w:val="18"/>
                <w:szCs w:val="18"/>
                <w:lang w:eastAsia="sk-SK"/>
              </w:rPr>
            </w:pPr>
            <w:r w:rsidRPr="00C02B84">
              <w:rPr>
                <w:rFonts w:ascii="Times New Roman" w:eastAsia="Times New Roman" w:hAnsi="Times New Roman" w:cs="Times New Roman"/>
                <w:color w:val="0D0D0D" w:themeColor="text1" w:themeTint="F2"/>
                <w:kern w:val="0"/>
                <w:sz w:val="18"/>
                <w:szCs w:val="18"/>
                <w:lang w:eastAsia="sk-SK"/>
              </w:rPr>
              <w:t> </w:t>
            </w: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3CD331F5" w14:textId="5AF0A234" w:rsidR="00100AE1" w:rsidRPr="00C02B84" w:rsidRDefault="006C2C1C" w:rsidP="00CA6E5D">
            <w:pPr>
              <w:widowControl/>
              <w:suppressAutoHyphens w:val="0"/>
              <w:spacing w:after="0" w:line="240" w:lineRule="auto"/>
              <w:jc w:val="right"/>
              <w:textAlignment w:val="auto"/>
              <w:rPr>
                <w:rFonts w:ascii="Times New Roman" w:eastAsia="Times New Roman" w:hAnsi="Times New Roman" w:cs="Times New Roman"/>
                <w:color w:val="0D0D0D" w:themeColor="text1" w:themeTint="F2"/>
                <w:kern w:val="0"/>
                <w:sz w:val="18"/>
                <w:szCs w:val="18"/>
                <w:lang w:eastAsia="sk-SK"/>
              </w:rPr>
            </w:pPr>
            <w:r w:rsidRPr="00C02B84">
              <w:rPr>
                <w:rFonts w:ascii="Times New Roman" w:eastAsia="Times New Roman" w:hAnsi="Times New Roman" w:cs="Times New Roman"/>
                <w:color w:val="0D0D0D" w:themeColor="text1" w:themeTint="F2"/>
                <w:kern w:val="0"/>
                <w:sz w:val="18"/>
                <w:szCs w:val="18"/>
                <w:lang w:eastAsia="sk-SK"/>
              </w:rPr>
              <w:t>-1 450 163</w:t>
            </w:r>
          </w:p>
        </w:tc>
      </w:tr>
      <w:tr w:rsidR="00100AE1" w:rsidRPr="00BB4F3B" w14:paraId="3313C30E" w14:textId="77777777" w:rsidTr="008A0B15">
        <w:trPr>
          <w:trHeight w:val="288"/>
        </w:trPr>
        <w:tc>
          <w:tcPr>
            <w:tcW w:w="3078"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11B86E39"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VH za účtovné obdobie</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6B69474A" w14:textId="47850C07" w:rsidR="00100AE1" w:rsidRPr="00BB4F3B" w:rsidRDefault="00FD27D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64 691</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40E0BFC5" w14:textId="7859CA65" w:rsidR="00100AE1" w:rsidRPr="00BB4F3B" w:rsidRDefault="00027A20" w:rsidP="009D4842">
            <w:pPr>
              <w:widowControl/>
              <w:suppressAutoHyphens w:val="0"/>
              <w:spacing w:after="0" w:line="240" w:lineRule="auto"/>
              <w:jc w:val="center"/>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w:t>
            </w:r>
            <w:r w:rsidR="00817423">
              <w:rPr>
                <w:rFonts w:ascii="Times New Roman" w:eastAsia="Times New Roman" w:hAnsi="Times New Roman" w:cs="Times New Roman"/>
                <w:color w:val="000000"/>
                <w:kern w:val="0"/>
                <w:sz w:val="18"/>
                <w:szCs w:val="18"/>
                <w:lang w:eastAsia="sk-SK"/>
              </w:rPr>
              <w:t>22 126</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0929B2F9" w14:textId="4EEB4437" w:rsidR="00100AE1" w:rsidRPr="00BB4F3B" w:rsidRDefault="00027A20">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64 691</w:t>
            </w: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1FC3BC19" w14:textId="1E79B8D5" w:rsidR="00100AE1" w:rsidRPr="00BB4F3B" w:rsidRDefault="00FD27DE">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-2</w:t>
            </w:r>
            <w:r w:rsidR="00D93EF9">
              <w:rPr>
                <w:rFonts w:ascii="Times New Roman" w:eastAsia="Times New Roman" w:hAnsi="Times New Roman" w:cs="Times New Roman"/>
                <w:color w:val="000000"/>
                <w:kern w:val="0"/>
                <w:sz w:val="18"/>
                <w:szCs w:val="18"/>
                <w:lang w:eastAsia="sk-SK"/>
              </w:rPr>
              <w:t>2 126</w:t>
            </w:r>
          </w:p>
        </w:tc>
      </w:tr>
      <w:tr w:rsidR="00100AE1" w:rsidRPr="00BB4F3B" w14:paraId="00BCDD7B" w14:textId="77777777" w:rsidTr="008A0B15">
        <w:trPr>
          <w:trHeight w:val="70"/>
        </w:trPr>
        <w:tc>
          <w:tcPr>
            <w:tcW w:w="3078"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182EBDDD"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Celkom</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54368F97" w14:textId="474376CF" w:rsidR="00100AE1" w:rsidRPr="00BB4F3B" w:rsidRDefault="00B91D62">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8</w:t>
            </w:r>
            <w:r w:rsidR="00027A20">
              <w:rPr>
                <w:rFonts w:ascii="Times New Roman" w:eastAsia="Times New Roman" w:hAnsi="Times New Roman" w:cs="Times New Roman"/>
                <w:color w:val="000000"/>
                <w:kern w:val="0"/>
                <w:sz w:val="18"/>
                <w:szCs w:val="18"/>
                <w:lang w:eastAsia="sk-SK"/>
              </w:rPr>
              <w:t>91 778</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4C2F788F" w14:textId="7CFA7FE4" w:rsidR="00100AE1" w:rsidRPr="00BB4F3B" w:rsidRDefault="006C2C1C" w:rsidP="000B797F">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104 470</w:t>
            </w:r>
            <w:r w:rsidR="00027A20">
              <w:rPr>
                <w:rFonts w:ascii="Times New Roman" w:eastAsia="Times New Roman" w:hAnsi="Times New Roman" w:cs="Times New Roman"/>
                <w:color w:val="000000"/>
                <w:kern w:val="0"/>
                <w:sz w:val="18"/>
                <w:szCs w:val="18"/>
                <w:lang w:eastAsia="sk-SK"/>
              </w:rPr>
              <w:t xml:space="preserve"> </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5430E495" w14:textId="3C0B18EF" w:rsidR="00100AE1" w:rsidRPr="00BB4F3B" w:rsidRDefault="00027A20" w:rsidP="00AD0FBC">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64 691</w:t>
            </w:r>
          </w:p>
        </w:tc>
        <w:tc>
          <w:tcPr>
            <w:tcW w:w="2331" w:type="dxa"/>
            <w:tcBorders>
              <w:bottom w:val="single" w:sz="4" w:space="0" w:color="000000"/>
              <w:right w:val="single" w:sz="4" w:space="0" w:color="000000"/>
            </w:tcBorders>
            <w:noWrap/>
            <w:tcMar>
              <w:top w:w="0" w:type="dxa"/>
              <w:left w:w="70" w:type="dxa"/>
              <w:bottom w:w="0" w:type="dxa"/>
              <w:right w:w="70" w:type="dxa"/>
            </w:tcMar>
            <w:vAlign w:val="bottom"/>
          </w:tcPr>
          <w:p w14:paraId="72BE11C6" w14:textId="1F83A848" w:rsidR="00100AE1" w:rsidRPr="00BB4F3B" w:rsidRDefault="006C2C1C">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931 557</w:t>
            </w:r>
          </w:p>
        </w:tc>
      </w:tr>
    </w:tbl>
    <w:p w14:paraId="68897798" w14:textId="77777777" w:rsidR="00100AE1" w:rsidRPr="00BB4F3B" w:rsidRDefault="00DA366E">
      <w:pPr>
        <w:pStyle w:val="Textbody"/>
        <w:ind w:left="720"/>
        <w:rPr>
          <w:color w:val="000000"/>
          <w:szCs w:val="18"/>
        </w:rPr>
      </w:pPr>
      <w:r w:rsidRPr="00BB4F3B">
        <w:rPr>
          <w:color w:val="000000"/>
          <w:szCs w:val="18"/>
        </w:rPr>
        <w:tab/>
      </w:r>
    </w:p>
    <w:p w14:paraId="7CBE0019" w14:textId="77777777" w:rsidR="00100AE1" w:rsidRPr="00BB4F3B" w:rsidRDefault="00DA366E">
      <w:pPr>
        <w:pStyle w:val="Textbody"/>
        <w:ind w:left="708"/>
        <w:rPr>
          <w:color w:val="000000"/>
          <w:szCs w:val="18"/>
        </w:rPr>
      </w:pPr>
      <w:r w:rsidRPr="00BB4F3B">
        <w:rPr>
          <w:color w:val="000000"/>
          <w:szCs w:val="18"/>
        </w:rPr>
        <w:tab/>
      </w:r>
      <w:bookmarkStart w:id="8" w:name="_MON_1500889926"/>
      <w:bookmarkEnd w:id="8"/>
    </w:p>
    <w:p w14:paraId="2016AA62" w14:textId="77777777" w:rsidR="00100AE1" w:rsidRPr="00BB4F3B" w:rsidRDefault="00DA366E">
      <w:pPr>
        <w:pStyle w:val="Nadpis2"/>
        <w:numPr>
          <w:ilvl w:val="0"/>
          <w:numId w:val="12"/>
        </w:numPr>
        <w:rPr>
          <w:szCs w:val="18"/>
        </w:rPr>
      </w:pPr>
      <w:bookmarkStart w:id="9" w:name="_Toc530739909"/>
      <w:r w:rsidRPr="00BB4F3B">
        <w:rPr>
          <w:szCs w:val="18"/>
        </w:rPr>
        <w:t>Záväzky</w:t>
      </w:r>
      <w:bookmarkEnd w:id="9"/>
    </w:p>
    <w:p w14:paraId="20932947" w14:textId="77777777" w:rsidR="00100AE1" w:rsidRPr="00BB4F3B" w:rsidRDefault="00DA366E">
      <w:pPr>
        <w:pStyle w:val="Textbody"/>
        <w:ind w:left="708"/>
        <w:rPr>
          <w:szCs w:val="18"/>
        </w:rPr>
      </w:pPr>
      <w:r w:rsidRPr="00BB4F3B">
        <w:rPr>
          <w:szCs w:val="18"/>
        </w:rPr>
        <w:t>Štruktúra záväzkov je uvedená v nasledujúcom prehľade:</w:t>
      </w:r>
    </w:p>
    <w:p w14:paraId="48A33AB2" w14:textId="77777777" w:rsidR="00100AE1" w:rsidRPr="00BB4F3B" w:rsidRDefault="00100AE1">
      <w:pPr>
        <w:pStyle w:val="Textbody"/>
        <w:ind w:left="708"/>
        <w:rPr>
          <w:szCs w:val="18"/>
        </w:rPr>
      </w:pPr>
    </w:p>
    <w:tbl>
      <w:tblPr>
        <w:tblW w:w="8647" w:type="dxa"/>
        <w:tblCellMar>
          <w:left w:w="10" w:type="dxa"/>
          <w:right w:w="10" w:type="dxa"/>
        </w:tblCellMar>
        <w:tblLook w:val="04A0" w:firstRow="1" w:lastRow="0" w:firstColumn="1" w:lastColumn="0" w:noHBand="0" w:noVBand="1"/>
      </w:tblPr>
      <w:tblGrid>
        <w:gridCol w:w="3220"/>
        <w:gridCol w:w="1460"/>
        <w:gridCol w:w="960"/>
        <w:gridCol w:w="960"/>
        <w:gridCol w:w="2047"/>
      </w:tblGrid>
      <w:tr w:rsidR="00100AE1" w:rsidRPr="00BB4F3B" w14:paraId="17E6F77C" w14:textId="77777777">
        <w:trPr>
          <w:trHeight w:val="288"/>
        </w:trPr>
        <w:tc>
          <w:tcPr>
            <w:tcW w:w="3220" w:type="dxa"/>
            <w:noWrap/>
            <w:tcMar>
              <w:top w:w="0" w:type="dxa"/>
              <w:left w:w="70" w:type="dxa"/>
              <w:bottom w:w="0" w:type="dxa"/>
              <w:right w:w="70" w:type="dxa"/>
            </w:tcMar>
            <w:vAlign w:val="bottom"/>
          </w:tcPr>
          <w:p w14:paraId="390F9774"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Záväzky</w:t>
            </w:r>
          </w:p>
        </w:tc>
        <w:tc>
          <w:tcPr>
            <w:tcW w:w="1460" w:type="dxa"/>
            <w:noWrap/>
            <w:tcMar>
              <w:top w:w="0" w:type="dxa"/>
              <w:left w:w="70" w:type="dxa"/>
              <w:bottom w:w="0" w:type="dxa"/>
              <w:right w:w="70" w:type="dxa"/>
            </w:tcMar>
            <w:vAlign w:val="bottom"/>
          </w:tcPr>
          <w:p w14:paraId="26322059"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p>
        </w:tc>
        <w:tc>
          <w:tcPr>
            <w:tcW w:w="960" w:type="dxa"/>
            <w:noWrap/>
            <w:tcMar>
              <w:top w:w="0" w:type="dxa"/>
              <w:left w:w="70" w:type="dxa"/>
              <w:bottom w:w="0" w:type="dxa"/>
              <w:right w:w="70" w:type="dxa"/>
            </w:tcMar>
            <w:vAlign w:val="bottom"/>
          </w:tcPr>
          <w:p w14:paraId="6C0FBCB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960" w:type="dxa"/>
            <w:noWrap/>
            <w:tcMar>
              <w:top w:w="0" w:type="dxa"/>
              <w:left w:w="70" w:type="dxa"/>
              <w:bottom w:w="0" w:type="dxa"/>
              <w:right w:w="70" w:type="dxa"/>
            </w:tcMar>
            <w:vAlign w:val="bottom"/>
          </w:tcPr>
          <w:p w14:paraId="32C69B48"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c>
          <w:tcPr>
            <w:tcW w:w="2047" w:type="dxa"/>
            <w:noWrap/>
            <w:tcMar>
              <w:top w:w="0" w:type="dxa"/>
              <w:left w:w="70" w:type="dxa"/>
              <w:bottom w:w="0" w:type="dxa"/>
              <w:right w:w="70" w:type="dxa"/>
            </w:tcMar>
            <w:vAlign w:val="bottom"/>
          </w:tcPr>
          <w:p w14:paraId="083FF000" w14:textId="77777777" w:rsidR="00100AE1" w:rsidRPr="00BB4F3B" w:rsidRDefault="00100AE1">
            <w:pPr>
              <w:widowControl/>
              <w:suppressAutoHyphens w:val="0"/>
              <w:spacing w:after="0" w:line="240" w:lineRule="auto"/>
              <w:textAlignment w:val="auto"/>
              <w:rPr>
                <w:rFonts w:ascii="Times New Roman" w:eastAsia="Times New Roman" w:hAnsi="Times New Roman" w:cs="Times New Roman"/>
                <w:kern w:val="0"/>
                <w:sz w:val="18"/>
                <w:szCs w:val="18"/>
                <w:lang w:eastAsia="sk-SK"/>
              </w:rPr>
            </w:pPr>
          </w:p>
        </w:tc>
      </w:tr>
      <w:tr w:rsidR="00100AE1" w:rsidRPr="00BB4F3B" w14:paraId="5F38C866" w14:textId="77777777">
        <w:trPr>
          <w:trHeight w:val="288"/>
        </w:trPr>
        <w:tc>
          <w:tcPr>
            <w:tcW w:w="3220" w:type="dxa"/>
            <w:tcBorders>
              <w:top w:val="single" w:sz="4" w:space="0" w:color="000000"/>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12B10E77"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 </w:t>
            </w:r>
          </w:p>
        </w:tc>
        <w:tc>
          <w:tcPr>
            <w:tcW w:w="146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2D84AA79" w14:textId="0A9E2311" w:rsidR="00100AE1" w:rsidRPr="00BB4F3B" w:rsidRDefault="00DC282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1.1.202</w:t>
            </w:r>
            <w:r w:rsidR="00D832B7">
              <w:rPr>
                <w:rFonts w:ascii="Times New Roman" w:eastAsia="Times New Roman" w:hAnsi="Times New Roman" w:cs="Times New Roman"/>
                <w:color w:val="000000"/>
                <w:kern w:val="0"/>
                <w:sz w:val="18"/>
                <w:szCs w:val="18"/>
                <w:lang w:eastAsia="sk-SK"/>
              </w:rPr>
              <w:t>5</w:t>
            </w:r>
          </w:p>
        </w:tc>
        <w:tc>
          <w:tcPr>
            <w:tcW w:w="96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558CA31F"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Prírastky</w:t>
            </w:r>
          </w:p>
        </w:tc>
        <w:tc>
          <w:tcPr>
            <w:tcW w:w="960"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0F5ABAD3"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Úbytky</w:t>
            </w:r>
          </w:p>
        </w:tc>
        <w:tc>
          <w:tcPr>
            <w:tcW w:w="2047" w:type="dxa"/>
            <w:tcBorders>
              <w:top w:val="single" w:sz="4" w:space="0" w:color="000000"/>
              <w:bottom w:val="single" w:sz="4" w:space="0" w:color="000000"/>
              <w:right w:val="single" w:sz="4" w:space="0" w:color="000000"/>
            </w:tcBorders>
            <w:noWrap/>
            <w:tcMar>
              <w:top w:w="0" w:type="dxa"/>
              <w:left w:w="70" w:type="dxa"/>
              <w:bottom w:w="0" w:type="dxa"/>
              <w:right w:w="70" w:type="dxa"/>
            </w:tcMar>
            <w:vAlign w:val="bottom"/>
          </w:tcPr>
          <w:p w14:paraId="26BDECF9" w14:textId="683ABD1F" w:rsidR="00100AE1" w:rsidRPr="00BB4F3B" w:rsidRDefault="00DC282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Stav k 31.12.202</w:t>
            </w:r>
            <w:r w:rsidR="00D832B7">
              <w:rPr>
                <w:rFonts w:ascii="Times New Roman" w:eastAsia="Times New Roman" w:hAnsi="Times New Roman" w:cs="Times New Roman"/>
                <w:color w:val="000000"/>
                <w:kern w:val="0"/>
                <w:sz w:val="18"/>
                <w:szCs w:val="18"/>
                <w:lang w:eastAsia="sk-SK"/>
              </w:rPr>
              <w:t>5</w:t>
            </w:r>
          </w:p>
        </w:tc>
      </w:tr>
      <w:tr w:rsidR="00100AE1" w:rsidRPr="00BB4F3B" w14:paraId="13A3C81E" w14:textId="77777777">
        <w:trPr>
          <w:trHeight w:val="288"/>
        </w:trPr>
        <w:tc>
          <w:tcPr>
            <w:tcW w:w="3220" w:type="dxa"/>
            <w:tcBorders>
              <w:left w:val="single" w:sz="4" w:space="0" w:color="000000"/>
              <w:bottom w:val="single" w:sz="4" w:space="0" w:color="000000"/>
              <w:right w:val="single" w:sz="4" w:space="0" w:color="000000"/>
            </w:tcBorders>
            <w:tcMar>
              <w:top w:w="0" w:type="dxa"/>
              <w:left w:w="70" w:type="dxa"/>
              <w:bottom w:w="0" w:type="dxa"/>
              <w:right w:w="70" w:type="dxa"/>
            </w:tcMar>
            <w:vAlign w:val="bottom"/>
          </w:tcPr>
          <w:p w14:paraId="206CD6E2"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Dlhodobé záväzky</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0A7C702D" w14:textId="0EDE8C35" w:rsidR="00100AE1" w:rsidRPr="00BB4F3B" w:rsidRDefault="00660CB6" w:rsidP="00DC282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w:t>
            </w:r>
            <w:r w:rsidR="00D832B7">
              <w:rPr>
                <w:rFonts w:ascii="Times New Roman" w:eastAsia="Times New Roman" w:hAnsi="Times New Roman" w:cs="Times New Roman"/>
                <w:color w:val="000000"/>
                <w:kern w:val="0"/>
                <w:sz w:val="18"/>
                <w:szCs w:val="18"/>
                <w:lang w:eastAsia="sk-SK"/>
              </w:rPr>
              <w:t> 264 786</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62E81A2E" w14:textId="1A15B864" w:rsidR="00100AE1" w:rsidRPr="00BB4F3B" w:rsidRDefault="00D832B7">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939 482</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7D413A83" w14:textId="21DBC9A8" w:rsidR="00100AE1" w:rsidRPr="00BB4F3B" w:rsidRDefault="00100AE1" w:rsidP="00DC282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2047" w:type="dxa"/>
            <w:tcBorders>
              <w:bottom w:val="single" w:sz="4" w:space="0" w:color="000000"/>
              <w:right w:val="single" w:sz="4" w:space="0" w:color="000000"/>
            </w:tcBorders>
            <w:noWrap/>
            <w:tcMar>
              <w:top w:w="0" w:type="dxa"/>
              <w:left w:w="70" w:type="dxa"/>
              <w:bottom w:w="0" w:type="dxa"/>
              <w:right w:w="70" w:type="dxa"/>
            </w:tcMar>
            <w:vAlign w:val="bottom"/>
          </w:tcPr>
          <w:p w14:paraId="4A6EB1B2" w14:textId="73B5303D" w:rsidR="00100AE1" w:rsidRPr="00BB4F3B" w:rsidRDefault="00D832B7">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2 204 268</w:t>
            </w:r>
          </w:p>
        </w:tc>
      </w:tr>
      <w:tr w:rsidR="00100AE1" w:rsidRPr="00BB4F3B" w14:paraId="4C5E6884" w14:textId="77777777">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0D40E132"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Krátkodobé záväzky</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0D0BFAC8" w14:textId="0EEDD991" w:rsidR="00100AE1" w:rsidRPr="00BB4F3B" w:rsidRDefault="00D832B7">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35 881</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1FA0864D" w14:textId="76DB158D" w:rsidR="00100AE1" w:rsidRPr="00BB4F3B" w:rsidRDefault="00100AE1" w:rsidP="003E3F0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6C4D01ED" w14:textId="3D594B58" w:rsidR="00100AE1" w:rsidRPr="00BB4F3B" w:rsidRDefault="00D832B7">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22 779</w:t>
            </w:r>
          </w:p>
        </w:tc>
        <w:tc>
          <w:tcPr>
            <w:tcW w:w="2047" w:type="dxa"/>
            <w:tcBorders>
              <w:bottom w:val="single" w:sz="4" w:space="0" w:color="000000"/>
              <w:right w:val="single" w:sz="4" w:space="0" w:color="000000"/>
            </w:tcBorders>
            <w:noWrap/>
            <w:tcMar>
              <w:top w:w="0" w:type="dxa"/>
              <w:left w:w="70" w:type="dxa"/>
              <w:bottom w:w="0" w:type="dxa"/>
              <w:right w:w="70" w:type="dxa"/>
            </w:tcMar>
            <w:vAlign w:val="bottom"/>
          </w:tcPr>
          <w:p w14:paraId="614FC5A6" w14:textId="47B257E0" w:rsidR="00100AE1" w:rsidRPr="00BB4F3B" w:rsidRDefault="00D832B7">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 xml:space="preserve">13 </w:t>
            </w:r>
            <w:r w:rsidR="00817423">
              <w:rPr>
                <w:rFonts w:ascii="Times New Roman" w:eastAsia="Times New Roman" w:hAnsi="Times New Roman" w:cs="Times New Roman"/>
                <w:color w:val="000000"/>
                <w:kern w:val="0"/>
                <w:sz w:val="18"/>
                <w:szCs w:val="18"/>
                <w:lang w:eastAsia="sk-SK"/>
              </w:rPr>
              <w:t>102</w:t>
            </w:r>
          </w:p>
        </w:tc>
      </w:tr>
      <w:tr w:rsidR="00100AE1" w:rsidRPr="00BB4F3B" w14:paraId="3C15AB8E" w14:textId="77777777">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5CDC696B" w14:textId="5D65659B" w:rsidR="00100AE1" w:rsidRPr="00BB4F3B" w:rsidRDefault="003E3F09">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Krátkodobé rezervy</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0EC50311" w14:textId="26414AEA" w:rsidR="00100AE1" w:rsidRPr="00BB4F3B" w:rsidRDefault="00100AE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37136ACF" w14:textId="77777777" w:rsidR="00100AE1" w:rsidRPr="00BB4F3B" w:rsidRDefault="00100AE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7EF5538C" w14:textId="6DB8B10D" w:rsidR="00100AE1" w:rsidRPr="00BB4F3B" w:rsidRDefault="00100AE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c>
          <w:tcPr>
            <w:tcW w:w="2047" w:type="dxa"/>
            <w:tcBorders>
              <w:bottom w:val="single" w:sz="4" w:space="0" w:color="000000"/>
              <w:right w:val="single" w:sz="4" w:space="0" w:color="000000"/>
            </w:tcBorders>
            <w:noWrap/>
            <w:tcMar>
              <w:top w:w="0" w:type="dxa"/>
              <w:left w:w="70" w:type="dxa"/>
              <w:bottom w:w="0" w:type="dxa"/>
              <w:right w:w="70" w:type="dxa"/>
            </w:tcMar>
            <w:vAlign w:val="bottom"/>
          </w:tcPr>
          <w:p w14:paraId="24932596" w14:textId="31E3B9F7" w:rsidR="00100AE1" w:rsidRPr="00BB4F3B" w:rsidRDefault="00100AE1">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p>
        </w:tc>
      </w:tr>
      <w:tr w:rsidR="00100AE1" w:rsidRPr="00BB4F3B" w14:paraId="29856648" w14:textId="77777777">
        <w:trPr>
          <w:trHeight w:val="288"/>
        </w:trPr>
        <w:tc>
          <w:tcPr>
            <w:tcW w:w="3220" w:type="dxa"/>
            <w:tcBorders>
              <w:left w:val="single" w:sz="4" w:space="0" w:color="000000"/>
              <w:bottom w:val="single" w:sz="4" w:space="0" w:color="000000"/>
              <w:right w:val="single" w:sz="4" w:space="0" w:color="000000"/>
            </w:tcBorders>
            <w:noWrap/>
            <w:tcMar>
              <w:top w:w="0" w:type="dxa"/>
              <w:left w:w="70" w:type="dxa"/>
              <w:bottom w:w="0" w:type="dxa"/>
              <w:right w:w="70" w:type="dxa"/>
            </w:tcMar>
            <w:vAlign w:val="bottom"/>
          </w:tcPr>
          <w:p w14:paraId="6A0E3AD4" w14:textId="77777777" w:rsidR="00100AE1" w:rsidRPr="00BB4F3B" w:rsidRDefault="00DA366E">
            <w:pPr>
              <w:widowControl/>
              <w:suppressAutoHyphens w:val="0"/>
              <w:spacing w:after="0" w:line="240" w:lineRule="auto"/>
              <w:textAlignment w:val="auto"/>
              <w:rPr>
                <w:rFonts w:ascii="Times New Roman" w:eastAsia="Times New Roman" w:hAnsi="Times New Roman" w:cs="Times New Roman"/>
                <w:color w:val="000000"/>
                <w:kern w:val="0"/>
                <w:sz w:val="18"/>
                <w:szCs w:val="18"/>
                <w:lang w:eastAsia="sk-SK"/>
              </w:rPr>
            </w:pPr>
            <w:r w:rsidRPr="00BB4F3B">
              <w:rPr>
                <w:rFonts w:ascii="Times New Roman" w:eastAsia="Times New Roman" w:hAnsi="Times New Roman" w:cs="Times New Roman"/>
                <w:color w:val="000000"/>
                <w:kern w:val="0"/>
                <w:sz w:val="18"/>
                <w:szCs w:val="18"/>
                <w:lang w:eastAsia="sk-SK"/>
              </w:rPr>
              <w:t>Celkom</w:t>
            </w:r>
          </w:p>
        </w:tc>
        <w:tc>
          <w:tcPr>
            <w:tcW w:w="1460" w:type="dxa"/>
            <w:tcBorders>
              <w:bottom w:val="single" w:sz="4" w:space="0" w:color="000000"/>
              <w:right w:val="single" w:sz="4" w:space="0" w:color="000000"/>
            </w:tcBorders>
            <w:noWrap/>
            <w:tcMar>
              <w:top w:w="0" w:type="dxa"/>
              <w:left w:w="70" w:type="dxa"/>
              <w:bottom w:w="0" w:type="dxa"/>
              <w:right w:w="70" w:type="dxa"/>
            </w:tcMar>
            <w:vAlign w:val="bottom"/>
          </w:tcPr>
          <w:p w14:paraId="3EF3CC6E" w14:textId="16EB2379" w:rsidR="00100AE1" w:rsidRPr="00BB4F3B" w:rsidRDefault="009D21D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1</w:t>
            </w:r>
            <w:r w:rsidR="00D832B7">
              <w:rPr>
                <w:rFonts w:ascii="Times New Roman" w:eastAsia="Times New Roman" w:hAnsi="Times New Roman" w:cs="Times New Roman"/>
                <w:color w:val="000000"/>
                <w:kern w:val="0"/>
                <w:sz w:val="18"/>
                <w:szCs w:val="18"/>
                <w:lang w:eastAsia="sk-SK"/>
              </w:rPr>
              <w:t> </w:t>
            </w:r>
            <w:r>
              <w:rPr>
                <w:rFonts w:ascii="Times New Roman" w:eastAsia="Times New Roman" w:hAnsi="Times New Roman" w:cs="Times New Roman"/>
                <w:color w:val="000000"/>
                <w:kern w:val="0"/>
                <w:sz w:val="18"/>
                <w:szCs w:val="18"/>
                <w:lang w:eastAsia="sk-SK"/>
              </w:rPr>
              <w:t>3</w:t>
            </w:r>
            <w:r w:rsidR="00D832B7">
              <w:rPr>
                <w:rFonts w:ascii="Times New Roman" w:eastAsia="Times New Roman" w:hAnsi="Times New Roman" w:cs="Times New Roman"/>
                <w:color w:val="000000"/>
                <w:kern w:val="0"/>
                <w:sz w:val="18"/>
                <w:szCs w:val="18"/>
                <w:lang w:eastAsia="sk-SK"/>
              </w:rPr>
              <w:t>00 667</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29F663A4" w14:textId="63869084" w:rsidR="00100AE1" w:rsidRPr="00BB4F3B" w:rsidRDefault="00D832B7" w:rsidP="003E3F0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939 482</w:t>
            </w:r>
          </w:p>
        </w:tc>
        <w:tc>
          <w:tcPr>
            <w:tcW w:w="960" w:type="dxa"/>
            <w:tcBorders>
              <w:bottom w:val="single" w:sz="4" w:space="0" w:color="000000"/>
              <w:right w:val="single" w:sz="4" w:space="0" w:color="000000"/>
            </w:tcBorders>
            <w:noWrap/>
            <w:tcMar>
              <w:top w:w="0" w:type="dxa"/>
              <w:left w:w="70" w:type="dxa"/>
              <w:bottom w:w="0" w:type="dxa"/>
              <w:right w:w="70" w:type="dxa"/>
            </w:tcMar>
            <w:vAlign w:val="bottom"/>
          </w:tcPr>
          <w:p w14:paraId="6C594F96" w14:textId="6E9CE573" w:rsidR="00100AE1" w:rsidRPr="00BB4F3B" w:rsidRDefault="00D832B7" w:rsidP="003E3F0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22 779</w:t>
            </w:r>
          </w:p>
        </w:tc>
        <w:tc>
          <w:tcPr>
            <w:tcW w:w="2047" w:type="dxa"/>
            <w:tcBorders>
              <w:bottom w:val="single" w:sz="4" w:space="0" w:color="000000"/>
              <w:right w:val="single" w:sz="4" w:space="0" w:color="000000"/>
            </w:tcBorders>
            <w:noWrap/>
            <w:tcMar>
              <w:top w:w="0" w:type="dxa"/>
              <w:left w:w="70" w:type="dxa"/>
              <w:bottom w:w="0" w:type="dxa"/>
              <w:right w:w="70" w:type="dxa"/>
            </w:tcMar>
            <w:vAlign w:val="bottom"/>
          </w:tcPr>
          <w:p w14:paraId="394F127F" w14:textId="0A42BF40" w:rsidR="00100AE1" w:rsidRPr="00BB4F3B" w:rsidRDefault="00D832B7" w:rsidP="003E3F09">
            <w:pPr>
              <w:widowControl/>
              <w:suppressAutoHyphens w:val="0"/>
              <w:spacing w:after="0" w:line="240" w:lineRule="auto"/>
              <w:jc w:val="right"/>
              <w:textAlignment w:val="auto"/>
              <w:rPr>
                <w:rFonts w:ascii="Times New Roman" w:eastAsia="Times New Roman" w:hAnsi="Times New Roman" w:cs="Times New Roman"/>
                <w:color w:val="000000"/>
                <w:kern w:val="0"/>
                <w:sz w:val="18"/>
                <w:szCs w:val="18"/>
                <w:lang w:eastAsia="sk-SK"/>
              </w:rPr>
            </w:pPr>
            <w:r>
              <w:rPr>
                <w:rFonts w:ascii="Times New Roman" w:eastAsia="Times New Roman" w:hAnsi="Times New Roman" w:cs="Times New Roman"/>
                <w:color w:val="000000"/>
                <w:kern w:val="0"/>
                <w:sz w:val="18"/>
                <w:szCs w:val="18"/>
                <w:lang w:eastAsia="sk-SK"/>
              </w:rPr>
              <w:t>2 217 3</w:t>
            </w:r>
            <w:r w:rsidR="00817423">
              <w:rPr>
                <w:rFonts w:ascii="Times New Roman" w:eastAsia="Times New Roman" w:hAnsi="Times New Roman" w:cs="Times New Roman"/>
                <w:color w:val="000000"/>
                <w:kern w:val="0"/>
                <w:sz w:val="18"/>
                <w:szCs w:val="18"/>
                <w:lang w:eastAsia="sk-SK"/>
              </w:rPr>
              <w:t>70</w:t>
            </w:r>
          </w:p>
        </w:tc>
      </w:tr>
    </w:tbl>
    <w:p w14:paraId="7DB1B151" w14:textId="77777777" w:rsidR="00100AE1" w:rsidRPr="00BB4F3B" w:rsidRDefault="00DA366E">
      <w:pPr>
        <w:pStyle w:val="Textbody"/>
        <w:ind w:left="708"/>
        <w:rPr>
          <w:szCs w:val="18"/>
        </w:rPr>
      </w:pPr>
      <w:r w:rsidRPr="00BB4F3B">
        <w:rPr>
          <w:szCs w:val="18"/>
        </w:rPr>
        <w:tab/>
      </w:r>
    </w:p>
    <w:p w14:paraId="24EC7679" w14:textId="77777777" w:rsidR="00100AE1" w:rsidRPr="00BB4F3B" w:rsidRDefault="00DA366E">
      <w:pPr>
        <w:pStyle w:val="Textbody"/>
        <w:ind w:firstLine="282"/>
        <w:rPr>
          <w:szCs w:val="18"/>
        </w:rPr>
      </w:pPr>
      <w:r w:rsidRPr="00BB4F3B">
        <w:rPr>
          <w:szCs w:val="18"/>
        </w:rPr>
        <w:t>Záväzky nie sú kryté záložným právom.</w:t>
      </w:r>
    </w:p>
    <w:p w14:paraId="1E89D826" w14:textId="77777777" w:rsidR="00100AE1" w:rsidRPr="00BB4F3B" w:rsidRDefault="00100AE1">
      <w:pPr>
        <w:pStyle w:val="Textbody"/>
        <w:rPr>
          <w:color w:val="0070C0"/>
          <w:szCs w:val="18"/>
        </w:rPr>
      </w:pPr>
    </w:p>
    <w:p w14:paraId="2935FBA1" w14:textId="77777777" w:rsidR="00100AE1" w:rsidRPr="00BB4F3B" w:rsidRDefault="00DA366E">
      <w:pPr>
        <w:pStyle w:val="Nadpis2"/>
        <w:numPr>
          <w:ilvl w:val="0"/>
          <w:numId w:val="3"/>
        </w:numPr>
        <w:rPr>
          <w:szCs w:val="18"/>
        </w:rPr>
      </w:pPr>
      <w:r w:rsidRPr="00BB4F3B">
        <w:rPr>
          <w:szCs w:val="18"/>
        </w:rPr>
        <w:t>Vlastné akcie</w:t>
      </w:r>
    </w:p>
    <w:p w14:paraId="17031074" w14:textId="2459CB22" w:rsidR="00100AE1" w:rsidRPr="00BB4F3B" w:rsidRDefault="00DA366E">
      <w:pPr>
        <w:pStyle w:val="Standard"/>
        <w:ind w:left="426" w:firstLine="282"/>
        <w:jc w:val="both"/>
        <w:rPr>
          <w:color w:val="0070C0"/>
          <w:sz w:val="18"/>
          <w:szCs w:val="18"/>
        </w:rPr>
      </w:pPr>
      <w:r w:rsidRPr="00BB4F3B">
        <w:rPr>
          <w:sz w:val="18"/>
          <w:szCs w:val="18"/>
        </w:rPr>
        <w:t>Účtovná jednotka nemá obsahovú náplň pre vlastné akcie</w:t>
      </w:r>
      <w:r w:rsidRPr="00BB4F3B">
        <w:rPr>
          <w:color w:val="0070C0"/>
          <w:sz w:val="18"/>
          <w:szCs w:val="18"/>
        </w:rPr>
        <w:t>.</w:t>
      </w:r>
    </w:p>
    <w:p w14:paraId="23D294CB" w14:textId="77777777" w:rsidR="004F4E36" w:rsidRPr="00BB4F3B" w:rsidRDefault="004F4E36">
      <w:pPr>
        <w:pStyle w:val="Standard"/>
        <w:ind w:left="426" w:firstLine="282"/>
        <w:jc w:val="both"/>
        <w:rPr>
          <w:color w:val="0070C0"/>
          <w:sz w:val="18"/>
          <w:szCs w:val="18"/>
        </w:rPr>
      </w:pPr>
    </w:p>
    <w:p w14:paraId="0097E9CE" w14:textId="7B0D561F" w:rsidR="004F4E36" w:rsidRPr="00BB4F3B" w:rsidRDefault="004F4E36" w:rsidP="004F4E36">
      <w:pPr>
        <w:pStyle w:val="Standard"/>
        <w:numPr>
          <w:ilvl w:val="0"/>
          <w:numId w:val="3"/>
        </w:numPr>
        <w:jc w:val="both"/>
        <w:rPr>
          <w:b/>
          <w:bCs/>
          <w:color w:val="0070C0"/>
          <w:sz w:val="18"/>
          <w:szCs w:val="18"/>
        </w:rPr>
      </w:pPr>
      <w:r w:rsidRPr="00BB4F3B">
        <w:rPr>
          <w:b/>
          <w:bCs/>
          <w:sz w:val="18"/>
          <w:szCs w:val="18"/>
        </w:rPr>
        <w:t>Výnosy z hospodárskej činnosti</w:t>
      </w:r>
    </w:p>
    <w:p w14:paraId="49ADDC92" w14:textId="2DF3A9E0" w:rsidR="004F4E36" w:rsidRPr="00BB4F3B" w:rsidRDefault="004F4E36" w:rsidP="004F4E36">
      <w:pPr>
        <w:pStyle w:val="Standard"/>
        <w:ind w:left="720"/>
        <w:jc w:val="both"/>
        <w:rPr>
          <w:b/>
          <w:bCs/>
          <w:sz w:val="18"/>
          <w:szCs w:val="18"/>
        </w:rPr>
      </w:pPr>
    </w:p>
    <w:tbl>
      <w:tblPr>
        <w:tblStyle w:val="Mriekatabuky"/>
        <w:tblW w:w="0" w:type="auto"/>
        <w:tblInd w:w="-5" w:type="dxa"/>
        <w:tblLook w:val="04A0" w:firstRow="1" w:lastRow="0" w:firstColumn="1" w:lastColumn="0" w:noHBand="0" w:noVBand="1"/>
      </w:tblPr>
      <w:tblGrid>
        <w:gridCol w:w="3261"/>
        <w:gridCol w:w="2693"/>
        <w:gridCol w:w="2693"/>
      </w:tblGrid>
      <w:tr w:rsidR="004F4E36" w:rsidRPr="00BB4F3B" w14:paraId="5265195F" w14:textId="77777777" w:rsidTr="00BB4F3B">
        <w:trPr>
          <w:trHeight w:val="340"/>
        </w:trPr>
        <w:tc>
          <w:tcPr>
            <w:tcW w:w="3261" w:type="dxa"/>
          </w:tcPr>
          <w:p w14:paraId="2DC11428" w14:textId="77777777" w:rsidR="004F4E36" w:rsidRPr="00BB4F3B" w:rsidRDefault="004F4E36" w:rsidP="004F4E36">
            <w:pPr>
              <w:pStyle w:val="Standard"/>
              <w:ind w:left="-840"/>
              <w:jc w:val="both"/>
              <w:rPr>
                <w:sz w:val="18"/>
                <w:szCs w:val="18"/>
              </w:rPr>
            </w:pPr>
          </w:p>
        </w:tc>
        <w:tc>
          <w:tcPr>
            <w:tcW w:w="2693" w:type="dxa"/>
          </w:tcPr>
          <w:p w14:paraId="632F1D1E" w14:textId="05E04B89" w:rsidR="004F4E36" w:rsidRPr="00BB4F3B" w:rsidRDefault="00DC2829" w:rsidP="00BB4F3B">
            <w:pPr>
              <w:pStyle w:val="Standard"/>
              <w:jc w:val="center"/>
              <w:rPr>
                <w:sz w:val="18"/>
                <w:szCs w:val="18"/>
              </w:rPr>
            </w:pPr>
            <w:r>
              <w:rPr>
                <w:sz w:val="18"/>
                <w:szCs w:val="18"/>
              </w:rPr>
              <w:t>31.12.202</w:t>
            </w:r>
            <w:r w:rsidR="00BA0543">
              <w:rPr>
                <w:sz w:val="18"/>
                <w:szCs w:val="18"/>
              </w:rPr>
              <w:t>5</w:t>
            </w:r>
          </w:p>
        </w:tc>
        <w:tc>
          <w:tcPr>
            <w:tcW w:w="2693" w:type="dxa"/>
          </w:tcPr>
          <w:p w14:paraId="217CF8E4" w14:textId="348317FC" w:rsidR="004F4E36" w:rsidRPr="00BB4F3B" w:rsidRDefault="00DC2829" w:rsidP="00BB4F3B">
            <w:pPr>
              <w:pStyle w:val="Standard"/>
              <w:jc w:val="center"/>
              <w:rPr>
                <w:sz w:val="18"/>
                <w:szCs w:val="18"/>
              </w:rPr>
            </w:pPr>
            <w:r>
              <w:rPr>
                <w:sz w:val="18"/>
                <w:szCs w:val="18"/>
              </w:rPr>
              <w:t>31.12.202</w:t>
            </w:r>
            <w:r w:rsidR="00D832B7">
              <w:rPr>
                <w:sz w:val="18"/>
                <w:szCs w:val="18"/>
              </w:rPr>
              <w:t>4</w:t>
            </w:r>
          </w:p>
        </w:tc>
      </w:tr>
      <w:tr w:rsidR="004F4E36" w:rsidRPr="00BB4F3B" w14:paraId="62A47F11" w14:textId="77777777" w:rsidTr="00BB4F3B">
        <w:trPr>
          <w:trHeight w:val="340"/>
        </w:trPr>
        <w:tc>
          <w:tcPr>
            <w:tcW w:w="3261" w:type="dxa"/>
          </w:tcPr>
          <w:p w14:paraId="0B8B237D" w14:textId="59DEE562" w:rsidR="004F4E36" w:rsidRPr="00BB4F3B" w:rsidRDefault="004F4E36" w:rsidP="00BB4F3B">
            <w:pPr>
              <w:pStyle w:val="Standard"/>
              <w:rPr>
                <w:sz w:val="18"/>
                <w:szCs w:val="18"/>
              </w:rPr>
            </w:pPr>
            <w:r w:rsidRPr="00BB4F3B">
              <w:rPr>
                <w:sz w:val="18"/>
                <w:szCs w:val="18"/>
              </w:rPr>
              <w:t>Tržby z predaja tovaru</w:t>
            </w:r>
          </w:p>
        </w:tc>
        <w:tc>
          <w:tcPr>
            <w:tcW w:w="2693" w:type="dxa"/>
          </w:tcPr>
          <w:p w14:paraId="73DD1AF2" w14:textId="5FB801AD" w:rsidR="004F4E36" w:rsidRPr="00BB4F3B" w:rsidRDefault="00D832B7" w:rsidP="00BB4F3B">
            <w:pPr>
              <w:pStyle w:val="Standard"/>
              <w:jc w:val="right"/>
              <w:rPr>
                <w:sz w:val="18"/>
                <w:szCs w:val="18"/>
              </w:rPr>
            </w:pPr>
            <w:r>
              <w:rPr>
                <w:sz w:val="18"/>
                <w:szCs w:val="18"/>
              </w:rPr>
              <w:t>0</w:t>
            </w:r>
          </w:p>
        </w:tc>
        <w:tc>
          <w:tcPr>
            <w:tcW w:w="2693" w:type="dxa"/>
          </w:tcPr>
          <w:p w14:paraId="045F9A06" w14:textId="2460625D" w:rsidR="004F4E36" w:rsidRPr="00BB4F3B" w:rsidRDefault="00D832B7" w:rsidP="00BB4F3B">
            <w:pPr>
              <w:pStyle w:val="Standard"/>
              <w:jc w:val="right"/>
              <w:rPr>
                <w:sz w:val="18"/>
                <w:szCs w:val="18"/>
              </w:rPr>
            </w:pPr>
            <w:r>
              <w:rPr>
                <w:sz w:val="18"/>
                <w:szCs w:val="18"/>
              </w:rPr>
              <w:t>139 723</w:t>
            </w:r>
          </w:p>
        </w:tc>
      </w:tr>
      <w:tr w:rsidR="004F4E36" w:rsidRPr="00BB4F3B" w14:paraId="0C4D94DE" w14:textId="77777777" w:rsidTr="00BB4F3B">
        <w:trPr>
          <w:trHeight w:val="340"/>
        </w:trPr>
        <w:tc>
          <w:tcPr>
            <w:tcW w:w="3261" w:type="dxa"/>
          </w:tcPr>
          <w:p w14:paraId="5BAB936E" w14:textId="3C9BFF79" w:rsidR="004F4E36" w:rsidRPr="00BB4F3B" w:rsidRDefault="004F4E36" w:rsidP="00BB4F3B">
            <w:pPr>
              <w:pStyle w:val="Standard"/>
              <w:rPr>
                <w:sz w:val="18"/>
                <w:szCs w:val="18"/>
              </w:rPr>
            </w:pPr>
            <w:r w:rsidRPr="00BB4F3B">
              <w:rPr>
                <w:sz w:val="18"/>
                <w:szCs w:val="18"/>
              </w:rPr>
              <w:t>Tržby z predaja služieb - nájomné</w:t>
            </w:r>
          </w:p>
        </w:tc>
        <w:tc>
          <w:tcPr>
            <w:tcW w:w="2693" w:type="dxa"/>
          </w:tcPr>
          <w:p w14:paraId="6043BE26" w14:textId="00756E7B" w:rsidR="004F4E36" w:rsidRPr="00BB4F3B" w:rsidRDefault="00D832B7" w:rsidP="00BB4F3B">
            <w:pPr>
              <w:pStyle w:val="Standard"/>
              <w:jc w:val="right"/>
              <w:rPr>
                <w:sz w:val="18"/>
                <w:szCs w:val="18"/>
              </w:rPr>
            </w:pPr>
            <w:r>
              <w:rPr>
                <w:sz w:val="18"/>
                <w:szCs w:val="18"/>
              </w:rPr>
              <w:t>98 302</w:t>
            </w:r>
          </w:p>
        </w:tc>
        <w:tc>
          <w:tcPr>
            <w:tcW w:w="2693" w:type="dxa"/>
          </w:tcPr>
          <w:p w14:paraId="21E293D2" w14:textId="338D3AEB" w:rsidR="004F4E36" w:rsidRPr="00BB4F3B" w:rsidRDefault="00D832B7" w:rsidP="00DC2829">
            <w:pPr>
              <w:pStyle w:val="Standard"/>
              <w:jc w:val="right"/>
              <w:rPr>
                <w:sz w:val="18"/>
                <w:szCs w:val="18"/>
              </w:rPr>
            </w:pPr>
            <w:r>
              <w:rPr>
                <w:sz w:val="18"/>
                <w:szCs w:val="18"/>
              </w:rPr>
              <w:t>402 788</w:t>
            </w:r>
          </w:p>
        </w:tc>
      </w:tr>
      <w:tr w:rsidR="004F4E36" w:rsidRPr="00BB4F3B" w14:paraId="35CD8B0C" w14:textId="77777777" w:rsidTr="00BB4F3B">
        <w:trPr>
          <w:trHeight w:val="340"/>
        </w:trPr>
        <w:tc>
          <w:tcPr>
            <w:tcW w:w="3261" w:type="dxa"/>
          </w:tcPr>
          <w:p w14:paraId="1754B742" w14:textId="2D5948BF" w:rsidR="004F4E36" w:rsidRPr="00BB4F3B" w:rsidRDefault="004F4E36" w:rsidP="00BB4F3B">
            <w:pPr>
              <w:pStyle w:val="Standard"/>
              <w:rPr>
                <w:sz w:val="18"/>
                <w:szCs w:val="18"/>
              </w:rPr>
            </w:pPr>
            <w:r w:rsidRPr="00BB4F3B">
              <w:rPr>
                <w:sz w:val="18"/>
                <w:szCs w:val="18"/>
              </w:rPr>
              <w:t>Tržby z predaja dlhodobého majetku</w:t>
            </w:r>
          </w:p>
        </w:tc>
        <w:tc>
          <w:tcPr>
            <w:tcW w:w="2693" w:type="dxa"/>
          </w:tcPr>
          <w:p w14:paraId="280711B4" w14:textId="7D8F26F9" w:rsidR="004F4E36" w:rsidRPr="00BB4F3B" w:rsidRDefault="00D832B7" w:rsidP="00BB4F3B">
            <w:pPr>
              <w:pStyle w:val="Standard"/>
              <w:jc w:val="right"/>
              <w:rPr>
                <w:sz w:val="18"/>
                <w:szCs w:val="18"/>
              </w:rPr>
            </w:pPr>
            <w:r>
              <w:rPr>
                <w:sz w:val="18"/>
                <w:szCs w:val="18"/>
              </w:rPr>
              <w:t>651</w:t>
            </w:r>
          </w:p>
        </w:tc>
        <w:tc>
          <w:tcPr>
            <w:tcW w:w="2693" w:type="dxa"/>
          </w:tcPr>
          <w:p w14:paraId="323EFF1B" w14:textId="42B2E41A" w:rsidR="004F4E36" w:rsidRPr="00BB4F3B" w:rsidRDefault="00D832B7" w:rsidP="00BB4F3B">
            <w:pPr>
              <w:pStyle w:val="Standard"/>
              <w:jc w:val="right"/>
              <w:rPr>
                <w:sz w:val="18"/>
                <w:szCs w:val="18"/>
              </w:rPr>
            </w:pPr>
            <w:r>
              <w:rPr>
                <w:sz w:val="18"/>
                <w:szCs w:val="18"/>
              </w:rPr>
              <w:t>100</w:t>
            </w:r>
          </w:p>
        </w:tc>
      </w:tr>
      <w:tr w:rsidR="004F4E36" w:rsidRPr="00BB4F3B" w14:paraId="639FE369" w14:textId="77777777" w:rsidTr="00BB4F3B">
        <w:trPr>
          <w:trHeight w:val="340"/>
        </w:trPr>
        <w:tc>
          <w:tcPr>
            <w:tcW w:w="3261" w:type="dxa"/>
          </w:tcPr>
          <w:p w14:paraId="3816C920" w14:textId="6E9313C3" w:rsidR="004F4E36" w:rsidRPr="00BB4F3B" w:rsidRDefault="004F4E36" w:rsidP="00BB4F3B">
            <w:pPr>
              <w:pStyle w:val="Standard"/>
              <w:rPr>
                <w:sz w:val="18"/>
                <w:szCs w:val="18"/>
              </w:rPr>
            </w:pPr>
            <w:r w:rsidRPr="00BB4F3B">
              <w:rPr>
                <w:sz w:val="18"/>
                <w:szCs w:val="18"/>
              </w:rPr>
              <w:t>Ostatné výnosy z hospodárskej činnosti</w:t>
            </w:r>
          </w:p>
        </w:tc>
        <w:tc>
          <w:tcPr>
            <w:tcW w:w="2693" w:type="dxa"/>
          </w:tcPr>
          <w:p w14:paraId="5D2EA0CC" w14:textId="7889E9D9" w:rsidR="004F4E36" w:rsidRPr="00BB4F3B" w:rsidRDefault="00D832B7" w:rsidP="00BB4F3B">
            <w:pPr>
              <w:pStyle w:val="Standard"/>
              <w:jc w:val="right"/>
              <w:rPr>
                <w:sz w:val="18"/>
                <w:szCs w:val="18"/>
              </w:rPr>
            </w:pPr>
            <w:r>
              <w:rPr>
                <w:sz w:val="18"/>
                <w:szCs w:val="18"/>
              </w:rPr>
              <w:t>4 166</w:t>
            </w:r>
          </w:p>
        </w:tc>
        <w:tc>
          <w:tcPr>
            <w:tcW w:w="2693" w:type="dxa"/>
          </w:tcPr>
          <w:p w14:paraId="60DB9995" w14:textId="05583100" w:rsidR="004F4E36" w:rsidRPr="00BB4F3B" w:rsidRDefault="00D832B7" w:rsidP="00BB4F3B">
            <w:pPr>
              <w:pStyle w:val="Standard"/>
              <w:jc w:val="right"/>
              <w:rPr>
                <w:sz w:val="18"/>
                <w:szCs w:val="18"/>
              </w:rPr>
            </w:pPr>
            <w:r>
              <w:rPr>
                <w:sz w:val="18"/>
                <w:szCs w:val="18"/>
              </w:rPr>
              <w:t>12 639</w:t>
            </w:r>
          </w:p>
        </w:tc>
      </w:tr>
      <w:tr w:rsidR="004F4E36" w:rsidRPr="00BB4F3B" w14:paraId="7CB92F73" w14:textId="77777777" w:rsidTr="00BB4F3B">
        <w:trPr>
          <w:trHeight w:val="340"/>
        </w:trPr>
        <w:tc>
          <w:tcPr>
            <w:tcW w:w="3261" w:type="dxa"/>
          </w:tcPr>
          <w:p w14:paraId="0E4089F2" w14:textId="6C6522F9" w:rsidR="004F4E36" w:rsidRPr="00BB4F3B" w:rsidRDefault="00BB4F3B" w:rsidP="004F4E36">
            <w:pPr>
              <w:pStyle w:val="Standard"/>
              <w:jc w:val="both"/>
              <w:rPr>
                <w:sz w:val="18"/>
                <w:szCs w:val="18"/>
              </w:rPr>
            </w:pPr>
            <w:r w:rsidRPr="00BB4F3B">
              <w:rPr>
                <w:sz w:val="18"/>
                <w:szCs w:val="18"/>
              </w:rPr>
              <w:t>Celkom</w:t>
            </w:r>
          </w:p>
        </w:tc>
        <w:tc>
          <w:tcPr>
            <w:tcW w:w="2693" w:type="dxa"/>
          </w:tcPr>
          <w:p w14:paraId="5CF8BF16" w14:textId="79566650" w:rsidR="004F4E36" w:rsidRPr="00BB4F3B" w:rsidRDefault="00D832B7" w:rsidP="00BB4F3B">
            <w:pPr>
              <w:pStyle w:val="Standard"/>
              <w:jc w:val="right"/>
              <w:rPr>
                <w:sz w:val="18"/>
                <w:szCs w:val="18"/>
              </w:rPr>
            </w:pPr>
            <w:r>
              <w:rPr>
                <w:sz w:val="18"/>
                <w:szCs w:val="18"/>
              </w:rPr>
              <w:t>103 119</w:t>
            </w:r>
          </w:p>
        </w:tc>
        <w:tc>
          <w:tcPr>
            <w:tcW w:w="2693" w:type="dxa"/>
          </w:tcPr>
          <w:p w14:paraId="4DC79558" w14:textId="3DCB5B55" w:rsidR="004F4E36" w:rsidRPr="00BB4F3B" w:rsidRDefault="00D832B7" w:rsidP="00867FF4">
            <w:pPr>
              <w:pStyle w:val="Standard"/>
              <w:jc w:val="right"/>
              <w:rPr>
                <w:sz w:val="18"/>
                <w:szCs w:val="18"/>
              </w:rPr>
            </w:pPr>
            <w:r>
              <w:rPr>
                <w:sz w:val="18"/>
                <w:szCs w:val="18"/>
              </w:rPr>
              <w:t>555 250</w:t>
            </w:r>
          </w:p>
        </w:tc>
      </w:tr>
    </w:tbl>
    <w:p w14:paraId="77C8D23C" w14:textId="77777777" w:rsidR="004F4E36" w:rsidRPr="00BB4F3B" w:rsidRDefault="004F4E36" w:rsidP="004F4E36">
      <w:pPr>
        <w:pStyle w:val="Standard"/>
        <w:ind w:left="720"/>
        <w:jc w:val="both"/>
        <w:rPr>
          <w:b/>
          <w:bCs/>
          <w:color w:val="0070C0"/>
          <w:sz w:val="18"/>
          <w:szCs w:val="18"/>
        </w:rPr>
      </w:pPr>
    </w:p>
    <w:p w14:paraId="332DB021" w14:textId="121214C5" w:rsidR="00100AE1" w:rsidRDefault="00DA366E">
      <w:pPr>
        <w:pStyle w:val="Nadpis2"/>
        <w:numPr>
          <w:ilvl w:val="0"/>
          <w:numId w:val="3"/>
        </w:numPr>
        <w:rPr>
          <w:szCs w:val="18"/>
        </w:rPr>
      </w:pPr>
      <w:r>
        <w:rPr>
          <w:szCs w:val="18"/>
        </w:rPr>
        <w:t>Náklady</w:t>
      </w:r>
      <w:r w:rsidR="00BB4F3B">
        <w:rPr>
          <w:szCs w:val="18"/>
        </w:rPr>
        <w:t xml:space="preserve"> na hospodársku činnosť</w:t>
      </w:r>
    </w:p>
    <w:p w14:paraId="5AB39578" w14:textId="3679F682" w:rsidR="00BB4F3B" w:rsidRDefault="00BB4F3B" w:rsidP="00BB4F3B">
      <w:pPr>
        <w:pStyle w:val="Textbody"/>
      </w:pPr>
    </w:p>
    <w:tbl>
      <w:tblPr>
        <w:tblStyle w:val="Mriekatabuky"/>
        <w:tblW w:w="0" w:type="auto"/>
        <w:tblInd w:w="-5" w:type="dxa"/>
        <w:tblLook w:val="04A0" w:firstRow="1" w:lastRow="0" w:firstColumn="1" w:lastColumn="0" w:noHBand="0" w:noVBand="1"/>
      </w:tblPr>
      <w:tblGrid>
        <w:gridCol w:w="3233"/>
        <w:gridCol w:w="2721"/>
        <w:gridCol w:w="2693"/>
      </w:tblGrid>
      <w:tr w:rsidR="00BB4F3B" w:rsidRPr="00BB4F3B" w14:paraId="2C141C0F" w14:textId="77777777" w:rsidTr="001D38C5">
        <w:trPr>
          <w:trHeight w:val="340"/>
        </w:trPr>
        <w:tc>
          <w:tcPr>
            <w:tcW w:w="3233" w:type="dxa"/>
          </w:tcPr>
          <w:p w14:paraId="1F0FBBD1" w14:textId="77777777" w:rsidR="00BB4F3B" w:rsidRPr="00BB4F3B" w:rsidRDefault="00BB4F3B" w:rsidP="00BB4F3B">
            <w:pPr>
              <w:pStyle w:val="Textbody"/>
              <w:ind w:left="0"/>
              <w:rPr>
                <w:szCs w:val="18"/>
              </w:rPr>
            </w:pPr>
          </w:p>
        </w:tc>
        <w:tc>
          <w:tcPr>
            <w:tcW w:w="2721" w:type="dxa"/>
          </w:tcPr>
          <w:p w14:paraId="39A51466" w14:textId="0DC95B8C" w:rsidR="00BB4F3B" w:rsidRPr="00BB4F3B" w:rsidRDefault="00906E28" w:rsidP="00BB4F3B">
            <w:pPr>
              <w:pStyle w:val="Textbody"/>
              <w:ind w:left="0"/>
              <w:jc w:val="center"/>
              <w:rPr>
                <w:szCs w:val="18"/>
              </w:rPr>
            </w:pPr>
            <w:r>
              <w:rPr>
                <w:szCs w:val="18"/>
              </w:rPr>
              <w:t>31.12.202</w:t>
            </w:r>
            <w:r w:rsidR="00BA0543">
              <w:rPr>
                <w:szCs w:val="18"/>
              </w:rPr>
              <w:t>5</w:t>
            </w:r>
          </w:p>
        </w:tc>
        <w:tc>
          <w:tcPr>
            <w:tcW w:w="2693" w:type="dxa"/>
          </w:tcPr>
          <w:p w14:paraId="0D0C4DDF" w14:textId="553AEBE1" w:rsidR="00BB4F3B" w:rsidRPr="00BB4F3B" w:rsidRDefault="00906E28" w:rsidP="00BB4F3B">
            <w:pPr>
              <w:pStyle w:val="Textbody"/>
              <w:ind w:left="0"/>
              <w:jc w:val="center"/>
              <w:rPr>
                <w:szCs w:val="18"/>
              </w:rPr>
            </w:pPr>
            <w:r>
              <w:rPr>
                <w:szCs w:val="18"/>
              </w:rPr>
              <w:t>31.12.202</w:t>
            </w:r>
            <w:r w:rsidR="00BA0543">
              <w:rPr>
                <w:szCs w:val="18"/>
              </w:rPr>
              <w:t>4</w:t>
            </w:r>
          </w:p>
        </w:tc>
      </w:tr>
      <w:tr w:rsidR="00BB4F3B" w:rsidRPr="00BB4F3B" w14:paraId="2CA21842" w14:textId="77777777" w:rsidTr="001D38C5">
        <w:trPr>
          <w:trHeight w:val="340"/>
        </w:trPr>
        <w:tc>
          <w:tcPr>
            <w:tcW w:w="3233" w:type="dxa"/>
          </w:tcPr>
          <w:p w14:paraId="1A854032" w14:textId="764BBD8C" w:rsidR="00BB4F3B" w:rsidRPr="00BB4F3B" w:rsidRDefault="00BB4F3B" w:rsidP="00BB4F3B">
            <w:pPr>
              <w:pStyle w:val="Textbody"/>
              <w:ind w:left="0"/>
              <w:jc w:val="left"/>
              <w:rPr>
                <w:szCs w:val="18"/>
              </w:rPr>
            </w:pPr>
            <w:r w:rsidRPr="00BB4F3B">
              <w:rPr>
                <w:szCs w:val="18"/>
              </w:rPr>
              <w:t>Náklady na obstaranie predaného tovaru</w:t>
            </w:r>
          </w:p>
        </w:tc>
        <w:tc>
          <w:tcPr>
            <w:tcW w:w="2721" w:type="dxa"/>
          </w:tcPr>
          <w:p w14:paraId="04FC825A" w14:textId="77F61AEB" w:rsidR="00BB4F3B" w:rsidRPr="00BB4F3B" w:rsidRDefault="00BA0543" w:rsidP="00BB4F3B">
            <w:pPr>
              <w:pStyle w:val="Textbody"/>
              <w:ind w:left="0"/>
              <w:jc w:val="right"/>
              <w:rPr>
                <w:szCs w:val="18"/>
              </w:rPr>
            </w:pPr>
            <w:r>
              <w:rPr>
                <w:szCs w:val="18"/>
              </w:rPr>
              <w:t>0</w:t>
            </w:r>
          </w:p>
        </w:tc>
        <w:tc>
          <w:tcPr>
            <w:tcW w:w="2693" w:type="dxa"/>
          </w:tcPr>
          <w:p w14:paraId="66217569" w14:textId="73FF854C" w:rsidR="00BB4F3B" w:rsidRPr="00BB4F3B" w:rsidRDefault="00BA0543" w:rsidP="00BB4F3B">
            <w:pPr>
              <w:pStyle w:val="Textbody"/>
              <w:ind w:left="0"/>
              <w:jc w:val="right"/>
              <w:rPr>
                <w:szCs w:val="18"/>
              </w:rPr>
            </w:pPr>
            <w:r>
              <w:rPr>
                <w:szCs w:val="18"/>
              </w:rPr>
              <w:t>136 696</w:t>
            </w:r>
          </w:p>
        </w:tc>
      </w:tr>
      <w:tr w:rsidR="00BB4F3B" w:rsidRPr="00BB4F3B" w14:paraId="3616C3C8" w14:textId="77777777" w:rsidTr="001D38C5">
        <w:trPr>
          <w:trHeight w:val="340"/>
        </w:trPr>
        <w:tc>
          <w:tcPr>
            <w:tcW w:w="3233" w:type="dxa"/>
          </w:tcPr>
          <w:p w14:paraId="61897105" w14:textId="4814C67E" w:rsidR="00BB4F3B" w:rsidRPr="00BB4F3B" w:rsidRDefault="00BB4F3B" w:rsidP="00BB4F3B">
            <w:pPr>
              <w:pStyle w:val="Textbody"/>
              <w:ind w:left="0"/>
              <w:jc w:val="left"/>
              <w:rPr>
                <w:szCs w:val="18"/>
              </w:rPr>
            </w:pPr>
            <w:r w:rsidRPr="00BB4F3B">
              <w:rPr>
                <w:szCs w:val="18"/>
              </w:rPr>
              <w:t>Spotreba materiálu a energie</w:t>
            </w:r>
          </w:p>
        </w:tc>
        <w:tc>
          <w:tcPr>
            <w:tcW w:w="2721" w:type="dxa"/>
          </w:tcPr>
          <w:p w14:paraId="70C1ACDF" w14:textId="336D0030" w:rsidR="00BB4F3B" w:rsidRPr="00BB4F3B" w:rsidRDefault="00867FF4" w:rsidP="00BB4F3B">
            <w:pPr>
              <w:pStyle w:val="Textbody"/>
              <w:ind w:left="0"/>
              <w:jc w:val="right"/>
              <w:rPr>
                <w:szCs w:val="18"/>
              </w:rPr>
            </w:pPr>
            <w:r>
              <w:rPr>
                <w:szCs w:val="18"/>
              </w:rPr>
              <w:t>3</w:t>
            </w:r>
            <w:r w:rsidR="00BA0543">
              <w:rPr>
                <w:szCs w:val="18"/>
              </w:rPr>
              <w:t>0 535</w:t>
            </w:r>
          </w:p>
        </w:tc>
        <w:tc>
          <w:tcPr>
            <w:tcW w:w="2693" w:type="dxa"/>
          </w:tcPr>
          <w:p w14:paraId="5111E1F8" w14:textId="2DFAB494" w:rsidR="00BB4F3B" w:rsidRPr="00BB4F3B" w:rsidRDefault="00BA0543" w:rsidP="00BB4F3B">
            <w:pPr>
              <w:pStyle w:val="Textbody"/>
              <w:ind w:left="0"/>
              <w:jc w:val="right"/>
              <w:rPr>
                <w:szCs w:val="18"/>
              </w:rPr>
            </w:pPr>
            <w:r>
              <w:rPr>
                <w:szCs w:val="18"/>
              </w:rPr>
              <w:t>37 732</w:t>
            </w:r>
          </w:p>
        </w:tc>
      </w:tr>
      <w:tr w:rsidR="00BB4F3B" w:rsidRPr="00BB4F3B" w14:paraId="69C7F2D7" w14:textId="77777777" w:rsidTr="001D38C5">
        <w:trPr>
          <w:trHeight w:val="340"/>
        </w:trPr>
        <w:tc>
          <w:tcPr>
            <w:tcW w:w="3233" w:type="dxa"/>
          </w:tcPr>
          <w:p w14:paraId="22619D95" w14:textId="19B26D57" w:rsidR="00BB4F3B" w:rsidRPr="00BB4F3B" w:rsidRDefault="00BB4F3B" w:rsidP="00BB4F3B">
            <w:pPr>
              <w:pStyle w:val="Textbody"/>
              <w:ind w:left="0"/>
              <w:jc w:val="left"/>
              <w:rPr>
                <w:szCs w:val="18"/>
              </w:rPr>
            </w:pPr>
            <w:r w:rsidRPr="00BB4F3B">
              <w:rPr>
                <w:szCs w:val="18"/>
              </w:rPr>
              <w:t>Služby</w:t>
            </w:r>
          </w:p>
        </w:tc>
        <w:tc>
          <w:tcPr>
            <w:tcW w:w="2721" w:type="dxa"/>
          </w:tcPr>
          <w:p w14:paraId="15E73360" w14:textId="0C0179BB" w:rsidR="00BB4F3B" w:rsidRPr="00BB4F3B" w:rsidRDefault="001D57ED" w:rsidP="00BB4F3B">
            <w:pPr>
              <w:pStyle w:val="Textbody"/>
              <w:ind w:left="0"/>
              <w:jc w:val="right"/>
              <w:rPr>
                <w:szCs w:val="18"/>
              </w:rPr>
            </w:pPr>
            <w:r>
              <w:rPr>
                <w:szCs w:val="18"/>
              </w:rPr>
              <w:t>107 476</w:t>
            </w:r>
          </w:p>
        </w:tc>
        <w:tc>
          <w:tcPr>
            <w:tcW w:w="2693" w:type="dxa"/>
          </w:tcPr>
          <w:p w14:paraId="61AA9FF9" w14:textId="2B29C830" w:rsidR="00BB4F3B" w:rsidRPr="00BB4F3B" w:rsidRDefault="001D57ED" w:rsidP="00BB4F3B">
            <w:pPr>
              <w:pStyle w:val="Textbody"/>
              <w:ind w:left="0"/>
              <w:jc w:val="right"/>
              <w:rPr>
                <w:szCs w:val="18"/>
              </w:rPr>
            </w:pPr>
            <w:r>
              <w:rPr>
                <w:szCs w:val="18"/>
              </w:rPr>
              <w:t>307 028</w:t>
            </w:r>
          </w:p>
        </w:tc>
      </w:tr>
      <w:tr w:rsidR="00BB4F3B" w:rsidRPr="00BB4F3B" w14:paraId="4704DF0D" w14:textId="77777777" w:rsidTr="001D38C5">
        <w:trPr>
          <w:trHeight w:val="340"/>
        </w:trPr>
        <w:tc>
          <w:tcPr>
            <w:tcW w:w="3233" w:type="dxa"/>
          </w:tcPr>
          <w:p w14:paraId="36BC04B6" w14:textId="7B267DB2" w:rsidR="00BB4F3B" w:rsidRPr="00BB4F3B" w:rsidRDefault="00BB4F3B" w:rsidP="00BB4F3B">
            <w:pPr>
              <w:pStyle w:val="Textbody"/>
              <w:ind w:left="0"/>
              <w:jc w:val="left"/>
              <w:rPr>
                <w:szCs w:val="18"/>
              </w:rPr>
            </w:pPr>
            <w:r w:rsidRPr="00BB4F3B">
              <w:rPr>
                <w:szCs w:val="18"/>
              </w:rPr>
              <w:t>Osobné náklady</w:t>
            </w:r>
          </w:p>
        </w:tc>
        <w:tc>
          <w:tcPr>
            <w:tcW w:w="2721" w:type="dxa"/>
          </w:tcPr>
          <w:p w14:paraId="660D9574" w14:textId="0EEC5C61" w:rsidR="00BB4F3B" w:rsidRPr="00BB4F3B" w:rsidRDefault="001D57ED" w:rsidP="008A21D0">
            <w:pPr>
              <w:pStyle w:val="Textbody"/>
              <w:ind w:left="0"/>
              <w:jc w:val="right"/>
              <w:rPr>
                <w:szCs w:val="18"/>
              </w:rPr>
            </w:pPr>
            <w:r>
              <w:rPr>
                <w:szCs w:val="18"/>
              </w:rPr>
              <w:t>4 488</w:t>
            </w:r>
          </w:p>
        </w:tc>
        <w:tc>
          <w:tcPr>
            <w:tcW w:w="2693" w:type="dxa"/>
          </w:tcPr>
          <w:p w14:paraId="322B6D17" w14:textId="5934F327" w:rsidR="00BB4F3B" w:rsidRPr="00BB4F3B" w:rsidRDefault="001D57ED" w:rsidP="00BB4F3B">
            <w:pPr>
              <w:pStyle w:val="Textbody"/>
              <w:ind w:left="0"/>
              <w:jc w:val="right"/>
              <w:rPr>
                <w:szCs w:val="18"/>
              </w:rPr>
            </w:pPr>
            <w:r>
              <w:rPr>
                <w:szCs w:val="18"/>
              </w:rPr>
              <w:t>6 636</w:t>
            </w:r>
          </w:p>
        </w:tc>
      </w:tr>
      <w:tr w:rsidR="00BB4F3B" w:rsidRPr="00BB4F3B" w14:paraId="63458E42" w14:textId="77777777" w:rsidTr="001D38C5">
        <w:trPr>
          <w:trHeight w:val="340"/>
        </w:trPr>
        <w:tc>
          <w:tcPr>
            <w:tcW w:w="3233" w:type="dxa"/>
          </w:tcPr>
          <w:p w14:paraId="20EDCB71" w14:textId="23F6A91F" w:rsidR="00BB4F3B" w:rsidRPr="00BB4F3B" w:rsidRDefault="00BB4F3B" w:rsidP="00BB4F3B">
            <w:pPr>
              <w:pStyle w:val="Textbody"/>
              <w:ind w:left="0"/>
              <w:jc w:val="left"/>
              <w:rPr>
                <w:szCs w:val="18"/>
              </w:rPr>
            </w:pPr>
            <w:r w:rsidRPr="00BB4F3B">
              <w:rPr>
                <w:szCs w:val="18"/>
              </w:rPr>
              <w:t>Dane a poplatky</w:t>
            </w:r>
          </w:p>
        </w:tc>
        <w:tc>
          <w:tcPr>
            <w:tcW w:w="2721" w:type="dxa"/>
          </w:tcPr>
          <w:p w14:paraId="5DA28019" w14:textId="7350DA9B" w:rsidR="00BB4F3B" w:rsidRPr="00BB4F3B" w:rsidRDefault="00867FF4" w:rsidP="00DC2829">
            <w:pPr>
              <w:pStyle w:val="Textbody"/>
              <w:ind w:left="0"/>
              <w:jc w:val="right"/>
              <w:rPr>
                <w:szCs w:val="18"/>
              </w:rPr>
            </w:pPr>
            <w:r>
              <w:rPr>
                <w:szCs w:val="18"/>
              </w:rPr>
              <w:t>3</w:t>
            </w:r>
            <w:r w:rsidR="001D57ED">
              <w:rPr>
                <w:szCs w:val="18"/>
              </w:rPr>
              <w:t>87</w:t>
            </w:r>
          </w:p>
        </w:tc>
        <w:tc>
          <w:tcPr>
            <w:tcW w:w="2693" w:type="dxa"/>
          </w:tcPr>
          <w:p w14:paraId="3E1914F3" w14:textId="0F0D352C" w:rsidR="00BB4F3B" w:rsidRPr="00BB4F3B" w:rsidRDefault="001D57ED" w:rsidP="00BB4F3B">
            <w:pPr>
              <w:pStyle w:val="Textbody"/>
              <w:ind w:left="0"/>
              <w:jc w:val="right"/>
              <w:rPr>
                <w:szCs w:val="18"/>
              </w:rPr>
            </w:pPr>
            <w:r>
              <w:rPr>
                <w:szCs w:val="18"/>
              </w:rPr>
              <w:t>306</w:t>
            </w:r>
          </w:p>
        </w:tc>
      </w:tr>
      <w:tr w:rsidR="00BB4F3B" w:rsidRPr="00BB4F3B" w14:paraId="128846F8" w14:textId="77777777" w:rsidTr="001D38C5">
        <w:trPr>
          <w:trHeight w:val="340"/>
        </w:trPr>
        <w:tc>
          <w:tcPr>
            <w:tcW w:w="3233" w:type="dxa"/>
          </w:tcPr>
          <w:p w14:paraId="1AACB809" w14:textId="035FDE3E" w:rsidR="00BB4F3B" w:rsidRPr="00BB4F3B" w:rsidRDefault="00BB4F3B" w:rsidP="00BB4F3B">
            <w:pPr>
              <w:pStyle w:val="Textbody"/>
              <w:ind w:left="0"/>
              <w:jc w:val="left"/>
              <w:rPr>
                <w:szCs w:val="18"/>
              </w:rPr>
            </w:pPr>
            <w:r w:rsidRPr="00BB4F3B">
              <w:rPr>
                <w:szCs w:val="18"/>
              </w:rPr>
              <w:t>Odpisy</w:t>
            </w:r>
          </w:p>
        </w:tc>
        <w:tc>
          <w:tcPr>
            <w:tcW w:w="2721" w:type="dxa"/>
          </w:tcPr>
          <w:p w14:paraId="6F1CF05B" w14:textId="14CE620E" w:rsidR="00BB4F3B" w:rsidRPr="00BB4F3B" w:rsidRDefault="00817423" w:rsidP="00BB4F3B">
            <w:pPr>
              <w:pStyle w:val="Textbody"/>
              <w:ind w:left="0"/>
              <w:jc w:val="right"/>
              <w:rPr>
                <w:szCs w:val="18"/>
              </w:rPr>
            </w:pPr>
            <w:r>
              <w:rPr>
                <w:szCs w:val="18"/>
              </w:rPr>
              <w:t>6 594</w:t>
            </w:r>
          </w:p>
        </w:tc>
        <w:tc>
          <w:tcPr>
            <w:tcW w:w="2693" w:type="dxa"/>
          </w:tcPr>
          <w:p w14:paraId="443DD103" w14:textId="69B88D72" w:rsidR="00BB4F3B" w:rsidRPr="00BB4F3B" w:rsidRDefault="001D57ED" w:rsidP="00BB4F3B">
            <w:pPr>
              <w:pStyle w:val="Textbody"/>
              <w:ind w:left="0"/>
              <w:jc w:val="right"/>
              <w:rPr>
                <w:szCs w:val="18"/>
              </w:rPr>
            </w:pPr>
            <w:r>
              <w:rPr>
                <w:szCs w:val="18"/>
              </w:rPr>
              <w:t>5 904</w:t>
            </w:r>
          </w:p>
        </w:tc>
      </w:tr>
      <w:tr w:rsidR="00BB4F3B" w:rsidRPr="00BB4F3B" w14:paraId="28245D52" w14:textId="77777777" w:rsidTr="001D38C5">
        <w:trPr>
          <w:trHeight w:val="340"/>
        </w:trPr>
        <w:tc>
          <w:tcPr>
            <w:tcW w:w="3233" w:type="dxa"/>
          </w:tcPr>
          <w:p w14:paraId="7E6F6DF6" w14:textId="45BE1C1A" w:rsidR="00BB4F3B" w:rsidRPr="00BB4F3B" w:rsidRDefault="00BB4F3B" w:rsidP="00BB4F3B">
            <w:pPr>
              <w:pStyle w:val="Textbody"/>
              <w:ind w:left="0"/>
              <w:jc w:val="left"/>
              <w:rPr>
                <w:szCs w:val="18"/>
              </w:rPr>
            </w:pPr>
            <w:r w:rsidRPr="00BB4F3B">
              <w:rPr>
                <w:szCs w:val="18"/>
              </w:rPr>
              <w:t>Opravné položky k pohľadávkam</w:t>
            </w:r>
          </w:p>
        </w:tc>
        <w:tc>
          <w:tcPr>
            <w:tcW w:w="2721" w:type="dxa"/>
          </w:tcPr>
          <w:p w14:paraId="13DA7D77" w14:textId="4F250AB3" w:rsidR="00BB4F3B" w:rsidRPr="00BB4F3B" w:rsidRDefault="002678F0" w:rsidP="00BB4F3B">
            <w:pPr>
              <w:pStyle w:val="Textbody"/>
              <w:ind w:left="0"/>
              <w:jc w:val="right"/>
              <w:rPr>
                <w:szCs w:val="18"/>
              </w:rPr>
            </w:pPr>
            <w:r>
              <w:rPr>
                <w:szCs w:val="18"/>
              </w:rPr>
              <w:t>0</w:t>
            </w:r>
          </w:p>
        </w:tc>
        <w:tc>
          <w:tcPr>
            <w:tcW w:w="2693" w:type="dxa"/>
          </w:tcPr>
          <w:p w14:paraId="400C04E3" w14:textId="1C315F76" w:rsidR="00BB4F3B" w:rsidRPr="00BB4F3B" w:rsidRDefault="001D57ED" w:rsidP="00BB4F3B">
            <w:pPr>
              <w:pStyle w:val="Textbody"/>
              <w:ind w:left="0"/>
              <w:jc w:val="right"/>
              <w:rPr>
                <w:szCs w:val="18"/>
              </w:rPr>
            </w:pPr>
            <w:r>
              <w:rPr>
                <w:szCs w:val="18"/>
              </w:rPr>
              <w:t>0</w:t>
            </w:r>
          </w:p>
        </w:tc>
      </w:tr>
      <w:tr w:rsidR="00BB4F3B" w:rsidRPr="00BB4F3B" w14:paraId="12348DB3" w14:textId="77777777" w:rsidTr="001D38C5">
        <w:trPr>
          <w:trHeight w:val="340"/>
        </w:trPr>
        <w:tc>
          <w:tcPr>
            <w:tcW w:w="3233" w:type="dxa"/>
          </w:tcPr>
          <w:p w14:paraId="161CD900" w14:textId="17EB7B85" w:rsidR="00BB4F3B" w:rsidRPr="00BB4F3B" w:rsidRDefault="00BB4F3B" w:rsidP="00BB4F3B">
            <w:pPr>
              <w:pStyle w:val="Textbody"/>
              <w:ind w:left="0"/>
              <w:jc w:val="left"/>
              <w:rPr>
                <w:szCs w:val="18"/>
              </w:rPr>
            </w:pPr>
            <w:r w:rsidRPr="00BB4F3B">
              <w:rPr>
                <w:szCs w:val="18"/>
              </w:rPr>
              <w:t>Ostatné náklady na hospodársku činnosť</w:t>
            </w:r>
          </w:p>
        </w:tc>
        <w:tc>
          <w:tcPr>
            <w:tcW w:w="2721" w:type="dxa"/>
          </w:tcPr>
          <w:p w14:paraId="6BBD900B" w14:textId="2AA45EF8" w:rsidR="00BB4F3B" w:rsidRPr="00BB4F3B" w:rsidRDefault="001D57ED" w:rsidP="00BB4F3B">
            <w:pPr>
              <w:pStyle w:val="Textbody"/>
              <w:ind w:left="0"/>
              <w:jc w:val="right"/>
              <w:rPr>
                <w:szCs w:val="18"/>
              </w:rPr>
            </w:pPr>
            <w:r>
              <w:rPr>
                <w:szCs w:val="18"/>
              </w:rPr>
              <w:t>2 267</w:t>
            </w:r>
          </w:p>
        </w:tc>
        <w:tc>
          <w:tcPr>
            <w:tcW w:w="2693" w:type="dxa"/>
          </w:tcPr>
          <w:p w14:paraId="624BD4EE" w14:textId="4C432C9B" w:rsidR="00BB4F3B" w:rsidRPr="00BB4F3B" w:rsidRDefault="001D57ED" w:rsidP="00BB4F3B">
            <w:pPr>
              <w:pStyle w:val="Textbody"/>
              <w:ind w:left="0"/>
              <w:jc w:val="right"/>
              <w:rPr>
                <w:szCs w:val="18"/>
              </w:rPr>
            </w:pPr>
            <w:r>
              <w:rPr>
                <w:szCs w:val="18"/>
              </w:rPr>
              <w:t>2 345</w:t>
            </w:r>
          </w:p>
        </w:tc>
      </w:tr>
      <w:tr w:rsidR="00BB4F3B" w:rsidRPr="00BB4F3B" w14:paraId="7B33C1CC" w14:textId="77777777" w:rsidTr="001D38C5">
        <w:trPr>
          <w:trHeight w:val="340"/>
        </w:trPr>
        <w:tc>
          <w:tcPr>
            <w:tcW w:w="3233" w:type="dxa"/>
          </w:tcPr>
          <w:p w14:paraId="76A62699" w14:textId="00CAB2C7" w:rsidR="00BB4F3B" w:rsidRPr="00BB4F3B" w:rsidRDefault="00BB4F3B" w:rsidP="00BB4F3B">
            <w:pPr>
              <w:pStyle w:val="Textbody"/>
              <w:ind w:left="0"/>
              <w:rPr>
                <w:szCs w:val="18"/>
              </w:rPr>
            </w:pPr>
            <w:r w:rsidRPr="00BB4F3B">
              <w:rPr>
                <w:szCs w:val="18"/>
              </w:rPr>
              <w:t>Celkom</w:t>
            </w:r>
          </w:p>
        </w:tc>
        <w:tc>
          <w:tcPr>
            <w:tcW w:w="2721" w:type="dxa"/>
          </w:tcPr>
          <w:p w14:paraId="5F23A1C9" w14:textId="0CD0A0C8" w:rsidR="00BB4F3B" w:rsidRPr="00BB4F3B" w:rsidRDefault="001D57ED" w:rsidP="00BB4F3B">
            <w:pPr>
              <w:pStyle w:val="Textbody"/>
              <w:ind w:left="0"/>
              <w:jc w:val="right"/>
              <w:rPr>
                <w:szCs w:val="18"/>
              </w:rPr>
            </w:pPr>
            <w:r>
              <w:rPr>
                <w:szCs w:val="18"/>
              </w:rPr>
              <w:t>15</w:t>
            </w:r>
            <w:r w:rsidR="00817423">
              <w:rPr>
                <w:szCs w:val="18"/>
              </w:rPr>
              <w:t>1 747</w:t>
            </w:r>
          </w:p>
        </w:tc>
        <w:tc>
          <w:tcPr>
            <w:tcW w:w="2693" w:type="dxa"/>
          </w:tcPr>
          <w:p w14:paraId="75027AF3" w14:textId="650C19AB" w:rsidR="00BB4F3B" w:rsidRPr="00BB4F3B" w:rsidRDefault="001D57ED" w:rsidP="00BB4F3B">
            <w:pPr>
              <w:pStyle w:val="Textbody"/>
              <w:ind w:left="0"/>
              <w:jc w:val="right"/>
              <w:rPr>
                <w:szCs w:val="18"/>
              </w:rPr>
            </w:pPr>
            <w:r>
              <w:rPr>
                <w:szCs w:val="18"/>
              </w:rPr>
              <w:t>496 647</w:t>
            </w:r>
          </w:p>
        </w:tc>
      </w:tr>
    </w:tbl>
    <w:p w14:paraId="7FF2B1DD" w14:textId="77777777" w:rsidR="00BB4F3B" w:rsidRPr="00BB4F3B" w:rsidRDefault="00BB4F3B" w:rsidP="00BB4F3B">
      <w:pPr>
        <w:pStyle w:val="Textbody"/>
        <w:rPr>
          <w:szCs w:val="18"/>
        </w:rPr>
      </w:pPr>
    </w:p>
    <w:p w14:paraId="297A5803" w14:textId="4EB5DDA4" w:rsidR="00BB4F3B" w:rsidRDefault="00BB4F3B" w:rsidP="00BB4F3B">
      <w:pPr>
        <w:pStyle w:val="Standard"/>
        <w:numPr>
          <w:ilvl w:val="0"/>
          <w:numId w:val="3"/>
        </w:numPr>
        <w:rPr>
          <w:b/>
          <w:bCs/>
        </w:rPr>
      </w:pPr>
      <w:r w:rsidRPr="00BB4F3B">
        <w:rPr>
          <w:b/>
          <w:bCs/>
        </w:rPr>
        <w:t>Výnosy z finančnej činnosti</w:t>
      </w:r>
    </w:p>
    <w:p w14:paraId="3204AB7B" w14:textId="78334B6C" w:rsidR="00BB4F3B" w:rsidRDefault="00BB4F3B" w:rsidP="00BB4F3B">
      <w:pPr>
        <w:pStyle w:val="Standard"/>
        <w:ind w:left="720"/>
        <w:rPr>
          <w:b/>
          <w:bCs/>
        </w:rPr>
      </w:pPr>
    </w:p>
    <w:tbl>
      <w:tblPr>
        <w:tblStyle w:val="Mriekatabuky"/>
        <w:tblW w:w="0" w:type="auto"/>
        <w:tblInd w:w="-5" w:type="dxa"/>
        <w:tblLook w:val="04A0" w:firstRow="1" w:lastRow="0" w:firstColumn="1" w:lastColumn="0" w:noHBand="0" w:noVBand="1"/>
      </w:tblPr>
      <w:tblGrid>
        <w:gridCol w:w="3261"/>
        <w:gridCol w:w="2693"/>
        <w:gridCol w:w="2693"/>
      </w:tblGrid>
      <w:tr w:rsidR="00BB4F3B" w14:paraId="3BBCD2B8" w14:textId="77777777" w:rsidTr="00BB4F3B">
        <w:trPr>
          <w:trHeight w:val="340"/>
        </w:trPr>
        <w:tc>
          <w:tcPr>
            <w:tcW w:w="3261" w:type="dxa"/>
          </w:tcPr>
          <w:p w14:paraId="4FD257CB" w14:textId="77777777" w:rsidR="00BB4F3B" w:rsidRDefault="00BB4F3B" w:rsidP="00BB4F3B">
            <w:pPr>
              <w:pStyle w:val="Standard"/>
              <w:rPr>
                <w:b/>
                <w:bCs/>
              </w:rPr>
            </w:pPr>
          </w:p>
        </w:tc>
        <w:tc>
          <w:tcPr>
            <w:tcW w:w="2693" w:type="dxa"/>
          </w:tcPr>
          <w:p w14:paraId="537ED592" w14:textId="074045E1" w:rsidR="00BB4F3B" w:rsidRDefault="00906E28" w:rsidP="00BB4F3B">
            <w:pPr>
              <w:pStyle w:val="Standard"/>
              <w:jc w:val="center"/>
              <w:rPr>
                <w:b/>
                <w:bCs/>
              </w:rPr>
            </w:pPr>
            <w:r>
              <w:rPr>
                <w:sz w:val="18"/>
                <w:szCs w:val="18"/>
              </w:rPr>
              <w:t>31.12.202</w:t>
            </w:r>
            <w:r w:rsidR="001D57ED">
              <w:rPr>
                <w:sz w:val="18"/>
                <w:szCs w:val="18"/>
              </w:rPr>
              <w:t>5</w:t>
            </w:r>
          </w:p>
        </w:tc>
        <w:tc>
          <w:tcPr>
            <w:tcW w:w="2693" w:type="dxa"/>
          </w:tcPr>
          <w:p w14:paraId="43D41F2D" w14:textId="2258CA84" w:rsidR="00BB4F3B" w:rsidRDefault="00906E28" w:rsidP="00BB4F3B">
            <w:pPr>
              <w:pStyle w:val="Standard"/>
              <w:jc w:val="center"/>
              <w:rPr>
                <w:b/>
                <w:bCs/>
              </w:rPr>
            </w:pPr>
            <w:r>
              <w:rPr>
                <w:sz w:val="18"/>
                <w:szCs w:val="18"/>
              </w:rPr>
              <w:t>31.12.202</w:t>
            </w:r>
            <w:r w:rsidR="001D57ED">
              <w:rPr>
                <w:sz w:val="18"/>
                <w:szCs w:val="18"/>
              </w:rPr>
              <w:t>4</w:t>
            </w:r>
          </w:p>
        </w:tc>
      </w:tr>
      <w:tr w:rsidR="00BB4F3B" w14:paraId="72B48043" w14:textId="77777777" w:rsidTr="00BB4F3B">
        <w:trPr>
          <w:trHeight w:val="340"/>
        </w:trPr>
        <w:tc>
          <w:tcPr>
            <w:tcW w:w="3261" w:type="dxa"/>
          </w:tcPr>
          <w:p w14:paraId="55ECC0B9" w14:textId="2153F66F" w:rsidR="00BB4F3B" w:rsidRPr="00BB4F3B" w:rsidRDefault="00BB4F3B" w:rsidP="00BB4F3B">
            <w:pPr>
              <w:pStyle w:val="Standard"/>
            </w:pPr>
            <w:r w:rsidRPr="00BB4F3B">
              <w:t>Výnosové úroky</w:t>
            </w:r>
          </w:p>
        </w:tc>
        <w:tc>
          <w:tcPr>
            <w:tcW w:w="2693" w:type="dxa"/>
          </w:tcPr>
          <w:p w14:paraId="76AA57EA" w14:textId="46A1419C" w:rsidR="00BB4F3B" w:rsidRPr="00BB4F3B" w:rsidRDefault="00817423" w:rsidP="00BB4F3B">
            <w:pPr>
              <w:pStyle w:val="Standard"/>
              <w:jc w:val="right"/>
            </w:pPr>
            <w:r>
              <w:t>102 042</w:t>
            </w:r>
          </w:p>
        </w:tc>
        <w:tc>
          <w:tcPr>
            <w:tcW w:w="2693" w:type="dxa"/>
          </w:tcPr>
          <w:p w14:paraId="7FFB9C9F" w14:textId="6E58168E" w:rsidR="00BB4F3B" w:rsidRPr="00BB4F3B" w:rsidRDefault="001D57ED" w:rsidP="00BB4F3B">
            <w:pPr>
              <w:pStyle w:val="Standard"/>
              <w:jc w:val="right"/>
            </w:pPr>
            <w:r>
              <w:t>87 684</w:t>
            </w:r>
          </w:p>
        </w:tc>
      </w:tr>
      <w:tr w:rsidR="00BB4F3B" w14:paraId="13A33FEC" w14:textId="77777777" w:rsidTr="00BB4F3B">
        <w:trPr>
          <w:trHeight w:val="340"/>
        </w:trPr>
        <w:tc>
          <w:tcPr>
            <w:tcW w:w="3261" w:type="dxa"/>
          </w:tcPr>
          <w:p w14:paraId="11A977F7" w14:textId="1F2EB88C" w:rsidR="00BB4F3B" w:rsidRPr="00BB4F3B" w:rsidRDefault="00BB4F3B" w:rsidP="00BB4F3B">
            <w:pPr>
              <w:pStyle w:val="Standard"/>
            </w:pPr>
            <w:r w:rsidRPr="00BB4F3B">
              <w:t>Kurzové zisky</w:t>
            </w:r>
          </w:p>
        </w:tc>
        <w:tc>
          <w:tcPr>
            <w:tcW w:w="2693" w:type="dxa"/>
          </w:tcPr>
          <w:p w14:paraId="2D6BE851" w14:textId="22B86652" w:rsidR="00BB4F3B" w:rsidRPr="00BB4F3B" w:rsidRDefault="001D57ED" w:rsidP="00BB4F3B">
            <w:pPr>
              <w:pStyle w:val="Standard"/>
              <w:jc w:val="right"/>
            </w:pPr>
            <w:r>
              <w:t>1</w:t>
            </w:r>
          </w:p>
        </w:tc>
        <w:tc>
          <w:tcPr>
            <w:tcW w:w="2693" w:type="dxa"/>
          </w:tcPr>
          <w:p w14:paraId="1FBC3E00" w14:textId="7CB240C0" w:rsidR="00BB4F3B" w:rsidRPr="00BB4F3B" w:rsidRDefault="002678F0" w:rsidP="00BB4F3B">
            <w:pPr>
              <w:pStyle w:val="Standard"/>
              <w:jc w:val="right"/>
            </w:pPr>
            <w:r>
              <w:t>2</w:t>
            </w:r>
          </w:p>
        </w:tc>
      </w:tr>
      <w:tr w:rsidR="00BB4F3B" w14:paraId="6B018AE7" w14:textId="77777777" w:rsidTr="00BB4F3B">
        <w:trPr>
          <w:trHeight w:val="340"/>
        </w:trPr>
        <w:tc>
          <w:tcPr>
            <w:tcW w:w="3261" w:type="dxa"/>
          </w:tcPr>
          <w:p w14:paraId="78D803DE" w14:textId="0C1E6094" w:rsidR="00BB4F3B" w:rsidRPr="00BB4F3B" w:rsidRDefault="00BB4F3B" w:rsidP="00BB4F3B">
            <w:pPr>
              <w:pStyle w:val="Standard"/>
            </w:pPr>
            <w:r w:rsidRPr="00BB4F3B">
              <w:t>Celkom</w:t>
            </w:r>
          </w:p>
        </w:tc>
        <w:tc>
          <w:tcPr>
            <w:tcW w:w="2693" w:type="dxa"/>
          </w:tcPr>
          <w:p w14:paraId="12195243" w14:textId="071EF89C" w:rsidR="00BB4F3B" w:rsidRPr="00BB4F3B" w:rsidRDefault="00817423" w:rsidP="00BB4F3B">
            <w:pPr>
              <w:pStyle w:val="Standard"/>
              <w:jc w:val="right"/>
            </w:pPr>
            <w:r>
              <w:t>102 043</w:t>
            </w:r>
          </w:p>
        </w:tc>
        <w:tc>
          <w:tcPr>
            <w:tcW w:w="2693" w:type="dxa"/>
          </w:tcPr>
          <w:p w14:paraId="70759C7E" w14:textId="2AACF485" w:rsidR="00BB4F3B" w:rsidRPr="00BB4F3B" w:rsidRDefault="001D57ED" w:rsidP="00BB4F3B">
            <w:pPr>
              <w:pStyle w:val="Standard"/>
              <w:jc w:val="right"/>
            </w:pPr>
            <w:r>
              <w:t>87 686</w:t>
            </w:r>
          </w:p>
        </w:tc>
      </w:tr>
    </w:tbl>
    <w:p w14:paraId="62E161D9" w14:textId="77777777" w:rsidR="00BB4F3B" w:rsidRPr="00BB4F3B" w:rsidRDefault="00BB4F3B" w:rsidP="00BB4F3B">
      <w:pPr>
        <w:pStyle w:val="Standard"/>
        <w:ind w:left="720"/>
        <w:rPr>
          <w:b/>
          <w:bCs/>
        </w:rPr>
      </w:pPr>
    </w:p>
    <w:p w14:paraId="7149332D" w14:textId="03BCF1A1" w:rsidR="00BB4F3B" w:rsidRDefault="00BB4F3B" w:rsidP="00BB4F3B">
      <w:pPr>
        <w:pStyle w:val="Standard"/>
      </w:pPr>
    </w:p>
    <w:p w14:paraId="3809DEDD" w14:textId="77777777" w:rsidR="006A7347" w:rsidRDefault="006A7347" w:rsidP="00BB4F3B">
      <w:pPr>
        <w:pStyle w:val="Standard"/>
      </w:pPr>
    </w:p>
    <w:p w14:paraId="37318F32" w14:textId="77777777" w:rsidR="006A7347" w:rsidRDefault="006A7347" w:rsidP="00BB4F3B">
      <w:pPr>
        <w:pStyle w:val="Standard"/>
      </w:pPr>
    </w:p>
    <w:p w14:paraId="028E5069" w14:textId="515031BC" w:rsidR="00BB4F3B" w:rsidRDefault="00BB4F3B" w:rsidP="00BB4F3B">
      <w:pPr>
        <w:pStyle w:val="Standard"/>
        <w:numPr>
          <w:ilvl w:val="0"/>
          <w:numId w:val="3"/>
        </w:numPr>
      </w:pPr>
      <w:r>
        <w:t>Náklady na finančnú činnosť</w:t>
      </w:r>
    </w:p>
    <w:p w14:paraId="0C90D1CA" w14:textId="2ACCF9B7" w:rsidR="00BB4F3B" w:rsidRDefault="00BB4F3B" w:rsidP="00BB4F3B">
      <w:pPr>
        <w:pStyle w:val="Standard"/>
        <w:ind w:left="720"/>
      </w:pPr>
    </w:p>
    <w:tbl>
      <w:tblPr>
        <w:tblStyle w:val="Mriekatabuky"/>
        <w:tblW w:w="0" w:type="auto"/>
        <w:tblInd w:w="-5" w:type="dxa"/>
        <w:tblLook w:val="04A0" w:firstRow="1" w:lastRow="0" w:firstColumn="1" w:lastColumn="0" w:noHBand="0" w:noVBand="1"/>
      </w:tblPr>
      <w:tblGrid>
        <w:gridCol w:w="3261"/>
        <w:gridCol w:w="2693"/>
        <w:gridCol w:w="2693"/>
      </w:tblGrid>
      <w:tr w:rsidR="00BB4F3B" w14:paraId="483E1733" w14:textId="77777777" w:rsidTr="00BB4F3B">
        <w:trPr>
          <w:trHeight w:val="340"/>
        </w:trPr>
        <w:tc>
          <w:tcPr>
            <w:tcW w:w="3261" w:type="dxa"/>
          </w:tcPr>
          <w:p w14:paraId="6EC7B94C" w14:textId="77777777" w:rsidR="00BB4F3B" w:rsidRDefault="00BB4F3B" w:rsidP="00BB4F3B">
            <w:pPr>
              <w:pStyle w:val="Standard"/>
            </w:pPr>
          </w:p>
        </w:tc>
        <w:tc>
          <w:tcPr>
            <w:tcW w:w="2693" w:type="dxa"/>
          </w:tcPr>
          <w:p w14:paraId="7F1C7A03" w14:textId="4FFE6EEC" w:rsidR="00BB4F3B" w:rsidRDefault="00906E28" w:rsidP="00BB4F3B">
            <w:pPr>
              <w:pStyle w:val="Standard"/>
              <w:jc w:val="center"/>
            </w:pPr>
            <w:r>
              <w:rPr>
                <w:sz w:val="18"/>
                <w:szCs w:val="18"/>
              </w:rPr>
              <w:t>31.12.202</w:t>
            </w:r>
            <w:r w:rsidR="00817423">
              <w:rPr>
                <w:sz w:val="18"/>
                <w:szCs w:val="18"/>
              </w:rPr>
              <w:t>5</w:t>
            </w:r>
          </w:p>
        </w:tc>
        <w:tc>
          <w:tcPr>
            <w:tcW w:w="2693" w:type="dxa"/>
          </w:tcPr>
          <w:p w14:paraId="0281CA64" w14:textId="283F36EB" w:rsidR="00BB4F3B" w:rsidRDefault="00906E28" w:rsidP="00BB4F3B">
            <w:pPr>
              <w:pStyle w:val="Standard"/>
              <w:jc w:val="center"/>
            </w:pPr>
            <w:r>
              <w:rPr>
                <w:sz w:val="18"/>
                <w:szCs w:val="18"/>
              </w:rPr>
              <w:t>31.12.202</w:t>
            </w:r>
            <w:r w:rsidR="001D57ED">
              <w:rPr>
                <w:sz w:val="18"/>
                <w:szCs w:val="18"/>
              </w:rPr>
              <w:t>4</w:t>
            </w:r>
          </w:p>
        </w:tc>
      </w:tr>
      <w:tr w:rsidR="00BB4F3B" w14:paraId="209848E2" w14:textId="77777777" w:rsidTr="00BB4F3B">
        <w:trPr>
          <w:trHeight w:val="340"/>
        </w:trPr>
        <w:tc>
          <w:tcPr>
            <w:tcW w:w="3261" w:type="dxa"/>
          </w:tcPr>
          <w:p w14:paraId="110CD434" w14:textId="0222EEE1" w:rsidR="00BB4F3B" w:rsidRDefault="00BB4F3B" w:rsidP="00BB4F3B">
            <w:pPr>
              <w:pStyle w:val="Standard"/>
            </w:pPr>
            <w:r>
              <w:t>Nákladové úroky</w:t>
            </w:r>
          </w:p>
        </w:tc>
        <w:tc>
          <w:tcPr>
            <w:tcW w:w="2693" w:type="dxa"/>
          </w:tcPr>
          <w:p w14:paraId="34357CBF" w14:textId="3081E553" w:rsidR="00BB4F3B" w:rsidRDefault="001D57ED" w:rsidP="00BB4F3B">
            <w:pPr>
              <w:pStyle w:val="Standard"/>
              <w:jc w:val="right"/>
            </w:pPr>
            <w:r>
              <w:t>74 482</w:t>
            </w:r>
          </w:p>
        </w:tc>
        <w:tc>
          <w:tcPr>
            <w:tcW w:w="2693" w:type="dxa"/>
          </w:tcPr>
          <w:p w14:paraId="02FF8B86" w14:textId="26B5271C" w:rsidR="00BB4F3B" w:rsidRDefault="001D57ED" w:rsidP="00BB4F3B">
            <w:pPr>
              <w:pStyle w:val="Standard"/>
              <w:jc w:val="right"/>
            </w:pPr>
            <w:r>
              <w:t>60 111</w:t>
            </w:r>
          </w:p>
        </w:tc>
      </w:tr>
      <w:tr w:rsidR="00BB4F3B" w14:paraId="112BD447" w14:textId="77777777" w:rsidTr="00BB4F3B">
        <w:trPr>
          <w:trHeight w:val="340"/>
        </w:trPr>
        <w:tc>
          <w:tcPr>
            <w:tcW w:w="3261" w:type="dxa"/>
          </w:tcPr>
          <w:p w14:paraId="0D30B83C" w14:textId="140FF313" w:rsidR="00BB4F3B" w:rsidRDefault="00BB4F3B" w:rsidP="00BB4F3B">
            <w:pPr>
              <w:pStyle w:val="Standard"/>
            </w:pPr>
            <w:r>
              <w:t>Kurzové straty</w:t>
            </w:r>
          </w:p>
        </w:tc>
        <w:tc>
          <w:tcPr>
            <w:tcW w:w="2693" w:type="dxa"/>
          </w:tcPr>
          <w:p w14:paraId="21188DC5" w14:textId="37E571EC" w:rsidR="00BB4F3B" w:rsidRDefault="001D57ED" w:rsidP="00BB4F3B">
            <w:pPr>
              <w:pStyle w:val="Standard"/>
              <w:jc w:val="right"/>
            </w:pPr>
            <w:r>
              <w:t>3</w:t>
            </w:r>
          </w:p>
        </w:tc>
        <w:tc>
          <w:tcPr>
            <w:tcW w:w="2693" w:type="dxa"/>
          </w:tcPr>
          <w:p w14:paraId="46038C58" w14:textId="2F3ECB9B" w:rsidR="00BB4F3B" w:rsidRDefault="001D57ED" w:rsidP="00BB4F3B">
            <w:pPr>
              <w:pStyle w:val="Standard"/>
              <w:jc w:val="right"/>
            </w:pPr>
            <w:r>
              <w:t>0</w:t>
            </w:r>
          </w:p>
        </w:tc>
      </w:tr>
      <w:tr w:rsidR="00BB4F3B" w14:paraId="48FC5980" w14:textId="77777777" w:rsidTr="002678F0">
        <w:trPr>
          <w:trHeight w:val="460"/>
        </w:trPr>
        <w:tc>
          <w:tcPr>
            <w:tcW w:w="3261" w:type="dxa"/>
          </w:tcPr>
          <w:p w14:paraId="597B6622" w14:textId="6740A3C7" w:rsidR="00BB4F3B" w:rsidRDefault="00BB4F3B" w:rsidP="00BB4F3B">
            <w:pPr>
              <w:pStyle w:val="Standard"/>
            </w:pPr>
            <w:r>
              <w:t>Ostatné náklady na fin. činnosť</w:t>
            </w:r>
          </w:p>
        </w:tc>
        <w:tc>
          <w:tcPr>
            <w:tcW w:w="2693" w:type="dxa"/>
          </w:tcPr>
          <w:p w14:paraId="6E0A04FC" w14:textId="6DCF01BC" w:rsidR="00BB4F3B" w:rsidRDefault="001D57ED" w:rsidP="00BB4F3B">
            <w:pPr>
              <w:pStyle w:val="Standard"/>
              <w:jc w:val="right"/>
            </w:pPr>
            <w:r>
              <w:t>96</w:t>
            </w:r>
          </w:p>
        </w:tc>
        <w:tc>
          <w:tcPr>
            <w:tcW w:w="2693" w:type="dxa"/>
          </w:tcPr>
          <w:p w14:paraId="116E2133" w14:textId="7704CC2F" w:rsidR="00BB4F3B" w:rsidRDefault="002678F0" w:rsidP="00190AD6">
            <w:pPr>
              <w:pStyle w:val="Standard"/>
              <w:jc w:val="right"/>
            </w:pPr>
            <w:r>
              <w:t>120</w:t>
            </w:r>
          </w:p>
        </w:tc>
      </w:tr>
      <w:tr w:rsidR="00BB4F3B" w14:paraId="3BD7F78D" w14:textId="77777777" w:rsidTr="00BB4F3B">
        <w:trPr>
          <w:trHeight w:val="340"/>
        </w:trPr>
        <w:tc>
          <w:tcPr>
            <w:tcW w:w="3261" w:type="dxa"/>
          </w:tcPr>
          <w:p w14:paraId="7F106B20" w14:textId="41E4BA14" w:rsidR="00BB4F3B" w:rsidRDefault="00BB4F3B" w:rsidP="00BB4F3B">
            <w:pPr>
              <w:pStyle w:val="Standard"/>
            </w:pPr>
            <w:r>
              <w:t>Celkom</w:t>
            </w:r>
          </w:p>
        </w:tc>
        <w:tc>
          <w:tcPr>
            <w:tcW w:w="2693" w:type="dxa"/>
          </w:tcPr>
          <w:p w14:paraId="33EAB9AA" w14:textId="271FD0D3" w:rsidR="00BB4F3B" w:rsidRDefault="001D57ED" w:rsidP="00BB4F3B">
            <w:pPr>
              <w:pStyle w:val="Standard"/>
              <w:jc w:val="right"/>
            </w:pPr>
            <w:r>
              <w:t>74 581</w:t>
            </w:r>
          </w:p>
        </w:tc>
        <w:tc>
          <w:tcPr>
            <w:tcW w:w="2693" w:type="dxa"/>
          </w:tcPr>
          <w:p w14:paraId="4EE17F28" w14:textId="194B4389" w:rsidR="00BB4F3B" w:rsidRDefault="001D57ED" w:rsidP="00BB4F3B">
            <w:pPr>
              <w:pStyle w:val="Standard"/>
              <w:jc w:val="right"/>
            </w:pPr>
            <w:r>
              <w:t>60 231</w:t>
            </w:r>
          </w:p>
        </w:tc>
      </w:tr>
    </w:tbl>
    <w:p w14:paraId="1494B853" w14:textId="77777777" w:rsidR="00BB4F3B" w:rsidRDefault="00BB4F3B" w:rsidP="00BB4F3B">
      <w:pPr>
        <w:pStyle w:val="Standard"/>
        <w:ind w:left="720"/>
      </w:pPr>
    </w:p>
    <w:p w14:paraId="49BD6E5F" w14:textId="091FCD21" w:rsidR="00100AE1" w:rsidRPr="00DC320D" w:rsidRDefault="00906E28">
      <w:pPr>
        <w:pStyle w:val="Standard"/>
        <w:rPr>
          <w:color w:val="000000" w:themeColor="text1"/>
        </w:rPr>
      </w:pPr>
      <w:r w:rsidRPr="00AD0FBC">
        <w:rPr>
          <w:color w:val="FF0000"/>
        </w:rPr>
        <w:tab/>
      </w:r>
    </w:p>
    <w:p w14:paraId="03401259" w14:textId="77777777" w:rsidR="00100AE1" w:rsidRDefault="00DA366E">
      <w:pPr>
        <w:pStyle w:val="Textbody"/>
        <w:tabs>
          <w:tab w:val="left" w:pos="1665"/>
        </w:tabs>
        <w:rPr>
          <w:color w:val="00B050"/>
          <w:szCs w:val="18"/>
        </w:rPr>
      </w:pPr>
      <w:r>
        <w:rPr>
          <w:color w:val="00B050"/>
          <w:szCs w:val="18"/>
        </w:rPr>
        <w:tab/>
      </w:r>
    </w:p>
    <w:p w14:paraId="4C0CA005" w14:textId="77777777" w:rsidR="00100AE1" w:rsidRDefault="00DA366E">
      <w:pPr>
        <w:pStyle w:val="Nadpis1"/>
        <w:tabs>
          <w:tab w:val="left" w:pos="720"/>
        </w:tabs>
        <w:spacing w:before="240" w:after="60"/>
        <w:ind w:left="360"/>
        <w:rPr>
          <w:szCs w:val="18"/>
        </w:rPr>
      </w:pPr>
      <w:r>
        <w:rPr>
          <w:szCs w:val="18"/>
        </w:rPr>
        <w:lastRenderedPageBreak/>
        <w:t>Informácie o iných aktívach a iných pasívach</w:t>
      </w:r>
    </w:p>
    <w:p w14:paraId="1B63C8CC" w14:textId="77777777" w:rsidR="00100AE1" w:rsidRDefault="00100AE1">
      <w:pPr>
        <w:pStyle w:val="Standard"/>
      </w:pPr>
    </w:p>
    <w:p w14:paraId="5E1AF095" w14:textId="77777777" w:rsidR="00100AE1" w:rsidRDefault="00DA366E">
      <w:pPr>
        <w:pStyle w:val="Nadpis2"/>
        <w:numPr>
          <w:ilvl w:val="0"/>
          <w:numId w:val="27"/>
        </w:numPr>
        <w:rPr>
          <w:szCs w:val="18"/>
        </w:rPr>
      </w:pPr>
      <w:r>
        <w:rPr>
          <w:szCs w:val="18"/>
        </w:rPr>
        <w:t>Podmienený majetok</w:t>
      </w:r>
    </w:p>
    <w:p w14:paraId="4A8C5FFE" w14:textId="77777777" w:rsidR="00100AE1" w:rsidRDefault="00DA366E">
      <w:pPr>
        <w:pStyle w:val="Standard"/>
        <w:ind w:left="426" w:firstLine="282"/>
        <w:rPr>
          <w:sz w:val="18"/>
          <w:szCs w:val="18"/>
        </w:rPr>
      </w:pPr>
      <w:r>
        <w:rPr>
          <w:sz w:val="18"/>
          <w:szCs w:val="18"/>
        </w:rPr>
        <w:t>Účtovná jednotka nemá obsahovú náplň pre podmienený majetok.</w:t>
      </w:r>
    </w:p>
    <w:p w14:paraId="064B6147" w14:textId="77777777" w:rsidR="00100AE1" w:rsidRDefault="00100AE1">
      <w:pPr>
        <w:pStyle w:val="Standard"/>
      </w:pPr>
    </w:p>
    <w:p w14:paraId="14DF97A5" w14:textId="77777777" w:rsidR="00100AE1" w:rsidRDefault="00DA366E">
      <w:pPr>
        <w:pStyle w:val="Nadpis2"/>
        <w:numPr>
          <w:ilvl w:val="0"/>
          <w:numId w:val="27"/>
        </w:numPr>
        <w:rPr>
          <w:szCs w:val="18"/>
        </w:rPr>
      </w:pPr>
      <w:r>
        <w:rPr>
          <w:szCs w:val="18"/>
        </w:rPr>
        <w:t>Podmienené záväzky</w:t>
      </w:r>
    </w:p>
    <w:p w14:paraId="60C946EB" w14:textId="77777777" w:rsidR="00100AE1" w:rsidRDefault="00DA366E">
      <w:pPr>
        <w:pStyle w:val="Textbody"/>
        <w:ind w:left="708"/>
        <w:rPr>
          <w:szCs w:val="18"/>
        </w:rPr>
      </w:pPr>
      <w:r>
        <w:rPr>
          <w:szCs w:val="18"/>
        </w:rPr>
        <w:t>Spoločnosť nemá podmienené záväzky, ktoré sa nesledujú v bežnom účtovníctve a neuvádzajú sa v súvahe.</w:t>
      </w:r>
    </w:p>
    <w:p w14:paraId="24B28522" w14:textId="77777777" w:rsidR="00100AE1" w:rsidRDefault="00100AE1">
      <w:pPr>
        <w:pStyle w:val="Textbody"/>
        <w:rPr>
          <w:szCs w:val="18"/>
        </w:rPr>
      </w:pPr>
    </w:p>
    <w:p w14:paraId="6FAA2212" w14:textId="77777777" w:rsidR="00100AE1" w:rsidRDefault="00DA366E">
      <w:pPr>
        <w:pStyle w:val="Nadpis2"/>
        <w:numPr>
          <w:ilvl w:val="0"/>
          <w:numId w:val="27"/>
        </w:numPr>
        <w:rPr>
          <w:szCs w:val="18"/>
        </w:rPr>
      </w:pPr>
      <w:r>
        <w:rPr>
          <w:szCs w:val="18"/>
        </w:rPr>
        <w:t>Ostatné finančné povinnosti</w:t>
      </w:r>
    </w:p>
    <w:p w14:paraId="6CE9F9A2" w14:textId="77777777" w:rsidR="00100AE1" w:rsidRDefault="00DA366E">
      <w:pPr>
        <w:pStyle w:val="Textbody"/>
        <w:ind w:firstLine="282"/>
        <w:rPr>
          <w:szCs w:val="18"/>
        </w:rPr>
      </w:pPr>
      <w:r>
        <w:rPr>
          <w:szCs w:val="18"/>
        </w:rPr>
        <w:t>Ostatné finančné povinnosti, ktoré sa nesledujú v bežnom účtovníctve a neuvádzajú v súvahe, nie sú.</w:t>
      </w:r>
    </w:p>
    <w:p w14:paraId="671AA7AC" w14:textId="77777777" w:rsidR="00100AE1" w:rsidRDefault="00100AE1">
      <w:pPr>
        <w:pStyle w:val="Textbody"/>
        <w:ind w:left="766"/>
        <w:rPr>
          <w:color w:val="0070C0"/>
          <w:szCs w:val="18"/>
        </w:rPr>
      </w:pPr>
    </w:p>
    <w:p w14:paraId="049F5A03" w14:textId="77777777" w:rsidR="00100AE1" w:rsidRDefault="00DA366E">
      <w:pPr>
        <w:pStyle w:val="Nadpis2"/>
        <w:numPr>
          <w:ilvl w:val="0"/>
          <w:numId w:val="27"/>
        </w:numPr>
        <w:rPr>
          <w:szCs w:val="18"/>
        </w:rPr>
      </w:pPr>
      <w:r>
        <w:rPr>
          <w:szCs w:val="18"/>
        </w:rPr>
        <w:t>Najatý majetok</w:t>
      </w:r>
    </w:p>
    <w:p w14:paraId="704CE779" w14:textId="7856DECE" w:rsidR="00100AE1" w:rsidRDefault="00DA366E">
      <w:pPr>
        <w:pStyle w:val="Textbody"/>
        <w:ind w:left="708"/>
        <w:rPr>
          <w:szCs w:val="18"/>
        </w:rPr>
      </w:pPr>
      <w:r>
        <w:rPr>
          <w:szCs w:val="18"/>
        </w:rPr>
        <w:t>Spoločnosť nemala počas účtovného obdobia 202</w:t>
      </w:r>
      <w:r w:rsidR="001D57ED">
        <w:rPr>
          <w:szCs w:val="18"/>
        </w:rPr>
        <w:t>5</w:t>
      </w:r>
      <w:r>
        <w:rPr>
          <w:szCs w:val="18"/>
        </w:rPr>
        <w:t xml:space="preserve"> prenajatý nehnuteľný ani hnuteľný majetok.</w:t>
      </w:r>
    </w:p>
    <w:p w14:paraId="51590A9C" w14:textId="77777777" w:rsidR="00100AE1" w:rsidRDefault="00100AE1">
      <w:pPr>
        <w:pStyle w:val="Textbody"/>
        <w:rPr>
          <w:szCs w:val="18"/>
        </w:rPr>
      </w:pPr>
    </w:p>
    <w:p w14:paraId="5FF8F409" w14:textId="77777777" w:rsidR="00100AE1" w:rsidRDefault="00DA366E">
      <w:pPr>
        <w:pStyle w:val="Nadpis2"/>
        <w:numPr>
          <w:ilvl w:val="0"/>
          <w:numId w:val="27"/>
        </w:numPr>
        <w:rPr>
          <w:szCs w:val="18"/>
        </w:rPr>
      </w:pPr>
      <w:r>
        <w:rPr>
          <w:szCs w:val="18"/>
        </w:rPr>
        <w:t>Prenajatý majetok</w:t>
      </w:r>
    </w:p>
    <w:p w14:paraId="6CB6F6A7" w14:textId="1A814AB9" w:rsidR="00100AE1" w:rsidRPr="00536CB7" w:rsidRDefault="00DA366E">
      <w:pPr>
        <w:pStyle w:val="Textbody"/>
        <w:ind w:left="708"/>
        <w:rPr>
          <w:color w:val="FF0000"/>
          <w:szCs w:val="18"/>
        </w:rPr>
      </w:pPr>
      <w:r>
        <w:rPr>
          <w:szCs w:val="18"/>
        </w:rPr>
        <w:t>Spoločnosť prenajíma prevádzkové, skladovacie priestory a parkovacie plochy, pričom príjem z prenájmu a súvisiacich služieb predstavov</w:t>
      </w:r>
      <w:r w:rsidR="00906E28">
        <w:rPr>
          <w:szCs w:val="18"/>
        </w:rPr>
        <w:t xml:space="preserve">al v roku </w:t>
      </w:r>
      <w:r w:rsidR="00906E28" w:rsidRPr="00DC320D">
        <w:rPr>
          <w:color w:val="000000" w:themeColor="text1"/>
          <w:szCs w:val="18"/>
        </w:rPr>
        <w:t>202</w:t>
      </w:r>
      <w:r w:rsidR="00817423">
        <w:rPr>
          <w:color w:val="000000" w:themeColor="text1"/>
          <w:szCs w:val="18"/>
        </w:rPr>
        <w:t>5</w:t>
      </w:r>
      <w:r w:rsidR="00906E28" w:rsidRPr="00DC320D">
        <w:rPr>
          <w:color w:val="000000" w:themeColor="text1"/>
          <w:szCs w:val="18"/>
        </w:rPr>
        <w:t xml:space="preserve"> čiastku </w:t>
      </w:r>
      <w:r w:rsidR="0061738C">
        <w:rPr>
          <w:color w:val="000000" w:themeColor="text1"/>
          <w:szCs w:val="18"/>
        </w:rPr>
        <w:t>68 810</w:t>
      </w:r>
      <w:r w:rsidRPr="00DC320D">
        <w:rPr>
          <w:color w:val="000000" w:themeColor="text1"/>
          <w:szCs w:val="18"/>
        </w:rPr>
        <w:t xml:space="preserve"> €.</w:t>
      </w:r>
      <w:r w:rsidR="00536CB7" w:rsidRPr="00DC320D">
        <w:rPr>
          <w:color w:val="000000" w:themeColor="text1"/>
          <w:szCs w:val="18"/>
        </w:rPr>
        <w:t xml:space="preserve"> </w:t>
      </w:r>
    </w:p>
    <w:p w14:paraId="42214866" w14:textId="77777777" w:rsidR="00100AE1" w:rsidRDefault="00100AE1">
      <w:pPr>
        <w:pStyle w:val="Textbody"/>
        <w:ind w:left="0"/>
        <w:rPr>
          <w:szCs w:val="18"/>
        </w:rPr>
      </w:pPr>
    </w:p>
    <w:p w14:paraId="11E341E8" w14:textId="77777777" w:rsidR="00100AE1" w:rsidRDefault="00DA366E">
      <w:pPr>
        <w:pStyle w:val="Nadpis1"/>
        <w:tabs>
          <w:tab w:val="left" w:pos="720"/>
        </w:tabs>
        <w:spacing w:before="120" w:after="60"/>
        <w:ind w:left="360"/>
        <w:rPr>
          <w:szCs w:val="18"/>
        </w:rPr>
      </w:pPr>
      <w:r>
        <w:rPr>
          <w:szCs w:val="18"/>
        </w:rPr>
        <w:t>Informácie o skutočnostiach, ktoré nastali po dni, ku ktorému sa zostavuje účtovná závierka, do dňa zostavenia účtovnej závierky</w:t>
      </w:r>
    </w:p>
    <w:p w14:paraId="56641462" w14:textId="77777777" w:rsidR="00100AE1" w:rsidRDefault="00100AE1">
      <w:pPr>
        <w:pStyle w:val="Textbody"/>
        <w:rPr>
          <w:szCs w:val="18"/>
        </w:rPr>
      </w:pPr>
    </w:p>
    <w:p w14:paraId="586EC8CB" w14:textId="3BF0B0DD" w:rsidR="00100AE1" w:rsidRDefault="00DA366E">
      <w:pPr>
        <w:pStyle w:val="Textbody"/>
        <w:ind w:left="708"/>
      </w:pPr>
      <w:r>
        <w:rPr>
          <w:szCs w:val="18"/>
        </w:rPr>
        <w:t>Po</w:t>
      </w:r>
      <w:r w:rsidR="00906E28">
        <w:rPr>
          <w:szCs w:val="18"/>
        </w:rPr>
        <w:t xml:space="preserve"> 31. decembri 202</w:t>
      </w:r>
      <w:r w:rsidR="001D57ED">
        <w:rPr>
          <w:szCs w:val="18"/>
        </w:rPr>
        <w:t>5</w:t>
      </w:r>
      <w:r>
        <w:rPr>
          <w:szCs w:val="18"/>
        </w:rPr>
        <w:t xml:space="preserve"> nenastali žiadne udalosti majúce významný vplyv na verné zobrazenie skutočností, ktoré sú predmetom účtovníctva</w:t>
      </w:r>
      <w:bookmarkStart w:id="10" w:name="_Toc530739926"/>
      <w:r>
        <w:rPr>
          <w:szCs w:val="18"/>
        </w:rPr>
        <w:t>.</w:t>
      </w:r>
    </w:p>
    <w:bookmarkEnd w:id="10"/>
    <w:p w14:paraId="2D1A01BE" w14:textId="77777777" w:rsidR="00100AE1" w:rsidRDefault="00100AE1">
      <w:pPr>
        <w:pStyle w:val="Textbody"/>
      </w:pPr>
    </w:p>
    <w:sectPr w:rsidR="00100AE1">
      <w:headerReference w:type="default" r:id="rId8"/>
      <w:pgSz w:w="11906" w:h="16838"/>
      <w:pgMar w:top="1979" w:right="991" w:bottom="1134" w:left="1673" w:header="675"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B65CB" w14:textId="77777777" w:rsidR="00C63C44" w:rsidRDefault="00C63C44">
      <w:pPr>
        <w:spacing w:after="0" w:line="240" w:lineRule="auto"/>
      </w:pPr>
      <w:r>
        <w:separator/>
      </w:r>
    </w:p>
  </w:endnote>
  <w:endnote w:type="continuationSeparator" w:id="0">
    <w:p w14:paraId="1D0DC408" w14:textId="77777777" w:rsidR="00C63C44" w:rsidRDefault="00C63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Univers 55">
    <w:charset w:val="EE"/>
    <w:family w:val="swiss"/>
    <w:pitch w:val="variable"/>
    <w:sig w:usb0="00000007" w:usb1="00000000" w:usb2="00000000" w:usb3="00000000" w:csb0="00000093" w:csb1="00000000"/>
  </w:font>
  <w:font w:name="Univers 45 Light">
    <w:charset w:val="EE"/>
    <w:family w:val="swiss"/>
    <w:pitch w:val="variable"/>
    <w:sig w:usb0="00000007" w:usb1="00000000"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MyriadPro-It">
    <w:charset w:val="00"/>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4A6AB7" w14:textId="77777777" w:rsidR="00C63C44" w:rsidRDefault="00C63C44">
      <w:pPr>
        <w:spacing w:after="0" w:line="240" w:lineRule="auto"/>
      </w:pPr>
      <w:r>
        <w:rPr>
          <w:color w:val="000000"/>
        </w:rPr>
        <w:separator/>
      </w:r>
    </w:p>
  </w:footnote>
  <w:footnote w:type="continuationSeparator" w:id="0">
    <w:p w14:paraId="3BF34D4A" w14:textId="77777777" w:rsidR="00C63C44" w:rsidRDefault="00C63C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2685B5" w14:textId="77777777" w:rsidR="00B514C3" w:rsidRDefault="00B514C3">
    <w:pPr>
      <w:pStyle w:val="Hlavika"/>
      <w:tabs>
        <w:tab w:val="center" w:pos="4820"/>
        <w:tab w:val="right" w:pos="9213"/>
      </w:tabs>
      <w:jc w:val="right"/>
      <w:rPr>
        <w:sz w:val="18"/>
        <w:szCs w:val="18"/>
      </w:rPr>
    </w:pPr>
    <w:r>
      <w:rPr>
        <w:sz w:val="18"/>
        <w:szCs w:val="18"/>
      </w:rPr>
      <w:t xml:space="preserve"> Účtovná závierka pre malé účtovné jednotky</w:t>
    </w:r>
  </w:p>
  <w:p w14:paraId="6FE4662A" w14:textId="6AF408E0" w:rsidR="00B514C3" w:rsidRDefault="00B514C3">
    <w:pPr>
      <w:pStyle w:val="Hlavika"/>
      <w:tabs>
        <w:tab w:val="clear" w:pos="4536"/>
        <w:tab w:val="clear" w:pos="9072"/>
        <w:tab w:val="center" w:pos="3969"/>
        <w:tab w:val="right" w:pos="9213"/>
      </w:tabs>
      <w:spacing w:after="120"/>
      <w:jc w:val="right"/>
    </w:pPr>
    <w:r>
      <w:rPr>
        <w:b/>
        <w:bCs/>
        <w:sz w:val="18"/>
        <w:szCs w:val="18"/>
      </w:rPr>
      <w:tab/>
      <w:t xml:space="preserve"> </w:t>
    </w:r>
    <w:r>
      <w:rPr>
        <w:sz w:val="18"/>
        <w:szCs w:val="18"/>
      </w:rPr>
      <w:t>k</w:t>
    </w:r>
    <w:r>
      <w:rPr>
        <w:b/>
        <w:bCs/>
        <w:sz w:val="18"/>
        <w:szCs w:val="18"/>
      </w:rPr>
      <w:t xml:space="preserve"> </w:t>
    </w:r>
    <w:r>
      <w:rPr>
        <w:sz w:val="18"/>
        <w:szCs w:val="18"/>
      </w:rPr>
      <w:t>31. decembru 202</w:t>
    </w:r>
    <w:r w:rsidR="007F4CCB">
      <w:rPr>
        <w:sz w:val="18"/>
        <w:szCs w:val="18"/>
      </w:rPr>
      <w:t>5</w:t>
    </w:r>
  </w:p>
  <w:p w14:paraId="28304B4D" w14:textId="77777777" w:rsidR="00B514C3" w:rsidRDefault="00B514C3">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p w14:paraId="167AC85E" w14:textId="0EE01615" w:rsidR="00B514C3" w:rsidRDefault="00B514C3" w:rsidP="00BB4F3B">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r>
      <w:rPr>
        <w:sz w:val="18"/>
        <w:szCs w:val="18"/>
      </w:rPr>
      <w:tab/>
    </w:r>
    <w:r>
      <w:rPr>
        <w:sz w:val="18"/>
        <w:szCs w:val="18"/>
      </w:rPr>
      <w:tab/>
      <w:t xml:space="preserve"> IČO00493490</w:t>
    </w:r>
  </w:p>
  <w:p w14:paraId="7F6571B2" w14:textId="01E680CC" w:rsidR="00B514C3" w:rsidRDefault="00B514C3">
    <w:pPr>
      <w:pStyle w:val="Hlavika"/>
      <w:tabs>
        <w:tab w:val="clear" w:pos="4536"/>
        <w:tab w:val="center" w:pos="4253"/>
        <w:tab w:val="right" w:pos="9213"/>
      </w:tabs>
      <w:spacing w:line="276" w:lineRule="auto"/>
      <w:jc w:val="center"/>
      <w:rPr>
        <w:sz w:val="18"/>
        <w:szCs w:val="18"/>
      </w:rPr>
    </w:pPr>
    <w:r>
      <w:rPr>
        <w:sz w:val="18"/>
        <w:szCs w:val="18"/>
      </w:rPr>
      <w:tab/>
    </w:r>
    <w:r>
      <w:rPr>
        <w:sz w:val="18"/>
        <w:szCs w:val="18"/>
      </w:rPr>
      <w:tab/>
      <w:t>DIČ2020380340</w:t>
    </w:r>
  </w:p>
  <w:p w14:paraId="71C7B8AA" w14:textId="77777777" w:rsidR="00B514C3" w:rsidRDefault="00B514C3">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36000"/>
    <w:multiLevelType w:val="multilevel"/>
    <w:tmpl w:val="6F685568"/>
    <w:styleLink w:val="WWNum80"/>
    <w:lvl w:ilvl="0">
      <w:start w:val="1"/>
      <w:numFmt w:val="lowerLetter"/>
      <w:lvlText w:val="(%1)"/>
      <w:lvlJc w:val="left"/>
      <w:pPr>
        <w:ind w:left="785" w:hanging="360"/>
      </w:pPr>
      <w:rPr>
        <w:rFonts w:cs="Times New Roman"/>
      </w:rPr>
    </w:lvl>
    <w:lvl w:ilvl="1">
      <w:start w:val="1"/>
      <w:numFmt w:val="decimal"/>
      <w:lvlText w:val="%2."/>
      <w:lvlJc w:val="left"/>
      <w:pPr>
        <w:ind w:left="1505" w:hanging="360"/>
      </w:pPr>
    </w:lvl>
    <w:lvl w:ilvl="2">
      <w:start w:val="1"/>
      <w:numFmt w:val="decimal"/>
      <w:lvlText w:val="%3."/>
      <w:lvlJc w:val="left"/>
      <w:pPr>
        <w:ind w:left="1865" w:hanging="360"/>
      </w:pPr>
    </w:lvl>
    <w:lvl w:ilvl="3">
      <w:start w:val="1"/>
      <w:numFmt w:val="decimal"/>
      <w:lvlText w:val="%4."/>
      <w:lvlJc w:val="left"/>
      <w:pPr>
        <w:ind w:left="2225" w:hanging="360"/>
      </w:pPr>
    </w:lvl>
    <w:lvl w:ilvl="4">
      <w:start w:val="1"/>
      <w:numFmt w:val="decimal"/>
      <w:lvlText w:val="%5."/>
      <w:lvlJc w:val="left"/>
      <w:pPr>
        <w:ind w:left="2585" w:hanging="360"/>
      </w:pPr>
    </w:lvl>
    <w:lvl w:ilvl="5">
      <w:start w:val="1"/>
      <w:numFmt w:val="decimal"/>
      <w:lvlText w:val="%6."/>
      <w:lvlJc w:val="left"/>
      <w:pPr>
        <w:ind w:left="2945" w:hanging="360"/>
      </w:pPr>
    </w:lvl>
    <w:lvl w:ilvl="6">
      <w:start w:val="1"/>
      <w:numFmt w:val="decimal"/>
      <w:lvlText w:val="%7."/>
      <w:lvlJc w:val="left"/>
      <w:pPr>
        <w:ind w:left="3305" w:hanging="360"/>
      </w:pPr>
    </w:lvl>
    <w:lvl w:ilvl="7">
      <w:start w:val="1"/>
      <w:numFmt w:val="decimal"/>
      <w:lvlText w:val="%8."/>
      <w:lvlJc w:val="left"/>
      <w:pPr>
        <w:ind w:left="3665" w:hanging="360"/>
      </w:pPr>
    </w:lvl>
    <w:lvl w:ilvl="8">
      <w:start w:val="1"/>
      <w:numFmt w:val="decimal"/>
      <w:lvlText w:val="%9."/>
      <w:lvlJc w:val="left"/>
      <w:pPr>
        <w:ind w:left="4025" w:hanging="360"/>
      </w:pPr>
    </w:lvl>
  </w:abstractNum>
  <w:abstractNum w:abstractNumId="1" w15:restartNumberingAfterBreak="0">
    <w:nsid w:val="04FE3B28"/>
    <w:multiLevelType w:val="multilevel"/>
    <w:tmpl w:val="5FB8729C"/>
    <w:styleLink w:val="WWNum74"/>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06274744"/>
    <w:multiLevelType w:val="multilevel"/>
    <w:tmpl w:val="859A0944"/>
    <w:styleLink w:val="WWNum90"/>
    <w:lvl w:ilvl="0">
      <w:start w:val="1"/>
      <w:numFmt w:val="lowerLetter"/>
      <w:lvlText w:val="%1)"/>
      <w:lvlJc w:val="left"/>
      <w:pPr>
        <w:ind w:left="785" w:hanging="360"/>
      </w:pPr>
    </w:lvl>
    <w:lvl w:ilvl="1">
      <w:start w:val="1"/>
      <w:numFmt w:val="lowerLetter"/>
      <w:lvlText w:val="%2."/>
      <w:lvlJc w:val="left"/>
      <w:pPr>
        <w:ind w:left="1505" w:hanging="360"/>
      </w:pPr>
    </w:lvl>
    <w:lvl w:ilvl="2">
      <w:start w:val="1"/>
      <w:numFmt w:val="lowerRoman"/>
      <w:lvlText w:val="%1.%2.%3."/>
      <w:lvlJc w:val="right"/>
      <w:pPr>
        <w:ind w:left="2225" w:hanging="180"/>
      </w:pPr>
    </w:lvl>
    <w:lvl w:ilvl="3">
      <w:start w:val="1"/>
      <w:numFmt w:val="decimal"/>
      <w:lvlText w:val="%1.%2.%3.%4."/>
      <w:lvlJc w:val="left"/>
      <w:pPr>
        <w:ind w:left="2945" w:hanging="360"/>
      </w:pPr>
    </w:lvl>
    <w:lvl w:ilvl="4">
      <w:start w:val="1"/>
      <w:numFmt w:val="lowerLetter"/>
      <w:lvlText w:val="%1.%2.%3.%4.%5."/>
      <w:lvlJc w:val="left"/>
      <w:pPr>
        <w:ind w:left="3665" w:hanging="360"/>
      </w:pPr>
    </w:lvl>
    <w:lvl w:ilvl="5">
      <w:start w:val="1"/>
      <w:numFmt w:val="lowerRoman"/>
      <w:lvlText w:val="%1.%2.%3.%4.%5.%6."/>
      <w:lvlJc w:val="right"/>
      <w:pPr>
        <w:ind w:left="4385" w:hanging="180"/>
      </w:pPr>
    </w:lvl>
    <w:lvl w:ilvl="6">
      <w:start w:val="1"/>
      <w:numFmt w:val="decimal"/>
      <w:lvlText w:val="%1.%2.%3.%4.%5.%6.%7."/>
      <w:lvlJc w:val="left"/>
      <w:pPr>
        <w:ind w:left="5105" w:hanging="360"/>
      </w:pPr>
    </w:lvl>
    <w:lvl w:ilvl="7">
      <w:start w:val="1"/>
      <w:numFmt w:val="lowerLetter"/>
      <w:lvlText w:val="%1.%2.%3.%4.%5.%6.%7.%8."/>
      <w:lvlJc w:val="left"/>
      <w:pPr>
        <w:ind w:left="5825" w:hanging="360"/>
      </w:pPr>
    </w:lvl>
    <w:lvl w:ilvl="8">
      <w:start w:val="1"/>
      <w:numFmt w:val="lowerRoman"/>
      <w:lvlText w:val="%1.%2.%3.%4.%5.%6.%7.%8.%9."/>
      <w:lvlJc w:val="right"/>
      <w:pPr>
        <w:ind w:left="6545" w:hanging="180"/>
      </w:pPr>
    </w:lvl>
  </w:abstractNum>
  <w:abstractNum w:abstractNumId="3" w15:restartNumberingAfterBreak="0">
    <w:nsid w:val="068843CC"/>
    <w:multiLevelType w:val="multilevel"/>
    <w:tmpl w:val="74102BE4"/>
    <w:styleLink w:val="WWNum101"/>
    <w:lvl w:ilvl="0">
      <w:numFmt w:val="bullet"/>
      <w:lvlText w:val=""/>
      <w:lvlJc w:val="left"/>
      <w:pPr>
        <w:ind w:left="786" w:hanging="360"/>
      </w:pPr>
      <w:rPr>
        <w:rFonts w:ascii="Symbol" w:hAnsi="Symbol"/>
      </w:rPr>
    </w:lvl>
    <w:lvl w:ilvl="1">
      <w:numFmt w:val="bullet"/>
      <w:lvlText w:val="o"/>
      <w:lvlJc w:val="left"/>
      <w:pPr>
        <w:ind w:left="1506" w:hanging="360"/>
      </w:pPr>
      <w:rPr>
        <w:rFonts w:ascii="Courier New" w:hAnsi="Courier New" w:cs="Courier New"/>
      </w:rPr>
    </w:lvl>
    <w:lvl w:ilvl="2">
      <w:numFmt w:val="bullet"/>
      <w:lvlText w:val=""/>
      <w:lvlJc w:val="left"/>
      <w:pPr>
        <w:ind w:left="2226" w:hanging="360"/>
      </w:pPr>
      <w:rPr>
        <w:rFonts w:ascii="Wingdings" w:hAnsi="Wingdings"/>
      </w:rPr>
    </w:lvl>
    <w:lvl w:ilvl="3">
      <w:numFmt w:val="bullet"/>
      <w:lvlText w:val=""/>
      <w:lvlJc w:val="left"/>
      <w:pPr>
        <w:ind w:left="2946" w:hanging="360"/>
      </w:pPr>
      <w:rPr>
        <w:rFonts w:ascii="Symbol" w:hAnsi="Symbol"/>
      </w:rPr>
    </w:lvl>
    <w:lvl w:ilvl="4">
      <w:numFmt w:val="bullet"/>
      <w:lvlText w:val="o"/>
      <w:lvlJc w:val="left"/>
      <w:pPr>
        <w:ind w:left="3666" w:hanging="360"/>
      </w:pPr>
      <w:rPr>
        <w:rFonts w:ascii="Courier New" w:hAnsi="Courier New" w:cs="Courier New"/>
      </w:rPr>
    </w:lvl>
    <w:lvl w:ilvl="5">
      <w:numFmt w:val="bullet"/>
      <w:lvlText w:val=""/>
      <w:lvlJc w:val="left"/>
      <w:pPr>
        <w:ind w:left="4386" w:hanging="360"/>
      </w:pPr>
      <w:rPr>
        <w:rFonts w:ascii="Wingdings" w:hAnsi="Wingdings"/>
      </w:rPr>
    </w:lvl>
    <w:lvl w:ilvl="6">
      <w:numFmt w:val="bullet"/>
      <w:lvlText w:val=""/>
      <w:lvlJc w:val="left"/>
      <w:pPr>
        <w:ind w:left="5106" w:hanging="360"/>
      </w:pPr>
      <w:rPr>
        <w:rFonts w:ascii="Symbol" w:hAnsi="Symbol"/>
      </w:rPr>
    </w:lvl>
    <w:lvl w:ilvl="7">
      <w:numFmt w:val="bullet"/>
      <w:lvlText w:val="o"/>
      <w:lvlJc w:val="left"/>
      <w:pPr>
        <w:ind w:left="5826" w:hanging="360"/>
      </w:pPr>
      <w:rPr>
        <w:rFonts w:ascii="Courier New" w:hAnsi="Courier New" w:cs="Courier New"/>
      </w:rPr>
    </w:lvl>
    <w:lvl w:ilvl="8">
      <w:numFmt w:val="bullet"/>
      <w:lvlText w:val=""/>
      <w:lvlJc w:val="left"/>
      <w:pPr>
        <w:ind w:left="6546" w:hanging="360"/>
      </w:pPr>
      <w:rPr>
        <w:rFonts w:ascii="Wingdings" w:hAnsi="Wingdings"/>
      </w:rPr>
    </w:lvl>
  </w:abstractNum>
  <w:abstractNum w:abstractNumId="4" w15:restartNumberingAfterBreak="0">
    <w:nsid w:val="07962317"/>
    <w:multiLevelType w:val="multilevel"/>
    <w:tmpl w:val="BAE42D6A"/>
    <w:styleLink w:val="WWNum29"/>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07FA23E0"/>
    <w:multiLevelType w:val="multilevel"/>
    <w:tmpl w:val="16F03316"/>
    <w:styleLink w:val="WWNum48"/>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084E5C28"/>
    <w:multiLevelType w:val="multilevel"/>
    <w:tmpl w:val="732CEFFC"/>
    <w:styleLink w:val="WWNum79"/>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096216BB"/>
    <w:multiLevelType w:val="multilevel"/>
    <w:tmpl w:val="78B4279C"/>
    <w:styleLink w:val="WWNum9"/>
    <w:lvl w:ilvl="0">
      <w:numFmt w:val="bullet"/>
      <w:lvlText w:val="–"/>
      <w:lvlJc w:val="left"/>
      <w:pPr>
        <w:ind w:left="766" w:hanging="340"/>
      </w:pPr>
      <w:rPr>
        <w:rFonts w:ascii="Times New Roman" w:hAnsi="Times New Roman"/>
      </w:rPr>
    </w:lvl>
    <w:lvl w:ilvl="1">
      <w:numFmt w:val="bullet"/>
      <w:lvlText w:val="o"/>
      <w:lvlJc w:val="left"/>
      <w:pPr>
        <w:ind w:left="1866" w:hanging="360"/>
      </w:pPr>
      <w:rPr>
        <w:rFonts w:ascii="Courier New" w:hAnsi="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rPr>
    </w:lvl>
    <w:lvl w:ilvl="8">
      <w:numFmt w:val="bullet"/>
      <w:lvlText w:val=""/>
      <w:lvlJc w:val="left"/>
      <w:pPr>
        <w:ind w:left="6906" w:hanging="360"/>
      </w:pPr>
      <w:rPr>
        <w:rFonts w:ascii="Wingdings" w:hAnsi="Wingdings"/>
      </w:rPr>
    </w:lvl>
  </w:abstractNum>
  <w:abstractNum w:abstractNumId="8" w15:restartNumberingAfterBreak="0">
    <w:nsid w:val="0AED45CD"/>
    <w:multiLevelType w:val="multilevel"/>
    <w:tmpl w:val="FDF653B2"/>
    <w:styleLink w:val="WWNum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 w15:restartNumberingAfterBreak="0">
    <w:nsid w:val="0BC95BDC"/>
    <w:multiLevelType w:val="multilevel"/>
    <w:tmpl w:val="95240E6C"/>
    <w:styleLink w:val="WWNum40"/>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0CAD03B6"/>
    <w:multiLevelType w:val="multilevel"/>
    <w:tmpl w:val="285A4BD2"/>
    <w:styleLink w:val="WWNum99"/>
    <w:lvl w:ilvl="0">
      <w:numFmt w:val="bullet"/>
      <w:lvlText w:val="-"/>
      <w:lvlJc w:val="left"/>
      <w:pPr>
        <w:ind w:left="786" w:hanging="360"/>
      </w:pPr>
      <w:rPr>
        <w:rFonts w:ascii="Times New Roman" w:eastAsia="Times New Roman" w:hAnsi="Times New Roman" w:cs="Times New Roman"/>
      </w:rPr>
    </w:lvl>
    <w:lvl w:ilvl="1">
      <w:numFmt w:val="bullet"/>
      <w:lvlText w:val="o"/>
      <w:lvlJc w:val="left"/>
      <w:pPr>
        <w:ind w:left="1506" w:hanging="360"/>
      </w:pPr>
      <w:rPr>
        <w:rFonts w:ascii="Courier New" w:hAnsi="Courier New" w:cs="Courier New"/>
      </w:rPr>
    </w:lvl>
    <w:lvl w:ilvl="2">
      <w:numFmt w:val="bullet"/>
      <w:lvlText w:val=""/>
      <w:lvlJc w:val="left"/>
      <w:pPr>
        <w:ind w:left="2226" w:hanging="360"/>
      </w:pPr>
      <w:rPr>
        <w:rFonts w:ascii="Wingdings" w:hAnsi="Wingdings"/>
      </w:rPr>
    </w:lvl>
    <w:lvl w:ilvl="3">
      <w:numFmt w:val="bullet"/>
      <w:lvlText w:val=""/>
      <w:lvlJc w:val="left"/>
      <w:pPr>
        <w:ind w:left="2946" w:hanging="360"/>
      </w:pPr>
      <w:rPr>
        <w:rFonts w:ascii="Symbol" w:hAnsi="Symbol"/>
      </w:rPr>
    </w:lvl>
    <w:lvl w:ilvl="4">
      <w:numFmt w:val="bullet"/>
      <w:lvlText w:val="o"/>
      <w:lvlJc w:val="left"/>
      <w:pPr>
        <w:ind w:left="3666" w:hanging="360"/>
      </w:pPr>
      <w:rPr>
        <w:rFonts w:ascii="Courier New" w:hAnsi="Courier New" w:cs="Courier New"/>
      </w:rPr>
    </w:lvl>
    <w:lvl w:ilvl="5">
      <w:numFmt w:val="bullet"/>
      <w:lvlText w:val=""/>
      <w:lvlJc w:val="left"/>
      <w:pPr>
        <w:ind w:left="4386" w:hanging="360"/>
      </w:pPr>
      <w:rPr>
        <w:rFonts w:ascii="Wingdings" w:hAnsi="Wingdings"/>
      </w:rPr>
    </w:lvl>
    <w:lvl w:ilvl="6">
      <w:numFmt w:val="bullet"/>
      <w:lvlText w:val=""/>
      <w:lvlJc w:val="left"/>
      <w:pPr>
        <w:ind w:left="5106" w:hanging="360"/>
      </w:pPr>
      <w:rPr>
        <w:rFonts w:ascii="Symbol" w:hAnsi="Symbol"/>
      </w:rPr>
    </w:lvl>
    <w:lvl w:ilvl="7">
      <w:numFmt w:val="bullet"/>
      <w:lvlText w:val="o"/>
      <w:lvlJc w:val="left"/>
      <w:pPr>
        <w:ind w:left="5826" w:hanging="360"/>
      </w:pPr>
      <w:rPr>
        <w:rFonts w:ascii="Courier New" w:hAnsi="Courier New" w:cs="Courier New"/>
      </w:rPr>
    </w:lvl>
    <w:lvl w:ilvl="8">
      <w:numFmt w:val="bullet"/>
      <w:lvlText w:val=""/>
      <w:lvlJc w:val="left"/>
      <w:pPr>
        <w:ind w:left="6546" w:hanging="360"/>
      </w:pPr>
      <w:rPr>
        <w:rFonts w:ascii="Wingdings" w:hAnsi="Wingdings"/>
      </w:rPr>
    </w:lvl>
  </w:abstractNum>
  <w:abstractNum w:abstractNumId="11" w15:restartNumberingAfterBreak="0">
    <w:nsid w:val="0FB5413A"/>
    <w:multiLevelType w:val="multilevel"/>
    <w:tmpl w:val="2656F67A"/>
    <w:styleLink w:val="WWNum20"/>
    <w:lvl w:ilvl="0">
      <w:start w:val="1"/>
      <w:numFmt w:val="lowerLetter"/>
      <w:lvlText w:val="%1)"/>
      <w:lvlJc w:val="left"/>
      <w:pPr>
        <w:ind w:left="425" w:hanging="425"/>
      </w:pPr>
      <w:rPr>
        <w:rFonts w:cs="Times New Roman"/>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12" w15:restartNumberingAfterBreak="0">
    <w:nsid w:val="12061A12"/>
    <w:multiLevelType w:val="multilevel"/>
    <w:tmpl w:val="C6B22312"/>
    <w:styleLink w:val="WWNum82"/>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125B66A5"/>
    <w:multiLevelType w:val="multilevel"/>
    <w:tmpl w:val="1C369218"/>
    <w:styleLink w:val="WWNum76"/>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139F698C"/>
    <w:multiLevelType w:val="multilevel"/>
    <w:tmpl w:val="D3226B3C"/>
    <w:styleLink w:val="WWNum17"/>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13EC08E0"/>
    <w:multiLevelType w:val="multilevel"/>
    <w:tmpl w:val="35D6E4F8"/>
    <w:styleLink w:val="WWNum54"/>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1521529E"/>
    <w:multiLevelType w:val="multilevel"/>
    <w:tmpl w:val="5B66AE1E"/>
    <w:styleLink w:val="WWNum6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1573191D"/>
    <w:multiLevelType w:val="multilevel"/>
    <w:tmpl w:val="254AFD96"/>
    <w:styleLink w:val="WWNum22"/>
    <w:lvl w:ilvl="0">
      <w:start w:val="1"/>
      <w:numFmt w:val="lowerLetter"/>
      <w:lvlText w:val="%1)"/>
      <w:lvlJc w:val="left"/>
      <w:pPr>
        <w:ind w:left="1145" w:hanging="360"/>
      </w:pPr>
    </w:lvl>
    <w:lvl w:ilvl="1">
      <w:start w:val="1"/>
      <w:numFmt w:val="lowerLetter"/>
      <w:lvlText w:val="%2."/>
      <w:lvlJc w:val="left"/>
      <w:pPr>
        <w:ind w:left="1865" w:hanging="360"/>
      </w:pPr>
    </w:lvl>
    <w:lvl w:ilvl="2">
      <w:start w:val="1"/>
      <w:numFmt w:val="lowerRoman"/>
      <w:lvlText w:val="%1.%2.%3."/>
      <w:lvlJc w:val="right"/>
      <w:pPr>
        <w:ind w:left="2585" w:hanging="180"/>
      </w:pPr>
    </w:lvl>
    <w:lvl w:ilvl="3">
      <w:start w:val="1"/>
      <w:numFmt w:val="decimal"/>
      <w:lvlText w:val="%1.%2.%3.%4."/>
      <w:lvlJc w:val="left"/>
      <w:pPr>
        <w:ind w:left="3305" w:hanging="360"/>
      </w:pPr>
    </w:lvl>
    <w:lvl w:ilvl="4">
      <w:start w:val="1"/>
      <w:numFmt w:val="lowerLetter"/>
      <w:lvlText w:val="%1.%2.%3.%4.%5."/>
      <w:lvlJc w:val="left"/>
      <w:pPr>
        <w:ind w:left="4025" w:hanging="360"/>
      </w:pPr>
    </w:lvl>
    <w:lvl w:ilvl="5">
      <w:start w:val="1"/>
      <w:numFmt w:val="lowerRoman"/>
      <w:lvlText w:val="%1.%2.%3.%4.%5.%6."/>
      <w:lvlJc w:val="right"/>
      <w:pPr>
        <w:ind w:left="4745" w:hanging="180"/>
      </w:pPr>
    </w:lvl>
    <w:lvl w:ilvl="6">
      <w:start w:val="1"/>
      <w:numFmt w:val="decimal"/>
      <w:lvlText w:val="%1.%2.%3.%4.%5.%6.%7."/>
      <w:lvlJc w:val="left"/>
      <w:pPr>
        <w:ind w:left="5465" w:hanging="360"/>
      </w:pPr>
    </w:lvl>
    <w:lvl w:ilvl="7">
      <w:start w:val="1"/>
      <w:numFmt w:val="lowerLetter"/>
      <w:lvlText w:val="%1.%2.%3.%4.%5.%6.%7.%8."/>
      <w:lvlJc w:val="left"/>
      <w:pPr>
        <w:ind w:left="6185" w:hanging="360"/>
      </w:pPr>
    </w:lvl>
    <w:lvl w:ilvl="8">
      <w:start w:val="1"/>
      <w:numFmt w:val="lowerRoman"/>
      <w:lvlText w:val="%1.%2.%3.%4.%5.%6.%7.%8.%9."/>
      <w:lvlJc w:val="right"/>
      <w:pPr>
        <w:ind w:left="6905" w:hanging="180"/>
      </w:pPr>
    </w:lvl>
  </w:abstractNum>
  <w:abstractNum w:abstractNumId="18" w15:restartNumberingAfterBreak="0">
    <w:nsid w:val="16EC004D"/>
    <w:multiLevelType w:val="multilevel"/>
    <w:tmpl w:val="5E86C748"/>
    <w:styleLink w:val="WWNum95"/>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174B546F"/>
    <w:multiLevelType w:val="multilevel"/>
    <w:tmpl w:val="C382C4C2"/>
    <w:styleLink w:val="WWNum57"/>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20" w15:restartNumberingAfterBreak="0">
    <w:nsid w:val="18925AFA"/>
    <w:multiLevelType w:val="multilevel"/>
    <w:tmpl w:val="E8A46048"/>
    <w:styleLink w:val="WWNum58"/>
    <w:lvl w:ilvl="0">
      <w:start w:val="1"/>
      <w:numFmt w:val="lowerLetter"/>
      <w:lvlText w:val="%1)"/>
      <w:lvlJc w:val="left"/>
      <w:pPr>
        <w:ind w:left="786" w:hanging="360"/>
      </w:pPr>
    </w:lvl>
    <w:lvl w:ilvl="1">
      <w:start w:val="1"/>
      <w:numFmt w:val="decimal"/>
      <w:lvlText w:val="%2."/>
      <w:lvlJc w:val="left"/>
      <w:pPr>
        <w:ind w:left="78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21" w15:restartNumberingAfterBreak="0">
    <w:nsid w:val="1A4B775F"/>
    <w:multiLevelType w:val="multilevel"/>
    <w:tmpl w:val="9698F240"/>
    <w:styleLink w:val="WWNum1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1A597C96"/>
    <w:multiLevelType w:val="multilevel"/>
    <w:tmpl w:val="CAF81D0C"/>
    <w:styleLink w:val="WWNum63"/>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1B6D5184"/>
    <w:multiLevelType w:val="multilevel"/>
    <w:tmpl w:val="13FC1E1E"/>
    <w:styleLink w:val="WWNum72"/>
    <w:lvl w:ilvl="0">
      <w:start w:val="1"/>
      <w:numFmt w:val="lowerLetter"/>
      <w:lvlText w:val="%1)"/>
      <w:lvlJc w:val="left"/>
      <w:pPr>
        <w:ind w:left="360" w:hanging="360"/>
      </w:pPr>
      <w:rPr>
        <w:rFonts w:eastAsia="Times New Roman" w:cs="Times New Roman"/>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4" w15:restartNumberingAfterBreak="0">
    <w:nsid w:val="1B746068"/>
    <w:multiLevelType w:val="multilevel"/>
    <w:tmpl w:val="93D289EC"/>
    <w:styleLink w:val="WWNum6"/>
    <w:lvl w:ilvl="0">
      <w:start w:val="1"/>
      <w:numFmt w:val="lowerLetter"/>
      <w:lvlText w:val="%1)"/>
      <w:lvlJc w:val="left"/>
      <w:pPr>
        <w:ind w:left="1192" w:hanging="360"/>
      </w:pPr>
      <w:rPr>
        <w:rFonts w:cs="Times New Roman"/>
      </w:rPr>
    </w:lvl>
    <w:lvl w:ilvl="1">
      <w:start w:val="1"/>
      <w:numFmt w:val="lowerLetter"/>
      <w:lvlText w:val="%2."/>
      <w:lvlJc w:val="left"/>
      <w:pPr>
        <w:ind w:left="1912" w:hanging="360"/>
      </w:pPr>
      <w:rPr>
        <w:rFonts w:cs="Times New Roman"/>
      </w:rPr>
    </w:lvl>
    <w:lvl w:ilvl="2">
      <w:start w:val="1"/>
      <w:numFmt w:val="lowerRoman"/>
      <w:lvlText w:val="%1.%2.%3."/>
      <w:lvlJc w:val="right"/>
      <w:pPr>
        <w:ind w:left="2632" w:hanging="180"/>
      </w:pPr>
      <w:rPr>
        <w:rFonts w:cs="Times New Roman"/>
      </w:rPr>
    </w:lvl>
    <w:lvl w:ilvl="3">
      <w:start w:val="1"/>
      <w:numFmt w:val="decimal"/>
      <w:lvlText w:val="%1.%2.%3.%4."/>
      <w:lvlJc w:val="left"/>
      <w:pPr>
        <w:ind w:left="3352" w:hanging="360"/>
      </w:pPr>
      <w:rPr>
        <w:rFonts w:cs="Times New Roman"/>
      </w:rPr>
    </w:lvl>
    <w:lvl w:ilvl="4">
      <w:start w:val="1"/>
      <w:numFmt w:val="lowerLetter"/>
      <w:lvlText w:val="%1.%2.%3.%4.%5."/>
      <w:lvlJc w:val="left"/>
      <w:pPr>
        <w:ind w:left="4072" w:hanging="360"/>
      </w:pPr>
      <w:rPr>
        <w:rFonts w:cs="Times New Roman"/>
      </w:rPr>
    </w:lvl>
    <w:lvl w:ilvl="5">
      <w:start w:val="1"/>
      <w:numFmt w:val="lowerRoman"/>
      <w:lvlText w:val="%1.%2.%3.%4.%5.%6."/>
      <w:lvlJc w:val="right"/>
      <w:pPr>
        <w:ind w:left="4792" w:hanging="180"/>
      </w:pPr>
      <w:rPr>
        <w:rFonts w:cs="Times New Roman"/>
      </w:rPr>
    </w:lvl>
    <w:lvl w:ilvl="6">
      <w:start w:val="1"/>
      <w:numFmt w:val="decimal"/>
      <w:lvlText w:val="%1.%2.%3.%4.%5.%6.%7."/>
      <w:lvlJc w:val="left"/>
      <w:pPr>
        <w:ind w:left="5512" w:hanging="360"/>
      </w:pPr>
      <w:rPr>
        <w:rFonts w:cs="Times New Roman"/>
      </w:rPr>
    </w:lvl>
    <w:lvl w:ilvl="7">
      <w:start w:val="1"/>
      <w:numFmt w:val="lowerLetter"/>
      <w:lvlText w:val="%1.%2.%3.%4.%5.%6.%7.%8."/>
      <w:lvlJc w:val="left"/>
      <w:pPr>
        <w:ind w:left="6232" w:hanging="360"/>
      </w:pPr>
      <w:rPr>
        <w:rFonts w:cs="Times New Roman"/>
      </w:rPr>
    </w:lvl>
    <w:lvl w:ilvl="8">
      <w:start w:val="1"/>
      <w:numFmt w:val="lowerRoman"/>
      <w:lvlText w:val="%1.%2.%3.%4.%5.%6.%7.%8.%9."/>
      <w:lvlJc w:val="right"/>
      <w:pPr>
        <w:ind w:left="6952" w:hanging="180"/>
      </w:pPr>
      <w:rPr>
        <w:rFonts w:cs="Times New Roman"/>
      </w:rPr>
    </w:lvl>
  </w:abstractNum>
  <w:abstractNum w:abstractNumId="25" w15:restartNumberingAfterBreak="0">
    <w:nsid w:val="1B7B7595"/>
    <w:multiLevelType w:val="multilevel"/>
    <w:tmpl w:val="60B20F84"/>
    <w:styleLink w:val="WWNum12"/>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1E2D57C0"/>
    <w:multiLevelType w:val="multilevel"/>
    <w:tmpl w:val="46B63EDE"/>
    <w:styleLink w:val="WWNum34"/>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1FDE4DBC"/>
    <w:multiLevelType w:val="multilevel"/>
    <w:tmpl w:val="F87C4CD6"/>
    <w:styleLink w:val="WWNum8"/>
    <w:lvl w:ilvl="0">
      <w:numFmt w:val="bullet"/>
      <w:lvlText w:val="–"/>
      <w:lvlJc w:val="left"/>
      <w:pPr>
        <w:ind w:left="766" w:hanging="340"/>
      </w:pPr>
      <w:rPr>
        <w:rFonts w:ascii="Times New Roman" w:hAnsi="Times New Roman"/>
      </w:rPr>
    </w:lvl>
    <w:lvl w:ilvl="1">
      <w:numFmt w:val="bullet"/>
      <w:lvlText w:val="o"/>
      <w:lvlJc w:val="left"/>
      <w:pPr>
        <w:ind w:left="1866" w:hanging="360"/>
      </w:pPr>
      <w:rPr>
        <w:rFonts w:ascii="Courier New" w:hAnsi="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rPr>
    </w:lvl>
    <w:lvl w:ilvl="8">
      <w:numFmt w:val="bullet"/>
      <w:lvlText w:val=""/>
      <w:lvlJc w:val="left"/>
      <w:pPr>
        <w:ind w:left="6906" w:hanging="360"/>
      </w:pPr>
      <w:rPr>
        <w:rFonts w:ascii="Wingdings" w:hAnsi="Wingdings"/>
      </w:rPr>
    </w:lvl>
  </w:abstractNum>
  <w:abstractNum w:abstractNumId="28" w15:restartNumberingAfterBreak="0">
    <w:nsid w:val="210E5CCA"/>
    <w:multiLevelType w:val="multilevel"/>
    <w:tmpl w:val="19CE60C2"/>
    <w:styleLink w:val="WWNum13"/>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9" w15:restartNumberingAfterBreak="0">
    <w:nsid w:val="234D0963"/>
    <w:multiLevelType w:val="multilevel"/>
    <w:tmpl w:val="930219F6"/>
    <w:styleLink w:val="WWNum59"/>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0" w15:restartNumberingAfterBreak="0">
    <w:nsid w:val="24A91850"/>
    <w:multiLevelType w:val="multilevel"/>
    <w:tmpl w:val="B616131C"/>
    <w:styleLink w:val="WWNum10"/>
    <w:lvl w:ilvl="0">
      <w:numFmt w:val="bullet"/>
      <w:lvlText w:val="–"/>
      <w:lvlJc w:val="left"/>
      <w:pPr>
        <w:ind w:left="766" w:hanging="340"/>
      </w:pPr>
      <w:rPr>
        <w:rFonts w:ascii="Times New Roman" w:hAnsi="Times New Roman"/>
      </w:rPr>
    </w:lvl>
    <w:lvl w:ilvl="1">
      <w:numFmt w:val="bullet"/>
      <w:lvlText w:val="o"/>
      <w:lvlJc w:val="left"/>
      <w:pPr>
        <w:ind w:left="1866" w:hanging="360"/>
      </w:pPr>
      <w:rPr>
        <w:rFonts w:ascii="Courier New" w:hAnsi="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rPr>
    </w:lvl>
    <w:lvl w:ilvl="8">
      <w:numFmt w:val="bullet"/>
      <w:lvlText w:val=""/>
      <w:lvlJc w:val="left"/>
      <w:pPr>
        <w:ind w:left="6906" w:hanging="360"/>
      </w:pPr>
      <w:rPr>
        <w:rFonts w:ascii="Wingdings" w:hAnsi="Wingdings"/>
      </w:rPr>
    </w:lvl>
  </w:abstractNum>
  <w:abstractNum w:abstractNumId="31" w15:restartNumberingAfterBreak="0">
    <w:nsid w:val="25AC65CA"/>
    <w:multiLevelType w:val="multilevel"/>
    <w:tmpl w:val="991C387E"/>
    <w:styleLink w:val="WWNum61"/>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15:restartNumberingAfterBreak="0">
    <w:nsid w:val="262B09AC"/>
    <w:multiLevelType w:val="multilevel"/>
    <w:tmpl w:val="7AF237D0"/>
    <w:styleLink w:val="WWNum64"/>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3" w15:restartNumberingAfterBreak="0">
    <w:nsid w:val="266947C6"/>
    <w:multiLevelType w:val="multilevel"/>
    <w:tmpl w:val="5DAE3CCE"/>
    <w:styleLink w:val="WWNum98"/>
    <w:lvl w:ilvl="0">
      <w:numFmt w:val="bullet"/>
      <w:lvlText w:val="‒"/>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275D560F"/>
    <w:multiLevelType w:val="multilevel"/>
    <w:tmpl w:val="94E46876"/>
    <w:styleLink w:val="WWNum41"/>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278F460A"/>
    <w:multiLevelType w:val="multilevel"/>
    <w:tmpl w:val="865E3A44"/>
    <w:styleLink w:val="WWNum43"/>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28A61DE6"/>
    <w:multiLevelType w:val="multilevel"/>
    <w:tmpl w:val="66426E5E"/>
    <w:styleLink w:val="WWNum62"/>
    <w:lvl w:ilvl="0">
      <w:numFmt w:val="bullet"/>
      <w:lvlText w:val=""/>
      <w:lvlJc w:val="left"/>
      <w:pPr>
        <w:ind w:left="1146" w:hanging="360"/>
      </w:pPr>
      <w:rPr>
        <w:rFonts w:ascii="Symbol" w:hAnsi="Symbol"/>
        <w:color w:val="00000A"/>
        <w:sz w:val="22"/>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rPr>
    </w:lvl>
  </w:abstractNum>
  <w:abstractNum w:abstractNumId="37" w15:restartNumberingAfterBreak="0">
    <w:nsid w:val="2ADF72FF"/>
    <w:multiLevelType w:val="multilevel"/>
    <w:tmpl w:val="F1B89E86"/>
    <w:styleLink w:val="WWNum53"/>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15:restartNumberingAfterBreak="0">
    <w:nsid w:val="2BD70E09"/>
    <w:multiLevelType w:val="multilevel"/>
    <w:tmpl w:val="1EA0696E"/>
    <w:styleLink w:val="WWNum73"/>
    <w:lvl w:ilvl="0">
      <w:numFmt w:val="bullet"/>
      <w:lvlText w:val=""/>
      <w:lvlJc w:val="left"/>
      <w:pPr>
        <w:ind w:left="360" w:hanging="360"/>
      </w:pPr>
      <w:rPr>
        <w:rFonts w:ascii="Wingdings" w:hAnsi="Wingdings"/>
        <w:color w:val="00000A"/>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9" w15:restartNumberingAfterBreak="0">
    <w:nsid w:val="2DC92489"/>
    <w:multiLevelType w:val="multilevel"/>
    <w:tmpl w:val="8DFC6920"/>
    <w:styleLink w:val="WWNum38"/>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15:restartNumberingAfterBreak="0">
    <w:nsid w:val="2EC03EF5"/>
    <w:multiLevelType w:val="multilevel"/>
    <w:tmpl w:val="F692E224"/>
    <w:styleLink w:val="WWNum1"/>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1" w15:restartNumberingAfterBreak="0">
    <w:nsid w:val="2F231C97"/>
    <w:multiLevelType w:val="multilevel"/>
    <w:tmpl w:val="F34C503E"/>
    <w:styleLink w:val="WWNum45"/>
    <w:lvl w:ilvl="0">
      <w:start w:val="1"/>
      <w:numFmt w:val="lowerLetter"/>
      <w:lvlText w:val="%1)"/>
      <w:lvlJc w:val="left"/>
      <w:pPr>
        <w:ind w:left="785" w:hanging="360"/>
      </w:pPr>
    </w:lvl>
    <w:lvl w:ilvl="1">
      <w:start w:val="1"/>
      <w:numFmt w:val="lowerLetter"/>
      <w:lvlText w:val="%2."/>
      <w:lvlJc w:val="left"/>
      <w:pPr>
        <w:ind w:left="1505" w:hanging="360"/>
      </w:pPr>
    </w:lvl>
    <w:lvl w:ilvl="2">
      <w:start w:val="1"/>
      <w:numFmt w:val="lowerRoman"/>
      <w:lvlText w:val="%1.%2.%3."/>
      <w:lvlJc w:val="right"/>
      <w:pPr>
        <w:ind w:left="2225" w:hanging="180"/>
      </w:pPr>
    </w:lvl>
    <w:lvl w:ilvl="3">
      <w:start w:val="1"/>
      <w:numFmt w:val="decimal"/>
      <w:lvlText w:val="%1.%2.%3.%4."/>
      <w:lvlJc w:val="left"/>
      <w:pPr>
        <w:ind w:left="2945" w:hanging="360"/>
      </w:pPr>
    </w:lvl>
    <w:lvl w:ilvl="4">
      <w:start w:val="1"/>
      <w:numFmt w:val="lowerLetter"/>
      <w:lvlText w:val="%1.%2.%3.%4.%5."/>
      <w:lvlJc w:val="left"/>
      <w:pPr>
        <w:ind w:left="3665" w:hanging="360"/>
      </w:pPr>
    </w:lvl>
    <w:lvl w:ilvl="5">
      <w:start w:val="1"/>
      <w:numFmt w:val="lowerRoman"/>
      <w:lvlText w:val="%1.%2.%3.%4.%5.%6."/>
      <w:lvlJc w:val="right"/>
      <w:pPr>
        <w:ind w:left="4385" w:hanging="180"/>
      </w:pPr>
    </w:lvl>
    <w:lvl w:ilvl="6">
      <w:start w:val="1"/>
      <w:numFmt w:val="decimal"/>
      <w:lvlText w:val="%1.%2.%3.%4.%5.%6.%7."/>
      <w:lvlJc w:val="left"/>
      <w:pPr>
        <w:ind w:left="5105" w:hanging="360"/>
      </w:pPr>
    </w:lvl>
    <w:lvl w:ilvl="7">
      <w:start w:val="1"/>
      <w:numFmt w:val="lowerLetter"/>
      <w:lvlText w:val="%1.%2.%3.%4.%5.%6.%7.%8."/>
      <w:lvlJc w:val="left"/>
      <w:pPr>
        <w:ind w:left="5825" w:hanging="360"/>
      </w:pPr>
    </w:lvl>
    <w:lvl w:ilvl="8">
      <w:start w:val="1"/>
      <w:numFmt w:val="lowerRoman"/>
      <w:lvlText w:val="%1.%2.%3.%4.%5.%6.%7.%8.%9."/>
      <w:lvlJc w:val="right"/>
      <w:pPr>
        <w:ind w:left="6545" w:hanging="180"/>
      </w:pPr>
    </w:lvl>
  </w:abstractNum>
  <w:abstractNum w:abstractNumId="42" w15:restartNumberingAfterBreak="0">
    <w:nsid w:val="2FB740C5"/>
    <w:multiLevelType w:val="multilevel"/>
    <w:tmpl w:val="5D0E619C"/>
    <w:styleLink w:val="WWNum2"/>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15:restartNumberingAfterBreak="0">
    <w:nsid w:val="30B967E8"/>
    <w:multiLevelType w:val="hybridMultilevel"/>
    <w:tmpl w:val="79425F2A"/>
    <w:lvl w:ilvl="0" w:tplc="A7C492E2">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0ED36BC"/>
    <w:multiLevelType w:val="multilevel"/>
    <w:tmpl w:val="267EF428"/>
    <w:styleLink w:val="WWNum89"/>
    <w:lvl w:ilvl="0">
      <w:start w:val="1"/>
      <w:numFmt w:val="lowerLetter"/>
      <w:lvlText w:val="%1)"/>
      <w:lvlJc w:val="left"/>
      <w:pPr>
        <w:ind w:left="720" w:hanging="360"/>
      </w:pPr>
    </w:lvl>
    <w:lvl w:ilvl="1">
      <w:start w:val="1"/>
      <w:numFmt w:val="decimal"/>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5" w15:restartNumberingAfterBreak="0">
    <w:nsid w:val="315E1A54"/>
    <w:multiLevelType w:val="multilevel"/>
    <w:tmpl w:val="7532901E"/>
    <w:styleLink w:val="WWNum11"/>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6" w15:restartNumberingAfterBreak="0">
    <w:nsid w:val="31AE0F80"/>
    <w:multiLevelType w:val="multilevel"/>
    <w:tmpl w:val="8DD47860"/>
    <w:styleLink w:val="WWNum3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7" w15:restartNumberingAfterBreak="0">
    <w:nsid w:val="34D46F91"/>
    <w:multiLevelType w:val="multilevel"/>
    <w:tmpl w:val="D6EE1592"/>
    <w:styleLink w:val="WWNum33"/>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15:restartNumberingAfterBreak="0">
    <w:nsid w:val="35582CFD"/>
    <w:multiLevelType w:val="multilevel"/>
    <w:tmpl w:val="4D02A3F8"/>
    <w:styleLink w:val="WWNum3"/>
    <w:lvl w:ilvl="0">
      <w:start w:val="1"/>
      <w:numFmt w:val="decimal"/>
      <w:lvlText w:val="%1."/>
      <w:lvlJc w:val="left"/>
      <w:pPr>
        <w:ind w:left="5888" w:hanging="360"/>
      </w:pPr>
      <w:rPr>
        <w:rFonts w:cs="Times New Roman"/>
        <w:b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9" w15:restartNumberingAfterBreak="0">
    <w:nsid w:val="366F0F50"/>
    <w:multiLevelType w:val="multilevel"/>
    <w:tmpl w:val="4D74C400"/>
    <w:styleLink w:val="WWNum85"/>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0" w15:restartNumberingAfterBreak="0">
    <w:nsid w:val="372E296F"/>
    <w:multiLevelType w:val="multilevel"/>
    <w:tmpl w:val="6AC8DC1E"/>
    <w:styleLink w:val="WWNum18"/>
    <w:lvl w:ilvl="0">
      <w:numFmt w:val="bullet"/>
      <w:lvlText w:val="–"/>
      <w:lvlJc w:val="left"/>
      <w:pPr>
        <w:ind w:left="1060" w:hanging="360"/>
      </w:pPr>
      <w:rPr>
        <w:rFonts w:ascii="Times New Roman" w:hAnsi="Times New Roman"/>
      </w:rPr>
    </w:lvl>
    <w:lvl w:ilvl="1">
      <w:numFmt w:val="bullet"/>
      <w:lvlText w:val="o"/>
      <w:lvlJc w:val="left"/>
      <w:pPr>
        <w:ind w:left="1780" w:hanging="360"/>
      </w:pPr>
      <w:rPr>
        <w:rFonts w:ascii="Courier New" w:hAnsi="Courier New" w:cs="Courier New"/>
      </w:rPr>
    </w:lvl>
    <w:lvl w:ilvl="2">
      <w:numFmt w:val="bullet"/>
      <w:lvlText w:val=""/>
      <w:lvlJc w:val="left"/>
      <w:pPr>
        <w:ind w:left="2500" w:hanging="360"/>
      </w:pPr>
      <w:rPr>
        <w:rFonts w:ascii="Wingdings" w:hAnsi="Wingdings"/>
      </w:rPr>
    </w:lvl>
    <w:lvl w:ilvl="3">
      <w:numFmt w:val="bullet"/>
      <w:lvlText w:val=""/>
      <w:lvlJc w:val="left"/>
      <w:pPr>
        <w:ind w:left="3220" w:hanging="360"/>
      </w:pPr>
      <w:rPr>
        <w:rFonts w:ascii="Symbol" w:hAnsi="Symbol"/>
      </w:rPr>
    </w:lvl>
    <w:lvl w:ilvl="4">
      <w:numFmt w:val="bullet"/>
      <w:lvlText w:val="o"/>
      <w:lvlJc w:val="left"/>
      <w:pPr>
        <w:ind w:left="3940" w:hanging="360"/>
      </w:pPr>
      <w:rPr>
        <w:rFonts w:ascii="Courier New" w:hAnsi="Courier New" w:cs="Courier New"/>
      </w:rPr>
    </w:lvl>
    <w:lvl w:ilvl="5">
      <w:numFmt w:val="bullet"/>
      <w:lvlText w:val=""/>
      <w:lvlJc w:val="left"/>
      <w:pPr>
        <w:ind w:left="4660" w:hanging="360"/>
      </w:pPr>
      <w:rPr>
        <w:rFonts w:ascii="Wingdings" w:hAnsi="Wingdings"/>
      </w:rPr>
    </w:lvl>
    <w:lvl w:ilvl="6">
      <w:numFmt w:val="bullet"/>
      <w:lvlText w:val=""/>
      <w:lvlJc w:val="left"/>
      <w:pPr>
        <w:ind w:left="5380" w:hanging="360"/>
      </w:pPr>
      <w:rPr>
        <w:rFonts w:ascii="Symbol" w:hAnsi="Symbol"/>
      </w:rPr>
    </w:lvl>
    <w:lvl w:ilvl="7">
      <w:numFmt w:val="bullet"/>
      <w:lvlText w:val="o"/>
      <w:lvlJc w:val="left"/>
      <w:pPr>
        <w:ind w:left="6100" w:hanging="360"/>
      </w:pPr>
      <w:rPr>
        <w:rFonts w:ascii="Courier New" w:hAnsi="Courier New" w:cs="Courier New"/>
      </w:rPr>
    </w:lvl>
    <w:lvl w:ilvl="8">
      <w:numFmt w:val="bullet"/>
      <w:lvlText w:val=""/>
      <w:lvlJc w:val="left"/>
      <w:pPr>
        <w:ind w:left="6820" w:hanging="360"/>
      </w:pPr>
      <w:rPr>
        <w:rFonts w:ascii="Wingdings" w:hAnsi="Wingdings"/>
      </w:rPr>
    </w:lvl>
  </w:abstractNum>
  <w:abstractNum w:abstractNumId="51" w15:restartNumberingAfterBreak="0">
    <w:nsid w:val="381C4003"/>
    <w:multiLevelType w:val="multilevel"/>
    <w:tmpl w:val="07688CBE"/>
    <w:styleLink w:val="WWNum69"/>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15:restartNumberingAfterBreak="0">
    <w:nsid w:val="3881625B"/>
    <w:multiLevelType w:val="multilevel"/>
    <w:tmpl w:val="FDCC0602"/>
    <w:styleLink w:val="WWNum28"/>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3" w15:restartNumberingAfterBreak="0">
    <w:nsid w:val="39B50FCE"/>
    <w:multiLevelType w:val="multilevel"/>
    <w:tmpl w:val="F29E1668"/>
    <w:styleLink w:val="WWNum71"/>
    <w:lvl w:ilvl="0">
      <w:start w:val="1"/>
      <w:numFmt w:val="lowerLetter"/>
      <w:lvlText w:val="%1)"/>
      <w:lvlJc w:val="left"/>
      <w:pPr>
        <w:ind w:left="2057" w:hanging="360"/>
      </w:pPr>
      <w:rPr>
        <w:rFonts w:eastAsia="Times New Roman" w:cs="Times New Roman"/>
      </w:rPr>
    </w:lvl>
    <w:lvl w:ilvl="1">
      <w:numFmt w:val="bullet"/>
      <w:lvlText w:val="o"/>
      <w:lvlJc w:val="left"/>
      <w:pPr>
        <w:ind w:left="2777" w:hanging="360"/>
      </w:pPr>
      <w:rPr>
        <w:rFonts w:ascii="Courier New" w:hAnsi="Courier New" w:cs="Courier New"/>
      </w:rPr>
    </w:lvl>
    <w:lvl w:ilvl="2">
      <w:numFmt w:val="bullet"/>
      <w:lvlText w:val=""/>
      <w:lvlJc w:val="left"/>
      <w:pPr>
        <w:ind w:left="3497" w:hanging="360"/>
      </w:pPr>
      <w:rPr>
        <w:rFonts w:ascii="Wingdings" w:hAnsi="Wingdings"/>
      </w:rPr>
    </w:lvl>
    <w:lvl w:ilvl="3">
      <w:numFmt w:val="bullet"/>
      <w:lvlText w:val=""/>
      <w:lvlJc w:val="left"/>
      <w:pPr>
        <w:ind w:left="4217" w:hanging="360"/>
      </w:pPr>
      <w:rPr>
        <w:rFonts w:ascii="Symbol" w:hAnsi="Symbol"/>
      </w:rPr>
    </w:lvl>
    <w:lvl w:ilvl="4">
      <w:numFmt w:val="bullet"/>
      <w:lvlText w:val="o"/>
      <w:lvlJc w:val="left"/>
      <w:pPr>
        <w:ind w:left="4937" w:hanging="360"/>
      </w:pPr>
      <w:rPr>
        <w:rFonts w:ascii="Courier New" w:hAnsi="Courier New" w:cs="Courier New"/>
      </w:rPr>
    </w:lvl>
    <w:lvl w:ilvl="5">
      <w:numFmt w:val="bullet"/>
      <w:lvlText w:val=""/>
      <w:lvlJc w:val="left"/>
      <w:pPr>
        <w:ind w:left="5657" w:hanging="360"/>
      </w:pPr>
      <w:rPr>
        <w:rFonts w:ascii="Wingdings" w:hAnsi="Wingdings"/>
      </w:rPr>
    </w:lvl>
    <w:lvl w:ilvl="6">
      <w:numFmt w:val="bullet"/>
      <w:lvlText w:val=""/>
      <w:lvlJc w:val="left"/>
      <w:pPr>
        <w:ind w:left="6377" w:hanging="360"/>
      </w:pPr>
      <w:rPr>
        <w:rFonts w:ascii="Symbol" w:hAnsi="Symbol"/>
      </w:rPr>
    </w:lvl>
    <w:lvl w:ilvl="7">
      <w:numFmt w:val="bullet"/>
      <w:lvlText w:val="o"/>
      <w:lvlJc w:val="left"/>
      <w:pPr>
        <w:ind w:left="7097" w:hanging="360"/>
      </w:pPr>
      <w:rPr>
        <w:rFonts w:ascii="Courier New" w:hAnsi="Courier New" w:cs="Courier New"/>
      </w:rPr>
    </w:lvl>
    <w:lvl w:ilvl="8">
      <w:numFmt w:val="bullet"/>
      <w:lvlText w:val=""/>
      <w:lvlJc w:val="left"/>
      <w:pPr>
        <w:ind w:left="7817" w:hanging="360"/>
      </w:pPr>
      <w:rPr>
        <w:rFonts w:ascii="Wingdings" w:hAnsi="Wingdings"/>
      </w:rPr>
    </w:lvl>
  </w:abstractNum>
  <w:abstractNum w:abstractNumId="54" w15:restartNumberingAfterBreak="0">
    <w:nsid w:val="39D552ED"/>
    <w:multiLevelType w:val="multilevel"/>
    <w:tmpl w:val="2D30F6B8"/>
    <w:styleLink w:val="WWNum39"/>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5" w15:restartNumberingAfterBreak="0">
    <w:nsid w:val="3A797568"/>
    <w:multiLevelType w:val="multilevel"/>
    <w:tmpl w:val="ADB44E8E"/>
    <w:styleLink w:val="WWNum42"/>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6" w15:restartNumberingAfterBreak="0">
    <w:nsid w:val="3AA1643B"/>
    <w:multiLevelType w:val="multilevel"/>
    <w:tmpl w:val="EAFEA3BC"/>
    <w:styleLink w:val="WWNum93"/>
    <w:lvl w:ilvl="0">
      <w:start w:val="1"/>
      <w:numFmt w:val="lowerRoman"/>
      <w:lvlText w:val="%1."/>
      <w:lvlJc w:val="right"/>
      <w:pPr>
        <w:ind w:left="1146" w:hanging="360"/>
      </w:pPr>
    </w:lvl>
    <w:lvl w:ilvl="1">
      <w:start w:val="1"/>
      <w:numFmt w:val="lowerLetter"/>
      <w:lvlText w:val="%2."/>
      <w:lvlJc w:val="left"/>
      <w:pPr>
        <w:ind w:left="1866" w:hanging="360"/>
      </w:pPr>
    </w:lvl>
    <w:lvl w:ilvl="2">
      <w:start w:val="1"/>
      <w:numFmt w:val="lowerRoman"/>
      <w:lvlText w:val="%1.%2.%3."/>
      <w:lvlJc w:val="right"/>
      <w:pPr>
        <w:ind w:left="2586" w:hanging="180"/>
      </w:pPr>
    </w:lvl>
    <w:lvl w:ilvl="3">
      <w:start w:val="1"/>
      <w:numFmt w:val="decimal"/>
      <w:lvlText w:val="%1.%2.%3.%4."/>
      <w:lvlJc w:val="left"/>
      <w:pPr>
        <w:ind w:left="3306" w:hanging="360"/>
      </w:pPr>
    </w:lvl>
    <w:lvl w:ilvl="4">
      <w:start w:val="1"/>
      <w:numFmt w:val="lowerLetter"/>
      <w:lvlText w:val="%1.%2.%3.%4.%5."/>
      <w:lvlJc w:val="left"/>
      <w:pPr>
        <w:ind w:left="4026" w:hanging="360"/>
      </w:pPr>
    </w:lvl>
    <w:lvl w:ilvl="5">
      <w:start w:val="1"/>
      <w:numFmt w:val="lowerRoman"/>
      <w:lvlText w:val="%1.%2.%3.%4.%5.%6."/>
      <w:lvlJc w:val="right"/>
      <w:pPr>
        <w:ind w:left="4746" w:hanging="180"/>
      </w:pPr>
    </w:lvl>
    <w:lvl w:ilvl="6">
      <w:start w:val="1"/>
      <w:numFmt w:val="decimal"/>
      <w:lvlText w:val="%1.%2.%3.%4.%5.%6.%7."/>
      <w:lvlJc w:val="left"/>
      <w:pPr>
        <w:ind w:left="5466" w:hanging="360"/>
      </w:pPr>
    </w:lvl>
    <w:lvl w:ilvl="7">
      <w:start w:val="1"/>
      <w:numFmt w:val="lowerLetter"/>
      <w:lvlText w:val="%1.%2.%3.%4.%5.%6.%7.%8."/>
      <w:lvlJc w:val="left"/>
      <w:pPr>
        <w:ind w:left="6186" w:hanging="360"/>
      </w:pPr>
    </w:lvl>
    <w:lvl w:ilvl="8">
      <w:start w:val="1"/>
      <w:numFmt w:val="lowerRoman"/>
      <w:lvlText w:val="%1.%2.%3.%4.%5.%6.%7.%8.%9."/>
      <w:lvlJc w:val="right"/>
      <w:pPr>
        <w:ind w:left="6906" w:hanging="180"/>
      </w:pPr>
    </w:lvl>
  </w:abstractNum>
  <w:abstractNum w:abstractNumId="57" w15:restartNumberingAfterBreak="0">
    <w:nsid w:val="3B5B4676"/>
    <w:multiLevelType w:val="multilevel"/>
    <w:tmpl w:val="C9929988"/>
    <w:styleLink w:val="WWNum55"/>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8" w15:restartNumberingAfterBreak="0">
    <w:nsid w:val="3DAD4968"/>
    <w:multiLevelType w:val="multilevel"/>
    <w:tmpl w:val="B4F4A324"/>
    <w:styleLink w:val="WWNum5"/>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15:restartNumberingAfterBreak="0">
    <w:nsid w:val="3E73061A"/>
    <w:multiLevelType w:val="multilevel"/>
    <w:tmpl w:val="6B4219B6"/>
    <w:styleLink w:val="WWNum23"/>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0" w15:restartNumberingAfterBreak="0">
    <w:nsid w:val="3EFE5CC4"/>
    <w:multiLevelType w:val="multilevel"/>
    <w:tmpl w:val="14263BD0"/>
    <w:styleLink w:val="Outline"/>
    <w:lvl w:ilvl="0">
      <w:start w:val="1"/>
      <w:numFmt w:val="lowerLetter"/>
      <w:lvlText w:val="(%1)"/>
      <w:lvlJc w:val="left"/>
      <w:pPr>
        <w:ind w:left="360" w:hanging="360"/>
      </w:pPr>
      <w:rPr>
        <w:rFonts w:cs="Times New Roman"/>
      </w:r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61" w15:restartNumberingAfterBreak="0">
    <w:nsid w:val="43752F94"/>
    <w:multiLevelType w:val="multilevel"/>
    <w:tmpl w:val="1A56D6AC"/>
    <w:styleLink w:val="WWNum65"/>
    <w:lvl w:ilvl="0">
      <w:numFmt w:val="bullet"/>
      <w:lvlText w:val="-"/>
      <w:lvlJc w:val="left"/>
      <w:pPr>
        <w:ind w:left="720" w:hanging="360"/>
      </w:pPr>
      <w:rPr>
        <w:rFonts w:ascii="Times New Roman" w:hAnsi="Times New Roman"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43D61CF0"/>
    <w:multiLevelType w:val="multilevel"/>
    <w:tmpl w:val="A9AEFA30"/>
    <w:styleLink w:val="WWNum100"/>
    <w:lvl w:ilvl="0">
      <w:numFmt w:val="bullet"/>
      <w:lvlText w:val=""/>
      <w:lvlJc w:val="left"/>
      <w:pPr>
        <w:ind w:left="786" w:hanging="360"/>
      </w:pPr>
      <w:rPr>
        <w:rFonts w:ascii="Symbol" w:hAnsi="Symbol"/>
      </w:rPr>
    </w:lvl>
    <w:lvl w:ilvl="1">
      <w:numFmt w:val="bullet"/>
      <w:lvlText w:val="o"/>
      <w:lvlJc w:val="left"/>
      <w:pPr>
        <w:ind w:left="1506" w:hanging="360"/>
      </w:pPr>
      <w:rPr>
        <w:rFonts w:ascii="Courier New" w:hAnsi="Courier New" w:cs="Courier New"/>
      </w:rPr>
    </w:lvl>
    <w:lvl w:ilvl="2">
      <w:numFmt w:val="bullet"/>
      <w:lvlText w:val=""/>
      <w:lvlJc w:val="left"/>
      <w:pPr>
        <w:ind w:left="2226" w:hanging="360"/>
      </w:pPr>
      <w:rPr>
        <w:rFonts w:ascii="Wingdings" w:hAnsi="Wingdings"/>
      </w:rPr>
    </w:lvl>
    <w:lvl w:ilvl="3">
      <w:numFmt w:val="bullet"/>
      <w:lvlText w:val=""/>
      <w:lvlJc w:val="left"/>
      <w:pPr>
        <w:ind w:left="2946" w:hanging="360"/>
      </w:pPr>
      <w:rPr>
        <w:rFonts w:ascii="Symbol" w:hAnsi="Symbol"/>
      </w:rPr>
    </w:lvl>
    <w:lvl w:ilvl="4">
      <w:numFmt w:val="bullet"/>
      <w:lvlText w:val="o"/>
      <w:lvlJc w:val="left"/>
      <w:pPr>
        <w:ind w:left="3666" w:hanging="360"/>
      </w:pPr>
      <w:rPr>
        <w:rFonts w:ascii="Courier New" w:hAnsi="Courier New" w:cs="Courier New"/>
      </w:rPr>
    </w:lvl>
    <w:lvl w:ilvl="5">
      <w:numFmt w:val="bullet"/>
      <w:lvlText w:val=""/>
      <w:lvlJc w:val="left"/>
      <w:pPr>
        <w:ind w:left="4386" w:hanging="360"/>
      </w:pPr>
      <w:rPr>
        <w:rFonts w:ascii="Wingdings" w:hAnsi="Wingdings"/>
      </w:rPr>
    </w:lvl>
    <w:lvl w:ilvl="6">
      <w:numFmt w:val="bullet"/>
      <w:lvlText w:val=""/>
      <w:lvlJc w:val="left"/>
      <w:pPr>
        <w:ind w:left="5106" w:hanging="360"/>
      </w:pPr>
      <w:rPr>
        <w:rFonts w:ascii="Symbol" w:hAnsi="Symbol"/>
      </w:rPr>
    </w:lvl>
    <w:lvl w:ilvl="7">
      <w:numFmt w:val="bullet"/>
      <w:lvlText w:val="o"/>
      <w:lvlJc w:val="left"/>
      <w:pPr>
        <w:ind w:left="5826" w:hanging="360"/>
      </w:pPr>
      <w:rPr>
        <w:rFonts w:ascii="Courier New" w:hAnsi="Courier New" w:cs="Courier New"/>
      </w:rPr>
    </w:lvl>
    <w:lvl w:ilvl="8">
      <w:numFmt w:val="bullet"/>
      <w:lvlText w:val=""/>
      <w:lvlJc w:val="left"/>
      <w:pPr>
        <w:ind w:left="6546" w:hanging="360"/>
      </w:pPr>
      <w:rPr>
        <w:rFonts w:ascii="Wingdings" w:hAnsi="Wingdings"/>
      </w:rPr>
    </w:lvl>
  </w:abstractNum>
  <w:abstractNum w:abstractNumId="63" w15:restartNumberingAfterBreak="0">
    <w:nsid w:val="47D44352"/>
    <w:multiLevelType w:val="multilevel"/>
    <w:tmpl w:val="E5FA6822"/>
    <w:styleLink w:val="WWNum35"/>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4" w15:restartNumberingAfterBreak="0">
    <w:nsid w:val="4AE169B3"/>
    <w:multiLevelType w:val="multilevel"/>
    <w:tmpl w:val="7B26D7AC"/>
    <w:styleLink w:val="WWNum7"/>
    <w:lvl w:ilvl="0">
      <w:numFmt w:val="bullet"/>
      <w:lvlText w:val="–"/>
      <w:lvlJc w:val="left"/>
      <w:pPr>
        <w:ind w:left="766" w:hanging="340"/>
      </w:pPr>
      <w:rPr>
        <w:rFonts w:ascii="Times New Roman" w:hAnsi="Times New Roman"/>
      </w:rPr>
    </w:lvl>
    <w:lvl w:ilvl="1">
      <w:numFmt w:val="bullet"/>
      <w:lvlText w:val="o"/>
      <w:lvlJc w:val="left"/>
      <w:pPr>
        <w:ind w:left="2292" w:hanging="360"/>
      </w:pPr>
      <w:rPr>
        <w:rFonts w:ascii="Courier New" w:hAnsi="Courier New"/>
      </w:rPr>
    </w:lvl>
    <w:lvl w:ilvl="2">
      <w:numFmt w:val="bullet"/>
      <w:lvlText w:val=""/>
      <w:lvlJc w:val="left"/>
      <w:pPr>
        <w:ind w:left="3012" w:hanging="360"/>
      </w:pPr>
      <w:rPr>
        <w:rFonts w:ascii="Wingdings" w:hAnsi="Wingdings"/>
      </w:rPr>
    </w:lvl>
    <w:lvl w:ilvl="3">
      <w:numFmt w:val="bullet"/>
      <w:lvlText w:val=""/>
      <w:lvlJc w:val="left"/>
      <w:pPr>
        <w:ind w:left="3732" w:hanging="360"/>
      </w:pPr>
      <w:rPr>
        <w:rFonts w:ascii="Symbol" w:hAnsi="Symbol"/>
      </w:rPr>
    </w:lvl>
    <w:lvl w:ilvl="4">
      <w:numFmt w:val="bullet"/>
      <w:lvlText w:val="o"/>
      <w:lvlJc w:val="left"/>
      <w:pPr>
        <w:ind w:left="4452" w:hanging="360"/>
      </w:pPr>
      <w:rPr>
        <w:rFonts w:ascii="Courier New" w:hAnsi="Courier New"/>
      </w:rPr>
    </w:lvl>
    <w:lvl w:ilvl="5">
      <w:numFmt w:val="bullet"/>
      <w:lvlText w:val=""/>
      <w:lvlJc w:val="left"/>
      <w:pPr>
        <w:ind w:left="5172" w:hanging="360"/>
      </w:pPr>
      <w:rPr>
        <w:rFonts w:ascii="Wingdings" w:hAnsi="Wingdings"/>
      </w:rPr>
    </w:lvl>
    <w:lvl w:ilvl="6">
      <w:numFmt w:val="bullet"/>
      <w:lvlText w:val=""/>
      <w:lvlJc w:val="left"/>
      <w:pPr>
        <w:ind w:left="5892" w:hanging="360"/>
      </w:pPr>
      <w:rPr>
        <w:rFonts w:ascii="Symbol" w:hAnsi="Symbol"/>
      </w:rPr>
    </w:lvl>
    <w:lvl w:ilvl="7">
      <w:numFmt w:val="bullet"/>
      <w:lvlText w:val="o"/>
      <w:lvlJc w:val="left"/>
      <w:pPr>
        <w:ind w:left="6612" w:hanging="360"/>
      </w:pPr>
      <w:rPr>
        <w:rFonts w:ascii="Courier New" w:hAnsi="Courier New"/>
      </w:rPr>
    </w:lvl>
    <w:lvl w:ilvl="8">
      <w:numFmt w:val="bullet"/>
      <w:lvlText w:val=""/>
      <w:lvlJc w:val="left"/>
      <w:pPr>
        <w:ind w:left="7332" w:hanging="360"/>
      </w:pPr>
      <w:rPr>
        <w:rFonts w:ascii="Wingdings" w:hAnsi="Wingdings"/>
      </w:rPr>
    </w:lvl>
  </w:abstractNum>
  <w:abstractNum w:abstractNumId="65" w15:restartNumberingAfterBreak="0">
    <w:nsid w:val="4B1655AC"/>
    <w:multiLevelType w:val="multilevel"/>
    <w:tmpl w:val="C2FEFC82"/>
    <w:styleLink w:val="WWNum94"/>
    <w:lvl w:ilvl="0">
      <w:numFmt w:val="bullet"/>
      <w:lvlText w:val=""/>
      <w:lvlJc w:val="left"/>
      <w:pPr>
        <w:ind w:left="360" w:hanging="360"/>
      </w:pPr>
      <w:rPr>
        <w:rFonts w:ascii="Symbol" w:hAnsi="Symbol"/>
        <w:color w:val="00000A"/>
        <w:sz w:val="22"/>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66" w15:restartNumberingAfterBreak="0">
    <w:nsid w:val="4C313970"/>
    <w:multiLevelType w:val="multilevel"/>
    <w:tmpl w:val="93D27CEC"/>
    <w:styleLink w:val="WWNum2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7" w15:restartNumberingAfterBreak="0">
    <w:nsid w:val="4EDD3513"/>
    <w:multiLevelType w:val="multilevel"/>
    <w:tmpl w:val="935E1A00"/>
    <w:styleLink w:val="WWNum50"/>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68" w15:restartNumberingAfterBreak="0">
    <w:nsid w:val="4F3F664D"/>
    <w:multiLevelType w:val="multilevel"/>
    <w:tmpl w:val="B30458B0"/>
    <w:styleLink w:val="WWNum70"/>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9" w15:restartNumberingAfterBreak="0">
    <w:nsid w:val="567C2B17"/>
    <w:multiLevelType w:val="multilevel"/>
    <w:tmpl w:val="B6D46A34"/>
    <w:styleLink w:val="WWNum27"/>
    <w:lvl w:ilvl="0">
      <w:numFmt w:val="bullet"/>
      <w:lvlText w:val="-"/>
      <w:lvlJc w:val="left"/>
      <w:pPr>
        <w:ind w:left="437" w:hanging="360"/>
      </w:pPr>
      <w:rPr>
        <w:rFonts w:ascii="Times New Roman" w:eastAsia="Times New Roman" w:hAnsi="Times New Roman" w:cs="Times New Roman"/>
      </w:rPr>
    </w:lvl>
    <w:lvl w:ilvl="1">
      <w:numFmt w:val="bullet"/>
      <w:lvlText w:val="o"/>
      <w:lvlJc w:val="left"/>
      <w:pPr>
        <w:ind w:left="1157" w:hanging="360"/>
      </w:pPr>
      <w:rPr>
        <w:rFonts w:ascii="Courier New" w:hAnsi="Courier New" w:cs="Times New Roman"/>
      </w:rPr>
    </w:lvl>
    <w:lvl w:ilvl="2">
      <w:numFmt w:val="bullet"/>
      <w:lvlText w:val=""/>
      <w:lvlJc w:val="left"/>
      <w:pPr>
        <w:ind w:left="1877" w:hanging="360"/>
      </w:pPr>
      <w:rPr>
        <w:rFonts w:ascii="Wingdings" w:hAnsi="Wingdings"/>
      </w:rPr>
    </w:lvl>
    <w:lvl w:ilvl="3">
      <w:numFmt w:val="bullet"/>
      <w:lvlText w:val=""/>
      <w:lvlJc w:val="left"/>
      <w:pPr>
        <w:ind w:left="2597" w:hanging="360"/>
      </w:pPr>
      <w:rPr>
        <w:rFonts w:ascii="Symbol" w:hAnsi="Symbol"/>
      </w:rPr>
    </w:lvl>
    <w:lvl w:ilvl="4">
      <w:numFmt w:val="bullet"/>
      <w:lvlText w:val="o"/>
      <w:lvlJc w:val="left"/>
      <w:pPr>
        <w:ind w:left="3317" w:hanging="360"/>
      </w:pPr>
      <w:rPr>
        <w:rFonts w:ascii="Courier New" w:hAnsi="Courier New" w:cs="Times New Roman"/>
      </w:rPr>
    </w:lvl>
    <w:lvl w:ilvl="5">
      <w:numFmt w:val="bullet"/>
      <w:lvlText w:val=""/>
      <w:lvlJc w:val="left"/>
      <w:pPr>
        <w:ind w:left="4037" w:hanging="360"/>
      </w:pPr>
      <w:rPr>
        <w:rFonts w:ascii="Wingdings" w:hAnsi="Wingdings"/>
      </w:rPr>
    </w:lvl>
    <w:lvl w:ilvl="6">
      <w:numFmt w:val="bullet"/>
      <w:lvlText w:val=""/>
      <w:lvlJc w:val="left"/>
      <w:pPr>
        <w:ind w:left="4757" w:hanging="360"/>
      </w:pPr>
      <w:rPr>
        <w:rFonts w:ascii="Symbol" w:hAnsi="Symbol"/>
      </w:rPr>
    </w:lvl>
    <w:lvl w:ilvl="7">
      <w:numFmt w:val="bullet"/>
      <w:lvlText w:val="o"/>
      <w:lvlJc w:val="left"/>
      <w:pPr>
        <w:ind w:left="5477" w:hanging="360"/>
      </w:pPr>
      <w:rPr>
        <w:rFonts w:ascii="Courier New" w:hAnsi="Courier New" w:cs="Times New Roman"/>
      </w:rPr>
    </w:lvl>
    <w:lvl w:ilvl="8">
      <w:numFmt w:val="bullet"/>
      <w:lvlText w:val=""/>
      <w:lvlJc w:val="left"/>
      <w:pPr>
        <w:ind w:left="6197" w:hanging="360"/>
      </w:pPr>
      <w:rPr>
        <w:rFonts w:ascii="Wingdings" w:hAnsi="Wingdings"/>
      </w:rPr>
    </w:lvl>
  </w:abstractNum>
  <w:abstractNum w:abstractNumId="70" w15:restartNumberingAfterBreak="0">
    <w:nsid w:val="57B80236"/>
    <w:multiLevelType w:val="multilevel"/>
    <w:tmpl w:val="E9168564"/>
    <w:styleLink w:val="WWNum67"/>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1" w15:restartNumberingAfterBreak="0">
    <w:nsid w:val="5CE47046"/>
    <w:multiLevelType w:val="multilevel"/>
    <w:tmpl w:val="097E760E"/>
    <w:styleLink w:val="WWNum9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2" w15:restartNumberingAfterBreak="0">
    <w:nsid w:val="5E941379"/>
    <w:multiLevelType w:val="multilevel"/>
    <w:tmpl w:val="9FDC3F66"/>
    <w:styleLink w:val="WWNum8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3" w15:restartNumberingAfterBreak="0">
    <w:nsid w:val="5ED02A34"/>
    <w:multiLevelType w:val="multilevel"/>
    <w:tmpl w:val="795A00EC"/>
    <w:styleLink w:val="WWNum49"/>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4" w15:restartNumberingAfterBreak="0">
    <w:nsid w:val="5F784D21"/>
    <w:multiLevelType w:val="multilevel"/>
    <w:tmpl w:val="5440942A"/>
    <w:styleLink w:val="WWNum15"/>
    <w:lvl w:ilvl="0">
      <w:numFmt w:val="bullet"/>
      <w:lvlText w:val="–"/>
      <w:lvlJc w:val="left"/>
      <w:pPr>
        <w:ind w:left="1150" w:hanging="360"/>
      </w:pPr>
      <w:rPr>
        <w:rFonts w:ascii="Times New Roman" w:hAnsi="Times New Roman"/>
      </w:rPr>
    </w:lvl>
    <w:lvl w:ilvl="1">
      <w:numFmt w:val="bullet"/>
      <w:lvlText w:val="o"/>
      <w:lvlJc w:val="left"/>
      <w:pPr>
        <w:ind w:left="1870" w:hanging="360"/>
      </w:pPr>
      <w:rPr>
        <w:rFonts w:ascii="Courier New" w:hAnsi="Courier New" w:cs="Courier New"/>
      </w:rPr>
    </w:lvl>
    <w:lvl w:ilvl="2">
      <w:numFmt w:val="bullet"/>
      <w:lvlText w:val=""/>
      <w:lvlJc w:val="left"/>
      <w:pPr>
        <w:ind w:left="2590" w:hanging="360"/>
      </w:pPr>
      <w:rPr>
        <w:rFonts w:ascii="Wingdings" w:hAnsi="Wingdings"/>
      </w:rPr>
    </w:lvl>
    <w:lvl w:ilvl="3">
      <w:numFmt w:val="bullet"/>
      <w:lvlText w:val=""/>
      <w:lvlJc w:val="left"/>
      <w:pPr>
        <w:ind w:left="3310" w:hanging="360"/>
      </w:pPr>
      <w:rPr>
        <w:rFonts w:ascii="Symbol" w:hAnsi="Symbol"/>
      </w:rPr>
    </w:lvl>
    <w:lvl w:ilvl="4">
      <w:numFmt w:val="bullet"/>
      <w:lvlText w:val="o"/>
      <w:lvlJc w:val="left"/>
      <w:pPr>
        <w:ind w:left="4030" w:hanging="360"/>
      </w:pPr>
      <w:rPr>
        <w:rFonts w:ascii="Courier New" w:hAnsi="Courier New" w:cs="Courier New"/>
      </w:rPr>
    </w:lvl>
    <w:lvl w:ilvl="5">
      <w:numFmt w:val="bullet"/>
      <w:lvlText w:val=""/>
      <w:lvlJc w:val="left"/>
      <w:pPr>
        <w:ind w:left="4750" w:hanging="360"/>
      </w:pPr>
      <w:rPr>
        <w:rFonts w:ascii="Wingdings" w:hAnsi="Wingdings"/>
      </w:rPr>
    </w:lvl>
    <w:lvl w:ilvl="6">
      <w:numFmt w:val="bullet"/>
      <w:lvlText w:val=""/>
      <w:lvlJc w:val="left"/>
      <w:pPr>
        <w:ind w:left="5470" w:hanging="360"/>
      </w:pPr>
      <w:rPr>
        <w:rFonts w:ascii="Symbol" w:hAnsi="Symbol"/>
      </w:rPr>
    </w:lvl>
    <w:lvl w:ilvl="7">
      <w:numFmt w:val="bullet"/>
      <w:lvlText w:val="o"/>
      <w:lvlJc w:val="left"/>
      <w:pPr>
        <w:ind w:left="6190" w:hanging="360"/>
      </w:pPr>
      <w:rPr>
        <w:rFonts w:ascii="Courier New" w:hAnsi="Courier New" w:cs="Courier New"/>
      </w:rPr>
    </w:lvl>
    <w:lvl w:ilvl="8">
      <w:numFmt w:val="bullet"/>
      <w:lvlText w:val=""/>
      <w:lvlJc w:val="left"/>
      <w:pPr>
        <w:ind w:left="6910" w:hanging="360"/>
      </w:pPr>
      <w:rPr>
        <w:rFonts w:ascii="Wingdings" w:hAnsi="Wingdings"/>
      </w:rPr>
    </w:lvl>
  </w:abstractNum>
  <w:abstractNum w:abstractNumId="75" w15:restartNumberingAfterBreak="0">
    <w:nsid w:val="601E1FD8"/>
    <w:multiLevelType w:val="multilevel"/>
    <w:tmpl w:val="C4986D5C"/>
    <w:styleLink w:val="WWNum44"/>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6" w15:restartNumberingAfterBreak="0">
    <w:nsid w:val="60352BD1"/>
    <w:multiLevelType w:val="multilevel"/>
    <w:tmpl w:val="5CEC67AA"/>
    <w:styleLink w:val="WWNum14"/>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7" w15:restartNumberingAfterBreak="0">
    <w:nsid w:val="609031FB"/>
    <w:multiLevelType w:val="multilevel"/>
    <w:tmpl w:val="3F8412D8"/>
    <w:styleLink w:val="WWNum56"/>
    <w:lvl w:ilvl="0">
      <w:start w:val="1"/>
      <w:numFmt w:val="decimal"/>
      <w:lvlText w:val="%1"/>
      <w:lvlJc w:val="left"/>
      <w:pPr>
        <w:ind w:left="340" w:hanging="340"/>
      </w:pPr>
    </w:lvl>
    <w:lvl w:ilvl="1">
      <w:numFmt w:val="bullet"/>
      <w:lvlText w:val=""/>
      <w:lvlJc w:val="left"/>
      <w:pPr>
        <w:ind w:left="680" w:hanging="340"/>
      </w:pPr>
      <w:rPr>
        <w:rFonts w:ascii="Symbol" w:hAnsi="Symbol"/>
        <w:sz w:val="22"/>
      </w:rPr>
    </w:lvl>
    <w:lvl w:ilvl="2">
      <w:numFmt w:val="bullet"/>
      <w:lvlText w:val="-"/>
      <w:lvlJc w:val="left"/>
      <w:pPr>
        <w:ind w:left="1020" w:hanging="340"/>
      </w:pPr>
    </w:lvl>
    <w:lvl w:ilvl="3">
      <w:numFmt w:val="bullet"/>
      <w:lvlText w:val=""/>
      <w:lvlJc w:val="left"/>
      <w:pPr>
        <w:ind w:left="1361" w:hanging="341"/>
      </w:pPr>
      <w:rPr>
        <w:rFonts w:ascii="Symbol" w:hAnsi="Symbol"/>
        <w:sz w:val="22"/>
      </w:rPr>
    </w:lvl>
    <w:lvl w:ilvl="4">
      <w:numFmt w:val="bullet"/>
      <w:lvlText w:val=""/>
      <w:lvlJc w:val="left"/>
      <w:pPr>
        <w:ind w:left="1701" w:hanging="340"/>
      </w:pPr>
      <w:rPr>
        <w:rFonts w:ascii="Symbol" w:hAnsi="Symbol"/>
      </w:rPr>
    </w:lvl>
    <w:lvl w:ilvl="5">
      <w:numFmt w:val="bullet"/>
      <w:lvlText w:val=""/>
      <w:lvlJc w:val="left"/>
      <w:pPr>
        <w:ind w:left="2041" w:hanging="340"/>
      </w:pPr>
      <w:rPr>
        <w:rFonts w:ascii="Wingdings" w:hAnsi="Wingdings"/>
      </w:rPr>
    </w:lvl>
    <w:lvl w:ilvl="6">
      <w:numFmt w:val="bullet"/>
      <w:lvlText w:val=""/>
      <w:lvlJc w:val="left"/>
      <w:pPr>
        <w:ind w:left="2381" w:hanging="340"/>
      </w:pPr>
      <w:rPr>
        <w:rFonts w:ascii="Wingdings" w:hAnsi="Wingdings"/>
      </w:rPr>
    </w:lvl>
    <w:lvl w:ilvl="7">
      <w:numFmt w:val="bullet"/>
      <w:lvlText w:val=""/>
      <w:lvlJc w:val="left"/>
      <w:pPr>
        <w:ind w:left="2721" w:hanging="340"/>
      </w:pPr>
      <w:rPr>
        <w:rFonts w:ascii="Symbol" w:hAnsi="Symbol"/>
      </w:rPr>
    </w:lvl>
    <w:lvl w:ilvl="8">
      <w:numFmt w:val="bullet"/>
      <w:lvlText w:val=""/>
      <w:lvlJc w:val="left"/>
      <w:pPr>
        <w:ind w:left="3061" w:hanging="340"/>
      </w:pPr>
      <w:rPr>
        <w:rFonts w:ascii="Symbol" w:hAnsi="Symbol"/>
      </w:rPr>
    </w:lvl>
  </w:abstractNum>
  <w:abstractNum w:abstractNumId="78" w15:restartNumberingAfterBreak="0">
    <w:nsid w:val="618F63E7"/>
    <w:multiLevelType w:val="multilevel"/>
    <w:tmpl w:val="D4FECF82"/>
    <w:styleLink w:val="WWNum4"/>
    <w:lvl w:ilvl="0">
      <w:start w:val="1"/>
      <w:numFmt w:val="decimal"/>
      <w:lvlText w:val="%1*"/>
      <w:lvlJc w:val="left"/>
      <w:pPr>
        <w:ind w:left="72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9" w15:restartNumberingAfterBreak="0">
    <w:nsid w:val="61D440A2"/>
    <w:multiLevelType w:val="multilevel"/>
    <w:tmpl w:val="71206768"/>
    <w:styleLink w:val="WWNum51"/>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80" w15:restartNumberingAfterBreak="0">
    <w:nsid w:val="61E843F8"/>
    <w:multiLevelType w:val="multilevel"/>
    <w:tmpl w:val="70109D20"/>
    <w:styleLink w:val="WWNum83"/>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1" w15:restartNumberingAfterBreak="0">
    <w:nsid w:val="620F25C9"/>
    <w:multiLevelType w:val="multilevel"/>
    <w:tmpl w:val="AC70C0E0"/>
    <w:styleLink w:val="WWNum60"/>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2" w15:restartNumberingAfterBreak="0">
    <w:nsid w:val="62546A05"/>
    <w:multiLevelType w:val="multilevel"/>
    <w:tmpl w:val="27263C7C"/>
    <w:styleLink w:val="WWNum24"/>
    <w:lvl w:ilvl="0">
      <w:numFmt w:val="bullet"/>
      <w:lvlText w:val=""/>
      <w:lvlJc w:val="left"/>
      <w:pPr>
        <w:ind w:left="766"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3" w15:restartNumberingAfterBreak="0">
    <w:nsid w:val="63F33291"/>
    <w:multiLevelType w:val="multilevel"/>
    <w:tmpl w:val="2FC03B74"/>
    <w:styleLink w:val="WWNum75"/>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1.%2.%3."/>
      <w:lvlJc w:val="right"/>
      <w:pPr>
        <w:ind w:left="2084" w:hanging="180"/>
      </w:pPr>
    </w:lvl>
    <w:lvl w:ilvl="3">
      <w:start w:val="1"/>
      <w:numFmt w:val="decimal"/>
      <w:lvlText w:val="%1.%2.%3.%4."/>
      <w:lvlJc w:val="left"/>
      <w:pPr>
        <w:ind w:left="2804" w:hanging="360"/>
      </w:pPr>
    </w:lvl>
    <w:lvl w:ilvl="4">
      <w:start w:val="1"/>
      <w:numFmt w:val="lowerLetter"/>
      <w:lvlText w:val="%1.%2.%3.%4.%5."/>
      <w:lvlJc w:val="left"/>
      <w:pPr>
        <w:ind w:left="3524" w:hanging="360"/>
      </w:pPr>
    </w:lvl>
    <w:lvl w:ilvl="5">
      <w:start w:val="1"/>
      <w:numFmt w:val="lowerRoman"/>
      <w:lvlText w:val="%1.%2.%3.%4.%5.%6."/>
      <w:lvlJc w:val="right"/>
      <w:pPr>
        <w:ind w:left="4244" w:hanging="180"/>
      </w:pPr>
    </w:lvl>
    <w:lvl w:ilvl="6">
      <w:start w:val="1"/>
      <w:numFmt w:val="decimal"/>
      <w:lvlText w:val="%1.%2.%3.%4.%5.%6.%7."/>
      <w:lvlJc w:val="left"/>
      <w:pPr>
        <w:ind w:left="4964" w:hanging="360"/>
      </w:pPr>
    </w:lvl>
    <w:lvl w:ilvl="7">
      <w:start w:val="1"/>
      <w:numFmt w:val="lowerLetter"/>
      <w:lvlText w:val="%1.%2.%3.%4.%5.%6.%7.%8."/>
      <w:lvlJc w:val="left"/>
      <w:pPr>
        <w:ind w:left="5684" w:hanging="360"/>
      </w:pPr>
    </w:lvl>
    <w:lvl w:ilvl="8">
      <w:start w:val="1"/>
      <w:numFmt w:val="lowerRoman"/>
      <w:lvlText w:val="%1.%2.%3.%4.%5.%6.%7.%8.%9."/>
      <w:lvlJc w:val="right"/>
      <w:pPr>
        <w:ind w:left="6404" w:hanging="180"/>
      </w:pPr>
    </w:lvl>
  </w:abstractNum>
  <w:abstractNum w:abstractNumId="84" w15:restartNumberingAfterBreak="0">
    <w:nsid w:val="642C2739"/>
    <w:multiLevelType w:val="hybridMultilevel"/>
    <w:tmpl w:val="35E8727E"/>
    <w:lvl w:ilvl="0" w:tplc="A82C2FCC">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6459676F"/>
    <w:multiLevelType w:val="multilevel"/>
    <w:tmpl w:val="AB36A28C"/>
    <w:styleLink w:val="WWNum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6" w15:restartNumberingAfterBreak="0">
    <w:nsid w:val="64FA0B08"/>
    <w:multiLevelType w:val="multilevel"/>
    <w:tmpl w:val="EC448BA8"/>
    <w:styleLink w:val="WWNum77"/>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15:restartNumberingAfterBreak="0">
    <w:nsid w:val="6A825436"/>
    <w:multiLevelType w:val="multilevel"/>
    <w:tmpl w:val="ABB49C42"/>
    <w:styleLink w:val="WWNum68"/>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15:restartNumberingAfterBreak="0">
    <w:nsid w:val="6A936578"/>
    <w:multiLevelType w:val="multilevel"/>
    <w:tmpl w:val="1780CF86"/>
    <w:styleLink w:val="WWNum92"/>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1.%2.%3."/>
      <w:lvlJc w:val="right"/>
      <w:pPr>
        <w:ind w:left="2226" w:hanging="180"/>
      </w:pPr>
    </w:lvl>
    <w:lvl w:ilvl="3">
      <w:start w:val="1"/>
      <w:numFmt w:val="decimal"/>
      <w:lvlText w:val="%1.%2.%3.%4."/>
      <w:lvlJc w:val="left"/>
      <w:pPr>
        <w:ind w:left="2946" w:hanging="360"/>
      </w:pPr>
    </w:lvl>
    <w:lvl w:ilvl="4">
      <w:start w:val="1"/>
      <w:numFmt w:val="lowerLetter"/>
      <w:lvlText w:val="%1.%2.%3.%4.%5."/>
      <w:lvlJc w:val="left"/>
      <w:pPr>
        <w:ind w:left="3666" w:hanging="360"/>
      </w:pPr>
    </w:lvl>
    <w:lvl w:ilvl="5">
      <w:start w:val="1"/>
      <w:numFmt w:val="lowerRoman"/>
      <w:lvlText w:val="%1.%2.%3.%4.%5.%6."/>
      <w:lvlJc w:val="right"/>
      <w:pPr>
        <w:ind w:left="4386" w:hanging="180"/>
      </w:pPr>
    </w:lvl>
    <w:lvl w:ilvl="6">
      <w:start w:val="1"/>
      <w:numFmt w:val="decimal"/>
      <w:lvlText w:val="%1.%2.%3.%4.%5.%6.%7."/>
      <w:lvlJc w:val="left"/>
      <w:pPr>
        <w:ind w:left="5106" w:hanging="360"/>
      </w:pPr>
    </w:lvl>
    <w:lvl w:ilvl="7">
      <w:start w:val="1"/>
      <w:numFmt w:val="lowerLetter"/>
      <w:lvlText w:val="%1.%2.%3.%4.%5.%6.%7.%8."/>
      <w:lvlJc w:val="left"/>
      <w:pPr>
        <w:ind w:left="5826" w:hanging="360"/>
      </w:pPr>
    </w:lvl>
    <w:lvl w:ilvl="8">
      <w:start w:val="1"/>
      <w:numFmt w:val="lowerRoman"/>
      <w:lvlText w:val="%1.%2.%3.%4.%5.%6.%7.%8.%9."/>
      <w:lvlJc w:val="right"/>
      <w:pPr>
        <w:ind w:left="6546" w:hanging="180"/>
      </w:pPr>
    </w:lvl>
  </w:abstractNum>
  <w:abstractNum w:abstractNumId="89" w15:restartNumberingAfterBreak="0">
    <w:nsid w:val="6C4434CC"/>
    <w:multiLevelType w:val="multilevel"/>
    <w:tmpl w:val="4DB45D0E"/>
    <w:styleLink w:val="WWNum84"/>
    <w:lvl w:ilvl="0">
      <w:start w:val="1"/>
      <w:numFmt w:val="lowerLetter"/>
      <w:lvlText w:val="%1)"/>
      <w:lvlJc w:val="left"/>
      <w:pPr>
        <w:ind w:left="1211" w:hanging="360"/>
      </w:pPr>
      <w:rPr>
        <w:rFonts w:eastAsia="Times New Roman" w:cs="Times New Roman"/>
      </w:rPr>
    </w:lvl>
    <w:lvl w:ilvl="1">
      <w:numFmt w:val="bullet"/>
      <w:lvlText w:val="o"/>
      <w:lvlJc w:val="left"/>
      <w:pPr>
        <w:ind w:left="1931" w:hanging="360"/>
      </w:pPr>
      <w:rPr>
        <w:rFonts w:ascii="Courier New" w:hAnsi="Courier New" w:cs="Courier New"/>
      </w:rPr>
    </w:lvl>
    <w:lvl w:ilvl="2">
      <w:numFmt w:val="bullet"/>
      <w:lvlText w:val=""/>
      <w:lvlJc w:val="left"/>
      <w:pPr>
        <w:ind w:left="2651" w:hanging="360"/>
      </w:pPr>
      <w:rPr>
        <w:rFonts w:ascii="Wingdings" w:hAnsi="Wingdings"/>
      </w:rPr>
    </w:lvl>
    <w:lvl w:ilvl="3">
      <w:numFmt w:val="bullet"/>
      <w:lvlText w:val=""/>
      <w:lvlJc w:val="left"/>
      <w:pPr>
        <w:ind w:left="3371" w:hanging="360"/>
      </w:pPr>
      <w:rPr>
        <w:rFonts w:ascii="Symbol" w:hAnsi="Symbol"/>
      </w:rPr>
    </w:lvl>
    <w:lvl w:ilvl="4">
      <w:numFmt w:val="bullet"/>
      <w:lvlText w:val="o"/>
      <w:lvlJc w:val="left"/>
      <w:pPr>
        <w:ind w:left="4091" w:hanging="360"/>
      </w:pPr>
      <w:rPr>
        <w:rFonts w:ascii="Courier New" w:hAnsi="Courier New" w:cs="Courier New"/>
      </w:rPr>
    </w:lvl>
    <w:lvl w:ilvl="5">
      <w:numFmt w:val="bullet"/>
      <w:lvlText w:val=""/>
      <w:lvlJc w:val="left"/>
      <w:pPr>
        <w:ind w:left="4811" w:hanging="360"/>
      </w:pPr>
      <w:rPr>
        <w:rFonts w:ascii="Wingdings" w:hAnsi="Wingdings"/>
      </w:rPr>
    </w:lvl>
    <w:lvl w:ilvl="6">
      <w:numFmt w:val="bullet"/>
      <w:lvlText w:val=""/>
      <w:lvlJc w:val="left"/>
      <w:pPr>
        <w:ind w:left="5531" w:hanging="360"/>
      </w:pPr>
      <w:rPr>
        <w:rFonts w:ascii="Symbol" w:hAnsi="Symbol"/>
      </w:rPr>
    </w:lvl>
    <w:lvl w:ilvl="7">
      <w:numFmt w:val="bullet"/>
      <w:lvlText w:val="o"/>
      <w:lvlJc w:val="left"/>
      <w:pPr>
        <w:ind w:left="6251" w:hanging="360"/>
      </w:pPr>
      <w:rPr>
        <w:rFonts w:ascii="Courier New" w:hAnsi="Courier New" w:cs="Courier New"/>
      </w:rPr>
    </w:lvl>
    <w:lvl w:ilvl="8">
      <w:numFmt w:val="bullet"/>
      <w:lvlText w:val=""/>
      <w:lvlJc w:val="left"/>
      <w:pPr>
        <w:ind w:left="6971" w:hanging="360"/>
      </w:pPr>
      <w:rPr>
        <w:rFonts w:ascii="Wingdings" w:hAnsi="Wingdings"/>
      </w:rPr>
    </w:lvl>
  </w:abstractNum>
  <w:abstractNum w:abstractNumId="90" w15:restartNumberingAfterBreak="0">
    <w:nsid w:val="6CF003CE"/>
    <w:multiLevelType w:val="multilevel"/>
    <w:tmpl w:val="27DC6E48"/>
    <w:styleLink w:val="WWNum87"/>
    <w:lvl w:ilvl="0">
      <w:start w:val="1"/>
      <w:numFmt w:val="decimal"/>
      <w:lvlText w:val="%1"/>
      <w:lvlJc w:val="left"/>
      <w:pPr>
        <w:ind w:left="340" w:hanging="340"/>
      </w:pPr>
    </w:lvl>
    <w:lvl w:ilvl="1">
      <w:start w:val="1"/>
      <w:numFmt w:val="decimal"/>
      <w:lvlText w:val="%2."/>
      <w:lvlJc w:val="left"/>
      <w:pPr>
        <w:ind w:left="680" w:hanging="340"/>
      </w:pPr>
      <w:rPr>
        <w:sz w:val="22"/>
      </w:rPr>
    </w:lvl>
    <w:lvl w:ilvl="2">
      <w:numFmt w:val="bullet"/>
      <w:lvlText w:val="-"/>
      <w:lvlJc w:val="left"/>
      <w:pPr>
        <w:ind w:left="1020" w:hanging="340"/>
      </w:pPr>
    </w:lvl>
    <w:lvl w:ilvl="3">
      <w:numFmt w:val="bullet"/>
      <w:lvlText w:val=""/>
      <w:lvlJc w:val="left"/>
      <w:pPr>
        <w:ind w:left="1361" w:hanging="341"/>
      </w:pPr>
      <w:rPr>
        <w:rFonts w:ascii="Symbol" w:hAnsi="Symbol"/>
        <w:sz w:val="22"/>
      </w:rPr>
    </w:lvl>
    <w:lvl w:ilvl="4">
      <w:numFmt w:val="bullet"/>
      <w:lvlText w:val=""/>
      <w:lvlJc w:val="left"/>
      <w:pPr>
        <w:ind w:left="1701" w:hanging="340"/>
      </w:pPr>
      <w:rPr>
        <w:rFonts w:ascii="Symbol" w:hAnsi="Symbol"/>
      </w:rPr>
    </w:lvl>
    <w:lvl w:ilvl="5">
      <w:numFmt w:val="bullet"/>
      <w:lvlText w:val=""/>
      <w:lvlJc w:val="left"/>
      <w:pPr>
        <w:ind w:left="2041" w:hanging="340"/>
      </w:pPr>
      <w:rPr>
        <w:rFonts w:ascii="Wingdings" w:hAnsi="Wingdings"/>
      </w:rPr>
    </w:lvl>
    <w:lvl w:ilvl="6">
      <w:numFmt w:val="bullet"/>
      <w:lvlText w:val=""/>
      <w:lvlJc w:val="left"/>
      <w:pPr>
        <w:ind w:left="2381" w:hanging="340"/>
      </w:pPr>
      <w:rPr>
        <w:rFonts w:ascii="Wingdings" w:hAnsi="Wingdings"/>
      </w:rPr>
    </w:lvl>
    <w:lvl w:ilvl="7">
      <w:numFmt w:val="bullet"/>
      <w:lvlText w:val=""/>
      <w:lvlJc w:val="left"/>
      <w:pPr>
        <w:ind w:left="2721" w:hanging="340"/>
      </w:pPr>
      <w:rPr>
        <w:rFonts w:ascii="Symbol" w:hAnsi="Symbol"/>
      </w:rPr>
    </w:lvl>
    <w:lvl w:ilvl="8">
      <w:numFmt w:val="bullet"/>
      <w:lvlText w:val=""/>
      <w:lvlJc w:val="left"/>
      <w:pPr>
        <w:ind w:left="3061" w:hanging="340"/>
      </w:pPr>
      <w:rPr>
        <w:rFonts w:ascii="Symbol" w:hAnsi="Symbol"/>
      </w:rPr>
    </w:lvl>
  </w:abstractNum>
  <w:abstractNum w:abstractNumId="91" w15:restartNumberingAfterBreak="0">
    <w:nsid w:val="6D4B2FD9"/>
    <w:multiLevelType w:val="multilevel"/>
    <w:tmpl w:val="C30C4E8E"/>
    <w:styleLink w:val="WWNum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2" w15:restartNumberingAfterBreak="0">
    <w:nsid w:val="6E4516B5"/>
    <w:multiLevelType w:val="multilevel"/>
    <w:tmpl w:val="B8D2CE7A"/>
    <w:styleLink w:val="WWNum30"/>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3" w15:restartNumberingAfterBreak="0">
    <w:nsid w:val="6FF37A3E"/>
    <w:multiLevelType w:val="multilevel"/>
    <w:tmpl w:val="F1201C7C"/>
    <w:styleLink w:val="WWNum91"/>
    <w:lvl w:ilvl="0">
      <w:start w:val="1"/>
      <w:numFmt w:val="decimal"/>
      <w:lvlText w:val="%1"/>
      <w:lvlJc w:val="left"/>
      <w:pPr>
        <w:ind w:left="340" w:hanging="340"/>
      </w:pPr>
    </w:lvl>
    <w:lvl w:ilvl="1">
      <w:start w:val="1"/>
      <w:numFmt w:val="decimal"/>
      <w:lvlText w:val="%2."/>
      <w:lvlJc w:val="left"/>
      <w:pPr>
        <w:ind w:left="680" w:hanging="340"/>
      </w:pPr>
      <w:rPr>
        <w:sz w:val="22"/>
      </w:rPr>
    </w:lvl>
    <w:lvl w:ilvl="2">
      <w:numFmt w:val="bullet"/>
      <w:lvlText w:val="-"/>
      <w:lvlJc w:val="left"/>
      <w:pPr>
        <w:ind w:left="1020" w:hanging="340"/>
      </w:pPr>
    </w:lvl>
    <w:lvl w:ilvl="3">
      <w:numFmt w:val="bullet"/>
      <w:lvlText w:val=""/>
      <w:lvlJc w:val="left"/>
      <w:pPr>
        <w:ind w:left="1361" w:hanging="341"/>
      </w:pPr>
      <w:rPr>
        <w:rFonts w:ascii="Symbol" w:hAnsi="Symbol"/>
        <w:sz w:val="22"/>
      </w:rPr>
    </w:lvl>
    <w:lvl w:ilvl="4">
      <w:numFmt w:val="bullet"/>
      <w:lvlText w:val=""/>
      <w:lvlJc w:val="left"/>
      <w:pPr>
        <w:ind w:left="1701" w:hanging="340"/>
      </w:pPr>
      <w:rPr>
        <w:rFonts w:ascii="Symbol" w:hAnsi="Symbol"/>
      </w:rPr>
    </w:lvl>
    <w:lvl w:ilvl="5">
      <w:numFmt w:val="bullet"/>
      <w:lvlText w:val=""/>
      <w:lvlJc w:val="left"/>
      <w:pPr>
        <w:ind w:left="2041" w:hanging="340"/>
      </w:pPr>
      <w:rPr>
        <w:rFonts w:ascii="Wingdings" w:hAnsi="Wingdings"/>
      </w:rPr>
    </w:lvl>
    <w:lvl w:ilvl="6">
      <w:numFmt w:val="bullet"/>
      <w:lvlText w:val=""/>
      <w:lvlJc w:val="left"/>
      <w:pPr>
        <w:ind w:left="2381" w:hanging="340"/>
      </w:pPr>
      <w:rPr>
        <w:rFonts w:ascii="Wingdings" w:hAnsi="Wingdings"/>
      </w:rPr>
    </w:lvl>
    <w:lvl w:ilvl="7">
      <w:numFmt w:val="bullet"/>
      <w:lvlText w:val=""/>
      <w:lvlJc w:val="left"/>
      <w:pPr>
        <w:ind w:left="2721" w:hanging="340"/>
      </w:pPr>
      <w:rPr>
        <w:rFonts w:ascii="Symbol" w:hAnsi="Symbol"/>
      </w:rPr>
    </w:lvl>
    <w:lvl w:ilvl="8">
      <w:numFmt w:val="bullet"/>
      <w:lvlText w:val=""/>
      <w:lvlJc w:val="left"/>
      <w:pPr>
        <w:ind w:left="3061" w:hanging="340"/>
      </w:pPr>
      <w:rPr>
        <w:rFonts w:ascii="Symbol" w:hAnsi="Symbol"/>
      </w:rPr>
    </w:lvl>
  </w:abstractNum>
  <w:abstractNum w:abstractNumId="94" w15:restartNumberingAfterBreak="0">
    <w:nsid w:val="74BE6F47"/>
    <w:multiLevelType w:val="multilevel"/>
    <w:tmpl w:val="67B2794C"/>
    <w:styleLink w:val="WWNum37"/>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15:restartNumberingAfterBreak="0">
    <w:nsid w:val="7750138D"/>
    <w:multiLevelType w:val="multilevel"/>
    <w:tmpl w:val="6220DCD4"/>
    <w:styleLink w:val="WWNum47"/>
    <w:lvl w:ilvl="0">
      <w:start w:val="1"/>
      <w:numFmt w:val="lowerLetter"/>
      <w:lvlText w:val="%1)"/>
      <w:lvlJc w:val="left"/>
      <w:pPr>
        <w:ind w:left="785" w:hanging="360"/>
      </w:pPr>
    </w:lvl>
    <w:lvl w:ilvl="1">
      <w:start w:val="1"/>
      <w:numFmt w:val="lowerLetter"/>
      <w:lvlText w:val="%2."/>
      <w:lvlJc w:val="left"/>
      <w:pPr>
        <w:ind w:left="1505" w:hanging="360"/>
      </w:pPr>
    </w:lvl>
    <w:lvl w:ilvl="2">
      <w:start w:val="1"/>
      <w:numFmt w:val="lowerRoman"/>
      <w:lvlText w:val="%1.%2.%3."/>
      <w:lvlJc w:val="right"/>
      <w:pPr>
        <w:ind w:left="2225" w:hanging="180"/>
      </w:pPr>
    </w:lvl>
    <w:lvl w:ilvl="3">
      <w:start w:val="1"/>
      <w:numFmt w:val="decimal"/>
      <w:lvlText w:val="%1.%2.%3.%4."/>
      <w:lvlJc w:val="left"/>
      <w:pPr>
        <w:ind w:left="2945" w:hanging="360"/>
      </w:pPr>
    </w:lvl>
    <w:lvl w:ilvl="4">
      <w:start w:val="1"/>
      <w:numFmt w:val="lowerLetter"/>
      <w:lvlText w:val="%1.%2.%3.%4.%5."/>
      <w:lvlJc w:val="left"/>
      <w:pPr>
        <w:ind w:left="3665" w:hanging="360"/>
      </w:pPr>
    </w:lvl>
    <w:lvl w:ilvl="5">
      <w:start w:val="1"/>
      <w:numFmt w:val="lowerRoman"/>
      <w:lvlText w:val="%1.%2.%3.%4.%5.%6."/>
      <w:lvlJc w:val="right"/>
      <w:pPr>
        <w:ind w:left="4385" w:hanging="180"/>
      </w:pPr>
    </w:lvl>
    <w:lvl w:ilvl="6">
      <w:start w:val="1"/>
      <w:numFmt w:val="decimal"/>
      <w:lvlText w:val="%1.%2.%3.%4.%5.%6.%7."/>
      <w:lvlJc w:val="left"/>
      <w:pPr>
        <w:ind w:left="5105" w:hanging="360"/>
      </w:pPr>
    </w:lvl>
    <w:lvl w:ilvl="7">
      <w:start w:val="1"/>
      <w:numFmt w:val="lowerLetter"/>
      <w:lvlText w:val="%1.%2.%3.%4.%5.%6.%7.%8."/>
      <w:lvlJc w:val="left"/>
      <w:pPr>
        <w:ind w:left="5825" w:hanging="360"/>
      </w:pPr>
    </w:lvl>
    <w:lvl w:ilvl="8">
      <w:start w:val="1"/>
      <w:numFmt w:val="lowerRoman"/>
      <w:lvlText w:val="%1.%2.%3.%4.%5.%6.%7.%8.%9."/>
      <w:lvlJc w:val="right"/>
      <w:pPr>
        <w:ind w:left="6545" w:hanging="180"/>
      </w:pPr>
    </w:lvl>
  </w:abstractNum>
  <w:abstractNum w:abstractNumId="96" w15:restartNumberingAfterBreak="0">
    <w:nsid w:val="77BA71DC"/>
    <w:multiLevelType w:val="multilevel"/>
    <w:tmpl w:val="C76AAFB2"/>
    <w:styleLink w:val="WWNum97"/>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7" w15:restartNumberingAfterBreak="0">
    <w:nsid w:val="78CB44B8"/>
    <w:multiLevelType w:val="multilevel"/>
    <w:tmpl w:val="06566FDE"/>
    <w:styleLink w:val="WWNum36"/>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8" w15:restartNumberingAfterBreak="0">
    <w:nsid w:val="79796571"/>
    <w:multiLevelType w:val="multilevel"/>
    <w:tmpl w:val="C742E08A"/>
    <w:styleLink w:val="WWNum52"/>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9" w15:restartNumberingAfterBreak="0">
    <w:nsid w:val="79FE5A09"/>
    <w:multiLevelType w:val="multilevel"/>
    <w:tmpl w:val="BFAE1948"/>
    <w:styleLink w:val="WWNum21"/>
    <w:lvl w:ilvl="0">
      <w:numFmt w:val="bullet"/>
      <w:lvlText w:val=""/>
      <w:lvlJc w:val="left"/>
      <w:pPr>
        <w:ind w:left="340" w:hanging="340"/>
      </w:pPr>
      <w:rPr>
        <w:rFonts w:ascii="Symbol" w:hAnsi="Symbol"/>
        <w:color w:val="00000A"/>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0" w15:restartNumberingAfterBreak="0">
    <w:nsid w:val="7B680BDA"/>
    <w:multiLevelType w:val="multilevel"/>
    <w:tmpl w:val="D0C23BA2"/>
    <w:styleLink w:val="WWNum78"/>
    <w:lvl w:ilvl="0">
      <w:start w:val="1"/>
      <w:numFmt w:val="upperLetter"/>
      <w:lvlText w:val="%1."/>
      <w:lvlJc w:val="left"/>
      <w:pPr>
        <w:ind w:left="2062"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1" w15:restartNumberingAfterBreak="0">
    <w:nsid w:val="7BC57BF5"/>
    <w:multiLevelType w:val="multilevel"/>
    <w:tmpl w:val="63FE9E50"/>
    <w:styleLink w:val="WWNum46"/>
    <w:lvl w:ilvl="0">
      <w:start w:val="1"/>
      <w:numFmt w:val="lowerLetter"/>
      <w:lvlText w:val="%1)"/>
      <w:lvlJc w:val="left"/>
      <w:pPr>
        <w:ind w:left="785" w:hanging="360"/>
      </w:pPr>
    </w:lvl>
    <w:lvl w:ilvl="1">
      <w:start w:val="1"/>
      <w:numFmt w:val="lowerLetter"/>
      <w:lvlText w:val="%2."/>
      <w:lvlJc w:val="left"/>
      <w:pPr>
        <w:ind w:left="1505" w:hanging="360"/>
      </w:pPr>
    </w:lvl>
    <w:lvl w:ilvl="2">
      <w:start w:val="1"/>
      <w:numFmt w:val="lowerRoman"/>
      <w:lvlText w:val="%1.%2.%3."/>
      <w:lvlJc w:val="right"/>
      <w:pPr>
        <w:ind w:left="2225" w:hanging="180"/>
      </w:pPr>
    </w:lvl>
    <w:lvl w:ilvl="3">
      <w:start w:val="1"/>
      <w:numFmt w:val="decimal"/>
      <w:lvlText w:val="%1.%2.%3.%4."/>
      <w:lvlJc w:val="left"/>
      <w:pPr>
        <w:ind w:left="2945" w:hanging="360"/>
      </w:pPr>
    </w:lvl>
    <w:lvl w:ilvl="4">
      <w:start w:val="1"/>
      <w:numFmt w:val="lowerLetter"/>
      <w:lvlText w:val="%1.%2.%3.%4.%5."/>
      <w:lvlJc w:val="left"/>
      <w:pPr>
        <w:ind w:left="3665" w:hanging="360"/>
      </w:pPr>
    </w:lvl>
    <w:lvl w:ilvl="5">
      <w:start w:val="1"/>
      <w:numFmt w:val="lowerRoman"/>
      <w:lvlText w:val="%1.%2.%3.%4.%5.%6."/>
      <w:lvlJc w:val="right"/>
      <w:pPr>
        <w:ind w:left="4385" w:hanging="180"/>
      </w:pPr>
    </w:lvl>
    <w:lvl w:ilvl="6">
      <w:start w:val="1"/>
      <w:numFmt w:val="decimal"/>
      <w:lvlText w:val="%1.%2.%3.%4.%5.%6.%7."/>
      <w:lvlJc w:val="left"/>
      <w:pPr>
        <w:ind w:left="5105" w:hanging="360"/>
      </w:pPr>
    </w:lvl>
    <w:lvl w:ilvl="7">
      <w:start w:val="1"/>
      <w:numFmt w:val="lowerLetter"/>
      <w:lvlText w:val="%1.%2.%3.%4.%5.%6.%7.%8."/>
      <w:lvlJc w:val="left"/>
      <w:pPr>
        <w:ind w:left="5825" w:hanging="360"/>
      </w:pPr>
    </w:lvl>
    <w:lvl w:ilvl="8">
      <w:start w:val="1"/>
      <w:numFmt w:val="lowerRoman"/>
      <w:lvlText w:val="%1.%2.%3.%4.%5.%6.%7.%8.%9."/>
      <w:lvlJc w:val="right"/>
      <w:pPr>
        <w:ind w:left="6545" w:hanging="180"/>
      </w:pPr>
    </w:lvl>
  </w:abstractNum>
  <w:abstractNum w:abstractNumId="102" w15:restartNumberingAfterBreak="0">
    <w:nsid w:val="7E0B3209"/>
    <w:multiLevelType w:val="multilevel"/>
    <w:tmpl w:val="A028B80C"/>
    <w:styleLink w:val="WWNum81"/>
    <w:lvl w:ilvl="0">
      <w:start w:val="1"/>
      <w:numFmt w:val="lowerLetter"/>
      <w:lvlText w:val="(%1)"/>
      <w:lvlJc w:val="left"/>
      <w:pPr>
        <w:ind w:left="360"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3" w15:restartNumberingAfterBreak="0">
    <w:nsid w:val="7EC63695"/>
    <w:multiLevelType w:val="multilevel"/>
    <w:tmpl w:val="5730472C"/>
    <w:styleLink w:val="WWNum19"/>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2131625444">
    <w:abstractNumId w:val="60"/>
  </w:num>
  <w:num w:numId="2" w16cid:durableId="1838494392">
    <w:abstractNumId w:val="40"/>
  </w:num>
  <w:num w:numId="3" w16cid:durableId="524364683">
    <w:abstractNumId w:val="42"/>
    <w:lvlOverride w:ilvl="0">
      <w:lvl w:ilvl="0">
        <w:start w:val="1"/>
        <w:numFmt w:val="decimal"/>
        <w:lvlText w:val="%1."/>
        <w:lvlJc w:val="left"/>
        <w:pPr>
          <w:ind w:left="720" w:hanging="360"/>
        </w:pPr>
        <w:rPr>
          <w:b/>
          <w:color w:val="auto"/>
        </w:rPr>
      </w:lvl>
    </w:lvlOverride>
  </w:num>
  <w:num w:numId="4" w16cid:durableId="1913587206">
    <w:abstractNumId w:val="48"/>
  </w:num>
  <w:num w:numId="5" w16cid:durableId="275212845">
    <w:abstractNumId w:val="78"/>
  </w:num>
  <w:num w:numId="6" w16cid:durableId="551967068">
    <w:abstractNumId w:val="58"/>
  </w:num>
  <w:num w:numId="7" w16cid:durableId="1739279261">
    <w:abstractNumId w:val="24"/>
  </w:num>
  <w:num w:numId="8" w16cid:durableId="888106223">
    <w:abstractNumId w:val="64"/>
  </w:num>
  <w:num w:numId="9" w16cid:durableId="1860312468">
    <w:abstractNumId w:val="27"/>
  </w:num>
  <w:num w:numId="10" w16cid:durableId="1133795414">
    <w:abstractNumId w:val="7"/>
  </w:num>
  <w:num w:numId="11" w16cid:durableId="336536802">
    <w:abstractNumId w:val="30"/>
  </w:num>
  <w:num w:numId="12" w16cid:durableId="771902927">
    <w:abstractNumId w:val="45"/>
  </w:num>
  <w:num w:numId="13" w16cid:durableId="1388913112">
    <w:abstractNumId w:val="25"/>
  </w:num>
  <w:num w:numId="14" w16cid:durableId="1084642333">
    <w:abstractNumId w:val="28"/>
  </w:num>
  <w:num w:numId="15" w16cid:durableId="1662083291">
    <w:abstractNumId w:val="76"/>
  </w:num>
  <w:num w:numId="16" w16cid:durableId="1987320337">
    <w:abstractNumId w:val="74"/>
  </w:num>
  <w:num w:numId="17" w16cid:durableId="649292979">
    <w:abstractNumId w:val="21"/>
  </w:num>
  <w:num w:numId="18" w16cid:durableId="1247307386">
    <w:abstractNumId w:val="14"/>
  </w:num>
  <w:num w:numId="19" w16cid:durableId="1093283187">
    <w:abstractNumId w:val="50"/>
  </w:num>
  <w:num w:numId="20" w16cid:durableId="1679773597">
    <w:abstractNumId w:val="103"/>
  </w:num>
  <w:num w:numId="21" w16cid:durableId="113836253">
    <w:abstractNumId w:val="11"/>
  </w:num>
  <w:num w:numId="22" w16cid:durableId="1823154744">
    <w:abstractNumId w:val="99"/>
  </w:num>
  <w:num w:numId="23" w16cid:durableId="1019698419">
    <w:abstractNumId w:val="17"/>
  </w:num>
  <w:num w:numId="24" w16cid:durableId="1874999128">
    <w:abstractNumId w:val="59"/>
  </w:num>
  <w:num w:numId="25" w16cid:durableId="580456071">
    <w:abstractNumId w:val="82"/>
  </w:num>
  <w:num w:numId="26" w16cid:durableId="1989749976">
    <w:abstractNumId w:val="66"/>
  </w:num>
  <w:num w:numId="27" w16cid:durableId="314992718">
    <w:abstractNumId w:val="8"/>
  </w:num>
  <w:num w:numId="28" w16cid:durableId="1282298288">
    <w:abstractNumId w:val="69"/>
  </w:num>
  <w:num w:numId="29" w16cid:durableId="1801023724">
    <w:abstractNumId w:val="52"/>
  </w:num>
  <w:num w:numId="30" w16cid:durableId="772212528">
    <w:abstractNumId w:val="4"/>
  </w:num>
  <w:num w:numId="31" w16cid:durableId="456724323">
    <w:abstractNumId w:val="92"/>
  </w:num>
  <w:num w:numId="32" w16cid:durableId="1989552710">
    <w:abstractNumId w:val="46"/>
  </w:num>
  <w:num w:numId="33" w16cid:durableId="857891393">
    <w:abstractNumId w:val="91"/>
  </w:num>
  <w:num w:numId="34" w16cid:durableId="1592197607">
    <w:abstractNumId w:val="47"/>
  </w:num>
  <w:num w:numId="35" w16cid:durableId="93329604">
    <w:abstractNumId w:val="26"/>
  </w:num>
  <w:num w:numId="36" w16cid:durableId="1508860641">
    <w:abstractNumId w:val="63"/>
  </w:num>
  <w:num w:numId="37" w16cid:durableId="1226724893">
    <w:abstractNumId w:val="97"/>
  </w:num>
  <w:num w:numId="38" w16cid:durableId="1053387173">
    <w:abstractNumId w:val="94"/>
  </w:num>
  <w:num w:numId="39" w16cid:durableId="1613516334">
    <w:abstractNumId w:val="39"/>
  </w:num>
  <w:num w:numId="40" w16cid:durableId="722993400">
    <w:abstractNumId w:val="54"/>
  </w:num>
  <w:num w:numId="41" w16cid:durableId="963074494">
    <w:abstractNumId w:val="9"/>
  </w:num>
  <w:num w:numId="42" w16cid:durableId="800148805">
    <w:abstractNumId w:val="34"/>
  </w:num>
  <w:num w:numId="43" w16cid:durableId="344676996">
    <w:abstractNumId w:val="55"/>
  </w:num>
  <w:num w:numId="44" w16cid:durableId="858591691">
    <w:abstractNumId w:val="35"/>
  </w:num>
  <w:num w:numId="45" w16cid:durableId="1316643627">
    <w:abstractNumId w:val="75"/>
  </w:num>
  <w:num w:numId="46" w16cid:durableId="165168504">
    <w:abstractNumId w:val="41"/>
  </w:num>
  <w:num w:numId="47" w16cid:durableId="247546860">
    <w:abstractNumId w:val="101"/>
  </w:num>
  <w:num w:numId="48" w16cid:durableId="1916817679">
    <w:abstractNumId w:val="95"/>
  </w:num>
  <w:num w:numId="49" w16cid:durableId="1876457930">
    <w:abstractNumId w:val="5"/>
  </w:num>
  <w:num w:numId="50" w16cid:durableId="919021900">
    <w:abstractNumId w:val="73"/>
  </w:num>
  <w:num w:numId="51" w16cid:durableId="1365716879">
    <w:abstractNumId w:val="67"/>
  </w:num>
  <w:num w:numId="52" w16cid:durableId="630672723">
    <w:abstractNumId w:val="79"/>
  </w:num>
  <w:num w:numId="53" w16cid:durableId="1942103934">
    <w:abstractNumId w:val="98"/>
  </w:num>
  <w:num w:numId="54" w16cid:durableId="1813325225">
    <w:abstractNumId w:val="37"/>
  </w:num>
  <w:num w:numId="55" w16cid:durableId="1903253534">
    <w:abstractNumId w:val="15"/>
  </w:num>
  <w:num w:numId="56" w16cid:durableId="1969704688">
    <w:abstractNumId w:val="57"/>
  </w:num>
  <w:num w:numId="57" w16cid:durableId="1128935912">
    <w:abstractNumId w:val="77"/>
  </w:num>
  <w:num w:numId="58" w16cid:durableId="2005160494">
    <w:abstractNumId w:val="19"/>
  </w:num>
  <w:num w:numId="59" w16cid:durableId="752747202">
    <w:abstractNumId w:val="20"/>
  </w:num>
  <w:num w:numId="60" w16cid:durableId="839589960">
    <w:abstractNumId w:val="29"/>
  </w:num>
  <w:num w:numId="61" w16cid:durableId="1904026003">
    <w:abstractNumId w:val="81"/>
  </w:num>
  <w:num w:numId="62" w16cid:durableId="535507450">
    <w:abstractNumId w:val="31"/>
  </w:num>
  <w:num w:numId="63" w16cid:durableId="1205945798">
    <w:abstractNumId w:val="36"/>
  </w:num>
  <w:num w:numId="64" w16cid:durableId="1806583746">
    <w:abstractNumId w:val="22"/>
  </w:num>
  <w:num w:numId="65" w16cid:durableId="557471741">
    <w:abstractNumId w:val="32"/>
  </w:num>
  <w:num w:numId="66" w16cid:durableId="432289453">
    <w:abstractNumId w:val="61"/>
  </w:num>
  <w:num w:numId="67" w16cid:durableId="1978298741">
    <w:abstractNumId w:val="16"/>
  </w:num>
  <w:num w:numId="68" w16cid:durableId="401175942">
    <w:abstractNumId w:val="70"/>
  </w:num>
  <w:num w:numId="69" w16cid:durableId="1706639677">
    <w:abstractNumId w:val="87"/>
  </w:num>
  <w:num w:numId="70" w16cid:durableId="1237203659">
    <w:abstractNumId w:val="51"/>
  </w:num>
  <w:num w:numId="71" w16cid:durableId="1249735140">
    <w:abstractNumId w:val="68"/>
  </w:num>
  <w:num w:numId="72" w16cid:durableId="856311558">
    <w:abstractNumId w:val="53"/>
  </w:num>
  <w:num w:numId="73" w16cid:durableId="1606301623">
    <w:abstractNumId w:val="23"/>
  </w:num>
  <w:num w:numId="74" w16cid:durableId="1376464002">
    <w:abstractNumId w:val="38"/>
  </w:num>
  <w:num w:numId="75" w16cid:durableId="238564044">
    <w:abstractNumId w:val="1"/>
  </w:num>
  <w:num w:numId="76" w16cid:durableId="2141880167">
    <w:abstractNumId w:val="83"/>
  </w:num>
  <w:num w:numId="77" w16cid:durableId="126893678">
    <w:abstractNumId w:val="13"/>
  </w:num>
  <w:num w:numId="78" w16cid:durableId="1841113505">
    <w:abstractNumId w:val="86"/>
  </w:num>
  <w:num w:numId="79" w16cid:durableId="717752217">
    <w:abstractNumId w:val="100"/>
  </w:num>
  <w:num w:numId="80" w16cid:durableId="1959338181">
    <w:abstractNumId w:val="6"/>
  </w:num>
  <w:num w:numId="81" w16cid:durableId="301159027">
    <w:abstractNumId w:val="0"/>
  </w:num>
  <w:num w:numId="82" w16cid:durableId="1705710458">
    <w:abstractNumId w:val="102"/>
  </w:num>
  <w:num w:numId="83" w16cid:durableId="1282998890">
    <w:abstractNumId w:val="12"/>
  </w:num>
  <w:num w:numId="84" w16cid:durableId="1338116547">
    <w:abstractNumId w:val="80"/>
  </w:num>
  <w:num w:numId="85" w16cid:durableId="45491726">
    <w:abstractNumId w:val="89"/>
  </w:num>
  <w:num w:numId="86" w16cid:durableId="1011640289">
    <w:abstractNumId w:val="49"/>
  </w:num>
  <w:num w:numId="87" w16cid:durableId="584994840">
    <w:abstractNumId w:val="72"/>
  </w:num>
  <w:num w:numId="88" w16cid:durableId="757023205">
    <w:abstractNumId w:val="90"/>
  </w:num>
  <w:num w:numId="89" w16cid:durableId="375785872">
    <w:abstractNumId w:val="85"/>
  </w:num>
  <w:num w:numId="90" w16cid:durableId="1733115260">
    <w:abstractNumId w:val="44"/>
  </w:num>
  <w:num w:numId="91" w16cid:durableId="1559828151">
    <w:abstractNumId w:val="2"/>
  </w:num>
  <w:num w:numId="92" w16cid:durableId="1682076984">
    <w:abstractNumId w:val="93"/>
  </w:num>
  <w:num w:numId="93" w16cid:durableId="1652253305">
    <w:abstractNumId w:val="88"/>
  </w:num>
  <w:num w:numId="94" w16cid:durableId="896428896">
    <w:abstractNumId w:val="56"/>
  </w:num>
  <w:num w:numId="95" w16cid:durableId="1858498459">
    <w:abstractNumId w:val="65"/>
  </w:num>
  <w:num w:numId="96" w16cid:durableId="1682123587">
    <w:abstractNumId w:val="18"/>
  </w:num>
  <w:num w:numId="97" w16cid:durableId="2085250303">
    <w:abstractNumId w:val="71"/>
  </w:num>
  <w:num w:numId="98" w16cid:durableId="997459372">
    <w:abstractNumId w:val="96"/>
  </w:num>
  <w:num w:numId="99" w16cid:durableId="475954197">
    <w:abstractNumId w:val="33"/>
  </w:num>
  <w:num w:numId="100" w16cid:durableId="279344570">
    <w:abstractNumId w:val="10"/>
  </w:num>
  <w:num w:numId="101" w16cid:durableId="1125126295">
    <w:abstractNumId w:val="62"/>
  </w:num>
  <w:num w:numId="102" w16cid:durableId="524440620">
    <w:abstractNumId w:val="3"/>
  </w:num>
  <w:num w:numId="103" w16cid:durableId="1805654750">
    <w:abstractNumId w:val="42"/>
    <w:lvlOverride w:ilvl="0">
      <w:startOverride w:val="1"/>
    </w:lvlOverride>
  </w:num>
  <w:num w:numId="104" w16cid:durableId="43330110">
    <w:abstractNumId w:val="10"/>
  </w:num>
  <w:num w:numId="105" w16cid:durableId="703210234">
    <w:abstractNumId w:val="42"/>
  </w:num>
  <w:num w:numId="106" w16cid:durableId="824277388">
    <w:abstractNumId w:val="43"/>
  </w:num>
  <w:num w:numId="107" w16cid:durableId="1653751827">
    <w:abstractNumId w:val="84"/>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0AE1"/>
    <w:rsid w:val="00021AC1"/>
    <w:rsid w:val="000244F7"/>
    <w:rsid w:val="00027A20"/>
    <w:rsid w:val="0003205D"/>
    <w:rsid w:val="000346BD"/>
    <w:rsid w:val="000509A6"/>
    <w:rsid w:val="00054404"/>
    <w:rsid w:val="000837C0"/>
    <w:rsid w:val="000923F5"/>
    <w:rsid w:val="000B797F"/>
    <w:rsid w:val="000D536C"/>
    <w:rsid w:val="000F6392"/>
    <w:rsid w:val="00100AE1"/>
    <w:rsid w:val="00112673"/>
    <w:rsid w:val="00153EA6"/>
    <w:rsid w:val="00190AD6"/>
    <w:rsid w:val="001913E3"/>
    <w:rsid w:val="001B0038"/>
    <w:rsid w:val="001D38C5"/>
    <w:rsid w:val="001D57ED"/>
    <w:rsid w:val="002238D2"/>
    <w:rsid w:val="00255375"/>
    <w:rsid w:val="00262C90"/>
    <w:rsid w:val="002678F0"/>
    <w:rsid w:val="00277711"/>
    <w:rsid w:val="002B4E82"/>
    <w:rsid w:val="002D7F88"/>
    <w:rsid w:val="00302A3C"/>
    <w:rsid w:val="00316202"/>
    <w:rsid w:val="00345552"/>
    <w:rsid w:val="00351C45"/>
    <w:rsid w:val="003630B7"/>
    <w:rsid w:val="00383E99"/>
    <w:rsid w:val="003A488C"/>
    <w:rsid w:val="003A4F81"/>
    <w:rsid w:val="003B23D6"/>
    <w:rsid w:val="003C78EA"/>
    <w:rsid w:val="003E3F09"/>
    <w:rsid w:val="003E48EA"/>
    <w:rsid w:val="00412D60"/>
    <w:rsid w:val="00430A93"/>
    <w:rsid w:val="00470F66"/>
    <w:rsid w:val="0047392F"/>
    <w:rsid w:val="0047690A"/>
    <w:rsid w:val="00495FBC"/>
    <w:rsid w:val="00496517"/>
    <w:rsid w:val="004B21D8"/>
    <w:rsid w:val="004F4E36"/>
    <w:rsid w:val="00536CB7"/>
    <w:rsid w:val="00537AF8"/>
    <w:rsid w:val="005520BC"/>
    <w:rsid w:val="00555BDA"/>
    <w:rsid w:val="005841CA"/>
    <w:rsid w:val="005D3E5A"/>
    <w:rsid w:val="005E4365"/>
    <w:rsid w:val="006038CF"/>
    <w:rsid w:val="0061738C"/>
    <w:rsid w:val="00624D6F"/>
    <w:rsid w:val="00660CB6"/>
    <w:rsid w:val="00680B68"/>
    <w:rsid w:val="006A7347"/>
    <w:rsid w:val="006C2C1C"/>
    <w:rsid w:val="006C7E53"/>
    <w:rsid w:val="006E0D14"/>
    <w:rsid w:val="006F2B6F"/>
    <w:rsid w:val="00775683"/>
    <w:rsid w:val="007A470A"/>
    <w:rsid w:val="007B08A1"/>
    <w:rsid w:val="007C2A39"/>
    <w:rsid w:val="007D7724"/>
    <w:rsid w:val="007F2C58"/>
    <w:rsid w:val="007F4CCB"/>
    <w:rsid w:val="00817423"/>
    <w:rsid w:val="00842D30"/>
    <w:rsid w:val="00856B18"/>
    <w:rsid w:val="00863981"/>
    <w:rsid w:val="00867FF4"/>
    <w:rsid w:val="008964A9"/>
    <w:rsid w:val="008A0B15"/>
    <w:rsid w:val="008A21D0"/>
    <w:rsid w:val="008B5D2C"/>
    <w:rsid w:val="008D26EE"/>
    <w:rsid w:val="008D31A5"/>
    <w:rsid w:val="008E033C"/>
    <w:rsid w:val="008F5E0B"/>
    <w:rsid w:val="00906E28"/>
    <w:rsid w:val="009322E6"/>
    <w:rsid w:val="009520A3"/>
    <w:rsid w:val="0096011B"/>
    <w:rsid w:val="009815B8"/>
    <w:rsid w:val="009D21D9"/>
    <w:rsid w:val="009D4842"/>
    <w:rsid w:val="00A20857"/>
    <w:rsid w:val="00A40430"/>
    <w:rsid w:val="00A53C6C"/>
    <w:rsid w:val="00A65ACC"/>
    <w:rsid w:val="00A74AE2"/>
    <w:rsid w:val="00A76241"/>
    <w:rsid w:val="00AA1AE8"/>
    <w:rsid w:val="00AD0FBC"/>
    <w:rsid w:val="00AE6EA5"/>
    <w:rsid w:val="00B34841"/>
    <w:rsid w:val="00B46853"/>
    <w:rsid w:val="00B514C3"/>
    <w:rsid w:val="00B7018F"/>
    <w:rsid w:val="00B703D6"/>
    <w:rsid w:val="00B743BD"/>
    <w:rsid w:val="00B91D62"/>
    <w:rsid w:val="00BA0543"/>
    <w:rsid w:val="00BB4F3B"/>
    <w:rsid w:val="00BD0882"/>
    <w:rsid w:val="00BD47C4"/>
    <w:rsid w:val="00BF7E2D"/>
    <w:rsid w:val="00C02B84"/>
    <w:rsid w:val="00C03AB7"/>
    <w:rsid w:val="00C06DFB"/>
    <w:rsid w:val="00C159FA"/>
    <w:rsid w:val="00C63C44"/>
    <w:rsid w:val="00CA6E5D"/>
    <w:rsid w:val="00CF1CE0"/>
    <w:rsid w:val="00D064B1"/>
    <w:rsid w:val="00D10C2E"/>
    <w:rsid w:val="00D13D9C"/>
    <w:rsid w:val="00D4190E"/>
    <w:rsid w:val="00D454A2"/>
    <w:rsid w:val="00D7462C"/>
    <w:rsid w:val="00D82F40"/>
    <w:rsid w:val="00D832B7"/>
    <w:rsid w:val="00D93EF9"/>
    <w:rsid w:val="00D946E2"/>
    <w:rsid w:val="00DA366E"/>
    <w:rsid w:val="00DB2A6D"/>
    <w:rsid w:val="00DC2829"/>
    <w:rsid w:val="00DC2C95"/>
    <w:rsid w:val="00DC320D"/>
    <w:rsid w:val="00E25E29"/>
    <w:rsid w:val="00E56544"/>
    <w:rsid w:val="00E74A54"/>
    <w:rsid w:val="00EA06D5"/>
    <w:rsid w:val="00ED1BC7"/>
    <w:rsid w:val="00EE18DC"/>
    <w:rsid w:val="00EF1781"/>
    <w:rsid w:val="00EF2FA9"/>
    <w:rsid w:val="00EF367B"/>
    <w:rsid w:val="00EF3A6F"/>
    <w:rsid w:val="00F64720"/>
    <w:rsid w:val="00FB63C1"/>
    <w:rsid w:val="00FC27BA"/>
    <w:rsid w:val="00FD27DE"/>
    <w:rsid w:val="00FF39C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0A321"/>
  <w15:docId w15:val="{AA511043-4478-4AB3-AB86-9FE21A9F6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ahoma"/>
        <w:kern w:val="3"/>
        <w:sz w:val="22"/>
        <w:szCs w:val="22"/>
        <w:lang w:val="sk-SK" w:eastAsia="en-US" w:bidi="ar-SA"/>
      </w:rPr>
    </w:rPrDefault>
    <w:pPrDefault>
      <w:pPr>
        <w:widowControl w:val="0"/>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pPr>
  </w:style>
  <w:style w:type="paragraph" w:styleId="Nadpis1">
    <w:name w:val="heading 1"/>
    <w:basedOn w:val="Standard"/>
    <w:next w:val="Textbody"/>
    <w:uiPriority w:val="9"/>
    <w:qFormat/>
    <w:pPr>
      <w:keepNext/>
      <w:outlineLvl w:val="0"/>
    </w:pPr>
    <w:rPr>
      <w:b/>
      <w:caps/>
      <w:sz w:val="18"/>
    </w:rPr>
  </w:style>
  <w:style w:type="paragraph" w:styleId="Nadpis2">
    <w:name w:val="heading 2"/>
    <w:basedOn w:val="Standard"/>
    <w:next w:val="Textbody"/>
    <w:uiPriority w:val="9"/>
    <w:unhideWhenUsed/>
    <w:qFormat/>
    <w:pPr>
      <w:keepNext/>
      <w:outlineLvl w:val="1"/>
    </w:pPr>
    <w:rPr>
      <w:b/>
      <w:sz w:val="18"/>
    </w:rPr>
  </w:style>
  <w:style w:type="paragraph" w:styleId="Nadpis6">
    <w:name w:val="heading 6"/>
    <w:basedOn w:val="Standard"/>
    <w:next w:val="Textbody"/>
    <w:uiPriority w:val="9"/>
    <w:semiHidden/>
    <w:unhideWhenUsed/>
    <w:qFormat/>
    <w:pPr>
      <w:keepNext/>
      <w:outlineLvl w:val="5"/>
    </w:pPr>
    <w:rPr>
      <w:b/>
      <w:caps/>
      <w:sz w:val="32"/>
    </w:rPr>
  </w:style>
  <w:style w:type="paragraph" w:styleId="Nadpis9">
    <w:name w:val="heading 9"/>
    <w:basedOn w:val="Standard"/>
    <w:next w:val="Textbody"/>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widowControl/>
      <w:suppressAutoHyphens/>
      <w:spacing w:after="0" w:line="240" w:lineRule="auto"/>
    </w:pPr>
    <w:rPr>
      <w:rFonts w:ascii="Times New Roman" w:eastAsia="Times New Roman" w:hAnsi="Times New Roman" w:cs="Times New Roman"/>
      <w:sz w:val="20"/>
      <w:szCs w:val="20"/>
    </w:rPr>
  </w:style>
  <w:style w:type="paragraph" w:styleId="Nzov">
    <w:name w:val="Title"/>
    <w:basedOn w:val="Standard"/>
    <w:next w:val="Textbody"/>
    <w:uiPriority w:val="10"/>
    <w:qFormat/>
    <w:pPr>
      <w:keepNext/>
      <w:spacing w:before="240" w:after="120"/>
    </w:pPr>
    <w:rPr>
      <w:rFonts w:ascii="Arial" w:eastAsia="Microsoft YaHei" w:hAnsi="Arial" w:cs="Mangal"/>
      <w:sz w:val="28"/>
      <w:szCs w:val="28"/>
    </w:rPr>
  </w:style>
  <w:style w:type="paragraph" w:customStyle="1" w:styleId="Textbody">
    <w:name w:val="Text body"/>
    <w:basedOn w:val="Standard"/>
    <w:pPr>
      <w:ind w:left="426"/>
      <w:jc w:val="both"/>
    </w:pPr>
    <w:rPr>
      <w:sz w:val="18"/>
    </w:rPr>
  </w:style>
  <w:style w:type="paragraph" w:styleId="Podtitul">
    <w:name w:val="Subtitle"/>
    <w:basedOn w:val="Nzov"/>
    <w:next w:val="Textbody"/>
    <w:uiPriority w:val="11"/>
    <w:qFormat/>
    <w:pPr>
      <w:jc w:val="center"/>
    </w:pPr>
    <w:rPr>
      <w:i/>
      <w:iCs/>
    </w:rPr>
  </w:style>
  <w:style w:type="paragraph" w:styleId="Zoznam">
    <w:name w:val="List"/>
    <w:basedOn w:val="Textbody"/>
    <w:rPr>
      <w:rFonts w:cs="Mangal"/>
    </w:rPr>
  </w:style>
  <w:style w:type="paragraph" w:styleId="Popis">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Hlavika">
    <w:name w:val="header"/>
    <w:basedOn w:val="Standard"/>
    <w:pPr>
      <w:suppressLineNumbers/>
      <w:tabs>
        <w:tab w:val="center" w:pos="4536"/>
        <w:tab w:val="right" w:pos="9072"/>
      </w:tabs>
    </w:pPr>
  </w:style>
  <w:style w:type="paragraph" w:styleId="Pta">
    <w:name w:val="footer"/>
    <w:basedOn w:val="Standard"/>
    <w:pPr>
      <w:suppressLineNumbers/>
      <w:tabs>
        <w:tab w:val="center" w:pos="4536"/>
        <w:tab w:val="right" w:pos="9072"/>
      </w:tabs>
    </w:pPr>
  </w:style>
  <w:style w:type="paragraph" w:customStyle="1" w:styleId="Uvod">
    <w:name w:val="Uvod"/>
    <w:basedOn w:val="Standard"/>
    <w:pPr>
      <w:ind w:left="284" w:hanging="284"/>
      <w:jc w:val="both"/>
    </w:pPr>
    <w:rPr>
      <w:sz w:val="22"/>
    </w:rPr>
  </w:style>
  <w:style w:type="paragraph" w:customStyle="1" w:styleId="lita">
    <w:name w:val="lit_a"/>
    <w:basedOn w:val="Standard"/>
    <w:pPr>
      <w:spacing w:after="20"/>
      <w:ind w:left="624" w:hanging="340"/>
      <w:jc w:val="both"/>
    </w:pPr>
    <w:rPr>
      <w:rFonts w:ascii="Times" w:hAnsi="Times"/>
      <w:lang w:val="en-US"/>
    </w:rPr>
  </w:style>
  <w:style w:type="paragraph" w:customStyle="1" w:styleId="zif">
    <w:name w:val="zif"/>
    <w:basedOn w:val="Standard"/>
    <w:pPr>
      <w:tabs>
        <w:tab w:val="left" w:pos="620"/>
      </w:tabs>
      <w:spacing w:after="80"/>
      <w:jc w:val="both"/>
    </w:pPr>
    <w:rPr>
      <w:rFonts w:ascii="Times" w:hAnsi="Times"/>
      <w:lang w:val="en-US"/>
    </w:rPr>
  </w:style>
  <w:style w:type="paragraph" w:styleId="Odsekzoznamu">
    <w:name w:val="List Paragraph"/>
    <w:basedOn w:val="Standard"/>
    <w:pPr>
      <w:ind w:left="708"/>
    </w:pPr>
  </w:style>
  <w:style w:type="paragraph" w:customStyle="1" w:styleId="Tabulka">
    <w:name w:val="Tabulka"/>
    <w:basedOn w:val="Standard"/>
    <w:rPr>
      <w:color w:val="000000"/>
      <w:sz w:val="18"/>
    </w:rPr>
  </w:style>
  <w:style w:type="paragraph" w:customStyle="1" w:styleId="Pismenka">
    <w:name w:val="Pismenka"/>
    <w:basedOn w:val="Textbody"/>
    <w:pPr>
      <w:outlineLvl w:val="0"/>
    </w:pPr>
    <w:rPr>
      <w:b/>
    </w:rPr>
  </w:style>
  <w:style w:type="paragraph" w:styleId="Textbubliny">
    <w:name w:val="Balloon Text"/>
    <w:basedOn w:val="Standard"/>
    <w:rPr>
      <w:rFonts w:ascii="Tahoma" w:hAnsi="Tahoma" w:cs="Tahoma"/>
      <w:sz w:val="16"/>
      <w:szCs w:val="16"/>
    </w:rPr>
  </w:style>
  <w:style w:type="paragraph" w:styleId="Textkomentra">
    <w:name w:val="annotation text"/>
    <w:basedOn w:val="Standard"/>
  </w:style>
  <w:style w:type="paragraph" w:styleId="Predmetkomentra">
    <w:name w:val="annotation subject"/>
    <w:basedOn w:val="Textkomentra"/>
    <w:rPr>
      <w:b/>
      <w:bCs/>
    </w:rPr>
  </w:style>
  <w:style w:type="paragraph" w:styleId="Revzia">
    <w:name w:val="Revision"/>
    <w:pPr>
      <w:widowControl/>
      <w:suppressAutoHyphens/>
      <w:spacing w:after="0" w:line="240" w:lineRule="auto"/>
    </w:pPr>
    <w:rPr>
      <w:rFonts w:ascii="Times New Roman" w:eastAsia="Times New Roman" w:hAnsi="Times New Roman" w:cs="Times New Roman"/>
      <w:sz w:val="20"/>
      <w:szCs w:val="20"/>
    </w:rPr>
  </w:style>
  <w:style w:type="paragraph" w:customStyle="1" w:styleId="Subhead2">
    <w:name w:val="Subhead 2"/>
    <w:basedOn w:val="Standard"/>
    <w:pPr>
      <w:tabs>
        <w:tab w:val="left" w:pos="3062"/>
      </w:tabs>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Standard"/>
    <w:pPr>
      <w:spacing w:line="260" w:lineRule="exact"/>
    </w:pPr>
    <w:rPr>
      <w:rFonts w:ascii="Times" w:hAnsi="Times"/>
      <w:sz w:val="18"/>
      <w:lang w:val="en-GB"/>
    </w:rPr>
  </w:style>
  <w:style w:type="paragraph" w:styleId="Zkladntext3">
    <w:name w:val="Body Text 3"/>
    <w:basedOn w:val="Standard"/>
    <w:pPr>
      <w:spacing w:after="120"/>
    </w:pPr>
    <w:rPr>
      <w:sz w:val="16"/>
      <w:szCs w:val="16"/>
    </w:rPr>
  </w:style>
  <w:style w:type="paragraph" w:customStyle="1" w:styleId="AccountingPolicy">
    <w:name w:val="Accounting Policy"/>
    <w:basedOn w:val="Standard"/>
    <w:pPr>
      <w:tabs>
        <w:tab w:val="left" w:pos="1531"/>
        <w:tab w:val="left" w:pos="1871"/>
      </w:tabs>
      <w:spacing w:line="260" w:lineRule="atLeast"/>
    </w:pPr>
    <w:rPr>
      <w:rFonts w:ascii="Univers 45 Light" w:hAnsi="Univers 45 Light" w:cs="Univers 45 Light"/>
      <w:color w:val="000000"/>
      <w:lang w:val="en-NZ" w:eastAsia="en-NZ"/>
    </w:rPr>
  </w:style>
  <w:style w:type="paragraph" w:customStyle="1" w:styleId="odstavec">
    <w:name w:val="odstavec"/>
    <w:basedOn w:val="Standard"/>
    <w:pPr>
      <w:ind w:left="426"/>
      <w:jc w:val="both"/>
    </w:pPr>
    <w:rPr>
      <w:rFonts w:cs="Calibri"/>
      <w:bCs/>
      <w:iCs/>
      <w:sz w:val="18"/>
      <w:szCs w:val="18"/>
    </w:rPr>
  </w:style>
  <w:style w:type="paragraph" w:customStyle="1" w:styleId="abc">
    <w:name w:val="abc"/>
    <w:basedOn w:val="Standard"/>
    <w:pPr>
      <w:spacing w:before="60" w:after="120"/>
      <w:jc w:val="both"/>
    </w:pPr>
    <w:rPr>
      <w:rFonts w:ascii="Arial" w:hAnsi="Arial" w:cs="Arial"/>
      <w:b/>
      <w:lang w:eastAsia="sk-SK"/>
    </w:rPr>
  </w:style>
  <w:style w:type="paragraph" w:customStyle="1" w:styleId="body">
    <w:name w:val="body"/>
    <w:basedOn w:val="odstavec"/>
    <w:rPr>
      <w:lang w:eastAsia="sk-SK"/>
    </w:rPr>
  </w:style>
  <w:style w:type="paragraph" w:customStyle="1" w:styleId="ABC-paragrahinNotes">
    <w:name w:val="ABC - paragrah in Notes"/>
    <w:pPr>
      <w:widowControl/>
      <w:suppressAutoHyphens/>
      <w:spacing w:after="240" w:line="240" w:lineRule="auto"/>
      <w:jc w:val="both"/>
    </w:pPr>
    <w:rPr>
      <w:rFonts w:ascii="Arial" w:eastAsia="Times New Roman" w:hAnsi="Arial" w:cs="Times New Roman"/>
      <w:sz w:val="18"/>
      <w:szCs w:val="20"/>
      <w:lang w:val="en-GB"/>
    </w:rPr>
  </w:style>
  <w:style w:type="paragraph" w:customStyle="1" w:styleId="Subhead3Char">
    <w:name w:val="Subhead 3 Char"/>
    <w:basedOn w:val="Standard"/>
    <w:pPr>
      <w:tabs>
        <w:tab w:val="left" w:pos="1928"/>
        <w:tab w:val="left" w:pos="2665"/>
        <w:tab w:val="left" w:pos="3062"/>
        <w:tab w:val="left" w:pos="3402"/>
      </w:tabs>
      <w:spacing w:line="260" w:lineRule="atLeast"/>
      <w:ind w:left="1531" w:right="935" w:hanging="1531"/>
    </w:pPr>
    <w:rPr>
      <w:rFonts w:ascii="Univers 45 Light" w:hAnsi="Univers 45 Light" w:cs="Univers 45 Light"/>
      <w:b/>
      <w:bCs/>
      <w:color w:val="0C2D83"/>
      <w:lang w:val="en-NZ" w:eastAsia="en-NZ"/>
    </w:rPr>
  </w:style>
  <w:style w:type="paragraph" w:customStyle="1" w:styleId="Subhead4">
    <w:name w:val="Subhead 4"/>
    <w:basedOn w:val="Standard"/>
    <w:pPr>
      <w:tabs>
        <w:tab w:val="left" w:pos="1928"/>
        <w:tab w:val="left" w:pos="2665"/>
        <w:tab w:val="left" w:pos="3062"/>
        <w:tab w:val="left" w:pos="3402"/>
      </w:tabs>
      <w:spacing w:line="260" w:lineRule="atLeast"/>
      <w:ind w:left="1531" w:right="935" w:hanging="1531"/>
    </w:pPr>
    <w:rPr>
      <w:rFonts w:ascii="Univers 45 Light" w:hAnsi="Univers 45 Light" w:cs="Univers 45 Light"/>
      <w:b/>
      <w:bCs/>
      <w:color w:val="7B7FB6"/>
      <w:lang w:val="en-NZ" w:eastAsia="en-NZ"/>
    </w:rPr>
  </w:style>
  <w:style w:type="paragraph" w:styleId="Zoznamsodrkami">
    <w:name w:val="List Bullet"/>
    <w:basedOn w:val="Standard"/>
    <w:pPr>
      <w:spacing w:after="60"/>
      <w:jc w:val="both"/>
    </w:pPr>
    <w:rPr>
      <w:sz w:val="22"/>
      <w:lang w:val="cs-CZ" w:eastAsia="cs-CZ"/>
    </w:rPr>
  </w:style>
  <w:style w:type="paragraph" w:customStyle="1" w:styleId="NormalLeft">
    <w:name w:val="Normal Left"/>
    <w:basedOn w:val="Standard"/>
    <w:pPr>
      <w:spacing w:after="120"/>
      <w:ind w:left="624"/>
      <w:jc w:val="both"/>
    </w:pPr>
    <w:rPr>
      <w:sz w:val="22"/>
    </w:rPr>
  </w:style>
  <w:style w:type="paragraph" w:customStyle="1" w:styleId="HeadingLetter2">
    <w:name w:val="Heading Letter 2"/>
    <w:basedOn w:val="Standard"/>
    <w:pPr>
      <w:keepNext/>
      <w:tabs>
        <w:tab w:val="left" w:pos="1359"/>
        <w:tab w:val="left" w:pos="1418"/>
        <w:tab w:val="left" w:pos="1588"/>
      </w:tabs>
      <w:spacing w:before="60" w:after="120"/>
      <w:ind w:left="794" w:right="91" w:hanging="454"/>
      <w:outlineLvl w:val="3"/>
    </w:pPr>
    <w:rPr>
      <w:b/>
      <w:bCs/>
      <w:i/>
      <w:iCs/>
      <w:sz w:val="22"/>
      <w:szCs w:val="24"/>
      <w:lang w:val="en-US"/>
    </w:rPr>
  </w:style>
  <w:style w:type="paragraph" w:customStyle="1" w:styleId="NormalLeftbold">
    <w:name w:val="Normal Left bold"/>
    <w:basedOn w:val="NormalLeft"/>
    <w:pPr>
      <w:keepNext/>
      <w:tabs>
        <w:tab w:val="left" w:pos="1191"/>
      </w:tabs>
      <w:jc w:val="left"/>
    </w:pPr>
    <w:rPr>
      <w:b/>
      <w:sz w:val="19"/>
      <w:szCs w:val="19"/>
    </w:rPr>
  </w:style>
  <w:style w:type="paragraph" w:customStyle="1" w:styleId="BodyText1">
    <w:name w:val="Body Text1"/>
    <w:pPr>
      <w:widowControl/>
      <w:tabs>
        <w:tab w:val="left" w:pos="397"/>
      </w:tabs>
      <w:suppressAutoHyphens/>
      <w:spacing w:after="0" w:line="260" w:lineRule="atLeast"/>
    </w:pPr>
    <w:rPr>
      <w:rFonts w:ascii="Univers 45 Light" w:eastAsia="Times New Roman" w:hAnsi="Univers 45 Light" w:cs="Univers 45 Light"/>
      <w:color w:val="000000"/>
      <w:sz w:val="20"/>
      <w:szCs w:val="20"/>
      <w:lang w:val="en-NZ" w:eastAsia="en-NZ"/>
    </w:rPr>
  </w:style>
  <w:style w:type="paragraph" w:styleId="Bezriadkovania">
    <w:name w:val="No Spacing"/>
    <w:pPr>
      <w:widowControl/>
      <w:suppressAutoHyphens/>
      <w:spacing w:after="0" w:line="240" w:lineRule="auto"/>
    </w:pPr>
  </w:style>
  <w:style w:type="character" w:customStyle="1" w:styleId="HlavikaChar">
    <w:name w:val="Hlavička Char"/>
    <w:basedOn w:val="Predvolenpsmoodseku"/>
  </w:style>
  <w:style w:type="character" w:customStyle="1" w:styleId="PtaChar">
    <w:name w:val="Päta Char"/>
    <w:basedOn w:val="Predvolenpsmoodseku"/>
  </w:style>
  <w:style w:type="character" w:styleId="slostrany">
    <w:name w:val="page number"/>
    <w:basedOn w:val="Predvolenpsmoodseku"/>
    <w:rPr>
      <w:rFonts w:cs="Times New Roman"/>
    </w:rPr>
  </w:style>
  <w:style w:type="character" w:customStyle="1" w:styleId="Nadpis1Char">
    <w:name w:val="Nadpis 1 Char"/>
    <w:basedOn w:val="Predvolenpsmoodseku"/>
    <w:rPr>
      <w:rFonts w:ascii="Times New Roman" w:eastAsia="Times New Roman" w:hAnsi="Times New Roman" w:cs="Times New Roman"/>
      <w:b/>
      <w:caps/>
      <w:sz w:val="18"/>
      <w:szCs w:val="20"/>
    </w:rPr>
  </w:style>
  <w:style w:type="character" w:customStyle="1" w:styleId="Nadpis2Char">
    <w:name w:val="Nadpis 2 Char"/>
    <w:basedOn w:val="Predvolenpsmoodseku"/>
    <w:rPr>
      <w:rFonts w:ascii="Times New Roman" w:eastAsia="Times New Roman" w:hAnsi="Times New Roman" w:cs="Times New Roman"/>
      <w:b/>
      <w:sz w:val="18"/>
      <w:szCs w:val="20"/>
    </w:rPr>
  </w:style>
  <w:style w:type="character" w:customStyle="1" w:styleId="Nadpis6Char">
    <w:name w:val="Nadpis 6 Char"/>
    <w:basedOn w:val="Predvolenpsmoodseku"/>
    <w:rPr>
      <w:rFonts w:ascii="Times New Roman" w:eastAsia="Times New Roman" w:hAnsi="Times New Roman" w:cs="Times New Roman"/>
      <w:b/>
      <w:caps/>
      <w:sz w:val="32"/>
      <w:szCs w:val="20"/>
    </w:rPr>
  </w:style>
  <w:style w:type="character" w:customStyle="1" w:styleId="ZkladntextChar">
    <w:name w:val="Základný text Char"/>
    <w:basedOn w:val="Predvolenpsmoodseku"/>
    <w:rPr>
      <w:rFonts w:ascii="Times New Roman" w:eastAsia="Times New Roman" w:hAnsi="Times New Roman" w:cs="Times New Roman"/>
      <w:sz w:val="18"/>
      <w:szCs w:val="20"/>
    </w:rPr>
  </w:style>
  <w:style w:type="character" w:styleId="Odkaznapoznmkupodiarou">
    <w:name w:val="footnote reference"/>
    <w:basedOn w:val="Predvolenpsmoodseku"/>
    <w:rPr>
      <w:rFonts w:cs="Times New Roman"/>
      <w:position w:val="0"/>
      <w:sz w:val="16"/>
      <w:szCs w:val="16"/>
      <w:vertAlign w:val="baseline"/>
    </w:rPr>
  </w:style>
  <w:style w:type="character" w:customStyle="1" w:styleId="zifChar">
    <w:name w:val="zif Char"/>
    <w:basedOn w:val="Predvolenpsmoodseku"/>
    <w:rPr>
      <w:rFonts w:ascii="Times" w:eastAsia="Times New Roman" w:hAnsi="Times" w:cs="Times New Roman"/>
      <w:sz w:val="20"/>
      <w:szCs w:val="20"/>
      <w:lang w:val="en-US"/>
    </w:rPr>
  </w:style>
  <w:style w:type="character" w:customStyle="1" w:styleId="Nadpis9Char">
    <w:name w:val="Nadpis 9 Char"/>
    <w:basedOn w:val="Predvolenpsmoodseku"/>
    <w:rPr>
      <w:rFonts w:ascii="Cambria" w:hAnsi="Cambria"/>
      <w:i/>
      <w:iCs/>
      <w:color w:val="404040"/>
      <w:sz w:val="20"/>
      <w:szCs w:val="20"/>
    </w:rPr>
  </w:style>
  <w:style w:type="character" w:customStyle="1" w:styleId="TextbublinyChar">
    <w:name w:val="Text bubliny Char"/>
    <w:basedOn w:val="Predvolenpsmoodseku"/>
    <w:rPr>
      <w:rFonts w:ascii="Tahoma" w:eastAsia="Times New Roman" w:hAnsi="Tahoma" w:cs="Tahoma"/>
      <w:sz w:val="16"/>
      <w:szCs w:val="16"/>
    </w:rPr>
  </w:style>
  <w:style w:type="character" w:styleId="Odkaznakomentr">
    <w:name w:val="annotation reference"/>
    <w:basedOn w:val="Predvolenpsmoodseku"/>
    <w:rPr>
      <w:sz w:val="16"/>
      <w:szCs w:val="16"/>
    </w:rPr>
  </w:style>
  <w:style w:type="character" w:customStyle="1" w:styleId="TextkomentraChar">
    <w:name w:val="Text komentára Char"/>
    <w:basedOn w:val="Predvolenpsmoodseku"/>
    <w:rPr>
      <w:rFonts w:ascii="Times New Roman" w:eastAsia="Times New Roman" w:hAnsi="Times New Roman" w:cs="Times New Roman"/>
      <w:sz w:val="20"/>
      <w:szCs w:val="20"/>
    </w:rPr>
  </w:style>
  <w:style w:type="character" w:customStyle="1" w:styleId="PredmetkomentraChar">
    <w:name w:val="Predmet komentára Char"/>
    <w:basedOn w:val="TextkomentraChar"/>
    <w:rPr>
      <w:rFonts w:ascii="Times New Roman" w:eastAsia="Times New Roman" w:hAnsi="Times New Roman" w:cs="Times New Roman"/>
      <w:b/>
      <w:bCs/>
      <w:sz w:val="20"/>
      <w:szCs w:val="20"/>
    </w:rPr>
  </w:style>
  <w:style w:type="character" w:customStyle="1" w:styleId="Zkladntext3Char">
    <w:name w:val="Základný text 3 Char"/>
    <w:basedOn w:val="Predvolenpsmoodseku"/>
    <w:rPr>
      <w:rFonts w:ascii="Times New Roman" w:eastAsia="Times New Roman" w:hAnsi="Times New Roman" w:cs="Times New Roman"/>
      <w:sz w:val="16"/>
      <w:szCs w:val="16"/>
    </w:rPr>
  </w:style>
  <w:style w:type="character" w:customStyle="1" w:styleId="Internetlink">
    <w:name w:val="Internet link"/>
    <w:basedOn w:val="Predvolenpsmoodseku"/>
    <w:rPr>
      <w:color w:val="0000FF"/>
      <w:u w:val="single"/>
    </w:rPr>
  </w:style>
  <w:style w:type="character" w:customStyle="1" w:styleId="AccountingPolicyChar">
    <w:name w:val="Accounting Policy Char"/>
    <w:basedOn w:val="Predvolenpsmoodseku"/>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rPr>
      <w:rFonts w:ascii="Times New Roman" w:hAnsi="Times New Roman" w:cs="Times New Roman"/>
      <w:bCs/>
      <w:iCs/>
      <w:sz w:val="18"/>
      <w:szCs w:val="18"/>
    </w:rPr>
  </w:style>
  <w:style w:type="character" w:customStyle="1" w:styleId="bodyChar">
    <w:name w:val="body Char"/>
    <w:basedOn w:val="odstavecChar"/>
    <w:rPr>
      <w:rFonts w:ascii="Helv" w:eastAsia="Times New Roman" w:hAnsi="Helv" w:cs="Helv"/>
      <w:bCs/>
      <w:iCs/>
      <w:color w:val="00B050"/>
      <w:sz w:val="20"/>
      <w:szCs w:val="20"/>
      <w:lang w:eastAsia="sk-SK"/>
    </w:rPr>
  </w:style>
  <w:style w:type="character" w:customStyle="1" w:styleId="ABC-paragrahinNotesChar">
    <w:name w:val="ABC - paragrah in Notes Char"/>
    <w:basedOn w:val="Predvolenpsmoodseku"/>
    <w:rPr>
      <w:rFonts w:ascii="Arial" w:eastAsia="Times New Roman" w:hAnsi="Arial" w:cs="Times New Roman"/>
      <w:sz w:val="18"/>
      <w:szCs w:val="20"/>
      <w:lang w:val="en-GB"/>
    </w:rPr>
  </w:style>
  <w:style w:type="character" w:customStyle="1" w:styleId="Subhead3CharChar">
    <w:name w:val="Subhead 3 Char Char"/>
    <w:basedOn w:val="Predvolenpsmoodseku"/>
    <w:rPr>
      <w:rFonts w:ascii="Univers 45 Light" w:eastAsia="Times New Roman" w:hAnsi="Univers 45 Light" w:cs="Univers 45 Light"/>
      <w:b/>
      <w:bCs/>
      <w:color w:val="0C2D83"/>
      <w:sz w:val="20"/>
      <w:szCs w:val="20"/>
      <w:lang w:val="en-NZ" w:eastAsia="en-NZ"/>
    </w:rPr>
  </w:style>
  <w:style w:type="character" w:customStyle="1" w:styleId="Subhead4Char">
    <w:name w:val="Subhead 4 Char"/>
    <w:basedOn w:val="Predvolenpsmoodseku"/>
    <w:rPr>
      <w:rFonts w:ascii="Univers 45 Light" w:eastAsia="Times New Roman" w:hAnsi="Univers 45 Light" w:cs="Univers 45 Light"/>
      <w:b/>
      <w:bCs/>
      <w:color w:val="7B7FB6"/>
      <w:sz w:val="20"/>
      <w:szCs w:val="20"/>
      <w:lang w:val="en-NZ" w:eastAsia="en-NZ"/>
    </w:rPr>
  </w:style>
  <w:style w:type="character" w:customStyle="1" w:styleId="ZoznamsodrkamiChar">
    <w:name w:val="Zoznam s odrážkami Char"/>
    <w:rPr>
      <w:rFonts w:ascii="Times New Roman" w:eastAsia="Times New Roman" w:hAnsi="Times New Roman" w:cs="Times New Roman"/>
      <w:szCs w:val="20"/>
      <w:lang w:val="cs-CZ" w:eastAsia="cs-CZ"/>
    </w:rPr>
  </w:style>
  <w:style w:type="character" w:customStyle="1" w:styleId="NormalLeftChar">
    <w:name w:val="Normal Left Char"/>
    <w:rPr>
      <w:rFonts w:ascii="Times New Roman" w:eastAsia="Times New Roman" w:hAnsi="Times New Roman" w:cs="Times New Roman"/>
      <w:szCs w:val="20"/>
    </w:rPr>
  </w:style>
  <w:style w:type="character" w:customStyle="1" w:styleId="NormalLeftboldChar">
    <w:name w:val="Normal Left bold Char"/>
    <w:rPr>
      <w:rFonts w:ascii="Times New Roman" w:eastAsia="Times New Roman" w:hAnsi="Times New Roman" w:cs="Times New Roman"/>
      <w:b/>
      <w:sz w:val="19"/>
      <w:szCs w:val="19"/>
    </w:rPr>
  </w:style>
  <w:style w:type="character" w:customStyle="1" w:styleId="BodytextChar3">
    <w:name w:val="Body text Char3"/>
    <w:basedOn w:val="Predvolenpsmoodseku"/>
    <w:rPr>
      <w:rFonts w:ascii="Univers 45 Light" w:eastAsia="Times New Roman" w:hAnsi="Univers 45 Light" w:cs="Univers 45 Light"/>
      <w:color w:val="000000"/>
      <w:sz w:val="20"/>
      <w:szCs w:val="20"/>
      <w:lang w:val="en-NZ" w:eastAsia="en-NZ"/>
    </w:rPr>
  </w:style>
  <w:style w:type="character" w:customStyle="1" w:styleId="ra">
    <w:name w:val="ra"/>
    <w:basedOn w:val="Predvolenpsmoodseku"/>
  </w:style>
  <w:style w:type="character" w:customStyle="1" w:styleId="ListLabel1">
    <w:name w:val="ListLabel 1"/>
    <w:rPr>
      <w:rFonts w:cs="Times New Roman"/>
    </w:rPr>
  </w:style>
  <w:style w:type="character" w:customStyle="1" w:styleId="ListLabel2">
    <w:name w:val="ListLabel 2"/>
    <w:rPr>
      <w:b/>
    </w:rPr>
  </w:style>
  <w:style w:type="character" w:customStyle="1" w:styleId="ListLabel3">
    <w:name w:val="ListLabel 3"/>
    <w:rPr>
      <w:rFonts w:cs="Times New Roman"/>
      <w:b w:val="0"/>
      <w:sz w:val="20"/>
      <w:szCs w:val="20"/>
    </w:rPr>
  </w:style>
  <w:style w:type="character" w:customStyle="1" w:styleId="ListLabel4">
    <w:name w:val="ListLabel 4"/>
    <w:rPr>
      <w:color w:val="00000A"/>
      <w:sz w:val="22"/>
    </w:rPr>
  </w:style>
  <w:style w:type="character" w:customStyle="1" w:styleId="ListLabel5">
    <w:name w:val="ListLabel 5"/>
    <w:rPr>
      <w:rFonts w:cs="Courier New"/>
    </w:rPr>
  </w:style>
  <w:style w:type="character" w:customStyle="1" w:styleId="ListLabel6">
    <w:name w:val="ListLabel 6"/>
    <w:rPr>
      <w:rFonts w:eastAsia="Times New Roman" w:cs="Times New Roman"/>
    </w:rPr>
  </w:style>
  <w:style w:type="character" w:customStyle="1" w:styleId="ListLabel7">
    <w:name w:val="ListLabel 7"/>
    <w:rPr>
      <w:sz w:val="22"/>
    </w:rPr>
  </w:style>
  <w:style w:type="character" w:customStyle="1" w:styleId="ListLabel8">
    <w:name w:val="ListLabel 8"/>
    <w:rPr>
      <w:rFonts w:cs="Calibri"/>
    </w:rPr>
  </w:style>
  <w:style w:type="character" w:customStyle="1" w:styleId="ListLabel9">
    <w:name w:val="ListLabel 9"/>
    <w:rPr>
      <w:color w:val="00000A"/>
    </w:rPr>
  </w:style>
  <w:style w:type="table" w:styleId="Mriekatabuky">
    <w:name w:val="Table Grid"/>
    <w:basedOn w:val="Normlnatabuka"/>
    <w:uiPriority w:val="39"/>
    <w:rsid w:val="00277711"/>
    <w:pPr>
      <w:widowControl/>
      <w:autoSpaceDN/>
      <w:spacing w:after="0" w:line="240" w:lineRule="auto"/>
      <w:textAlignment w:val="auto"/>
    </w:pPr>
    <w:rPr>
      <w:rFonts w:asciiTheme="minorHAnsi" w:eastAsiaTheme="minorHAnsi" w:hAnsiTheme="minorHAnsi" w:cstheme="minorBidi"/>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1"/>
    <w:uiPriority w:val="99"/>
    <w:semiHidden/>
    <w:unhideWhenUsed/>
    <w:rsid w:val="004F4E36"/>
    <w:pPr>
      <w:spacing w:after="120"/>
    </w:pPr>
  </w:style>
  <w:style w:type="character" w:customStyle="1" w:styleId="ZkladntextChar1">
    <w:name w:val="Základný text Char1"/>
    <w:basedOn w:val="Predvolenpsmoodseku"/>
    <w:link w:val="Zkladntext"/>
    <w:uiPriority w:val="99"/>
    <w:semiHidden/>
    <w:rsid w:val="004F4E36"/>
  </w:style>
  <w:style w:type="numbering" w:customStyle="1" w:styleId="Outline">
    <w:name w:val="Outline"/>
    <w:basedOn w:val="Bezzoznamu"/>
    <w:pPr>
      <w:numPr>
        <w:numId w:val="1"/>
      </w:numPr>
    </w:pPr>
  </w:style>
  <w:style w:type="numbering" w:customStyle="1" w:styleId="WWNum1">
    <w:name w:val="WWNum1"/>
    <w:basedOn w:val="Bezzoznamu"/>
    <w:pPr>
      <w:numPr>
        <w:numId w:val="2"/>
      </w:numPr>
    </w:pPr>
  </w:style>
  <w:style w:type="numbering" w:customStyle="1" w:styleId="WWNum2">
    <w:name w:val="WWNum2"/>
    <w:basedOn w:val="Bezzoznamu"/>
    <w:pPr>
      <w:numPr>
        <w:numId w:val="105"/>
      </w:numPr>
    </w:pPr>
  </w:style>
  <w:style w:type="numbering" w:customStyle="1" w:styleId="WWNum3">
    <w:name w:val="WWNum3"/>
    <w:basedOn w:val="Bezzoznamu"/>
    <w:pPr>
      <w:numPr>
        <w:numId w:val="4"/>
      </w:numPr>
    </w:pPr>
  </w:style>
  <w:style w:type="numbering" w:customStyle="1" w:styleId="WWNum4">
    <w:name w:val="WWNum4"/>
    <w:basedOn w:val="Bezzoznamu"/>
    <w:pPr>
      <w:numPr>
        <w:numId w:val="5"/>
      </w:numPr>
    </w:pPr>
  </w:style>
  <w:style w:type="numbering" w:customStyle="1" w:styleId="WWNum5">
    <w:name w:val="WWNum5"/>
    <w:basedOn w:val="Bezzoznamu"/>
    <w:pPr>
      <w:numPr>
        <w:numId w:val="6"/>
      </w:numPr>
    </w:pPr>
  </w:style>
  <w:style w:type="numbering" w:customStyle="1" w:styleId="WWNum6">
    <w:name w:val="WWNum6"/>
    <w:basedOn w:val="Bezzoznamu"/>
    <w:pPr>
      <w:numPr>
        <w:numId w:val="7"/>
      </w:numPr>
    </w:pPr>
  </w:style>
  <w:style w:type="numbering" w:customStyle="1" w:styleId="WWNum7">
    <w:name w:val="WWNum7"/>
    <w:basedOn w:val="Bezzoznamu"/>
    <w:pPr>
      <w:numPr>
        <w:numId w:val="8"/>
      </w:numPr>
    </w:pPr>
  </w:style>
  <w:style w:type="numbering" w:customStyle="1" w:styleId="WWNum8">
    <w:name w:val="WWNum8"/>
    <w:basedOn w:val="Bezzoznamu"/>
    <w:pPr>
      <w:numPr>
        <w:numId w:val="9"/>
      </w:numPr>
    </w:pPr>
  </w:style>
  <w:style w:type="numbering" w:customStyle="1" w:styleId="WWNum9">
    <w:name w:val="WWNum9"/>
    <w:basedOn w:val="Bezzoznamu"/>
    <w:pPr>
      <w:numPr>
        <w:numId w:val="10"/>
      </w:numPr>
    </w:pPr>
  </w:style>
  <w:style w:type="numbering" w:customStyle="1" w:styleId="WWNum10">
    <w:name w:val="WWNum10"/>
    <w:basedOn w:val="Bezzoznamu"/>
    <w:pPr>
      <w:numPr>
        <w:numId w:val="11"/>
      </w:numPr>
    </w:pPr>
  </w:style>
  <w:style w:type="numbering" w:customStyle="1" w:styleId="WWNum11">
    <w:name w:val="WWNum11"/>
    <w:basedOn w:val="Bezzoznamu"/>
    <w:pPr>
      <w:numPr>
        <w:numId w:val="12"/>
      </w:numPr>
    </w:pPr>
  </w:style>
  <w:style w:type="numbering" w:customStyle="1" w:styleId="WWNum12">
    <w:name w:val="WWNum12"/>
    <w:basedOn w:val="Bezzoznamu"/>
    <w:pPr>
      <w:numPr>
        <w:numId w:val="13"/>
      </w:numPr>
    </w:pPr>
  </w:style>
  <w:style w:type="numbering" w:customStyle="1" w:styleId="WWNum13">
    <w:name w:val="WWNum13"/>
    <w:basedOn w:val="Bezzoznamu"/>
    <w:pPr>
      <w:numPr>
        <w:numId w:val="14"/>
      </w:numPr>
    </w:pPr>
  </w:style>
  <w:style w:type="numbering" w:customStyle="1" w:styleId="WWNum14">
    <w:name w:val="WWNum14"/>
    <w:basedOn w:val="Bezzoznamu"/>
    <w:pPr>
      <w:numPr>
        <w:numId w:val="15"/>
      </w:numPr>
    </w:pPr>
  </w:style>
  <w:style w:type="numbering" w:customStyle="1" w:styleId="WWNum15">
    <w:name w:val="WWNum15"/>
    <w:basedOn w:val="Bezzoznamu"/>
    <w:pPr>
      <w:numPr>
        <w:numId w:val="16"/>
      </w:numPr>
    </w:pPr>
  </w:style>
  <w:style w:type="numbering" w:customStyle="1" w:styleId="WWNum16">
    <w:name w:val="WWNum16"/>
    <w:basedOn w:val="Bezzoznamu"/>
    <w:pPr>
      <w:numPr>
        <w:numId w:val="17"/>
      </w:numPr>
    </w:pPr>
  </w:style>
  <w:style w:type="numbering" w:customStyle="1" w:styleId="WWNum17">
    <w:name w:val="WWNum17"/>
    <w:basedOn w:val="Bezzoznamu"/>
    <w:pPr>
      <w:numPr>
        <w:numId w:val="18"/>
      </w:numPr>
    </w:pPr>
  </w:style>
  <w:style w:type="numbering" w:customStyle="1" w:styleId="WWNum18">
    <w:name w:val="WWNum18"/>
    <w:basedOn w:val="Bezzoznamu"/>
    <w:pPr>
      <w:numPr>
        <w:numId w:val="19"/>
      </w:numPr>
    </w:pPr>
  </w:style>
  <w:style w:type="numbering" w:customStyle="1" w:styleId="WWNum19">
    <w:name w:val="WWNum19"/>
    <w:basedOn w:val="Bezzoznamu"/>
    <w:pPr>
      <w:numPr>
        <w:numId w:val="20"/>
      </w:numPr>
    </w:pPr>
  </w:style>
  <w:style w:type="numbering" w:customStyle="1" w:styleId="WWNum20">
    <w:name w:val="WWNum20"/>
    <w:basedOn w:val="Bezzoznamu"/>
    <w:pPr>
      <w:numPr>
        <w:numId w:val="21"/>
      </w:numPr>
    </w:pPr>
  </w:style>
  <w:style w:type="numbering" w:customStyle="1" w:styleId="WWNum21">
    <w:name w:val="WWNum21"/>
    <w:basedOn w:val="Bezzoznamu"/>
    <w:pPr>
      <w:numPr>
        <w:numId w:val="22"/>
      </w:numPr>
    </w:pPr>
  </w:style>
  <w:style w:type="numbering" w:customStyle="1" w:styleId="WWNum22">
    <w:name w:val="WWNum22"/>
    <w:basedOn w:val="Bezzoznamu"/>
    <w:pPr>
      <w:numPr>
        <w:numId w:val="23"/>
      </w:numPr>
    </w:pPr>
  </w:style>
  <w:style w:type="numbering" w:customStyle="1" w:styleId="WWNum23">
    <w:name w:val="WWNum23"/>
    <w:basedOn w:val="Bezzoznamu"/>
    <w:pPr>
      <w:numPr>
        <w:numId w:val="24"/>
      </w:numPr>
    </w:pPr>
  </w:style>
  <w:style w:type="numbering" w:customStyle="1" w:styleId="WWNum24">
    <w:name w:val="WWNum24"/>
    <w:basedOn w:val="Bezzoznamu"/>
    <w:pPr>
      <w:numPr>
        <w:numId w:val="25"/>
      </w:numPr>
    </w:pPr>
  </w:style>
  <w:style w:type="numbering" w:customStyle="1" w:styleId="WWNum25">
    <w:name w:val="WWNum25"/>
    <w:basedOn w:val="Bezzoznamu"/>
    <w:pPr>
      <w:numPr>
        <w:numId w:val="26"/>
      </w:numPr>
    </w:pPr>
  </w:style>
  <w:style w:type="numbering" w:customStyle="1" w:styleId="WWNum26">
    <w:name w:val="WWNum26"/>
    <w:basedOn w:val="Bezzoznamu"/>
    <w:pPr>
      <w:numPr>
        <w:numId w:val="27"/>
      </w:numPr>
    </w:pPr>
  </w:style>
  <w:style w:type="numbering" w:customStyle="1" w:styleId="WWNum27">
    <w:name w:val="WWNum27"/>
    <w:basedOn w:val="Bezzoznamu"/>
    <w:pPr>
      <w:numPr>
        <w:numId w:val="28"/>
      </w:numPr>
    </w:pPr>
  </w:style>
  <w:style w:type="numbering" w:customStyle="1" w:styleId="WWNum28">
    <w:name w:val="WWNum28"/>
    <w:basedOn w:val="Bezzoznamu"/>
    <w:pPr>
      <w:numPr>
        <w:numId w:val="29"/>
      </w:numPr>
    </w:pPr>
  </w:style>
  <w:style w:type="numbering" w:customStyle="1" w:styleId="WWNum29">
    <w:name w:val="WWNum29"/>
    <w:basedOn w:val="Bezzoznamu"/>
    <w:pPr>
      <w:numPr>
        <w:numId w:val="30"/>
      </w:numPr>
    </w:pPr>
  </w:style>
  <w:style w:type="numbering" w:customStyle="1" w:styleId="WWNum30">
    <w:name w:val="WWNum30"/>
    <w:basedOn w:val="Bezzoznamu"/>
    <w:pPr>
      <w:numPr>
        <w:numId w:val="31"/>
      </w:numPr>
    </w:pPr>
  </w:style>
  <w:style w:type="numbering" w:customStyle="1" w:styleId="WWNum31">
    <w:name w:val="WWNum31"/>
    <w:basedOn w:val="Bezzoznamu"/>
    <w:pPr>
      <w:numPr>
        <w:numId w:val="32"/>
      </w:numPr>
    </w:pPr>
  </w:style>
  <w:style w:type="numbering" w:customStyle="1" w:styleId="WWNum32">
    <w:name w:val="WWNum32"/>
    <w:basedOn w:val="Bezzoznamu"/>
    <w:pPr>
      <w:numPr>
        <w:numId w:val="33"/>
      </w:numPr>
    </w:pPr>
  </w:style>
  <w:style w:type="numbering" w:customStyle="1" w:styleId="WWNum33">
    <w:name w:val="WWNum33"/>
    <w:basedOn w:val="Bezzoznamu"/>
    <w:pPr>
      <w:numPr>
        <w:numId w:val="34"/>
      </w:numPr>
    </w:pPr>
  </w:style>
  <w:style w:type="numbering" w:customStyle="1" w:styleId="WWNum34">
    <w:name w:val="WWNum34"/>
    <w:basedOn w:val="Bezzoznamu"/>
    <w:pPr>
      <w:numPr>
        <w:numId w:val="35"/>
      </w:numPr>
    </w:pPr>
  </w:style>
  <w:style w:type="numbering" w:customStyle="1" w:styleId="WWNum35">
    <w:name w:val="WWNum35"/>
    <w:basedOn w:val="Bezzoznamu"/>
    <w:pPr>
      <w:numPr>
        <w:numId w:val="36"/>
      </w:numPr>
    </w:pPr>
  </w:style>
  <w:style w:type="numbering" w:customStyle="1" w:styleId="WWNum36">
    <w:name w:val="WWNum36"/>
    <w:basedOn w:val="Bezzoznamu"/>
    <w:pPr>
      <w:numPr>
        <w:numId w:val="37"/>
      </w:numPr>
    </w:pPr>
  </w:style>
  <w:style w:type="numbering" w:customStyle="1" w:styleId="WWNum37">
    <w:name w:val="WWNum37"/>
    <w:basedOn w:val="Bezzoznamu"/>
    <w:pPr>
      <w:numPr>
        <w:numId w:val="38"/>
      </w:numPr>
    </w:pPr>
  </w:style>
  <w:style w:type="numbering" w:customStyle="1" w:styleId="WWNum38">
    <w:name w:val="WWNum38"/>
    <w:basedOn w:val="Bezzoznamu"/>
    <w:pPr>
      <w:numPr>
        <w:numId w:val="39"/>
      </w:numPr>
    </w:pPr>
  </w:style>
  <w:style w:type="numbering" w:customStyle="1" w:styleId="WWNum39">
    <w:name w:val="WWNum39"/>
    <w:basedOn w:val="Bezzoznamu"/>
    <w:pPr>
      <w:numPr>
        <w:numId w:val="40"/>
      </w:numPr>
    </w:pPr>
  </w:style>
  <w:style w:type="numbering" w:customStyle="1" w:styleId="WWNum40">
    <w:name w:val="WWNum40"/>
    <w:basedOn w:val="Bezzoznamu"/>
    <w:pPr>
      <w:numPr>
        <w:numId w:val="41"/>
      </w:numPr>
    </w:pPr>
  </w:style>
  <w:style w:type="numbering" w:customStyle="1" w:styleId="WWNum41">
    <w:name w:val="WWNum41"/>
    <w:basedOn w:val="Bezzoznamu"/>
    <w:pPr>
      <w:numPr>
        <w:numId w:val="42"/>
      </w:numPr>
    </w:pPr>
  </w:style>
  <w:style w:type="numbering" w:customStyle="1" w:styleId="WWNum42">
    <w:name w:val="WWNum42"/>
    <w:basedOn w:val="Bezzoznamu"/>
    <w:pPr>
      <w:numPr>
        <w:numId w:val="43"/>
      </w:numPr>
    </w:pPr>
  </w:style>
  <w:style w:type="numbering" w:customStyle="1" w:styleId="WWNum43">
    <w:name w:val="WWNum43"/>
    <w:basedOn w:val="Bezzoznamu"/>
    <w:pPr>
      <w:numPr>
        <w:numId w:val="44"/>
      </w:numPr>
    </w:pPr>
  </w:style>
  <w:style w:type="numbering" w:customStyle="1" w:styleId="WWNum44">
    <w:name w:val="WWNum44"/>
    <w:basedOn w:val="Bezzoznamu"/>
    <w:pPr>
      <w:numPr>
        <w:numId w:val="45"/>
      </w:numPr>
    </w:pPr>
  </w:style>
  <w:style w:type="numbering" w:customStyle="1" w:styleId="WWNum45">
    <w:name w:val="WWNum45"/>
    <w:basedOn w:val="Bezzoznamu"/>
    <w:pPr>
      <w:numPr>
        <w:numId w:val="46"/>
      </w:numPr>
    </w:pPr>
  </w:style>
  <w:style w:type="numbering" w:customStyle="1" w:styleId="WWNum46">
    <w:name w:val="WWNum46"/>
    <w:basedOn w:val="Bezzoznamu"/>
    <w:pPr>
      <w:numPr>
        <w:numId w:val="47"/>
      </w:numPr>
    </w:pPr>
  </w:style>
  <w:style w:type="numbering" w:customStyle="1" w:styleId="WWNum47">
    <w:name w:val="WWNum47"/>
    <w:basedOn w:val="Bezzoznamu"/>
    <w:pPr>
      <w:numPr>
        <w:numId w:val="48"/>
      </w:numPr>
    </w:pPr>
  </w:style>
  <w:style w:type="numbering" w:customStyle="1" w:styleId="WWNum48">
    <w:name w:val="WWNum48"/>
    <w:basedOn w:val="Bezzoznamu"/>
    <w:pPr>
      <w:numPr>
        <w:numId w:val="49"/>
      </w:numPr>
    </w:pPr>
  </w:style>
  <w:style w:type="numbering" w:customStyle="1" w:styleId="WWNum49">
    <w:name w:val="WWNum49"/>
    <w:basedOn w:val="Bezzoznamu"/>
    <w:pPr>
      <w:numPr>
        <w:numId w:val="50"/>
      </w:numPr>
    </w:pPr>
  </w:style>
  <w:style w:type="numbering" w:customStyle="1" w:styleId="WWNum50">
    <w:name w:val="WWNum50"/>
    <w:basedOn w:val="Bezzoznamu"/>
    <w:pPr>
      <w:numPr>
        <w:numId w:val="51"/>
      </w:numPr>
    </w:pPr>
  </w:style>
  <w:style w:type="numbering" w:customStyle="1" w:styleId="WWNum51">
    <w:name w:val="WWNum51"/>
    <w:basedOn w:val="Bezzoznamu"/>
    <w:pPr>
      <w:numPr>
        <w:numId w:val="52"/>
      </w:numPr>
    </w:pPr>
  </w:style>
  <w:style w:type="numbering" w:customStyle="1" w:styleId="WWNum52">
    <w:name w:val="WWNum52"/>
    <w:basedOn w:val="Bezzoznamu"/>
    <w:pPr>
      <w:numPr>
        <w:numId w:val="53"/>
      </w:numPr>
    </w:pPr>
  </w:style>
  <w:style w:type="numbering" w:customStyle="1" w:styleId="WWNum53">
    <w:name w:val="WWNum53"/>
    <w:basedOn w:val="Bezzoznamu"/>
    <w:pPr>
      <w:numPr>
        <w:numId w:val="54"/>
      </w:numPr>
    </w:pPr>
  </w:style>
  <w:style w:type="numbering" w:customStyle="1" w:styleId="WWNum54">
    <w:name w:val="WWNum54"/>
    <w:basedOn w:val="Bezzoznamu"/>
    <w:pPr>
      <w:numPr>
        <w:numId w:val="55"/>
      </w:numPr>
    </w:pPr>
  </w:style>
  <w:style w:type="numbering" w:customStyle="1" w:styleId="WWNum55">
    <w:name w:val="WWNum55"/>
    <w:basedOn w:val="Bezzoznamu"/>
    <w:pPr>
      <w:numPr>
        <w:numId w:val="56"/>
      </w:numPr>
    </w:pPr>
  </w:style>
  <w:style w:type="numbering" w:customStyle="1" w:styleId="WWNum56">
    <w:name w:val="WWNum56"/>
    <w:basedOn w:val="Bezzoznamu"/>
    <w:pPr>
      <w:numPr>
        <w:numId w:val="57"/>
      </w:numPr>
    </w:pPr>
  </w:style>
  <w:style w:type="numbering" w:customStyle="1" w:styleId="WWNum57">
    <w:name w:val="WWNum57"/>
    <w:basedOn w:val="Bezzoznamu"/>
    <w:pPr>
      <w:numPr>
        <w:numId w:val="58"/>
      </w:numPr>
    </w:pPr>
  </w:style>
  <w:style w:type="numbering" w:customStyle="1" w:styleId="WWNum58">
    <w:name w:val="WWNum58"/>
    <w:basedOn w:val="Bezzoznamu"/>
    <w:pPr>
      <w:numPr>
        <w:numId w:val="59"/>
      </w:numPr>
    </w:pPr>
  </w:style>
  <w:style w:type="numbering" w:customStyle="1" w:styleId="WWNum59">
    <w:name w:val="WWNum59"/>
    <w:basedOn w:val="Bezzoznamu"/>
    <w:pPr>
      <w:numPr>
        <w:numId w:val="60"/>
      </w:numPr>
    </w:pPr>
  </w:style>
  <w:style w:type="numbering" w:customStyle="1" w:styleId="WWNum60">
    <w:name w:val="WWNum60"/>
    <w:basedOn w:val="Bezzoznamu"/>
    <w:pPr>
      <w:numPr>
        <w:numId w:val="61"/>
      </w:numPr>
    </w:pPr>
  </w:style>
  <w:style w:type="numbering" w:customStyle="1" w:styleId="WWNum61">
    <w:name w:val="WWNum61"/>
    <w:basedOn w:val="Bezzoznamu"/>
    <w:pPr>
      <w:numPr>
        <w:numId w:val="62"/>
      </w:numPr>
    </w:pPr>
  </w:style>
  <w:style w:type="numbering" w:customStyle="1" w:styleId="WWNum62">
    <w:name w:val="WWNum62"/>
    <w:basedOn w:val="Bezzoznamu"/>
    <w:pPr>
      <w:numPr>
        <w:numId w:val="63"/>
      </w:numPr>
    </w:pPr>
  </w:style>
  <w:style w:type="numbering" w:customStyle="1" w:styleId="WWNum63">
    <w:name w:val="WWNum63"/>
    <w:basedOn w:val="Bezzoznamu"/>
    <w:pPr>
      <w:numPr>
        <w:numId w:val="64"/>
      </w:numPr>
    </w:pPr>
  </w:style>
  <w:style w:type="numbering" w:customStyle="1" w:styleId="WWNum64">
    <w:name w:val="WWNum64"/>
    <w:basedOn w:val="Bezzoznamu"/>
    <w:pPr>
      <w:numPr>
        <w:numId w:val="65"/>
      </w:numPr>
    </w:pPr>
  </w:style>
  <w:style w:type="numbering" w:customStyle="1" w:styleId="WWNum65">
    <w:name w:val="WWNum65"/>
    <w:basedOn w:val="Bezzoznamu"/>
    <w:pPr>
      <w:numPr>
        <w:numId w:val="66"/>
      </w:numPr>
    </w:pPr>
  </w:style>
  <w:style w:type="numbering" w:customStyle="1" w:styleId="WWNum66">
    <w:name w:val="WWNum66"/>
    <w:basedOn w:val="Bezzoznamu"/>
    <w:pPr>
      <w:numPr>
        <w:numId w:val="67"/>
      </w:numPr>
    </w:pPr>
  </w:style>
  <w:style w:type="numbering" w:customStyle="1" w:styleId="WWNum67">
    <w:name w:val="WWNum67"/>
    <w:basedOn w:val="Bezzoznamu"/>
    <w:pPr>
      <w:numPr>
        <w:numId w:val="68"/>
      </w:numPr>
    </w:pPr>
  </w:style>
  <w:style w:type="numbering" w:customStyle="1" w:styleId="WWNum68">
    <w:name w:val="WWNum68"/>
    <w:basedOn w:val="Bezzoznamu"/>
    <w:pPr>
      <w:numPr>
        <w:numId w:val="69"/>
      </w:numPr>
    </w:pPr>
  </w:style>
  <w:style w:type="numbering" w:customStyle="1" w:styleId="WWNum69">
    <w:name w:val="WWNum69"/>
    <w:basedOn w:val="Bezzoznamu"/>
    <w:pPr>
      <w:numPr>
        <w:numId w:val="70"/>
      </w:numPr>
    </w:pPr>
  </w:style>
  <w:style w:type="numbering" w:customStyle="1" w:styleId="WWNum70">
    <w:name w:val="WWNum70"/>
    <w:basedOn w:val="Bezzoznamu"/>
    <w:pPr>
      <w:numPr>
        <w:numId w:val="71"/>
      </w:numPr>
    </w:pPr>
  </w:style>
  <w:style w:type="numbering" w:customStyle="1" w:styleId="WWNum71">
    <w:name w:val="WWNum71"/>
    <w:basedOn w:val="Bezzoznamu"/>
    <w:pPr>
      <w:numPr>
        <w:numId w:val="72"/>
      </w:numPr>
    </w:pPr>
  </w:style>
  <w:style w:type="numbering" w:customStyle="1" w:styleId="WWNum72">
    <w:name w:val="WWNum72"/>
    <w:basedOn w:val="Bezzoznamu"/>
    <w:pPr>
      <w:numPr>
        <w:numId w:val="73"/>
      </w:numPr>
    </w:pPr>
  </w:style>
  <w:style w:type="numbering" w:customStyle="1" w:styleId="WWNum73">
    <w:name w:val="WWNum73"/>
    <w:basedOn w:val="Bezzoznamu"/>
    <w:pPr>
      <w:numPr>
        <w:numId w:val="74"/>
      </w:numPr>
    </w:pPr>
  </w:style>
  <w:style w:type="numbering" w:customStyle="1" w:styleId="WWNum74">
    <w:name w:val="WWNum74"/>
    <w:basedOn w:val="Bezzoznamu"/>
    <w:pPr>
      <w:numPr>
        <w:numId w:val="75"/>
      </w:numPr>
    </w:pPr>
  </w:style>
  <w:style w:type="numbering" w:customStyle="1" w:styleId="WWNum75">
    <w:name w:val="WWNum75"/>
    <w:basedOn w:val="Bezzoznamu"/>
    <w:pPr>
      <w:numPr>
        <w:numId w:val="76"/>
      </w:numPr>
    </w:pPr>
  </w:style>
  <w:style w:type="numbering" w:customStyle="1" w:styleId="WWNum76">
    <w:name w:val="WWNum76"/>
    <w:basedOn w:val="Bezzoznamu"/>
    <w:pPr>
      <w:numPr>
        <w:numId w:val="77"/>
      </w:numPr>
    </w:pPr>
  </w:style>
  <w:style w:type="numbering" w:customStyle="1" w:styleId="WWNum77">
    <w:name w:val="WWNum77"/>
    <w:basedOn w:val="Bezzoznamu"/>
    <w:pPr>
      <w:numPr>
        <w:numId w:val="78"/>
      </w:numPr>
    </w:pPr>
  </w:style>
  <w:style w:type="numbering" w:customStyle="1" w:styleId="WWNum78">
    <w:name w:val="WWNum78"/>
    <w:basedOn w:val="Bezzoznamu"/>
    <w:pPr>
      <w:numPr>
        <w:numId w:val="79"/>
      </w:numPr>
    </w:pPr>
  </w:style>
  <w:style w:type="numbering" w:customStyle="1" w:styleId="WWNum79">
    <w:name w:val="WWNum79"/>
    <w:basedOn w:val="Bezzoznamu"/>
    <w:pPr>
      <w:numPr>
        <w:numId w:val="80"/>
      </w:numPr>
    </w:pPr>
  </w:style>
  <w:style w:type="numbering" w:customStyle="1" w:styleId="WWNum80">
    <w:name w:val="WWNum80"/>
    <w:basedOn w:val="Bezzoznamu"/>
    <w:pPr>
      <w:numPr>
        <w:numId w:val="81"/>
      </w:numPr>
    </w:pPr>
  </w:style>
  <w:style w:type="numbering" w:customStyle="1" w:styleId="WWNum81">
    <w:name w:val="WWNum81"/>
    <w:basedOn w:val="Bezzoznamu"/>
    <w:pPr>
      <w:numPr>
        <w:numId w:val="82"/>
      </w:numPr>
    </w:pPr>
  </w:style>
  <w:style w:type="numbering" w:customStyle="1" w:styleId="WWNum82">
    <w:name w:val="WWNum82"/>
    <w:basedOn w:val="Bezzoznamu"/>
    <w:pPr>
      <w:numPr>
        <w:numId w:val="83"/>
      </w:numPr>
    </w:pPr>
  </w:style>
  <w:style w:type="numbering" w:customStyle="1" w:styleId="WWNum83">
    <w:name w:val="WWNum83"/>
    <w:basedOn w:val="Bezzoznamu"/>
    <w:pPr>
      <w:numPr>
        <w:numId w:val="84"/>
      </w:numPr>
    </w:pPr>
  </w:style>
  <w:style w:type="numbering" w:customStyle="1" w:styleId="WWNum84">
    <w:name w:val="WWNum84"/>
    <w:basedOn w:val="Bezzoznamu"/>
    <w:pPr>
      <w:numPr>
        <w:numId w:val="85"/>
      </w:numPr>
    </w:pPr>
  </w:style>
  <w:style w:type="numbering" w:customStyle="1" w:styleId="WWNum85">
    <w:name w:val="WWNum85"/>
    <w:basedOn w:val="Bezzoznamu"/>
    <w:pPr>
      <w:numPr>
        <w:numId w:val="86"/>
      </w:numPr>
    </w:pPr>
  </w:style>
  <w:style w:type="numbering" w:customStyle="1" w:styleId="WWNum86">
    <w:name w:val="WWNum86"/>
    <w:basedOn w:val="Bezzoznamu"/>
    <w:pPr>
      <w:numPr>
        <w:numId w:val="87"/>
      </w:numPr>
    </w:pPr>
  </w:style>
  <w:style w:type="numbering" w:customStyle="1" w:styleId="WWNum87">
    <w:name w:val="WWNum87"/>
    <w:basedOn w:val="Bezzoznamu"/>
    <w:pPr>
      <w:numPr>
        <w:numId w:val="88"/>
      </w:numPr>
    </w:pPr>
  </w:style>
  <w:style w:type="numbering" w:customStyle="1" w:styleId="WWNum88">
    <w:name w:val="WWNum88"/>
    <w:basedOn w:val="Bezzoznamu"/>
    <w:pPr>
      <w:numPr>
        <w:numId w:val="89"/>
      </w:numPr>
    </w:pPr>
  </w:style>
  <w:style w:type="numbering" w:customStyle="1" w:styleId="WWNum89">
    <w:name w:val="WWNum89"/>
    <w:basedOn w:val="Bezzoznamu"/>
    <w:pPr>
      <w:numPr>
        <w:numId w:val="90"/>
      </w:numPr>
    </w:pPr>
  </w:style>
  <w:style w:type="numbering" w:customStyle="1" w:styleId="WWNum90">
    <w:name w:val="WWNum90"/>
    <w:basedOn w:val="Bezzoznamu"/>
    <w:pPr>
      <w:numPr>
        <w:numId w:val="91"/>
      </w:numPr>
    </w:pPr>
  </w:style>
  <w:style w:type="numbering" w:customStyle="1" w:styleId="WWNum91">
    <w:name w:val="WWNum91"/>
    <w:basedOn w:val="Bezzoznamu"/>
    <w:pPr>
      <w:numPr>
        <w:numId w:val="92"/>
      </w:numPr>
    </w:pPr>
  </w:style>
  <w:style w:type="numbering" w:customStyle="1" w:styleId="WWNum92">
    <w:name w:val="WWNum92"/>
    <w:basedOn w:val="Bezzoznamu"/>
    <w:pPr>
      <w:numPr>
        <w:numId w:val="93"/>
      </w:numPr>
    </w:pPr>
  </w:style>
  <w:style w:type="numbering" w:customStyle="1" w:styleId="WWNum93">
    <w:name w:val="WWNum93"/>
    <w:basedOn w:val="Bezzoznamu"/>
    <w:pPr>
      <w:numPr>
        <w:numId w:val="94"/>
      </w:numPr>
    </w:pPr>
  </w:style>
  <w:style w:type="numbering" w:customStyle="1" w:styleId="WWNum94">
    <w:name w:val="WWNum94"/>
    <w:basedOn w:val="Bezzoznamu"/>
    <w:pPr>
      <w:numPr>
        <w:numId w:val="95"/>
      </w:numPr>
    </w:pPr>
  </w:style>
  <w:style w:type="numbering" w:customStyle="1" w:styleId="WWNum95">
    <w:name w:val="WWNum95"/>
    <w:basedOn w:val="Bezzoznamu"/>
    <w:pPr>
      <w:numPr>
        <w:numId w:val="96"/>
      </w:numPr>
    </w:pPr>
  </w:style>
  <w:style w:type="numbering" w:customStyle="1" w:styleId="WWNum96">
    <w:name w:val="WWNum96"/>
    <w:basedOn w:val="Bezzoznamu"/>
    <w:pPr>
      <w:numPr>
        <w:numId w:val="97"/>
      </w:numPr>
    </w:pPr>
  </w:style>
  <w:style w:type="numbering" w:customStyle="1" w:styleId="WWNum97">
    <w:name w:val="WWNum97"/>
    <w:basedOn w:val="Bezzoznamu"/>
    <w:pPr>
      <w:numPr>
        <w:numId w:val="98"/>
      </w:numPr>
    </w:pPr>
  </w:style>
  <w:style w:type="numbering" w:customStyle="1" w:styleId="WWNum98">
    <w:name w:val="WWNum98"/>
    <w:basedOn w:val="Bezzoznamu"/>
    <w:pPr>
      <w:numPr>
        <w:numId w:val="99"/>
      </w:numPr>
    </w:pPr>
  </w:style>
  <w:style w:type="numbering" w:customStyle="1" w:styleId="WWNum99">
    <w:name w:val="WWNum99"/>
    <w:basedOn w:val="Bezzoznamu"/>
    <w:pPr>
      <w:numPr>
        <w:numId w:val="100"/>
      </w:numPr>
    </w:pPr>
  </w:style>
  <w:style w:type="numbering" w:customStyle="1" w:styleId="WWNum100">
    <w:name w:val="WWNum100"/>
    <w:basedOn w:val="Bezzoznamu"/>
    <w:pPr>
      <w:numPr>
        <w:numId w:val="101"/>
      </w:numPr>
    </w:pPr>
  </w:style>
  <w:style w:type="numbering" w:customStyle="1" w:styleId="WWNum101">
    <w:name w:val="WWNum101"/>
    <w:basedOn w:val="Bezzoznamu"/>
    <w:pPr>
      <w:numPr>
        <w:numId w:val="102"/>
      </w:numPr>
    </w:pPr>
  </w:style>
  <w:style w:type="paragraph" w:customStyle="1" w:styleId="mcntmsonormal">
    <w:name w:val="mcntmsonormal"/>
    <w:basedOn w:val="Normlny"/>
    <w:rsid w:val="00A20857"/>
    <w:pPr>
      <w:widowControl/>
      <w:suppressAutoHyphens w:val="0"/>
      <w:autoSpaceDN/>
      <w:spacing w:before="100" w:beforeAutospacing="1" w:after="100" w:afterAutospacing="1" w:line="240" w:lineRule="auto"/>
      <w:textAlignment w:val="auto"/>
    </w:pPr>
    <w:rPr>
      <w:rFonts w:ascii="Times New Roman" w:eastAsia="Times New Roman" w:hAnsi="Times New Roman" w:cs="Times New Roman"/>
      <w:kern w:val="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139943">
      <w:bodyDiv w:val="1"/>
      <w:marLeft w:val="0"/>
      <w:marRight w:val="0"/>
      <w:marTop w:val="0"/>
      <w:marBottom w:val="0"/>
      <w:divBdr>
        <w:top w:val="none" w:sz="0" w:space="0" w:color="auto"/>
        <w:left w:val="none" w:sz="0" w:space="0" w:color="auto"/>
        <w:bottom w:val="none" w:sz="0" w:space="0" w:color="auto"/>
        <w:right w:val="none" w:sz="0" w:space="0" w:color="auto"/>
      </w:divBdr>
    </w:div>
    <w:div w:id="1227498665">
      <w:bodyDiv w:val="1"/>
      <w:marLeft w:val="0"/>
      <w:marRight w:val="0"/>
      <w:marTop w:val="0"/>
      <w:marBottom w:val="0"/>
      <w:divBdr>
        <w:top w:val="none" w:sz="0" w:space="0" w:color="auto"/>
        <w:left w:val="none" w:sz="0" w:space="0" w:color="auto"/>
        <w:bottom w:val="none" w:sz="0" w:space="0" w:color="auto"/>
        <w:right w:val="none" w:sz="0" w:space="0" w:color="auto"/>
      </w:divBdr>
    </w:div>
    <w:div w:id="1715035238">
      <w:bodyDiv w:val="1"/>
      <w:marLeft w:val="0"/>
      <w:marRight w:val="0"/>
      <w:marTop w:val="0"/>
      <w:marBottom w:val="0"/>
      <w:divBdr>
        <w:top w:val="none" w:sz="0" w:space="0" w:color="auto"/>
        <w:left w:val="none" w:sz="0" w:space="0" w:color="auto"/>
        <w:bottom w:val="none" w:sz="0" w:space="0" w:color="auto"/>
        <w:right w:val="none" w:sz="0" w:space="0" w:color="auto"/>
      </w:divBdr>
    </w:div>
    <w:div w:id="20414671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8FFE5A-DD49-4BAD-AD27-4F2202BE0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9</Pages>
  <Words>3553</Words>
  <Characters>20858</Characters>
  <Application>Microsoft Office Word</Application>
  <DocSecurity>0</DocSecurity>
  <Lines>772</Lines>
  <Paragraphs>508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Reháková Barbora</cp:lastModifiedBy>
  <cp:revision>20</cp:revision>
  <cp:lastPrinted>2026-03-23T10:12:00Z</cp:lastPrinted>
  <dcterms:created xsi:type="dcterms:W3CDTF">2026-02-16T08:08:00Z</dcterms:created>
  <dcterms:modified xsi:type="dcterms:W3CDTF">2026-03-31T07:45:00Z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KPMG</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