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F30D0C" w14:textId="77777777" w:rsidR="00CA26BA" w:rsidRPr="00B9432C" w:rsidRDefault="00CA26BA" w:rsidP="00C839EE">
      <w:pPr>
        <w:pStyle w:val="Default"/>
        <w:jc w:val="center"/>
        <w:rPr>
          <w:rFonts w:ascii="Calibri" w:hAnsi="Calibri"/>
          <w:b/>
          <w:color w:val="auto"/>
          <w:szCs w:val="28"/>
        </w:rPr>
      </w:pPr>
      <w:r w:rsidRPr="00B9432C">
        <w:rPr>
          <w:rFonts w:ascii="Calibri" w:hAnsi="Calibri"/>
          <w:b/>
          <w:color w:val="auto"/>
          <w:szCs w:val="28"/>
        </w:rPr>
        <w:t>POZNÁMKY</w:t>
      </w:r>
    </w:p>
    <w:p w14:paraId="66488110" w14:textId="0A9A43D6" w:rsidR="00CA26BA" w:rsidRPr="00B9432C" w:rsidRDefault="00CA26BA" w:rsidP="009F61B1">
      <w:pPr>
        <w:ind w:left="1077" w:hanging="680"/>
        <w:jc w:val="center"/>
        <w:rPr>
          <w:rFonts w:ascii="Calibri" w:hAnsi="Calibri"/>
          <w:sz w:val="20"/>
        </w:rPr>
      </w:pPr>
      <w:r w:rsidRPr="00B9432C">
        <w:rPr>
          <w:rFonts w:ascii="Calibri" w:hAnsi="Calibri"/>
          <w:sz w:val="20"/>
        </w:rPr>
        <w:t xml:space="preserve"> individuálnej účtovnej závierky zostavenej malou účtovnou jednotkou </w:t>
      </w:r>
      <w:r w:rsidR="00D75028">
        <w:rPr>
          <w:rFonts w:ascii="Calibri" w:hAnsi="Calibri"/>
          <w:sz w:val="20"/>
        </w:rPr>
        <w:t>k 31.12.202</w:t>
      </w:r>
      <w:r w:rsidR="00903011">
        <w:rPr>
          <w:rFonts w:ascii="Calibri" w:hAnsi="Calibri"/>
          <w:sz w:val="20"/>
        </w:rPr>
        <w:t>5</w:t>
      </w:r>
    </w:p>
    <w:p w14:paraId="068C3ED3" w14:textId="77777777" w:rsidR="00CA26BA" w:rsidRPr="00B9432C" w:rsidRDefault="00CA26BA" w:rsidP="009F61B1">
      <w:pPr>
        <w:ind w:left="1077" w:hanging="680"/>
        <w:jc w:val="center"/>
        <w:rPr>
          <w:rFonts w:ascii="Calibri" w:hAnsi="Calibri"/>
          <w:sz w:val="20"/>
        </w:rPr>
      </w:pPr>
      <w:r w:rsidRPr="00B9432C">
        <w:rPr>
          <w:rFonts w:ascii="Calibri" w:hAnsi="Calibri"/>
          <w:sz w:val="20"/>
        </w:rPr>
        <w:t>(v rozsahu prílohy č. 1 k opatreniu MF SR č. MF/23378/2014-74)</w:t>
      </w:r>
    </w:p>
    <w:p w14:paraId="4D52C95E" w14:textId="77777777" w:rsidR="00CA26BA" w:rsidRPr="00B9432C" w:rsidRDefault="00CA26BA" w:rsidP="009F61B1">
      <w:pPr>
        <w:tabs>
          <w:tab w:val="left" w:pos="3375"/>
        </w:tabs>
        <w:jc w:val="both"/>
        <w:rPr>
          <w:rFonts w:ascii="Calibri" w:hAnsi="Calibri"/>
          <w:sz w:val="20"/>
        </w:rPr>
      </w:pPr>
      <w:r w:rsidRPr="00B9432C">
        <w:rPr>
          <w:rFonts w:ascii="Calibri" w:hAnsi="Calibri"/>
          <w:sz w:val="20"/>
        </w:rPr>
        <w:tab/>
      </w:r>
    </w:p>
    <w:p w14:paraId="7C03F522" w14:textId="77777777" w:rsidR="00CA26BA" w:rsidRPr="00B9432C" w:rsidRDefault="00CA26BA" w:rsidP="009F61B1">
      <w:pPr>
        <w:tabs>
          <w:tab w:val="left" w:pos="3375"/>
        </w:tabs>
        <w:jc w:val="both"/>
        <w:rPr>
          <w:rFonts w:ascii="Calibri" w:hAnsi="Calibri"/>
          <w:sz w:val="20"/>
        </w:rPr>
      </w:pPr>
    </w:p>
    <w:p w14:paraId="3EE01F53" w14:textId="77777777" w:rsidR="00CA26BA" w:rsidRPr="00B9432C" w:rsidRDefault="00CA26BA" w:rsidP="009F61B1">
      <w:pPr>
        <w:pStyle w:val="Default"/>
        <w:jc w:val="center"/>
        <w:rPr>
          <w:rFonts w:ascii="Calibri" w:hAnsi="Calibri"/>
          <w:b/>
          <w:color w:val="auto"/>
          <w:sz w:val="22"/>
          <w:szCs w:val="22"/>
        </w:rPr>
      </w:pPr>
      <w:r w:rsidRPr="00B9432C">
        <w:rPr>
          <w:rFonts w:ascii="Calibri" w:hAnsi="Calibri"/>
          <w:b/>
          <w:bCs/>
          <w:color w:val="auto"/>
          <w:sz w:val="22"/>
          <w:szCs w:val="22"/>
        </w:rPr>
        <w:t>Čl. I</w:t>
      </w:r>
    </w:p>
    <w:p w14:paraId="371E844D" w14:textId="77777777" w:rsidR="00CA26BA" w:rsidRPr="00B9432C" w:rsidRDefault="00CA26BA" w:rsidP="009F61B1">
      <w:pPr>
        <w:pStyle w:val="Default"/>
        <w:jc w:val="center"/>
        <w:rPr>
          <w:rFonts w:ascii="Calibri" w:hAnsi="Calibri"/>
          <w:b/>
          <w:bCs/>
          <w:color w:val="auto"/>
          <w:sz w:val="22"/>
          <w:szCs w:val="22"/>
        </w:rPr>
      </w:pPr>
      <w:r w:rsidRPr="00B9432C">
        <w:rPr>
          <w:rFonts w:ascii="Calibri" w:hAnsi="Calibri"/>
          <w:b/>
          <w:bCs/>
          <w:color w:val="auto"/>
          <w:sz w:val="22"/>
          <w:szCs w:val="22"/>
        </w:rPr>
        <w:t>VŠEOBECNÉ INFORMÁCIE</w:t>
      </w:r>
    </w:p>
    <w:p w14:paraId="28C64CF3" w14:textId="77777777" w:rsidR="00CA26BA" w:rsidRPr="00B9432C" w:rsidRDefault="00CA26BA" w:rsidP="00C839EE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 </w:t>
      </w:r>
    </w:p>
    <w:p w14:paraId="5A82CAFC" w14:textId="77777777" w:rsidR="00CA26BA" w:rsidRPr="00B9432C" w:rsidRDefault="00CA26BA" w:rsidP="009F61B1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 (1.)  Informácie o účtovnej jednotke</w:t>
      </w:r>
    </w:p>
    <w:p w14:paraId="66B2150A" w14:textId="77777777" w:rsidR="00CA26BA" w:rsidRPr="00B9432C" w:rsidRDefault="00CA26BA" w:rsidP="009F61B1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58DE0543" w14:textId="77777777" w:rsidR="00CA26BA" w:rsidRPr="00B9432C" w:rsidRDefault="00CA26BA" w:rsidP="009F61B1">
      <w:pPr>
        <w:pStyle w:val="Odsekzoznamu"/>
        <w:ind w:left="0"/>
        <w:rPr>
          <w:rFonts w:cs="Arial"/>
          <w:sz w:val="20"/>
          <w:szCs w:val="20"/>
        </w:rPr>
      </w:pPr>
      <w:r w:rsidRPr="00B9432C">
        <w:rPr>
          <w:rFonts w:cs="Calibri"/>
          <w:bCs/>
          <w:sz w:val="20"/>
          <w:szCs w:val="20"/>
        </w:rPr>
        <w:t>a) Základné informácie o účtovnej jednotke:</w:t>
      </w:r>
      <w:r w:rsidRPr="00B9432C">
        <w:rPr>
          <w:rFonts w:cs="Arial"/>
          <w:sz w:val="20"/>
          <w:szCs w:val="20"/>
        </w:rPr>
        <w:t xml:space="preserve"> </w:t>
      </w:r>
    </w:p>
    <w:tbl>
      <w:tblPr>
        <w:tblW w:w="9272" w:type="dxa"/>
        <w:tblInd w:w="60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772"/>
        <w:gridCol w:w="6500"/>
      </w:tblGrid>
      <w:tr w:rsidR="00B9432C" w:rsidRPr="00B9432C" w14:paraId="76D9C529" w14:textId="77777777" w:rsidTr="006B0E20">
        <w:trPr>
          <w:trHeight w:val="336"/>
        </w:trPr>
        <w:tc>
          <w:tcPr>
            <w:tcW w:w="27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87CB301" w14:textId="77777777" w:rsidR="00CA26BA" w:rsidRPr="00B9432C" w:rsidRDefault="00CA26BA" w:rsidP="006B0E20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Obchodné meno:</w:t>
            </w:r>
          </w:p>
        </w:tc>
        <w:tc>
          <w:tcPr>
            <w:tcW w:w="6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2EC1B22" w14:textId="77777777" w:rsidR="00CA26BA" w:rsidRPr="00B9432C" w:rsidRDefault="00CA26BA" w:rsidP="00275FF4">
            <w:pPr>
              <w:rPr>
                <w:rFonts w:ascii="Calibri" w:hAnsi="Calibri"/>
                <w:sz w:val="20"/>
                <w:szCs w:val="20"/>
              </w:rPr>
            </w:pPr>
            <w:proofErr w:type="spellStart"/>
            <w:r w:rsidRPr="00B9432C">
              <w:rPr>
                <w:rFonts w:ascii="Calibri" w:hAnsi="Calibri"/>
                <w:sz w:val="20"/>
                <w:szCs w:val="20"/>
              </w:rPr>
              <w:t>Kontainer</w:t>
            </w:r>
            <w:proofErr w:type="spellEnd"/>
            <w:r w:rsidRPr="00B9432C">
              <w:rPr>
                <w:rFonts w:ascii="Calibri" w:hAnsi="Calibri"/>
                <w:sz w:val="20"/>
                <w:szCs w:val="20"/>
              </w:rPr>
              <w:t xml:space="preserve"> – Servis spol. s </w:t>
            </w:r>
            <w:proofErr w:type="spellStart"/>
            <w:r w:rsidRPr="00B9432C">
              <w:rPr>
                <w:rFonts w:ascii="Calibri" w:hAnsi="Calibri"/>
                <w:sz w:val="20"/>
                <w:szCs w:val="20"/>
              </w:rPr>
              <w:t>r.o</w:t>
            </w:r>
            <w:proofErr w:type="spellEnd"/>
            <w:r w:rsidRPr="00B9432C">
              <w:rPr>
                <w:rFonts w:ascii="Calibri" w:hAnsi="Calibri"/>
                <w:sz w:val="20"/>
                <w:szCs w:val="20"/>
              </w:rPr>
              <w:t>.</w:t>
            </w:r>
          </w:p>
        </w:tc>
      </w:tr>
      <w:tr w:rsidR="00B9432C" w:rsidRPr="00B9432C" w14:paraId="7D8EC42C" w14:textId="77777777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B6D9F9F" w14:textId="77777777" w:rsidR="00CA26BA" w:rsidRPr="00B9432C" w:rsidRDefault="00CA26BA" w:rsidP="006B0E20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Sídlo: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79155A0" w14:textId="77777777" w:rsidR="00CA26BA" w:rsidRPr="00B9432C" w:rsidRDefault="00CA26BA" w:rsidP="006B0E20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Poľná 14, 903 01  Senec</w:t>
            </w:r>
          </w:p>
        </w:tc>
      </w:tr>
      <w:tr w:rsidR="00B9432C" w:rsidRPr="00B9432C" w14:paraId="20733575" w14:textId="77777777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08BF26" w14:textId="77777777" w:rsidR="00CA26BA" w:rsidRPr="00B9432C" w:rsidRDefault="00CA26BA" w:rsidP="006B0E20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Dátum založenia: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F99F5B1" w14:textId="77777777" w:rsidR="00CA26BA" w:rsidRPr="00B9432C" w:rsidRDefault="00CA26BA" w:rsidP="006B0E20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15.10.2004</w:t>
            </w:r>
          </w:p>
        </w:tc>
      </w:tr>
      <w:tr w:rsidR="00B9432C" w:rsidRPr="00B9432C" w14:paraId="5A339B3D" w14:textId="77777777" w:rsidTr="006B0E20">
        <w:trPr>
          <w:trHeight w:val="336"/>
        </w:trPr>
        <w:tc>
          <w:tcPr>
            <w:tcW w:w="27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ED69F25" w14:textId="77777777" w:rsidR="00CA26BA" w:rsidRPr="00B9432C" w:rsidRDefault="00CA26BA" w:rsidP="006B0E20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Dátum vzniku:</w:t>
            </w:r>
          </w:p>
        </w:tc>
        <w:tc>
          <w:tcPr>
            <w:tcW w:w="6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AA43FE3" w14:textId="77777777" w:rsidR="00CA26BA" w:rsidRPr="00B9432C" w:rsidRDefault="00CA26BA" w:rsidP="006B0E20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28.10.2004</w:t>
            </w:r>
          </w:p>
        </w:tc>
      </w:tr>
    </w:tbl>
    <w:p w14:paraId="08D760B6" w14:textId="77777777" w:rsidR="00CA26BA" w:rsidRPr="00B9432C" w:rsidRDefault="00CA26BA" w:rsidP="009F61B1">
      <w:pPr>
        <w:pStyle w:val="Odsekzoznamu"/>
        <w:rPr>
          <w:rFonts w:cs="Arial"/>
          <w:sz w:val="20"/>
          <w:szCs w:val="20"/>
        </w:rPr>
      </w:pPr>
    </w:p>
    <w:p w14:paraId="49A5C8A9" w14:textId="77777777" w:rsidR="00CA26BA" w:rsidRPr="00B9432C" w:rsidRDefault="00CA26BA" w:rsidP="009F61B1">
      <w:pPr>
        <w:pStyle w:val="Odsekzoznamu"/>
        <w:spacing w:after="0" w:line="240" w:lineRule="auto"/>
        <w:ind w:left="0"/>
        <w:rPr>
          <w:rFonts w:cs="ArialNarrow"/>
          <w:sz w:val="20"/>
          <w:szCs w:val="20"/>
        </w:rPr>
      </w:pPr>
      <w:r w:rsidRPr="00B9432C">
        <w:rPr>
          <w:rFonts w:cs="Arial"/>
          <w:sz w:val="20"/>
          <w:szCs w:val="20"/>
        </w:rPr>
        <w:t xml:space="preserve">b) </w:t>
      </w:r>
      <w:r w:rsidRPr="00B9432C">
        <w:rPr>
          <w:rFonts w:cs="ArialNarrow"/>
          <w:sz w:val="20"/>
          <w:szCs w:val="20"/>
        </w:rPr>
        <w:t>Opis hospodárskej činnosti účtovnej jednotky:</w:t>
      </w:r>
    </w:p>
    <w:p w14:paraId="780FCB1D" w14:textId="77777777" w:rsidR="00CA26BA" w:rsidRPr="00B9432C" w:rsidRDefault="00CA26BA" w:rsidP="009F61B1">
      <w:pPr>
        <w:pStyle w:val="Odsekzoznamu"/>
        <w:spacing w:after="0" w:line="240" w:lineRule="auto"/>
        <w:ind w:left="0"/>
        <w:rPr>
          <w:rFonts w:cs="ArialNarrow"/>
          <w:sz w:val="20"/>
          <w:szCs w:val="20"/>
        </w:rPr>
      </w:pPr>
    </w:p>
    <w:p w14:paraId="10F021EE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kúpa tovaru za účelom jeho predaja konečnému spotrebiteľovi /maloobchod/ v rozsahu voľnej živnosti</w:t>
      </w:r>
    </w:p>
    <w:p w14:paraId="67526DD1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kúpa tovaru za účelom jeho predaja iným prevádzkovateľom /veľkoobchod/ v rozsahu voľnej živnosti</w:t>
      </w:r>
    </w:p>
    <w:p w14:paraId="604BDA44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prenájom hnuteľných vecí a zariadení vrátane elektronických zariadení</w:t>
      </w:r>
    </w:p>
    <w:p w14:paraId="59015FC2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prenájom nehnuteľností s poskytovaním iných než základných služieb spojených s prenájmom</w:t>
      </w:r>
    </w:p>
    <w:p w14:paraId="24C37563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obstarávanie služieb spojených s prevádzkou a údržbou nehnuteľností</w:t>
      </w:r>
    </w:p>
    <w:p w14:paraId="797B1D9E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sprostredkovanie kúpy, predaja a prenájmu nehnuteľností</w:t>
      </w:r>
    </w:p>
    <w:p w14:paraId="032C419F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organizovanie školení, prednášok, seminárov a kurzov, vzdelávacích podujatí, športových, kultúrnych podujatí, výstav a obchodných rokovaní</w:t>
      </w:r>
    </w:p>
    <w:p w14:paraId="53DE10C1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administratívne služby</w:t>
      </w:r>
    </w:p>
    <w:p w14:paraId="0935AB76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sprostredkovateľská činnosť v oblasti obchodu a služieb v rozsahu voľnej živnosti</w:t>
      </w:r>
    </w:p>
    <w:p w14:paraId="6AFF9532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upratovanie bytových a nebytových priestorov</w:t>
      </w:r>
    </w:p>
    <w:p w14:paraId="6A0B9C5E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prieskum trhu</w:t>
      </w:r>
    </w:p>
    <w:p w14:paraId="5A7AB011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prekladateľská činnosť v rozsahu voľnej živnosti</w:t>
      </w:r>
    </w:p>
    <w:p w14:paraId="2FC167ED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poradenská činnosť v oblasti výroby, obchodu a služieb</w:t>
      </w:r>
    </w:p>
    <w:p w14:paraId="29BCAA38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činnosť organizačných a ekonomických poradcov</w:t>
      </w:r>
    </w:p>
    <w:p w14:paraId="45DAE5E2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vedenie účtovníctva</w:t>
      </w:r>
    </w:p>
    <w:p w14:paraId="79B1EA23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reklamná a propagačná činnosť</w:t>
      </w:r>
    </w:p>
    <w:p w14:paraId="39703527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ukladanie písomností nearchívnej povahy</w:t>
      </w:r>
    </w:p>
    <w:p w14:paraId="20B3FD80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automatizované spracovanie dát</w:t>
      </w:r>
    </w:p>
    <w:p w14:paraId="3410D34B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činnosť účtovných poradcov</w:t>
      </w:r>
    </w:p>
    <w:p w14:paraId="0486BC24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stavebná činnosť - vykonávanie jednoduchých stavieb a poddodávok</w:t>
      </w:r>
    </w:p>
    <w:p w14:paraId="3FEC6707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oprava hliníkových kontejnerov, hliníkových paliet</w:t>
      </w:r>
    </w:p>
    <w:p w14:paraId="6B3948FD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baliaca činnosť</w:t>
      </w:r>
    </w:p>
    <w:p w14:paraId="0FB1FCC3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Style w:val="ra"/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 xml:space="preserve">strojná výroba - </w:t>
      </w:r>
      <w:proofErr w:type="spellStart"/>
      <w:r w:rsidRPr="00B9432C">
        <w:rPr>
          <w:rStyle w:val="ra"/>
          <w:rFonts w:ascii="Calibri" w:hAnsi="Calibri" w:cs="Calibri"/>
          <w:sz w:val="20"/>
          <w:szCs w:val="20"/>
        </w:rPr>
        <w:t>kovoobrábanie</w:t>
      </w:r>
      <w:proofErr w:type="spellEnd"/>
      <w:r w:rsidRPr="00B9432C">
        <w:rPr>
          <w:rStyle w:val="ra"/>
          <w:rFonts w:ascii="Calibri" w:hAnsi="Calibri" w:cs="Calibri"/>
          <w:sz w:val="20"/>
          <w:szCs w:val="20"/>
        </w:rPr>
        <w:t>, oceľové konštrukcie</w:t>
      </w:r>
    </w:p>
    <w:p w14:paraId="3A3A7937" w14:textId="77777777" w:rsidR="00CA26BA" w:rsidRPr="00B9432C" w:rsidRDefault="00CA26BA" w:rsidP="006F41FE">
      <w:pPr>
        <w:numPr>
          <w:ilvl w:val="0"/>
          <w:numId w:val="26"/>
        </w:numPr>
        <w:tabs>
          <w:tab w:val="left" w:pos="0"/>
        </w:tabs>
        <w:rPr>
          <w:rFonts w:ascii="Calibri" w:hAnsi="Calibri" w:cs="Calibri"/>
          <w:sz w:val="20"/>
          <w:szCs w:val="20"/>
        </w:rPr>
      </w:pPr>
      <w:r w:rsidRPr="00B9432C">
        <w:rPr>
          <w:rStyle w:val="ra"/>
          <w:rFonts w:ascii="Calibri" w:hAnsi="Calibri" w:cs="Calibri"/>
          <w:sz w:val="20"/>
          <w:szCs w:val="20"/>
        </w:rPr>
        <w:t>sprostredkovanie dopravy</w:t>
      </w:r>
    </w:p>
    <w:p w14:paraId="70490B8B" w14:textId="77777777" w:rsidR="00CA26BA" w:rsidRPr="00B9432C" w:rsidRDefault="00CA26BA" w:rsidP="009F61B1">
      <w:pPr>
        <w:widowControl w:val="0"/>
        <w:rPr>
          <w:rFonts w:ascii="Calibri" w:hAnsi="Calibri"/>
          <w:sz w:val="20"/>
          <w:szCs w:val="20"/>
        </w:rPr>
      </w:pPr>
    </w:p>
    <w:p w14:paraId="3D4CC829" w14:textId="77777777" w:rsidR="005D104D" w:rsidRPr="00B9432C" w:rsidRDefault="005D104D" w:rsidP="005D104D">
      <w:pPr>
        <w:pStyle w:val="Odsekzoznamu"/>
        <w:numPr>
          <w:ilvl w:val="0"/>
          <w:numId w:val="27"/>
        </w:numPr>
        <w:tabs>
          <w:tab w:val="left" w:pos="9781"/>
        </w:tabs>
        <w:spacing w:after="5" w:line="251" w:lineRule="auto"/>
        <w:ind w:right="991" w:hanging="556"/>
        <w:rPr>
          <w:rFonts w:asciiTheme="minorHAnsi" w:hAnsiTheme="minorHAnsi" w:cstheme="minorHAnsi"/>
          <w:sz w:val="20"/>
          <w:szCs w:val="20"/>
        </w:rPr>
      </w:pPr>
      <w:r w:rsidRPr="00B9432C">
        <w:rPr>
          <w:rFonts w:asciiTheme="minorHAnsi" w:hAnsiTheme="minorHAnsi" w:cstheme="minorHAnsi"/>
          <w:sz w:val="20"/>
          <w:szCs w:val="20"/>
        </w:rPr>
        <w:t xml:space="preserve">Test veľkostnej skupiny účtovnej jednotky </w:t>
      </w:r>
    </w:p>
    <w:tbl>
      <w:tblPr>
        <w:tblW w:w="94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32"/>
        <w:gridCol w:w="2032"/>
        <w:gridCol w:w="2936"/>
        <w:gridCol w:w="1538"/>
      </w:tblGrid>
      <w:tr w:rsidR="00B9432C" w:rsidRPr="00B9432C" w14:paraId="58B9FD7F" w14:textId="77777777" w:rsidTr="00C672E2">
        <w:trPr>
          <w:trHeight w:val="607"/>
        </w:trPr>
        <w:tc>
          <w:tcPr>
            <w:tcW w:w="2932" w:type="dxa"/>
          </w:tcPr>
          <w:p w14:paraId="45A79FB1" w14:textId="77777777" w:rsidR="005D104D" w:rsidRPr="00B9432C" w:rsidRDefault="005D104D" w:rsidP="00C672E2">
            <w:pPr>
              <w:jc w:val="center"/>
              <w:rPr>
                <w:rFonts w:asciiTheme="minorHAnsi" w:hAnsiTheme="minorHAnsi" w:cstheme="minorHAnsi"/>
                <w:bCs/>
                <w:sz w:val="18"/>
                <w:szCs w:val="20"/>
              </w:rPr>
            </w:pPr>
            <w:r w:rsidRPr="00B9432C">
              <w:rPr>
                <w:rFonts w:asciiTheme="minorHAnsi" w:hAnsiTheme="minorHAnsi" w:cstheme="minorHAnsi"/>
                <w:bCs/>
                <w:sz w:val="18"/>
                <w:szCs w:val="20"/>
              </w:rPr>
              <w:t>Názov položky</w:t>
            </w:r>
          </w:p>
        </w:tc>
        <w:tc>
          <w:tcPr>
            <w:tcW w:w="2032" w:type="dxa"/>
          </w:tcPr>
          <w:p w14:paraId="4AA61820" w14:textId="77777777" w:rsidR="005D104D" w:rsidRPr="00B9432C" w:rsidRDefault="005D104D" w:rsidP="00C672E2">
            <w:pPr>
              <w:jc w:val="center"/>
              <w:rPr>
                <w:rFonts w:asciiTheme="minorHAnsi" w:hAnsiTheme="minorHAnsi" w:cstheme="minorHAnsi"/>
                <w:bCs/>
                <w:sz w:val="18"/>
                <w:szCs w:val="20"/>
              </w:rPr>
            </w:pPr>
            <w:r w:rsidRPr="00B9432C">
              <w:rPr>
                <w:rFonts w:asciiTheme="minorHAnsi" w:hAnsiTheme="minorHAnsi" w:cstheme="minorHAnsi"/>
                <w:bCs/>
                <w:sz w:val="18"/>
                <w:szCs w:val="20"/>
              </w:rPr>
              <w:t>Bežné účtovné obdobie</w:t>
            </w:r>
          </w:p>
        </w:tc>
        <w:tc>
          <w:tcPr>
            <w:tcW w:w="2936" w:type="dxa"/>
          </w:tcPr>
          <w:p w14:paraId="60F860C2" w14:textId="77777777" w:rsidR="005D104D" w:rsidRPr="00B9432C" w:rsidRDefault="005D104D" w:rsidP="00C672E2">
            <w:pPr>
              <w:jc w:val="center"/>
              <w:rPr>
                <w:rFonts w:asciiTheme="minorHAnsi" w:hAnsiTheme="minorHAnsi" w:cstheme="minorHAnsi"/>
                <w:bCs/>
                <w:sz w:val="18"/>
                <w:szCs w:val="20"/>
              </w:rPr>
            </w:pPr>
            <w:r w:rsidRPr="00B9432C">
              <w:rPr>
                <w:rFonts w:asciiTheme="minorHAnsi" w:hAnsiTheme="minorHAnsi" w:cstheme="minorHAnsi"/>
                <w:bCs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1538" w:type="dxa"/>
          </w:tcPr>
          <w:p w14:paraId="33A4EA37" w14:textId="77777777" w:rsidR="005D104D" w:rsidRPr="00B9432C" w:rsidRDefault="005D104D" w:rsidP="00C672E2">
            <w:pPr>
              <w:jc w:val="center"/>
              <w:rPr>
                <w:rFonts w:asciiTheme="minorHAnsi" w:hAnsiTheme="minorHAnsi" w:cstheme="minorHAnsi"/>
                <w:bCs/>
                <w:sz w:val="18"/>
                <w:szCs w:val="20"/>
              </w:rPr>
            </w:pPr>
            <w:r w:rsidRPr="00B9432C">
              <w:rPr>
                <w:rFonts w:asciiTheme="minorHAnsi" w:hAnsiTheme="minorHAnsi" w:cstheme="minorHAnsi"/>
                <w:bCs/>
                <w:sz w:val="18"/>
                <w:szCs w:val="20"/>
              </w:rPr>
              <w:t>Áno/Nie</w:t>
            </w:r>
          </w:p>
        </w:tc>
      </w:tr>
      <w:tr w:rsidR="006A0175" w:rsidRPr="00B9432C" w14:paraId="12A2938C" w14:textId="77777777" w:rsidTr="00C672E2">
        <w:trPr>
          <w:trHeight w:val="335"/>
        </w:trPr>
        <w:tc>
          <w:tcPr>
            <w:tcW w:w="2932" w:type="dxa"/>
          </w:tcPr>
          <w:p w14:paraId="723ECFD8" w14:textId="77777777" w:rsidR="006A0175" w:rsidRPr="00B9432C" w:rsidRDefault="006A0175" w:rsidP="006A0175">
            <w:pPr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9432C">
              <w:rPr>
                <w:rFonts w:asciiTheme="minorHAnsi" w:hAnsiTheme="minorHAnsi" w:cstheme="minorHAnsi"/>
                <w:bCs/>
                <w:sz w:val="20"/>
                <w:szCs w:val="20"/>
              </w:rPr>
              <w:t>Netto aktíva celkom</w:t>
            </w:r>
          </w:p>
        </w:tc>
        <w:tc>
          <w:tcPr>
            <w:tcW w:w="2032" w:type="dxa"/>
          </w:tcPr>
          <w:p w14:paraId="6EB88215" w14:textId="232963B8" w:rsidR="006A0175" w:rsidRPr="00B9432C" w:rsidRDefault="004D0586" w:rsidP="006A0175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2 438 892</w:t>
            </w:r>
          </w:p>
        </w:tc>
        <w:tc>
          <w:tcPr>
            <w:tcW w:w="2936" w:type="dxa"/>
          </w:tcPr>
          <w:p w14:paraId="37636022" w14:textId="18D6684F" w:rsidR="006A0175" w:rsidRPr="00B9432C" w:rsidRDefault="004D0586" w:rsidP="006A0175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1 770 666</w:t>
            </w:r>
          </w:p>
        </w:tc>
        <w:tc>
          <w:tcPr>
            <w:tcW w:w="1538" w:type="dxa"/>
          </w:tcPr>
          <w:p w14:paraId="7A6BBF9B" w14:textId="77777777" w:rsidR="006A0175" w:rsidRPr="00B9432C" w:rsidRDefault="006A0175" w:rsidP="006A0175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9432C">
              <w:rPr>
                <w:rFonts w:asciiTheme="minorHAnsi" w:hAnsiTheme="minorHAnsi" w:cstheme="minorHAnsi"/>
                <w:bCs/>
                <w:sz w:val="20"/>
                <w:szCs w:val="20"/>
              </w:rPr>
              <w:t>A</w:t>
            </w:r>
          </w:p>
        </w:tc>
      </w:tr>
      <w:tr w:rsidR="006A0175" w:rsidRPr="00B9432C" w14:paraId="4F315FC2" w14:textId="77777777" w:rsidTr="00C672E2">
        <w:trPr>
          <w:trHeight w:val="335"/>
        </w:trPr>
        <w:tc>
          <w:tcPr>
            <w:tcW w:w="2932" w:type="dxa"/>
          </w:tcPr>
          <w:p w14:paraId="02032D9E" w14:textId="77777777" w:rsidR="006A0175" w:rsidRPr="00B9432C" w:rsidRDefault="006A0175" w:rsidP="006A0175">
            <w:pPr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9432C">
              <w:rPr>
                <w:rFonts w:asciiTheme="minorHAnsi" w:hAnsiTheme="minorHAnsi" w:cstheme="minorHAnsi"/>
                <w:bCs/>
                <w:sz w:val="20"/>
                <w:szCs w:val="20"/>
              </w:rPr>
              <w:t>Čistý obrat celkom</w:t>
            </w:r>
          </w:p>
        </w:tc>
        <w:tc>
          <w:tcPr>
            <w:tcW w:w="2032" w:type="dxa"/>
          </w:tcPr>
          <w:p w14:paraId="4EF9AC03" w14:textId="2B70303A" w:rsidR="006A0175" w:rsidRPr="00B9432C" w:rsidRDefault="004D0586" w:rsidP="006A0175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3 809 343</w:t>
            </w:r>
          </w:p>
        </w:tc>
        <w:tc>
          <w:tcPr>
            <w:tcW w:w="2936" w:type="dxa"/>
          </w:tcPr>
          <w:p w14:paraId="5B48CFF9" w14:textId="48A543CE" w:rsidR="006A0175" w:rsidRPr="00B9432C" w:rsidRDefault="004D0586" w:rsidP="006A0175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3 305 235</w:t>
            </w:r>
          </w:p>
        </w:tc>
        <w:tc>
          <w:tcPr>
            <w:tcW w:w="1538" w:type="dxa"/>
          </w:tcPr>
          <w:p w14:paraId="135F6EFB" w14:textId="77777777" w:rsidR="006A0175" w:rsidRPr="00B9432C" w:rsidRDefault="006A0175" w:rsidP="006A0175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9432C">
              <w:rPr>
                <w:rFonts w:asciiTheme="minorHAnsi" w:hAnsiTheme="minorHAnsi" w:cstheme="minorHAnsi"/>
                <w:bCs/>
                <w:sz w:val="20"/>
                <w:szCs w:val="20"/>
              </w:rPr>
              <w:t>A</w:t>
            </w:r>
          </w:p>
        </w:tc>
      </w:tr>
      <w:tr w:rsidR="006A0175" w:rsidRPr="00B9432C" w14:paraId="0B8E091F" w14:textId="77777777" w:rsidTr="00C672E2">
        <w:trPr>
          <w:trHeight w:val="230"/>
        </w:trPr>
        <w:tc>
          <w:tcPr>
            <w:tcW w:w="2932" w:type="dxa"/>
          </w:tcPr>
          <w:p w14:paraId="343387BE" w14:textId="77777777" w:rsidR="006A0175" w:rsidRPr="00B9432C" w:rsidRDefault="006A0175" w:rsidP="006A0175">
            <w:pPr>
              <w:jc w:val="both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9432C">
              <w:rPr>
                <w:rFonts w:asciiTheme="minorHAnsi" w:hAnsiTheme="minorHAnsi" w:cstheme="minorHAnsi"/>
                <w:bCs/>
                <w:sz w:val="20"/>
                <w:szCs w:val="20"/>
              </w:rPr>
              <w:t>Počet zamestnancov - priemerný</w:t>
            </w:r>
          </w:p>
        </w:tc>
        <w:tc>
          <w:tcPr>
            <w:tcW w:w="2032" w:type="dxa"/>
          </w:tcPr>
          <w:p w14:paraId="37EB5DF0" w14:textId="6516E0DB" w:rsidR="006A0175" w:rsidRPr="00B9432C" w:rsidRDefault="004D0586" w:rsidP="006A0175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65</w:t>
            </w:r>
          </w:p>
        </w:tc>
        <w:tc>
          <w:tcPr>
            <w:tcW w:w="2936" w:type="dxa"/>
          </w:tcPr>
          <w:p w14:paraId="5B7F98D4" w14:textId="7895712B" w:rsidR="006A0175" w:rsidRPr="00B9432C" w:rsidRDefault="004D0586" w:rsidP="006A0175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bCs/>
                <w:sz w:val="20"/>
                <w:szCs w:val="20"/>
              </w:rPr>
              <w:t>68</w:t>
            </w:r>
          </w:p>
        </w:tc>
        <w:tc>
          <w:tcPr>
            <w:tcW w:w="1538" w:type="dxa"/>
          </w:tcPr>
          <w:p w14:paraId="4916D249" w14:textId="77777777" w:rsidR="006A0175" w:rsidRPr="00B9432C" w:rsidRDefault="006A0175" w:rsidP="006A0175">
            <w:pPr>
              <w:jc w:val="center"/>
              <w:rPr>
                <w:rFonts w:asciiTheme="minorHAnsi" w:hAnsiTheme="minorHAnsi" w:cstheme="minorHAnsi"/>
                <w:bCs/>
                <w:sz w:val="20"/>
                <w:szCs w:val="20"/>
              </w:rPr>
            </w:pPr>
            <w:r w:rsidRPr="00B9432C">
              <w:rPr>
                <w:rFonts w:asciiTheme="minorHAnsi" w:hAnsiTheme="minorHAnsi" w:cstheme="minorHAnsi"/>
                <w:bCs/>
                <w:sz w:val="20"/>
                <w:szCs w:val="20"/>
              </w:rPr>
              <w:t>N</w:t>
            </w:r>
          </w:p>
        </w:tc>
      </w:tr>
    </w:tbl>
    <w:p w14:paraId="6300B27E" w14:textId="77777777" w:rsidR="005D104D" w:rsidRPr="00B9432C" w:rsidRDefault="005D104D" w:rsidP="005D104D">
      <w:pPr>
        <w:jc w:val="both"/>
        <w:rPr>
          <w:rFonts w:asciiTheme="minorHAnsi" w:hAnsiTheme="minorHAnsi" w:cstheme="minorHAnsi"/>
          <w:b/>
          <w:bCs/>
          <w:sz w:val="20"/>
          <w:szCs w:val="20"/>
        </w:rPr>
      </w:pPr>
    </w:p>
    <w:p w14:paraId="2CCC6983" w14:textId="77777777" w:rsidR="005D104D" w:rsidRPr="00B9432C" w:rsidRDefault="005D104D" w:rsidP="005D104D">
      <w:pPr>
        <w:jc w:val="both"/>
        <w:rPr>
          <w:rFonts w:asciiTheme="minorHAnsi" w:hAnsiTheme="minorHAnsi" w:cstheme="minorHAnsi"/>
          <w:b/>
          <w:bCs/>
          <w:sz w:val="20"/>
          <w:szCs w:val="20"/>
        </w:rPr>
      </w:pPr>
      <w:r w:rsidRPr="00B9432C">
        <w:rPr>
          <w:rFonts w:asciiTheme="minorHAnsi" w:hAnsiTheme="minorHAnsi" w:cstheme="minorHAnsi"/>
          <w:sz w:val="20"/>
          <w:szCs w:val="20"/>
        </w:rPr>
        <w:t xml:space="preserve">Účtovná jednotka spĺňa veľkostné podmienky na zatriedenie do veľkostnej skupiny – </w:t>
      </w:r>
      <w:r w:rsidRPr="00B9432C">
        <w:rPr>
          <w:rFonts w:asciiTheme="minorHAnsi" w:hAnsiTheme="minorHAnsi" w:cstheme="minorHAnsi"/>
          <w:b/>
          <w:sz w:val="20"/>
          <w:szCs w:val="20"/>
        </w:rPr>
        <w:t xml:space="preserve">malá účtovná jednotka, </w:t>
      </w:r>
      <w:r w:rsidRPr="00B9432C">
        <w:rPr>
          <w:rFonts w:asciiTheme="minorHAnsi" w:hAnsiTheme="minorHAnsi" w:cstheme="minorHAnsi"/>
          <w:sz w:val="20"/>
          <w:szCs w:val="20"/>
        </w:rPr>
        <w:t xml:space="preserve">preto zostavuje účtovnú závierku podľa metodiky pre túto veľkostnú skupinu (Opatrenie </w:t>
      </w:r>
      <w:proofErr w:type="spellStart"/>
      <w:r w:rsidRPr="00B9432C">
        <w:rPr>
          <w:rFonts w:asciiTheme="minorHAnsi" w:hAnsiTheme="minorHAnsi" w:cstheme="minorHAnsi"/>
          <w:sz w:val="20"/>
          <w:szCs w:val="20"/>
        </w:rPr>
        <w:t>č.MF</w:t>
      </w:r>
      <w:proofErr w:type="spellEnd"/>
      <w:r w:rsidRPr="00B9432C">
        <w:rPr>
          <w:rFonts w:asciiTheme="minorHAnsi" w:hAnsiTheme="minorHAnsi" w:cstheme="minorHAnsi"/>
          <w:sz w:val="20"/>
          <w:szCs w:val="20"/>
        </w:rPr>
        <w:t>/23378/2014-74 v</w:t>
      </w:r>
      <w:r w:rsidR="00FA160F" w:rsidRPr="00B9432C">
        <w:rPr>
          <w:rFonts w:asciiTheme="minorHAnsi" w:hAnsiTheme="minorHAnsi" w:cstheme="minorHAnsi"/>
          <w:sz w:val="20"/>
          <w:szCs w:val="20"/>
        </w:rPr>
        <w:t> </w:t>
      </w:r>
      <w:r w:rsidRPr="00B9432C">
        <w:rPr>
          <w:rFonts w:asciiTheme="minorHAnsi" w:hAnsiTheme="minorHAnsi" w:cstheme="minorHAnsi"/>
          <w:sz w:val="20"/>
          <w:szCs w:val="20"/>
        </w:rPr>
        <w:t>znení neskorších predpisov).</w:t>
      </w:r>
    </w:p>
    <w:p w14:paraId="38F882FC" w14:textId="77777777" w:rsidR="005D104D" w:rsidRPr="00B9432C" w:rsidRDefault="005D104D" w:rsidP="005D104D">
      <w:pPr>
        <w:tabs>
          <w:tab w:val="left" w:pos="9781"/>
        </w:tabs>
        <w:spacing w:line="259" w:lineRule="auto"/>
        <w:ind w:left="142"/>
        <w:rPr>
          <w:rFonts w:asciiTheme="minorHAnsi" w:hAnsiTheme="minorHAnsi" w:cstheme="minorHAnsi"/>
          <w:sz w:val="20"/>
          <w:szCs w:val="20"/>
        </w:rPr>
      </w:pPr>
    </w:p>
    <w:p w14:paraId="30C5C076" w14:textId="77777777" w:rsidR="00CA26BA" w:rsidRPr="00B9432C" w:rsidRDefault="00CA26BA" w:rsidP="009F61B1">
      <w:pPr>
        <w:widowControl w:val="0"/>
        <w:rPr>
          <w:rFonts w:ascii="Calibri" w:hAnsi="Calibri"/>
          <w:sz w:val="20"/>
          <w:szCs w:val="20"/>
        </w:rPr>
      </w:pPr>
      <w:r w:rsidRPr="00B9432C">
        <w:rPr>
          <w:rFonts w:ascii="Calibri" w:hAnsi="Calibri"/>
          <w:sz w:val="20"/>
          <w:szCs w:val="20"/>
        </w:rPr>
        <w:lastRenderedPageBreak/>
        <w:t xml:space="preserve"> </w:t>
      </w:r>
    </w:p>
    <w:p w14:paraId="2D752A36" w14:textId="77777777" w:rsidR="00CA26BA" w:rsidRPr="00B9432C" w:rsidRDefault="00CA26BA" w:rsidP="009F61B1">
      <w:pPr>
        <w:widowControl w:val="0"/>
        <w:rPr>
          <w:rFonts w:ascii="Calibri" w:hAnsi="Calibri" w:cs="Calibri"/>
          <w:bCs/>
          <w:sz w:val="20"/>
          <w:szCs w:val="20"/>
        </w:rPr>
      </w:pPr>
      <w:r w:rsidRPr="00B9432C">
        <w:rPr>
          <w:rFonts w:ascii="Calibri" w:hAnsi="Calibri"/>
          <w:sz w:val="20"/>
          <w:szCs w:val="20"/>
        </w:rPr>
        <w:t xml:space="preserve">(2) </w:t>
      </w:r>
      <w:r w:rsidRPr="00B9432C">
        <w:rPr>
          <w:rFonts w:ascii="Calibri" w:hAnsi="Calibri" w:cs="Arial"/>
          <w:sz w:val="20"/>
          <w:szCs w:val="20"/>
        </w:rPr>
        <w:t>Schválenie účtovnej závierky za predchádzajúce obdobie</w:t>
      </w:r>
      <w:r w:rsidRPr="00B9432C">
        <w:rPr>
          <w:rFonts w:ascii="Calibri" w:hAnsi="Calibri" w:cs="Calibri"/>
          <w:bCs/>
          <w:sz w:val="20"/>
          <w:szCs w:val="20"/>
        </w:rPr>
        <w:t xml:space="preserve"> </w:t>
      </w:r>
    </w:p>
    <w:p w14:paraId="02E12E11" w14:textId="77777777" w:rsidR="00CA26BA" w:rsidRPr="00B9432C" w:rsidRDefault="00CA26BA" w:rsidP="009F61B1">
      <w:pPr>
        <w:widowControl w:val="0"/>
        <w:rPr>
          <w:rFonts w:ascii="Calibri" w:hAnsi="Calibri" w:cs="Calibri"/>
          <w:snapToGrid w:val="0"/>
          <w:sz w:val="20"/>
          <w:szCs w:val="20"/>
        </w:rPr>
      </w:pPr>
    </w:p>
    <w:p w14:paraId="13B0EA7E" w14:textId="33D18EC7" w:rsidR="00CA26BA" w:rsidRPr="00EB0A23" w:rsidRDefault="00CA26BA" w:rsidP="009F61B1">
      <w:pPr>
        <w:widowControl w:val="0"/>
        <w:rPr>
          <w:rFonts w:ascii="Calibri" w:hAnsi="Calibri" w:cs="Calibri"/>
          <w:snapToGrid w:val="0"/>
          <w:sz w:val="20"/>
          <w:szCs w:val="20"/>
        </w:rPr>
      </w:pPr>
      <w:r w:rsidRPr="00EB0A23">
        <w:rPr>
          <w:rFonts w:ascii="Calibri" w:hAnsi="Calibri"/>
          <w:sz w:val="20"/>
          <w:szCs w:val="20"/>
        </w:rPr>
        <w:t xml:space="preserve"> </w:t>
      </w:r>
      <w:r w:rsidRPr="00EB0A23">
        <w:rPr>
          <w:rFonts w:ascii="Calibri" w:hAnsi="Calibri" w:cs="Calibri"/>
          <w:snapToGrid w:val="0"/>
          <w:sz w:val="20"/>
          <w:szCs w:val="20"/>
        </w:rPr>
        <w:t xml:space="preserve">Účtovná závierka za rok </w:t>
      </w:r>
      <w:r w:rsidR="00554FD5" w:rsidRPr="00EB0A23">
        <w:rPr>
          <w:rFonts w:ascii="Calibri" w:hAnsi="Calibri" w:cs="Calibri"/>
          <w:snapToGrid w:val="0"/>
          <w:sz w:val="20"/>
          <w:szCs w:val="20"/>
        </w:rPr>
        <w:t>202</w:t>
      </w:r>
      <w:r w:rsidR="00903011">
        <w:rPr>
          <w:rFonts w:ascii="Calibri" w:hAnsi="Calibri" w:cs="Calibri"/>
          <w:snapToGrid w:val="0"/>
          <w:sz w:val="20"/>
          <w:szCs w:val="20"/>
        </w:rPr>
        <w:t>4</w:t>
      </w:r>
      <w:r w:rsidRPr="00EB0A23">
        <w:rPr>
          <w:rFonts w:ascii="Calibri" w:hAnsi="Calibri" w:cs="Calibri"/>
          <w:snapToGrid w:val="0"/>
          <w:sz w:val="20"/>
          <w:szCs w:val="20"/>
        </w:rPr>
        <w:t xml:space="preserve">  </w:t>
      </w:r>
      <w:r w:rsidR="00EB0A23" w:rsidRPr="00EB0A23">
        <w:rPr>
          <w:rFonts w:ascii="Calibri" w:hAnsi="Calibri" w:cs="Calibri"/>
          <w:snapToGrid w:val="0"/>
          <w:sz w:val="20"/>
          <w:szCs w:val="20"/>
        </w:rPr>
        <w:t xml:space="preserve">bola schválená </w:t>
      </w:r>
      <w:r w:rsidR="00ED73BB">
        <w:rPr>
          <w:rFonts w:ascii="Calibri" w:hAnsi="Calibri" w:cs="Calibri"/>
          <w:snapToGrid w:val="0"/>
          <w:sz w:val="20"/>
          <w:szCs w:val="20"/>
        </w:rPr>
        <w:t>31.12.202</w:t>
      </w:r>
      <w:r w:rsidR="00903011">
        <w:rPr>
          <w:rFonts w:ascii="Calibri" w:hAnsi="Calibri" w:cs="Calibri"/>
          <w:snapToGrid w:val="0"/>
          <w:sz w:val="20"/>
          <w:szCs w:val="20"/>
        </w:rPr>
        <w:t>5</w:t>
      </w:r>
    </w:p>
    <w:p w14:paraId="05208C9E" w14:textId="77777777" w:rsidR="00CA26BA" w:rsidRPr="00B9432C" w:rsidRDefault="00CA26BA" w:rsidP="009F61B1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4CBF2D4A" w14:textId="77777777" w:rsidR="00CA26BA" w:rsidRPr="00B9432C" w:rsidRDefault="00CA26BA" w:rsidP="009F61B1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5D3949F2" w14:textId="77777777" w:rsidR="00CA26BA" w:rsidRPr="00B9432C" w:rsidRDefault="00CA26BA" w:rsidP="009F61B1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(3) Právny dôvod na zostavenie účtovnej závierky. </w:t>
      </w:r>
    </w:p>
    <w:p w14:paraId="79D6AF7D" w14:textId="77777777" w:rsidR="00CA26BA" w:rsidRPr="00B9432C" w:rsidRDefault="00CA26BA" w:rsidP="009F61B1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3C1741CD" w14:textId="3BCE3AF0" w:rsidR="00CA26BA" w:rsidRPr="00B9432C" w:rsidRDefault="004307A8" w:rsidP="009F61B1">
      <w:pPr>
        <w:widowControl w:val="0"/>
        <w:rPr>
          <w:rFonts w:ascii="Calibri" w:hAnsi="Calibri" w:cs="Calibri"/>
          <w:snapToGrid w:val="0"/>
          <w:sz w:val="20"/>
          <w:szCs w:val="20"/>
        </w:rPr>
      </w:pPr>
      <w:r w:rsidRPr="00B9432C">
        <w:rPr>
          <w:rFonts w:ascii="Calibri" w:hAnsi="Calibri" w:cs="Calibri"/>
          <w:snapToGrid w:val="0"/>
          <w:sz w:val="20"/>
          <w:szCs w:val="20"/>
        </w:rPr>
        <w:t>Účtovná závierka k</w:t>
      </w:r>
      <w:r w:rsidR="00FA160F" w:rsidRPr="00B9432C">
        <w:rPr>
          <w:rFonts w:ascii="Calibri" w:hAnsi="Calibri" w:cs="Calibri"/>
          <w:snapToGrid w:val="0"/>
          <w:sz w:val="20"/>
          <w:szCs w:val="20"/>
        </w:rPr>
        <w:t> </w:t>
      </w:r>
      <w:r w:rsidR="00554FD5">
        <w:rPr>
          <w:rFonts w:ascii="Calibri" w:hAnsi="Calibri" w:cs="Calibri"/>
          <w:snapToGrid w:val="0"/>
          <w:sz w:val="20"/>
          <w:szCs w:val="20"/>
        </w:rPr>
        <w:t>31.12.202</w:t>
      </w:r>
      <w:r w:rsidR="00903011">
        <w:rPr>
          <w:rFonts w:ascii="Calibri" w:hAnsi="Calibri" w:cs="Calibri"/>
          <w:snapToGrid w:val="0"/>
          <w:sz w:val="20"/>
          <w:szCs w:val="20"/>
        </w:rPr>
        <w:t>5</w:t>
      </w:r>
      <w:r w:rsidR="00CA26BA" w:rsidRPr="00B9432C">
        <w:rPr>
          <w:rFonts w:ascii="Calibri" w:hAnsi="Calibri" w:cs="Calibri"/>
          <w:snapToGrid w:val="0"/>
          <w:sz w:val="20"/>
          <w:szCs w:val="20"/>
        </w:rPr>
        <w:t xml:space="preserve"> je zostavená ako riadna účtovná závierka podľa § 17 ods. 6     zákona NR SR č. 431/2002 Z. z. o</w:t>
      </w:r>
      <w:r w:rsidR="00FA160F" w:rsidRPr="00B9432C">
        <w:rPr>
          <w:rFonts w:ascii="Calibri" w:hAnsi="Calibri" w:cs="Calibri"/>
          <w:snapToGrid w:val="0"/>
          <w:sz w:val="20"/>
          <w:szCs w:val="20"/>
        </w:rPr>
        <w:t> </w:t>
      </w:r>
      <w:r w:rsidR="00CA26BA" w:rsidRPr="00B9432C">
        <w:rPr>
          <w:rFonts w:ascii="Calibri" w:hAnsi="Calibri" w:cs="Calibri"/>
          <w:snapToGrid w:val="0"/>
          <w:sz w:val="20"/>
          <w:szCs w:val="20"/>
        </w:rPr>
        <w:t>účtovníctve, za účtovné obdobie od 1.j</w:t>
      </w:r>
      <w:r w:rsidR="0030236B">
        <w:rPr>
          <w:rFonts w:ascii="Calibri" w:hAnsi="Calibri" w:cs="Calibri"/>
          <w:snapToGrid w:val="0"/>
          <w:sz w:val="20"/>
          <w:szCs w:val="20"/>
        </w:rPr>
        <w:t>anuára 202</w:t>
      </w:r>
      <w:r w:rsidR="00903011">
        <w:rPr>
          <w:rFonts w:ascii="Calibri" w:hAnsi="Calibri" w:cs="Calibri"/>
          <w:snapToGrid w:val="0"/>
          <w:sz w:val="20"/>
          <w:szCs w:val="20"/>
        </w:rPr>
        <w:t>5</w:t>
      </w:r>
      <w:r w:rsidR="0030236B">
        <w:rPr>
          <w:rFonts w:ascii="Calibri" w:hAnsi="Calibri" w:cs="Calibri"/>
          <w:snapToGrid w:val="0"/>
          <w:sz w:val="20"/>
          <w:szCs w:val="20"/>
        </w:rPr>
        <w:t xml:space="preserve"> do 31. decembra 202</w:t>
      </w:r>
      <w:r w:rsidR="00903011">
        <w:rPr>
          <w:rFonts w:ascii="Calibri" w:hAnsi="Calibri" w:cs="Calibri"/>
          <w:snapToGrid w:val="0"/>
          <w:sz w:val="20"/>
          <w:szCs w:val="20"/>
        </w:rPr>
        <w:t>5</w:t>
      </w:r>
      <w:r w:rsidR="00CA26BA" w:rsidRPr="00B9432C">
        <w:rPr>
          <w:rFonts w:ascii="Calibri" w:hAnsi="Calibri" w:cs="Calibri"/>
          <w:snapToGrid w:val="0"/>
          <w:sz w:val="20"/>
          <w:szCs w:val="20"/>
        </w:rPr>
        <w:t>,  k</w:t>
      </w:r>
      <w:r w:rsidR="00FA160F" w:rsidRPr="00B9432C">
        <w:rPr>
          <w:rFonts w:ascii="Calibri" w:hAnsi="Calibri" w:cs="Calibri"/>
          <w:snapToGrid w:val="0"/>
          <w:sz w:val="20"/>
          <w:szCs w:val="20"/>
        </w:rPr>
        <w:t> </w:t>
      </w:r>
      <w:r w:rsidR="00CA26BA" w:rsidRPr="00B9432C">
        <w:rPr>
          <w:rFonts w:ascii="Calibri" w:hAnsi="Calibri" w:cs="Calibri"/>
          <w:snapToGrid w:val="0"/>
          <w:sz w:val="20"/>
          <w:szCs w:val="20"/>
        </w:rPr>
        <w:t>posle</w:t>
      </w:r>
      <w:r w:rsidR="00554FD5">
        <w:rPr>
          <w:rFonts w:ascii="Calibri" w:hAnsi="Calibri" w:cs="Calibri"/>
          <w:snapToGrid w:val="0"/>
          <w:sz w:val="20"/>
          <w:szCs w:val="20"/>
        </w:rPr>
        <w:t>dnému dňu kalendárneho roka 202</w:t>
      </w:r>
      <w:r w:rsidR="00903011">
        <w:rPr>
          <w:rFonts w:ascii="Calibri" w:hAnsi="Calibri" w:cs="Calibri"/>
          <w:snapToGrid w:val="0"/>
          <w:sz w:val="20"/>
          <w:szCs w:val="20"/>
        </w:rPr>
        <w:t>5</w:t>
      </w:r>
      <w:r w:rsidR="00CA26BA" w:rsidRPr="00B9432C">
        <w:rPr>
          <w:rFonts w:ascii="Calibri" w:hAnsi="Calibri" w:cs="Calibri"/>
          <w:snapToGrid w:val="0"/>
          <w:sz w:val="20"/>
          <w:szCs w:val="20"/>
        </w:rPr>
        <w:t xml:space="preserve">. </w:t>
      </w:r>
    </w:p>
    <w:p w14:paraId="634424D2" w14:textId="77777777" w:rsidR="00CA26BA" w:rsidRPr="00B9432C" w:rsidRDefault="00CA26BA" w:rsidP="009F61B1">
      <w:pPr>
        <w:widowControl w:val="0"/>
        <w:rPr>
          <w:rFonts w:ascii="Calibri" w:hAnsi="Calibri" w:cs="Calibri"/>
          <w:snapToGrid w:val="0"/>
          <w:sz w:val="20"/>
          <w:szCs w:val="20"/>
        </w:rPr>
      </w:pPr>
    </w:p>
    <w:p w14:paraId="484573D7" w14:textId="77777777" w:rsidR="00CA26BA" w:rsidRPr="00B9432C" w:rsidRDefault="00CA26BA" w:rsidP="009F61B1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 </w:t>
      </w:r>
    </w:p>
    <w:p w14:paraId="2B79D9FF" w14:textId="77777777" w:rsidR="00CA26BA" w:rsidRPr="00B9432C" w:rsidRDefault="00CA26BA" w:rsidP="009F61B1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>(4) Údaje o</w:t>
      </w:r>
      <w:r w:rsidR="00FA160F" w:rsidRPr="00B9432C">
        <w:rPr>
          <w:rFonts w:ascii="Calibri" w:hAnsi="Calibri"/>
          <w:color w:val="auto"/>
          <w:sz w:val="20"/>
          <w:szCs w:val="20"/>
        </w:rPr>
        <w:t> </w:t>
      </w:r>
      <w:r w:rsidRPr="00B9432C">
        <w:rPr>
          <w:rFonts w:ascii="Calibri" w:hAnsi="Calibri"/>
          <w:color w:val="auto"/>
          <w:sz w:val="20"/>
          <w:szCs w:val="20"/>
        </w:rPr>
        <w:t>skupine účtovných jednotiek, a</w:t>
      </w:r>
      <w:r w:rsidR="00FA160F" w:rsidRPr="00B9432C">
        <w:rPr>
          <w:rFonts w:ascii="Calibri" w:hAnsi="Calibri"/>
          <w:color w:val="auto"/>
          <w:sz w:val="20"/>
          <w:szCs w:val="20"/>
        </w:rPr>
        <w:t> </w:t>
      </w:r>
      <w:r w:rsidRPr="00B9432C">
        <w:rPr>
          <w:rFonts w:ascii="Calibri" w:hAnsi="Calibri"/>
          <w:color w:val="auto"/>
          <w:sz w:val="20"/>
          <w:szCs w:val="20"/>
        </w:rPr>
        <w:t xml:space="preserve">to: </w:t>
      </w:r>
    </w:p>
    <w:p w14:paraId="7CACCBC6" w14:textId="77777777" w:rsidR="00CA26BA" w:rsidRPr="00B9432C" w:rsidRDefault="00CA26BA" w:rsidP="00441AF2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0C12575B" w14:textId="77777777" w:rsidR="00CA26BA" w:rsidRPr="00B9432C" w:rsidRDefault="00CA26BA" w:rsidP="00301869">
      <w:pPr>
        <w:ind w:right="-468"/>
        <w:rPr>
          <w:rFonts w:ascii="Calibri" w:hAnsi="Calibri"/>
          <w:sz w:val="20"/>
          <w:szCs w:val="20"/>
        </w:rPr>
      </w:pPr>
      <w:r w:rsidRPr="00B9432C">
        <w:rPr>
          <w:rFonts w:ascii="Calibri" w:hAnsi="Calibri" w:cs="Calibri"/>
          <w:sz w:val="20"/>
          <w:szCs w:val="20"/>
        </w:rPr>
        <w:t>Účtovná jednotka nie je súčasťou</w:t>
      </w:r>
      <w:r w:rsidRPr="00B9432C">
        <w:rPr>
          <w:rFonts w:ascii="Calibri" w:hAnsi="Calibri"/>
          <w:sz w:val="20"/>
          <w:szCs w:val="20"/>
        </w:rPr>
        <w:t xml:space="preserve"> skupiny, </w:t>
      </w:r>
      <w:proofErr w:type="spellStart"/>
      <w:r w:rsidRPr="00B9432C">
        <w:rPr>
          <w:rFonts w:ascii="Calibri" w:hAnsi="Calibri"/>
          <w:sz w:val="20"/>
          <w:szCs w:val="20"/>
        </w:rPr>
        <w:t>t.j</w:t>
      </w:r>
      <w:proofErr w:type="spellEnd"/>
      <w:r w:rsidRPr="00B9432C">
        <w:rPr>
          <w:rFonts w:ascii="Calibri" w:hAnsi="Calibri"/>
          <w:sz w:val="20"/>
          <w:szCs w:val="20"/>
        </w:rPr>
        <w:t>. nie je materskou UJ ani  dcérskou UJ</w:t>
      </w:r>
    </w:p>
    <w:p w14:paraId="36ADEB3E" w14:textId="77777777" w:rsidR="00CA26BA" w:rsidRPr="00B9432C" w:rsidRDefault="00CA26BA" w:rsidP="00301869">
      <w:pPr>
        <w:pStyle w:val="Default"/>
        <w:rPr>
          <w:rFonts w:ascii="Calibri" w:hAnsi="Calibri"/>
          <w:strike/>
          <w:color w:val="auto"/>
          <w:sz w:val="20"/>
          <w:szCs w:val="20"/>
        </w:rPr>
      </w:pPr>
    </w:p>
    <w:p w14:paraId="4926714E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 (5) Informácia o</w:t>
      </w:r>
      <w:r w:rsidR="00FA160F" w:rsidRPr="00B9432C">
        <w:rPr>
          <w:rFonts w:ascii="Calibri" w:hAnsi="Calibri"/>
          <w:color w:val="auto"/>
          <w:sz w:val="20"/>
          <w:szCs w:val="20"/>
        </w:rPr>
        <w:t> </w:t>
      </w:r>
      <w:r w:rsidRPr="00B9432C">
        <w:rPr>
          <w:rFonts w:ascii="Calibri" w:hAnsi="Calibri"/>
          <w:color w:val="auto"/>
          <w:sz w:val="20"/>
          <w:szCs w:val="20"/>
        </w:rPr>
        <w:t>počte zamestnancov</w:t>
      </w:r>
    </w:p>
    <w:tbl>
      <w:tblPr>
        <w:tblW w:w="504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3"/>
        <w:gridCol w:w="2908"/>
        <w:gridCol w:w="2683"/>
      </w:tblGrid>
      <w:tr w:rsidR="00B9432C" w:rsidRPr="00B9432C" w14:paraId="6C5538B1" w14:textId="77777777" w:rsidTr="006B0E20">
        <w:trPr>
          <w:jc w:val="center"/>
        </w:trPr>
        <w:tc>
          <w:tcPr>
            <w:tcW w:w="3814" w:type="dxa"/>
            <w:vAlign w:val="center"/>
          </w:tcPr>
          <w:p w14:paraId="62D5979F" w14:textId="77777777" w:rsidR="00CA26BA" w:rsidRPr="00B9432C" w:rsidRDefault="00CA26BA" w:rsidP="006B0E20">
            <w:pPr>
              <w:pStyle w:val="TopHeader"/>
              <w:rPr>
                <w:rFonts w:ascii="Calibri" w:hAnsi="Calibri" w:cs="Calibri"/>
                <w:b w:val="0"/>
                <w:sz w:val="20"/>
                <w:szCs w:val="20"/>
              </w:rPr>
            </w:pPr>
            <w:r w:rsidRPr="00B9432C">
              <w:rPr>
                <w:rFonts w:ascii="Calibri" w:hAnsi="Calibri" w:cs="Calibri"/>
                <w:b w:val="0"/>
                <w:sz w:val="20"/>
                <w:szCs w:val="20"/>
              </w:rPr>
              <w:t>Názov položky</w:t>
            </w:r>
          </w:p>
        </w:tc>
        <w:tc>
          <w:tcPr>
            <w:tcW w:w="2849" w:type="dxa"/>
            <w:vAlign w:val="center"/>
          </w:tcPr>
          <w:p w14:paraId="3726AA3F" w14:textId="77777777" w:rsidR="00CA26BA" w:rsidRPr="00B9432C" w:rsidRDefault="00CA26BA" w:rsidP="006B0E20">
            <w:pPr>
              <w:pStyle w:val="TopHeader"/>
              <w:rPr>
                <w:rFonts w:ascii="Calibri" w:hAnsi="Calibri" w:cs="Calibri"/>
                <w:b w:val="0"/>
                <w:sz w:val="20"/>
                <w:szCs w:val="20"/>
              </w:rPr>
            </w:pPr>
            <w:r w:rsidRPr="00B9432C">
              <w:rPr>
                <w:rFonts w:ascii="Calibri" w:hAnsi="Calibri" w:cs="Calibri"/>
                <w:b w:val="0"/>
                <w:sz w:val="20"/>
                <w:szCs w:val="20"/>
              </w:rPr>
              <w:t>Bežné účtovné obdobie</w:t>
            </w:r>
          </w:p>
        </w:tc>
        <w:tc>
          <w:tcPr>
            <w:tcW w:w="2628" w:type="dxa"/>
            <w:vAlign w:val="center"/>
          </w:tcPr>
          <w:p w14:paraId="615DF38C" w14:textId="77777777" w:rsidR="00CA26BA" w:rsidRPr="00B9432C" w:rsidRDefault="00CA26BA" w:rsidP="006B0E20">
            <w:pPr>
              <w:pStyle w:val="TopHeader"/>
              <w:rPr>
                <w:rFonts w:ascii="Calibri" w:hAnsi="Calibri" w:cs="Calibri"/>
                <w:b w:val="0"/>
                <w:sz w:val="20"/>
                <w:szCs w:val="20"/>
              </w:rPr>
            </w:pPr>
            <w:r w:rsidRPr="00B9432C">
              <w:rPr>
                <w:rFonts w:ascii="Calibri" w:hAnsi="Calibri" w:cs="Calibri"/>
                <w:b w:val="0"/>
                <w:sz w:val="20"/>
                <w:szCs w:val="20"/>
              </w:rPr>
              <w:t>Bezprostredne predchádzajúce účtovné obdobie</w:t>
            </w:r>
          </w:p>
        </w:tc>
      </w:tr>
      <w:tr w:rsidR="00B9432C" w:rsidRPr="00B9432C" w14:paraId="5B40EE86" w14:textId="77777777" w:rsidTr="006B0E20">
        <w:trPr>
          <w:jc w:val="center"/>
        </w:trPr>
        <w:tc>
          <w:tcPr>
            <w:tcW w:w="3814" w:type="dxa"/>
          </w:tcPr>
          <w:p w14:paraId="1C6CE1A7" w14:textId="77777777" w:rsidR="00CA26BA" w:rsidRPr="00B9432C" w:rsidRDefault="00CA26BA" w:rsidP="006B0E20">
            <w:pPr>
              <w:rPr>
                <w:rFonts w:ascii="Calibri" w:hAnsi="Calibri" w:cs="Calibri"/>
                <w:sz w:val="20"/>
                <w:szCs w:val="20"/>
              </w:rPr>
            </w:pPr>
            <w:r w:rsidRPr="00B9432C">
              <w:rPr>
                <w:rFonts w:ascii="Calibri" w:hAnsi="Calibri" w:cs="Calibri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849" w:type="dxa"/>
          </w:tcPr>
          <w:p w14:paraId="1819872E" w14:textId="4210CE93" w:rsidR="00CA26BA" w:rsidRPr="00B9432C" w:rsidRDefault="00903011" w:rsidP="00903011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43</w:t>
            </w:r>
          </w:p>
        </w:tc>
        <w:tc>
          <w:tcPr>
            <w:tcW w:w="2628" w:type="dxa"/>
          </w:tcPr>
          <w:p w14:paraId="2663BC70" w14:textId="31B0BB8C" w:rsidR="00CA26BA" w:rsidRPr="00B9432C" w:rsidRDefault="00903011" w:rsidP="006B0E20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65</w:t>
            </w:r>
          </w:p>
        </w:tc>
      </w:tr>
      <w:tr w:rsidR="00B9432C" w:rsidRPr="00B9432C" w14:paraId="7CAF5BE9" w14:textId="77777777" w:rsidTr="006B0E20">
        <w:trPr>
          <w:jc w:val="center"/>
        </w:trPr>
        <w:tc>
          <w:tcPr>
            <w:tcW w:w="3814" w:type="dxa"/>
          </w:tcPr>
          <w:p w14:paraId="650B82B6" w14:textId="77777777" w:rsidR="00FA160F" w:rsidRPr="00B9432C" w:rsidRDefault="00FA160F" w:rsidP="006B0E20">
            <w:pPr>
              <w:rPr>
                <w:rFonts w:ascii="Calibri" w:hAnsi="Calibri" w:cs="Calibri"/>
                <w:sz w:val="20"/>
                <w:szCs w:val="20"/>
              </w:rPr>
            </w:pPr>
            <w:r w:rsidRPr="00B9432C">
              <w:rPr>
                <w:rFonts w:ascii="Calibri" w:hAnsi="Calibri" w:cs="Calibri"/>
                <w:sz w:val="20"/>
                <w:szCs w:val="20"/>
              </w:rPr>
              <w:t>Konečný počet zamestnancov k 31.12.</w:t>
            </w:r>
          </w:p>
        </w:tc>
        <w:tc>
          <w:tcPr>
            <w:tcW w:w="2849" w:type="dxa"/>
          </w:tcPr>
          <w:p w14:paraId="05A27FE0" w14:textId="223B7C07" w:rsidR="00FA160F" w:rsidRPr="00B9432C" w:rsidRDefault="00903011" w:rsidP="006B0E20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40</w:t>
            </w:r>
          </w:p>
        </w:tc>
        <w:tc>
          <w:tcPr>
            <w:tcW w:w="2628" w:type="dxa"/>
          </w:tcPr>
          <w:p w14:paraId="46105C3D" w14:textId="549FCAA2" w:rsidR="00FA160F" w:rsidRPr="00B9432C" w:rsidRDefault="00903011" w:rsidP="006B0E20">
            <w:pPr>
              <w:spacing w:line="360" w:lineRule="auto"/>
              <w:jc w:val="center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47</w:t>
            </w:r>
          </w:p>
        </w:tc>
      </w:tr>
    </w:tbl>
    <w:p w14:paraId="6E65EBFC" w14:textId="77777777" w:rsidR="00CA26BA" w:rsidRPr="00B9432C" w:rsidRDefault="00CA26BA" w:rsidP="00441AF2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571B0394" w14:textId="77777777" w:rsidR="00CA26BA" w:rsidRPr="00B9432C" w:rsidRDefault="00CA26BA" w:rsidP="00441AF2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</w:p>
    <w:p w14:paraId="4265274C" w14:textId="77777777" w:rsidR="00CA26BA" w:rsidRPr="00B9432C" w:rsidRDefault="00CA26BA" w:rsidP="00441AF2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b/>
          <w:bCs/>
          <w:color w:val="auto"/>
          <w:sz w:val="20"/>
          <w:szCs w:val="20"/>
        </w:rPr>
        <w:t>Čl. II</w:t>
      </w:r>
    </w:p>
    <w:p w14:paraId="3DA162FB" w14:textId="77777777" w:rsidR="00CA26BA" w:rsidRPr="00B9432C" w:rsidRDefault="00CA26BA" w:rsidP="00441AF2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  <w:r w:rsidRPr="00B9432C">
        <w:rPr>
          <w:rFonts w:ascii="Calibri" w:hAnsi="Calibri"/>
          <w:b/>
          <w:bCs/>
          <w:color w:val="auto"/>
          <w:sz w:val="20"/>
          <w:szCs w:val="20"/>
        </w:rPr>
        <w:t>Informácie o orgánoch spoločnosti</w:t>
      </w:r>
    </w:p>
    <w:p w14:paraId="735EFEE3" w14:textId="77777777" w:rsidR="00CA26BA" w:rsidRPr="00B9432C" w:rsidRDefault="00CA26BA" w:rsidP="00441AF2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</w:p>
    <w:p w14:paraId="1E654427" w14:textId="77777777" w:rsidR="00CA26BA" w:rsidRPr="00B9432C" w:rsidRDefault="00CA26BA" w:rsidP="00E55A84">
      <w:pPr>
        <w:pStyle w:val="Default"/>
        <w:rPr>
          <w:rFonts w:ascii="Calibri" w:hAnsi="Calibri"/>
          <w:bCs/>
          <w:color w:val="auto"/>
          <w:sz w:val="20"/>
          <w:szCs w:val="20"/>
        </w:rPr>
      </w:pPr>
      <w:r w:rsidRPr="00B9432C">
        <w:rPr>
          <w:rFonts w:ascii="Calibri" w:hAnsi="Calibri"/>
          <w:bCs/>
          <w:color w:val="auto"/>
          <w:sz w:val="20"/>
          <w:szCs w:val="20"/>
        </w:rPr>
        <w:t>Účtovná jednotka v sledovanom období neposkytla  členom štatutárnych, dozorných a iných orgánov spoločnosti žiadne záruky, pôžičky alebo iné zabezpečenia, finančné prostriedky alebo iné plnenia.</w:t>
      </w:r>
    </w:p>
    <w:p w14:paraId="2DF43F0C" w14:textId="77777777" w:rsidR="00CA26BA" w:rsidRPr="00B9432C" w:rsidRDefault="00CA26BA" w:rsidP="00E55A84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</w:p>
    <w:p w14:paraId="0E236FA7" w14:textId="77777777" w:rsidR="00CA26BA" w:rsidRPr="00B9432C" w:rsidRDefault="00CA26BA" w:rsidP="00E55A84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</w:p>
    <w:p w14:paraId="007F074E" w14:textId="77777777" w:rsidR="00CA26BA" w:rsidRPr="00B9432C" w:rsidRDefault="00CA26BA" w:rsidP="00441AF2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b/>
          <w:bCs/>
          <w:color w:val="auto"/>
          <w:sz w:val="20"/>
          <w:szCs w:val="20"/>
        </w:rPr>
        <w:t>Čl. III</w:t>
      </w:r>
    </w:p>
    <w:p w14:paraId="2447E034" w14:textId="77777777" w:rsidR="00CA26BA" w:rsidRPr="00B9432C" w:rsidRDefault="00CA26BA" w:rsidP="00441AF2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  <w:r w:rsidRPr="00B9432C">
        <w:rPr>
          <w:rFonts w:ascii="Calibri" w:hAnsi="Calibri"/>
          <w:b/>
          <w:bCs/>
          <w:color w:val="auto"/>
          <w:sz w:val="20"/>
          <w:szCs w:val="20"/>
        </w:rPr>
        <w:t>Informácie o prijatých postupoch</w:t>
      </w:r>
    </w:p>
    <w:p w14:paraId="7470EC74" w14:textId="77777777" w:rsidR="00CA26BA" w:rsidRPr="00B9432C" w:rsidRDefault="00CA26BA" w:rsidP="00441AF2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</w:p>
    <w:p w14:paraId="2B2C0103" w14:textId="77777777" w:rsidR="00CA26BA" w:rsidRPr="00B9432C" w:rsidRDefault="00CA26BA" w:rsidP="00301869">
      <w:pPr>
        <w:jc w:val="both"/>
        <w:rPr>
          <w:rFonts w:ascii="Calibri" w:hAnsi="Calibri" w:cs="Calibri"/>
          <w:bCs/>
          <w:sz w:val="20"/>
          <w:szCs w:val="20"/>
          <w:lang w:eastAsia="cs-CZ"/>
        </w:rPr>
      </w:pPr>
      <w:r w:rsidRPr="00B9432C">
        <w:rPr>
          <w:rFonts w:ascii="Calibri" w:hAnsi="Calibri"/>
          <w:sz w:val="20"/>
          <w:szCs w:val="20"/>
        </w:rPr>
        <w:t xml:space="preserve">(1) </w:t>
      </w:r>
      <w:r w:rsidRPr="00B9432C">
        <w:rPr>
          <w:rFonts w:ascii="Calibri" w:hAnsi="Calibri" w:cs="Calibri"/>
          <w:bCs/>
          <w:sz w:val="20"/>
          <w:szCs w:val="20"/>
          <w:lang w:eastAsia="cs-CZ"/>
        </w:rPr>
        <w:t>Účtovná závierka bola zostavená za predpokladu, že účtovná jednotka bude nepretržite pokračovať vo svojej činnosti najmenej po dobu 12 mesiacov .</w:t>
      </w:r>
    </w:p>
    <w:p w14:paraId="522F8A4F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04D9D7B6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 (2) Zmena metód účtovania a zásad účtovania </w:t>
      </w:r>
    </w:p>
    <w:p w14:paraId="343520E2" w14:textId="77777777" w:rsidR="00CA26BA" w:rsidRPr="00B9432C" w:rsidRDefault="00CA26BA" w:rsidP="00301869">
      <w:pPr>
        <w:pStyle w:val="Zkladntext"/>
        <w:rPr>
          <w:rFonts w:ascii="Calibri" w:hAnsi="Calibri" w:cs="Calibri"/>
          <w:b w:val="0"/>
          <w:sz w:val="20"/>
          <w:szCs w:val="20"/>
        </w:rPr>
      </w:pPr>
      <w:r w:rsidRPr="00B9432C">
        <w:rPr>
          <w:rFonts w:ascii="Calibri" w:hAnsi="Calibri" w:cs="Calibri"/>
          <w:b w:val="0"/>
          <w:sz w:val="20"/>
          <w:szCs w:val="20"/>
        </w:rPr>
        <w:t xml:space="preserve">Účtovné metódy a všeobecné účtovné zásady boli účtovnou jednotkou aplikované konzistentne. </w:t>
      </w:r>
    </w:p>
    <w:p w14:paraId="753B47AE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7E39C648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(3) Informácia o transakciách, ktoré sa neuvádzajú v súvahe </w:t>
      </w:r>
    </w:p>
    <w:p w14:paraId="0978C3E7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Účtovná jednotka neuskutočnila žiadne významné transakcie, ktoré by neuviedla v súvahe.  </w:t>
      </w:r>
    </w:p>
    <w:p w14:paraId="79001F40" w14:textId="77777777" w:rsidR="00CA26BA" w:rsidRPr="00B9432C" w:rsidRDefault="00CA26BA" w:rsidP="00441AF2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14BBCC25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(4) Informácia o ocenení majetku a záväzkov </w:t>
      </w:r>
    </w:p>
    <w:p w14:paraId="03935E85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479DB4D6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14:paraId="082F4924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1915A3ED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  <w:r w:rsidRPr="00B9432C">
        <w:rPr>
          <w:rFonts w:ascii="Calibri" w:hAnsi="Calibri" w:cs="Tms Rmn"/>
          <w:b/>
          <w:sz w:val="20"/>
          <w:szCs w:val="20"/>
        </w:rPr>
        <w:t xml:space="preserve">A) obstarávacou cenou </w:t>
      </w:r>
      <w:r w:rsidRPr="00B9432C">
        <w:rPr>
          <w:rFonts w:ascii="Calibri" w:hAnsi="Calibri" w:cs="Tms Rmn"/>
          <w:b/>
          <w:sz w:val="20"/>
          <w:szCs w:val="20"/>
        </w:rPr>
        <w:br/>
      </w:r>
      <w:r w:rsidRPr="00B9432C">
        <w:rPr>
          <w:rFonts w:ascii="Calibri" w:hAnsi="Calibri" w:cs="Tms Rmn"/>
          <w:sz w:val="20"/>
          <w:szCs w:val="20"/>
        </w:rPr>
        <w:t xml:space="preserve">1.  hmotný majetok, s výnimkou HM vytvoreného vlastnou činnosťou, </w:t>
      </w:r>
      <w:r w:rsidRPr="00B9432C">
        <w:rPr>
          <w:rFonts w:ascii="Calibri" w:hAnsi="Calibri" w:cs="Tms Rmn"/>
          <w:sz w:val="20"/>
          <w:szCs w:val="20"/>
        </w:rPr>
        <w:br/>
        <w:t xml:space="preserve">2.  zásoby,  s výnimkou zásob vytvorených vlastnou činnosťou, </w:t>
      </w:r>
      <w:r w:rsidRPr="00B9432C">
        <w:rPr>
          <w:rFonts w:ascii="Calibri" w:hAnsi="Calibri" w:cs="Tms Rmn"/>
          <w:sz w:val="20"/>
          <w:szCs w:val="20"/>
        </w:rPr>
        <w:br/>
        <w:t xml:space="preserve">3. podiely na základnom imaní obchodných spoločností a cenné papiere okrem cenných papierov,  </w:t>
      </w:r>
    </w:p>
    <w:p w14:paraId="6E3E7743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  <w:r w:rsidRPr="00B9432C">
        <w:rPr>
          <w:rFonts w:ascii="Calibri" w:hAnsi="Calibri" w:cs="Tms Rmn"/>
          <w:sz w:val="20"/>
          <w:szCs w:val="20"/>
        </w:rPr>
        <w:t xml:space="preserve">     podielov na základnom imaní obchodných spoločností, ktoré nemajú podobu cenného papiera </w:t>
      </w:r>
    </w:p>
    <w:p w14:paraId="6D724012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  <w:r w:rsidRPr="00B9432C">
        <w:rPr>
          <w:rFonts w:ascii="Calibri" w:hAnsi="Calibri" w:cs="Tms Rmn"/>
          <w:sz w:val="20"/>
          <w:szCs w:val="20"/>
        </w:rPr>
        <w:t xml:space="preserve">4.  pohľadávky pri odplatnom nadobudnutí, </w:t>
      </w:r>
    </w:p>
    <w:p w14:paraId="5310E0C2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  <w:r w:rsidRPr="00B9432C">
        <w:rPr>
          <w:rFonts w:ascii="Calibri" w:hAnsi="Calibri" w:cs="Tms Rmn"/>
          <w:sz w:val="20"/>
          <w:szCs w:val="20"/>
        </w:rPr>
        <w:t xml:space="preserve">5.  nehmotný majetok s výnimkou nehmotného majetku vytvoreného vlastnou činnosťou, </w:t>
      </w:r>
      <w:r w:rsidRPr="00B9432C">
        <w:rPr>
          <w:rFonts w:ascii="Calibri" w:hAnsi="Calibri" w:cs="Tms Rmn"/>
          <w:sz w:val="20"/>
          <w:szCs w:val="20"/>
        </w:rPr>
        <w:br/>
        <w:t xml:space="preserve">6.  záväzky pri ich prevzatí, </w:t>
      </w:r>
    </w:p>
    <w:p w14:paraId="498B53CF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</w:p>
    <w:p w14:paraId="011B042B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  <w:r w:rsidRPr="00B9432C">
        <w:rPr>
          <w:rFonts w:ascii="Calibri" w:hAnsi="Calibri" w:cs="Tms Rmn"/>
          <w:sz w:val="20"/>
          <w:szCs w:val="20"/>
        </w:rPr>
        <w:lastRenderedPageBreak/>
        <w:t xml:space="preserve">Obstarávacou cenou je cena, za ktorú sa majetok obstaral, a náklady súvisiace s jeho obstaraním a všetky zníženia tejto obstarávacej ceny. Náklady súvisiace s obstaraním sú: clo, prepravu, poistné, provízie, skonto. Súčasťou obstarávacej ceny nie sú úroky z cudzích zdrojov, ani realizované kurzové rozdiely. </w:t>
      </w:r>
    </w:p>
    <w:p w14:paraId="047BA28B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</w:p>
    <w:p w14:paraId="16175576" w14:textId="77777777" w:rsidR="00CA26BA" w:rsidRPr="00B9432C" w:rsidRDefault="00CA26BA" w:rsidP="00301869">
      <w:pPr>
        <w:pStyle w:val="Zkladntext"/>
        <w:rPr>
          <w:rFonts w:ascii="Calibri" w:hAnsi="Calibri"/>
          <w:sz w:val="20"/>
          <w:szCs w:val="20"/>
        </w:rPr>
      </w:pPr>
      <w:r w:rsidRPr="00B9432C">
        <w:rPr>
          <w:rFonts w:ascii="Calibri" w:hAnsi="Calibri" w:cs="Tms Rmn"/>
          <w:b w:val="0"/>
          <w:bCs w:val="0"/>
          <w:sz w:val="20"/>
          <w:szCs w:val="20"/>
          <w:lang w:eastAsia="en-US"/>
        </w:rPr>
        <w:t>Nakupované zásoby sa pri vyskladnení oceňujú váženým aritmetickým priemerom z obstarávacích cien</w:t>
      </w:r>
      <w:r w:rsidRPr="00B9432C">
        <w:rPr>
          <w:rFonts w:ascii="Calibri" w:hAnsi="Calibri"/>
          <w:sz w:val="20"/>
          <w:szCs w:val="20"/>
        </w:rPr>
        <w:t>.</w:t>
      </w:r>
    </w:p>
    <w:p w14:paraId="1836603A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</w:p>
    <w:p w14:paraId="791648CC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  <w:r w:rsidRPr="00B9432C">
        <w:rPr>
          <w:rFonts w:ascii="Calibri" w:hAnsi="Calibri" w:cs="Tms Rmn"/>
          <w:b/>
          <w:sz w:val="20"/>
          <w:szCs w:val="20"/>
        </w:rPr>
        <w:t xml:space="preserve">B) vlastnými nákladmi </w:t>
      </w:r>
      <w:r w:rsidRPr="00B9432C">
        <w:rPr>
          <w:rFonts w:ascii="Calibri" w:hAnsi="Calibri" w:cs="Tms Rmn"/>
          <w:b/>
          <w:sz w:val="20"/>
          <w:szCs w:val="20"/>
        </w:rPr>
        <w:br/>
      </w:r>
      <w:r w:rsidRPr="00B9432C">
        <w:rPr>
          <w:rFonts w:ascii="Calibri" w:hAnsi="Calibri" w:cs="Tms Rmn"/>
          <w:sz w:val="20"/>
          <w:szCs w:val="20"/>
        </w:rPr>
        <w:t xml:space="preserve">1.  hmotný majetok vytvorený vlastnou činnosťou, </w:t>
      </w:r>
      <w:r w:rsidRPr="00B9432C">
        <w:rPr>
          <w:rFonts w:ascii="Calibri" w:hAnsi="Calibri" w:cs="Tms Rmn"/>
          <w:sz w:val="20"/>
          <w:szCs w:val="20"/>
        </w:rPr>
        <w:br/>
        <w:t xml:space="preserve">2.  zásoby vytvorené vlastnou činnosťou, </w:t>
      </w:r>
      <w:r w:rsidRPr="00B9432C">
        <w:rPr>
          <w:rFonts w:ascii="Calibri" w:hAnsi="Calibri" w:cs="Tms Rmn"/>
          <w:sz w:val="20"/>
          <w:szCs w:val="20"/>
        </w:rPr>
        <w:br/>
        <w:t xml:space="preserve">3.  nehmotný majetok vytvorený vlastnou činnosťou, </w:t>
      </w:r>
      <w:r w:rsidRPr="00B9432C">
        <w:rPr>
          <w:rFonts w:ascii="Calibri" w:hAnsi="Calibri" w:cs="Tms Rmn"/>
          <w:sz w:val="20"/>
          <w:szCs w:val="20"/>
        </w:rPr>
        <w:br/>
      </w:r>
    </w:p>
    <w:p w14:paraId="66F3A131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  <w:r w:rsidRPr="00B9432C">
        <w:rPr>
          <w:rFonts w:ascii="Calibri" w:hAnsi="Calibri" w:cs="Tms Rmn"/>
          <w:sz w:val="20"/>
          <w:szCs w:val="20"/>
        </w:rPr>
        <w:t xml:space="preserve">Vlastné náklady  vo svojej skutočnej výške, alebo vo výške vlastných nákladov podľa operatívnych (plánových) kalkulácií. </w:t>
      </w:r>
    </w:p>
    <w:p w14:paraId="2B7BB430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</w:p>
    <w:p w14:paraId="43BC51AE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  <w:r w:rsidRPr="00B9432C">
        <w:rPr>
          <w:rFonts w:ascii="Calibri" w:hAnsi="Calibri" w:cs="Tms Rmn"/>
          <w:sz w:val="20"/>
          <w:szCs w:val="20"/>
        </w:rPr>
        <w:t>Vlastné náklady zahŕňajú:</w:t>
      </w:r>
    </w:p>
    <w:p w14:paraId="2A965B8D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  <w:r w:rsidRPr="00B9432C">
        <w:rPr>
          <w:rFonts w:ascii="Calibri" w:hAnsi="Calibri" w:cs="Tms Rmn"/>
          <w:sz w:val="20"/>
          <w:szCs w:val="20"/>
        </w:rPr>
        <w:t xml:space="preserve">▪ priame náklady (priamy materiál, priame mzdy a ostatné priame náklady)  a </w:t>
      </w:r>
    </w:p>
    <w:p w14:paraId="6542F3CE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  <w:r w:rsidRPr="00B9432C">
        <w:rPr>
          <w:rFonts w:ascii="Calibri" w:hAnsi="Calibri" w:cs="Tms Rmn"/>
          <w:sz w:val="20"/>
          <w:szCs w:val="20"/>
        </w:rPr>
        <w:t xml:space="preserve">▪ časť nepriamych nákladov, ktorá sa vzťahuje na výrobu (výrobná réžia). </w:t>
      </w:r>
    </w:p>
    <w:p w14:paraId="54901FE5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</w:p>
    <w:p w14:paraId="382469E9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  <w:r w:rsidRPr="00B9432C">
        <w:rPr>
          <w:rFonts w:ascii="Calibri" w:hAnsi="Calibri" w:cs="Tms Rmn"/>
          <w:sz w:val="20"/>
          <w:szCs w:val="20"/>
        </w:rPr>
        <w:t>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67FFE1B0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</w:p>
    <w:p w14:paraId="5E82192B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  <w:r w:rsidRPr="00B9432C">
        <w:rPr>
          <w:rFonts w:ascii="Calibri" w:hAnsi="Calibri" w:cs="Tms Rmn"/>
          <w:b/>
          <w:sz w:val="20"/>
          <w:szCs w:val="20"/>
        </w:rPr>
        <w:t xml:space="preserve">C) menovitou hodnotou </w:t>
      </w:r>
      <w:r w:rsidRPr="00B9432C">
        <w:rPr>
          <w:rFonts w:ascii="Calibri" w:hAnsi="Calibri" w:cs="Tms Rmn"/>
          <w:b/>
          <w:sz w:val="20"/>
          <w:szCs w:val="20"/>
        </w:rPr>
        <w:br/>
      </w:r>
      <w:r w:rsidRPr="00B9432C">
        <w:rPr>
          <w:rFonts w:ascii="Calibri" w:hAnsi="Calibri" w:cs="Tms Rmn"/>
          <w:sz w:val="20"/>
          <w:szCs w:val="20"/>
        </w:rPr>
        <w:t xml:space="preserve">1.  peňažné prostriedky a ceniny, </w:t>
      </w:r>
      <w:r w:rsidRPr="00B9432C">
        <w:rPr>
          <w:rFonts w:ascii="Calibri" w:hAnsi="Calibri" w:cs="Tms Rmn"/>
          <w:sz w:val="20"/>
          <w:szCs w:val="20"/>
        </w:rPr>
        <w:br/>
        <w:t xml:space="preserve">2.  pohľadávky pri ich vzniku </w:t>
      </w:r>
      <w:r w:rsidRPr="00B9432C">
        <w:rPr>
          <w:rFonts w:ascii="Calibri" w:hAnsi="Calibri" w:cs="Tms Rmn"/>
          <w:sz w:val="20"/>
          <w:szCs w:val="20"/>
        </w:rPr>
        <w:br/>
        <w:t xml:space="preserve">3.  záväzky pri ich vzniku, </w:t>
      </w:r>
    </w:p>
    <w:p w14:paraId="400C669B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</w:p>
    <w:p w14:paraId="36C915EF" w14:textId="77777777" w:rsidR="00CA26BA" w:rsidRPr="00B9432C" w:rsidRDefault="00CA26BA" w:rsidP="00301869">
      <w:pPr>
        <w:autoSpaceDE w:val="0"/>
        <w:autoSpaceDN w:val="0"/>
        <w:adjustRightInd w:val="0"/>
        <w:rPr>
          <w:rFonts w:ascii="Calibri" w:hAnsi="Calibri" w:cs="Tms Rmn"/>
          <w:sz w:val="20"/>
          <w:szCs w:val="20"/>
        </w:rPr>
      </w:pPr>
      <w:r w:rsidRPr="00B9432C">
        <w:rPr>
          <w:rFonts w:ascii="Calibri" w:hAnsi="Calibri" w:cs="Tms Rmn"/>
          <w:sz w:val="20"/>
          <w:szCs w:val="20"/>
        </w:rPr>
        <w:t xml:space="preserve">Menovitou hodnotou je  cena, ktorá je uvedená na peňažných prostriedkoch a ceninách, alebo suma, na ktorú pohľadávka alebo záväzok znie. </w:t>
      </w:r>
    </w:p>
    <w:p w14:paraId="5B5B528E" w14:textId="77777777" w:rsidR="00CA26BA" w:rsidRPr="00B9432C" w:rsidRDefault="00CA26BA" w:rsidP="00E55A84">
      <w:pPr>
        <w:autoSpaceDE w:val="0"/>
        <w:autoSpaceDN w:val="0"/>
        <w:adjustRightInd w:val="0"/>
        <w:rPr>
          <w:rFonts w:ascii="Calibri" w:hAnsi="Calibri"/>
          <w:sz w:val="20"/>
          <w:szCs w:val="20"/>
        </w:rPr>
      </w:pPr>
      <w:r w:rsidRPr="00B9432C">
        <w:rPr>
          <w:rFonts w:ascii="Calibri" w:hAnsi="Calibri" w:cs="Tms Rmn"/>
          <w:sz w:val="20"/>
          <w:szCs w:val="20"/>
        </w:rPr>
        <w:br/>
      </w:r>
      <w:r w:rsidRPr="00B9432C">
        <w:rPr>
          <w:rFonts w:ascii="Calibri" w:hAnsi="Calibri"/>
          <w:sz w:val="20"/>
          <w:szCs w:val="20"/>
        </w:rPr>
        <w:t>b) určenie odhadu zníženia hodnoty majetku a tvorba opravnej položky k majetku</w:t>
      </w:r>
    </w:p>
    <w:p w14:paraId="597AFE88" w14:textId="77777777" w:rsidR="00CA26BA" w:rsidRPr="00B9432C" w:rsidRDefault="00CA26BA" w:rsidP="00E55A84">
      <w:pPr>
        <w:autoSpaceDE w:val="0"/>
        <w:autoSpaceDN w:val="0"/>
        <w:adjustRightInd w:val="0"/>
        <w:rPr>
          <w:rFonts w:ascii="Calibri" w:hAnsi="Calibri"/>
          <w:sz w:val="20"/>
          <w:szCs w:val="20"/>
        </w:rPr>
      </w:pPr>
    </w:p>
    <w:p w14:paraId="5E83854A" w14:textId="77777777" w:rsidR="00CA26BA" w:rsidRPr="00B9432C" w:rsidRDefault="00CA26BA" w:rsidP="00442811">
      <w:pPr>
        <w:pStyle w:val="Default"/>
        <w:spacing w:after="14"/>
        <w:rPr>
          <w:rFonts w:ascii="Calibri" w:hAnsi="Calibri" w:cs="Tms Rmn"/>
          <w:color w:val="auto"/>
          <w:sz w:val="20"/>
          <w:szCs w:val="20"/>
        </w:rPr>
      </w:pPr>
      <w:r w:rsidRPr="00B9432C">
        <w:rPr>
          <w:rFonts w:ascii="Calibri" w:hAnsi="Calibri" w:cs="Tms Rmn"/>
          <w:color w:val="auto"/>
          <w:sz w:val="20"/>
          <w:szCs w:val="20"/>
        </w:rPr>
        <w:t>Účtovná jednotka  tvorí opravné položky k pohľadávkam a to ak od splatnosti pohľadávky uplynula doba dlhšia ako :</w:t>
      </w:r>
    </w:p>
    <w:p w14:paraId="769D5892" w14:textId="77777777" w:rsidR="00CA26BA" w:rsidRPr="00B9432C" w:rsidRDefault="00CA26BA" w:rsidP="00442811">
      <w:pPr>
        <w:pStyle w:val="Default"/>
        <w:spacing w:after="14"/>
        <w:rPr>
          <w:rFonts w:ascii="Calibri" w:hAnsi="Calibri" w:cs="Tms Rmn"/>
          <w:color w:val="auto"/>
          <w:sz w:val="20"/>
          <w:szCs w:val="20"/>
        </w:rPr>
      </w:pPr>
    </w:p>
    <w:p w14:paraId="0D5BE070" w14:textId="77777777" w:rsidR="00CA26BA" w:rsidRPr="00B9432C" w:rsidRDefault="00CA26BA" w:rsidP="00442811">
      <w:pPr>
        <w:pStyle w:val="Default"/>
        <w:spacing w:after="14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 w:cs="Tms Rmn"/>
          <w:color w:val="auto"/>
          <w:sz w:val="20"/>
          <w:szCs w:val="20"/>
        </w:rPr>
        <w:t xml:space="preserve">▪ 360 dní </w:t>
      </w:r>
      <w:r w:rsidRPr="00B9432C">
        <w:rPr>
          <w:rFonts w:ascii="Calibri" w:hAnsi="Calibri" w:cs="Tms Rmn"/>
          <w:color w:val="auto"/>
          <w:sz w:val="20"/>
          <w:szCs w:val="20"/>
        </w:rPr>
        <w:tab/>
        <w:t xml:space="preserve">- 20 % menovitej hodnoty pohľadávky alebo jej nesplatenej časti bez príslušenstva, </w:t>
      </w:r>
      <w:r w:rsidRPr="00B9432C">
        <w:rPr>
          <w:rFonts w:ascii="Calibri" w:hAnsi="Calibri" w:cs="Tms Rmn"/>
          <w:color w:val="auto"/>
          <w:sz w:val="20"/>
          <w:szCs w:val="20"/>
        </w:rPr>
        <w:br/>
        <w:t xml:space="preserve">▪ 720 dní </w:t>
      </w:r>
      <w:r w:rsidRPr="00B9432C">
        <w:rPr>
          <w:rFonts w:ascii="Calibri" w:hAnsi="Calibri" w:cs="Tms Rmn"/>
          <w:color w:val="auto"/>
          <w:sz w:val="20"/>
          <w:szCs w:val="20"/>
        </w:rPr>
        <w:tab/>
        <w:t xml:space="preserve">-  50 % menovitej hodnoty pohľadávky alebo jej nesplatenej časti bez príslušenstva, </w:t>
      </w:r>
      <w:r w:rsidRPr="00B9432C">
        <w:rPr>
          <w:rFonts w:ascii="Calibri" w:hAnsi="Calibri" w:cs="Tms Rmn"/>
          <w:color w:val="auto"/>
          <w:sz w:val="20"/>
          <w:szCs w:val="20"/>
        </w:rPr>
        <w:br/>
        <w:t>▪ 1 080 dní</w:t>
      </w:r>
      <w:r w:rsidRPr="00B9432C">
        <w:rPr>
          <w:rFonts w:ascii="Calibri" w:hAnsi="Calibri" w:cs="Tms Rmn"/>
          <w:color w:val="auto"/>
          <w:sz w:val="20"/>
          <w:szCs w:val="20"/>
        </w:rPr>
        <w:tab/>
        <w:t>-  100 % menovitej hodnoty pohľadávky alebo jej nesplatenej časti bez príslušenstva.</w:t>
      </w:r>
    </w:p>
    <w:p w14:paraId="18BDE4DC" w14:textId="77777777" w:rsidR="00CA26BA" w:rsidRPr="00B9432C" w:rsidRDefault="00CA26BA" w:rsidP="00442811">
      <w:pPr>
        <w:pStyle w:val="Default"/>
        <w:spacing w:after="14"/>
        <w:jc w:val="both"/>
        <w:rPr>
          <w:rFonts w:ascii="Calibri" w:hAnsi="Calibri" w:cs="Calibri"/>
          <w:color w:val="auto"/>
          <w:sz w:val="20"/>
          <w:szCs w:val="20"/>
        </w:rPr>
      </w:pPr>
    </w:p>
    <w:p w14:paraId="480179ED" w14:textId="77777777" w:rsidR="00CA26BA" w:rsidRPr="00B9432C" w:rsidRDefault="00CA26BA" w:rsidP="00442811">
      <w:pPr>
        <w:pStyle w:val="Default"/>
        <w:spacing w:after="14"/>
        <w:jc w:val="both"/>
        <w:rPr>
          <w:rFonts w:ascii="Calibri" w:hAnsi="Calibri" w:cs="Calibri"/>
          <w:color w:val="auto"/>
          <w:sz w:val="20"/>
          <w:szCs w:val="20"/>
        </w:rPr>
      </w:pPr>
      <w:r w:rsidRPr="00B9432C">
        <w:rPr>
          <w:rFonts w:ascii="Calibri" w:hAnsi="Calibri" w:cs="Calibri"/>
          <w:color w:val="auto"/>
          <w:sz w:val="20"/>
          <w:szCs w:val="20"/>
        </w:rPr>
        <w:t xml:space="preserve">Opravné položky sa zrušia alebo sa zmení ich výška, ak nastane zmena predpokladu zníženia ich hodnoty. </w:t>
      </w:r>
    </w:p>
    <w:p w14:paraId="7BAF672A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1315AFF2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>c) určenie ocenenia záväzkov, stanovenie odhadu ocenenia rezerv</w:t>
      </w:r>
    </w:p>
    <w:p w14:paraId="420B89CA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4FB1F109" w14:textId="77777777" w:rsidR="00CA26BA" w:rsidRPr="00B9432C" w:rsidRDefault="00CA26BA" w:rsidP="00301869">
      <w:pPr>
        <w:pStyle w:val="Zkladntext"/>
        <w:rPr>
          <w:rFonts w:ascii="Calibri" w:hAnsi="Calibri"/>
          <w:b w:val="0"/>
          <w:sz w:val="20"/>
          <w:szCs w:val="20"/>
        </w:rPr>
      </w:pPr>
      <w:r w:rsidRPr="00B9432C">
        <w:rPr>
          <w:rFonts w:ascii="Calibri" w:hAnsi="Calibri"/>
          <w:b w:val="0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7878BA43" w14:textId="77777777" w:rsidR="00CA26BA" w:rsidRPr="00B9432C" w:rsidRDefault="00CA26BA" w:rsidP="00301869">
      <w:pPr>
        <w:pStyle w:val="Zkladntext"/>
        <w:rPr>
          <w:rFonts w:ascii="Calibri" w:hAnsi="Calibri"/>
          <w:sz w:val="20"/>
          <w:szCs w:val="20"/>
        </w:rPr>
      </w:pPr>
    </w:p>
    <w:p w14:paraId="4A8E8DEE" w14:textId="77777777" w:rsidR="00CA26BA" w:rsidRPr="00B9432C" w:rsidRDefault="00CA26BA" w:rsidP="00301869">
      <w:pPr>
        <w:pStyle w:val="Zkladntext"/>
        <w:rPr>
          <w:rFonts w:ascii="Calibri" w:hAnsi="Calibri"/>
          <w:b w:val="0"/>
          <w:sz w:val="20"/>
          <w:szCs w:val="20"/>
        </w:rPr>
      </w:pPr>
      <w:r w:rsidRPr="00B9432C">
        <w:rPr>
          <w:rFonts w:ascii="Calibri" w:hAnsi="Calibri"/>
          <w:b w:val="0"/>
          <w:sz w:val="20"/>
          <w:szCs w:val="20"/>
        </w:rPr>
        <w:t>d) časové rozlíšenie aktív a pasív</w:t>
      </w:r>
    </w:p>
    <w:p w14:paraId="59E7CB63" w14:textId="77777777" w:rsidR="00CA26BA" w:rsidRPr="00B9432C" w:rsidRDefault="00CA26BA" w:rsidP="00301869">
      <w:pPr>
        <w:pStyle w:val="Zkladntext"/>
        <w:rPr>
          <w:rFonts w:ascii="Calibri" w:hAnsi="Calibri"/>
          <w:b w:val="0"/>
          <w:sz w:val="20"/>
          <w:szCs w:val="20"/>
        </w:rPr>
      </w:pPr>
    </w:p>
    <w:p w14:paraId="2C726C55" w14:textId="77777777" w:rsidR="00CA26BA" w:rsidRPr="00B9432C" w:rsidRDefault="00CA26BA" w:rsidP="00301869">
      <w:pPr>
        <w:pStyle w:val="Zkladntext"/>
        <w:rPr>
          <w:rFonts w:ascii="Calibri" w:hAnsi="Calibri" w:cs="Calibri"/>
          <w:b w:val="0"/>
          <w:sz w:val="20"/>
          <w:szCs w:val="20"/>
        </w:rPr>
      </w:pPr>
      <w:r w:rsidRPr="00B9432C">
        <w:rPr>
          <w:rFonts w:ascii="Calibri" w:hAnsi="Calibri" w:cs="Calibri"/>
          <w:b w:val="0"/>
          <w:sz w:val="20"/>
          <w:szCs w:val="20"/>
        </w:rPr>
        <w:t xml:space="preserve">Časové rozlíšenia aktív a pasív sa oceňujú (vykazujú) vo výške, ktorá je potrebná na dodržanie zásady vecnej a časovej súvislosti s účtovným obdobím. Náklady na prelome účtovných období (december </w:t>
      </w:r>
      <w:proofErr w:type="spellStart"/>
      <w:r w:rsidRPr="00B9432C">
        <w:rPr>
          <w:rFonts w:ascii="Calibri" w:hAnsi="Calibri" w:cs="Calibri"/>
          <w:b w:val="0"/>
          <w:sz w:val="20"/>
          <w:szCs w:val="20"/>
        </w:rPr>
        <w:t>b.r</w:t>
      </w:r>
      <w:proofErr w:type="spellEnd"/>
      <w:r w:rsidRPr="00B9432C">
        <w:rPr>
          <w:rFonts w:ascii="Calibri" w:hAnsi="Calibri" w:cs="Calibri"/>
          <w:b w:val="0"/>
          <w:sz w:val="20"/>
          <w:szCs w:val="20"/>
        </w:rPr>
        <w:t xml:space="preserve"> .- január nasledujúceho roka) sa účtujú do toho obdobia, v ktorom je vystavený daňový doklad.</w:t>
      </w:r>
    </w:p>
    <w:p w14:paraId="3CB2CAC7" w14:textId="77777777" w:rsidR="00CA26BA" w:rsidRPr="00B9432C" w:rsidRDefault="00CA26BA" w:rsidP="00301869">
      <w:pPr>
        <w:pStyle w:val="Default"/>
        <w:rPr>
          <w:rFonts w:ascii="Calibri" w:hAnsi="Calibri"/>
          <w:strike/>
          <w:color w:val="auto"/>
          <w:sz w:val="20"/>
          <w:szCs w:val="20"/>
        </w:rPr>
      </w:pPr>
    </w:p>
    <w:p w14:paraId="3219FC3A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e) tvorba odpisového plánu pre dlhodobý majetok, pričom sa uvádza doba odpisovania, sadzby odpisov a odpisové metódy pre účtovné odpisy, </w:t>
      </w:r>
    </w:p>
    <w:p w14:paraId="29EDFEEF" w14:textId="77777777" w:rsidR="00CA26BA" w:rsidRPr="00B9432C" w:rsidRDefault="00CA26BA" w:rsidP="00301869">
      <w:pPr>
        <w:pStyle w:val="Zkladntext"/>
        <w:rPr>
          <w:rFonts w:ascii="Calibri" w:hAnsi="Calibri"/>
          <w:sz w:val="20"/>
          <w:szCs w:val="20"/>
        </w:rPr>
      </w:pPr>
    </w:p>
    <w:p w14:paraId="2A59E3B4" w14:textId="77777777" w:rsidR="00CA26BA" w:rsidRPr="00B9432C" w:rsidRDefault="00CA26BA" w:rsidP="00E55A84">
      <w:pPr>
        <w:pStyle w:val="Zkladntext"/>
        <w:jc w:val="left"/>
        <w:rPr>
          <w:rFonts w:ascii="Calibri" w:hAnsi="Calibri" w:cs="Calibri"/>
          <w:b w:val="0"/>
          <w:sz w:val="20"/>
          <w:szCs w:val="20"/>
        </w:rPr>
      </w:pPr>
      <w:r w:rsidRPr="00B9432C">
        <w:rPr>
          <w:rFonts w:ascii="Calibri" w:hAnsi="Calibri" w:cs="Calibri"/>
          <w:b w:val="0"/>
          <w:sz w:val="20"/>
          <w:szCs w:val="20"/>
        </w:rPr>
        <w:t>Odpisovať sa začína v mesiaci uvedenia dlhodobého majetku do používania. Dlhodobý hmotný majetok pri zaradení do používania účtovná jednotka zatriedi do odpisových skupín, zvolí metódu odpisovania a priradí ročnú odpisovú sadzbu. Metódu odpisovania nemení počas celej doby odpisovania.</w:t>
      </w:r>
    </w:p>
    <w:p w14:paraId="558131CD" w14:textId="77777777" w:rsidR="00CA26BA" w:rsidRPr="00B9432C" w:rsidRDefault="00CA26BA" w:rsidP="00E55A84">
      <w:pPr>
        <w:pStyle w:val="Zkladntext"/>
        <w:jc w:val="left"/>
        <w:rPr>
          <w:rFonts w:ascii="Calibri" w:hAnsi="Calibri" w:cs="Calibri"/>
          <w:b w:val="0"/>
          <w:sz w:val="20"/>
          <w:szCs w:val="20"/>
        </w:rPr>
      </w:pPr>
    </w:p>
    <w:p w14:paraId="58607544" w14:textId="77777777" w:rsidR="00CA26BA" w:rsidRPr="00B9432C" w:rsidRDefault="00CA26BA" w:rsidP="00E55A84">
      <w:pPr>
        <w:pStyle w:val="Zkladntext"/>
        <w:rPr>
          <w:rFonts w:ascii="Calibri" w:hAnsi="Calibri" w:cs="Calibri"/>
          <w:b w:val="0"/>
          <w:bCs w:val="0"/>
          <w:sz w:val="20"/>
          <w:szCs w:val="20"/>
        </w:rPr>
      </w:pPr>
      <w:r w:rsidRPr="00B9432C">
        <w:rPr>
          <w:rFonts w:ascii="Calibri" w:hAnsi="Calibri" w:cs="Calibri"/>
          <w:b w:val="0"/>
          <w:bCs w:val="0"/>
          <w:sz w:val="20"/>
          <w:szCs w:val="20"/>
        </w:rPr>
        <w:lastRenderedPageBreak/>
        <w:t xml:space="preserve">Dlhodobý nehmotný majetok - účtovná jednotka eviduje v tomto druhu majetku len softvér. Pre softvér si stanovila účtovná jednotka dobu odpisovania 4 roky. Dlhodobý nehmotný majetok, ktorého obstarávacia cena (resp. vlastné náklady) je 2 400 EUR a nižšia, sa odpisuje jednorazovo pri uvedení do používania - účtuje sa na účet 518. </w:t>
      </w:r>
    </w:p>
    <w:p w14:paraId="077F8BD8" w14:textId="77777777" w:rsidR="00CA26BA" w:rsidRPr="00B9432C" w:rsidRDefault="00CA26BA" w:rsidP="00E55A84">
      <w:pPr>
        <w:pStyle w:val="Zkladntext"/>
        <w:jc w:val="left"/>
        <w:rPr>
          <w:rFonts w:ascii="Calibri" w:hAnsi="Calibri" w:cs="Calibri"/>
          <w:b w:val="0"/>
          <w:sz w:val="20"/>
          <w:szCs w:val="20"/>
        </w:rPr>
      </w:pPr>
    </w:p>
    <w:p w14:paraId="4324A4A7" w14:textId="77777777" w:rsidR="00CA26BA" w:rsidRPr="00B9432C" w:rsidRDefault="00CA26BA" w:rsidP="00E55A84">
      <w:pPr>
        <w:pStyle w:val="Zkladntext"/>
        <w:jc w:val="left"/>
        <w:rPr>
          <w:rFonts w:ascii="Calibri" w:hAnsi="Calibri" w:cs="Calibri"/>
          <w:b w:val="0"/>
          <w:sz w:val="20"/>
          <w:szCs w:val="20"/>
        </w:rPr>
      </w:pPr>
      <w:r w:rsidRPr="00B9432C">
        <w:rPr>
          <w:rFonts w:ascii="Calibri" w:hAnsi="Calibri" w:cs="Calibri"/>
          <w:b w:val="0"/>
          <w:sz w:val="20"/>
          <w:szCs w:val="20"/>
        </w:rPr>
        <w:t xml:space="preserve">Drobný dlhodobý hmotný majetok, ktorého obstarávacia cena (resp. vlastné náklady) je 1 700 EUR a nižšia, sa odpisuje jednorazovo pri uvedení do používania - účtuje sa na účet 501. Pozemky sa neodpisujú. </w:t>
      </w:r>
    </w:p>
    <w:p w14:paraId="6FCD6392" w14:textId="77777777" w:rsidR="00CA26BA" w:rsidRPr="00B9432C" w:rsidRDefault="00CA26BA" w:rsidP="00E55A84">
      <w:pPr>
        <w:pStyle w:val="Zkladntext"/>
        <w:rPr>
          <w:rFonts w:ascii="Calibri" w:hAnsi="Calibri" w:cs="Calibri"/>
          <w:b w:val="0"/>
          <w:sz w:val="20"/>
          <w:szCs w:val="20"/>
        </w:rPr>
      </w:pPr>
    </w:p>
    <w:p w14:paraId="3571CE21" w14:textId="77777777" w:rsidR="00CA26BA" w:rsidRPr="00B9432C" w:rsidRDefault="00CA26BA" w:rsidP="00E55A84">
      <w:pPr>
        <w:pStyle w:val="Zkladntext"/>
        <w:rPr>
          <w:rFonts w:ascii="Calibri" w:hAnsi="Calibri" w:cs="Calibri"/>
          <w:b w:val="0"/>
          <w:sz w:val="20"/>
          <w:szCs w:val="20"/>
        </w:rPr>
      </w:pPr>
      <w:r w:rsidRPr="00B9432C">
        <w:rPr>
          <w:rFonts w:ascii="Calibri" w:hAnsi="Calibri" w:cs="Calibri"/>
          <w:b w:val="0"/>
          <w:sz w:val="20"/>
          <w:szCs w:val="20"/>
        </w:rPr>
        <w:t>Predpokladaná doba používania, metóda odpisovania a odpisová sadzba sú uvedené v nasledujúcej tabuľke:</w:t>
      </w:r>
    </w:p>
    <w:p w14:paraId="69FD85A7" w14:textId="77777777" w:rsidR="00CA26BA" w:rsidRPr="00B9432C" w:rsidRDefault="00CA26BA" w:rsidP="00E55A84">
      <w:pPr>
        <w:pStyle w:val="Zkladntext"/>
        <w:rPr>
          <w:rFonts w:ascii="Calibri" w:hAnsi="Calibri" w:cs="Calibri"/>
          <w:b w:val="0"/>
          <w:sz w:val="20"/>
          <w:szCs w:val="20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2"/>
        <w:gridCol w:w="2143"/>
        <w:gridCol w:w="2145"/>
        <w:gridCol w:w="2143"/>
      </w:tblGrid>
      <w:tr w:rsidR="00B9432C" w:rsidRPr="00B9432C" w14:paraId="55BDDC06" w14:textId="77777777" w:rsidTr="00F10ED7">
        <w:trPr>
          <w:trHeight w:val="162"/>
        </w:trPr>
        <w:tc>
          <w:tcPr>
            <w:tcW w:w="1576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3DFD4450" w14:textId="77777777" w:rsidR="00CA26BA" w:rsidRPr="00B9432C" w:rsidRDefault="00CA26BA" w:rsidP="00F10ED7">
            <w:pPr>
              <w:jc w:val="center"/>
              <w:rPr>
                <w:rFonts w:ascii="Calibri" w:hAnsi="Calibri"/>
                <w:bCs/>
                <w:sz w:val="20"/>
                <w:szCs w:val="20"/>
              </w:rPr>
            </w:pPr>
          </w:p>
          <w:p w14:paraId="38329970" w14:textId="77777777" w:rsidR="00CA26BA" w:rsidRPr="00B9432C" w:rsidRDefault="00CA26BA" w:rsidP="00F10ED7">
            <w:pPr>
              <w:jc w:val="center"/>
              <w:rPr>
                <w:rFonts w:ascii="Calibri" w:hAnsi="Calibri"/>
                <w:bCs/>
                <w:sz w:val="20"/>
                <w:szCs w:val="20"/>
              </w:rPr>
            </w:pPr>
            <w:r w:rsidRPr="00B9432C">
              <w:rPr>
                <w:rFonts w:ascii="Calibri" w:hAnsi="Calibri"/>
                <w:bCs/>
                <w:sz w:val="20"/>
                <w:szCs w:val="20"/>
              </w:rPr>
              <w:t>Druh majetku</w:t>
            </w:r>
          </w:p>
        </w:tc>
        <w:tc>
          <w:tcPr>
            <w:tcW w:w="1141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08353881" w14:textId="77777777" w:rsidR="00CA26BA" w:rsidRPr="00B9432C" w:rsidRDefault="00CA26BA" w:rsidP="00F10ED7">
            <w:pPr>
              <w:jc w:val="center"/>
              <w:rPr>
                <w:rFonts w:ascii="Calibri" w:hAnsi="Calibri"/>
                <w:bCs/>
                <w:sz w:val="20"/>
                <w:szCs w:val="20"/>
              </w:rPr>
            </w:pPr>
            <w:r w:rsidRPr="00B9432C">
              <w:rPr>
                <w:rFonts w:ascii="Calibri" w:hAnsi="Calibri"/>
                <w:bCs/>
                <w:sz w:val="20"/>
                <w:szCs w:val="20"/>
              </w:rPr>
              <w:t>Doba odpisovania</w:t>
            </w:r>
          </w:p>
        </w:tc>
        <w:tc>
          <w:tcPr>
            <w:tcW w:w="114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14:paraId="7CC56608" w14:textId="77777777" w:rsidR="00CA26BA" w:rsidRPr="00B9432C" w:rsidRDefault="00CA26BA" w:rsidP="00F10ED7">
            <w:pPr>
              <w:jc w:val="center"/>
              <w:rPr>
                <w:rFonts w:ascii="Calibri" w:hAnsi="Calibri"/>
                <w:bCs/>
                <w:sz w:val="20"/>
                <w:szCs w:val="20"/>
              </w:rPr>
            </w:pPr>
            <w:r w:rsidRPr="00B9432C">
              <w:rPr>
                <w:rFonts w:ascii="Calibri" w:hAnsi="Calibri"/>
                <w:bCs/>
                <w:sz w:val="20"/>
                <w:szCs w:val="20"/>
              </w:rPr>
              <w:t>Sadzba odpisov</w:t>
            </w:r>
          </w:p>
        </w:tc>
        <w:tc>
          <w:tcPr>
            <w:tcW w:w="114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14:paraId="3BE83173" w14:textId="77777777" w:rsidR="00CA26BA" w:rsidRPr="00B9432C" w:rsidRDefault="00CA26BA" w:rsidP="00F10ED7">
            <w:pPr>
              <w:jc w:val="center"/>
              <w:rPr>
                <w:rFonts w:ascii="Calibri" w:hAnsi="Calibri"/>
                <w:bCs/>
                <w:sz w:val="20"/>
                <w:szCs w:val="20"/>
              </w:rPr>
            </w:pPr>
            <w:r w:rsidRPr="00B9432C">
              <w:rPr>
                <w:rFonts w:ascii="Calibri" w:hAnsi="Calibri"/>
                <w:bCs/>
                <w:sz w:val="20"/>
                <w:szCs w:val="20"/>
              </w:rPr>
              <w:t>Odpisová metóda</w:t>
            </w:r>
          </w:p>
        </w:tc>
      </w:tr>
      <w:tr w:rsidR="00B9432C" w:rsidRPr="00B9432C" w14:paraId="61163366" w14:textId="77777777" w:rsidTr="00F10ED7">
        <w:trPr>
          <w:trHeight w:val="154"/>
        </w:trPr>
        <w:tc>
          <w:tcPr>
            <w:tcW w:w="157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FAEA473" w14:textId="77777777" w:rsidR="00CA26BA" w:rsidRPr="00B9432C" w:rsidRDefault="00CA26BA" w:rsidP="00F10ED7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Stavby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19E7BA8E" w14:textId="77777777" w:rsidR="00CA26BA" w:rsidRPr="00B9432C" w:rsidRDefault="00CA26BA" w:rsidP="00F10ED7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20, 40</w:t>
            </w:r>
          </w:p>
        </w:tc>
        <w:tc>
          <w:tcPr>
            <w:tcW w:w="1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9EC86EA" w14:textId="77777777" w:rsidR="00CA26BA" w:rsidRPr="00B9432C" w:rsidRDefault="00CA26BA" w:rsidP="00F10ED7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2,5 - 5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3200BB17" w14:textId="77777777" w:rsidR="00CA26BA" w:rsidRPr="00B9432C" w:rsidRDefault="00CA26BA" w:rsidP="00F10ED7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lineárna</w:t>
            </w:r>
          </w:p>
        </w:tc>
      </w:tr>
      <w:tr w:rsidR="00B9432C" w:rsidRPr="00B9432C" w14:paraId="16DA4C07" w14:textId="77777777" w:rsidTr="00F10ED7">
        <w:trPr>
          <w:trHeight w:val="154"/>
        </w:trPr>
        <w:tc>
          <w:tcPr>
            <w:tcW w:w="157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BBECC4A" w14:textId="77777777" w:rsidR="00CA26BA" w:rsidRPr="00B9432C" w:rsidRDefault="00CA26BA" w:rsidP="00F10ED7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Stroje, prístroje a zariadenia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1AFEC80" w14:textId="77777777" w:rsidR="00CA26BA" w:rsidRPr="00B9432C" w:rsidRDefault="00CA26BA" w:rsidP="00F10ED7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4 - 12</w:t>
            </w:r>
          </w:p>
        </w:tc>
        <w:tc>
          <w:tcPr>
            <w:tcW w:w="1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6510DE7D" w14:textId="77777777" w:rsidR="00CA26BA" w:rsidRPr="00B9432C" w:rsidRDefault="00CA26BA" w:rsidP="00F10ED7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7,7 – 25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3344224" w14:textId="77777777" w:rsidR="00CA26BA" w:rsidRPr="00B9432C" w:rsidRDefault="00CA26BA" w:rsidP="00F10ED7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lineárna</w:t>
            </w:r>
          </w:p>
        </w:tc>
      </w:tr>
      <w:tr w:rsidR="00B9432C" w:rsidRPr="00B9432C" w14:paraId="3FC5DFDB" w14:textId="77777777" w:rsidTr="00F10ED7">
        <w:trPr>
          <w:trHeight w:val="154"/>
        </w:trPr>
        <w:tc>
          <w:tcPr>
            <w:tcW w:w="157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FA36010" w14:textId="77777777" w:rsidR="00CA26BA" w:rsidRPr="00B9432C" w:rsidRDefault="00CA26BA" w:rsidP="00F10ED7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Dopravné prostriedky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9A93681" w14:textId="77777777" w:rsidR="00CA26BA" w:rsidRPr="00B9432C" w:rsidRDefault="00CA26BA" w:rsidP="00F10ED7">
            <w:pPr>
              <w:pStyle w:val="Odsekzoznamu"/>
              <w:spacing w:after="0"/>
              <w:ind w:left="660"/>
              <w:rPr>
                <w:sz w:val="20"/>
                <w:szCs w:val="20"/>
              </w:rPr>
            </w:pPr>
            <w:r w:rsidRPr="00B9432C">
              <w:rPr>
                <w:sz w:val="20"/>
                <w:szCs w:val="20"/>
              </w:rPr>
              <w:t xml:space="preserve">   4 – 6</w:t>
            </w:r>
          </w:p>
        </w:tc>
        <w:tc>
          <w:tcPr>
            <w:tcW w:w="1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B9CD3E4" w14:textId="77777777" w:rsidR="00CA26BA" w:rsidRPr="00B9432C" w:rsidRDefault="00CA26BA" w:rsidP="00F10ED7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16,6 - 25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4A79DAA6" w14:textId="77777777" w:rsidR="00CA26BA" w:rsidRPr="00B9432C" w:rsidRDefault="00CA26BA" w:rsidP="00F10ED7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Lineárna a degresívna</w:t>
            </w:r>
          </w:p>
        </w:tc>
      </w:tr>
      <w:tr w:rsidR="00B9432C" w:rsidRPr="00B9432C" w14:paraId="45A5E2AD" w14:textId="77777777" w:rsidTr="00F10ED7">
        <w:trPr>
          <w:trHeight w:val="154"/>
        </w:trPr>
        <w:tc>
          <w:tcPr>
            <w:tcW w:w="1576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529AE53" w14:textId="77777777" w:rsidR="00CA26BA" w:rsidRPr="00B9432C" w:rsidRDefault="00CA26BA" w:rsidP="00F10ED7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Drobný hmotný majetok dlhodobý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1170DB" w14:textId="77777777" w:rsidR="00CA26BA" w:rsidRPr="00B9432C" w:rsidRDefault="00CA26BA" w:rsidP="00F10ED7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rôzna</w:t>
            </w:r>
          </w:p>
        </w:tc>
        <w:tc>
          <w:tcPr>
            <w:tcW w:w="1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7235F11" w14:textId="77777777" w:rsidR="00CA26BA" w:rsidRPr="00B9432C" w:rsidRDefault="00CA26BA" w:rsidP="00F10ED7">
            <w:pPr>
              <w:jc w:val="center"/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100</w:t>
            </w:r>
          </w:p>
        </w:tc>
        <w:tc>
          <w:tcPr>
            <w:tcW w:w="114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23030364" w14:textId="77777777" w:rsidR="00CA26BA" w:rsidRPr="00B9432C" w:rsidRDefault="00CA26BA" w:rsidP="00F10ED7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Jednorazový odpis</w:t>
            </w:r>
          </w:p>
        </w:tc>
      </w:tr>
    </w:tbl>
    <w:p w14:paraId="07F5EE67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00C799F2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f) informácia o poskytnutých dotáciách a  dotáciách na obstaranie majetku </w:t>
      </w:r>
    </w:p>
    <w:p w14:paraId="0469990F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62217425" w14:textId="77777777" w:rsidR="00CA26BA" w:rsidRPr="00B9432C" w:rsidRDefault="00CA26BA" w:rsidP="00E55A84">
      <w:pPr>
        <w:pStyle w:val="Zkladntext"/>
        <w:jc w:val="left"/>
        <w:rPr>
          <w:rFonts w:ascii="Calibri" w:hAnsi="Calibri" w:cs="Calibri"/>
          <w:b w:val="0"/>
          <w:sz w:val="20"/>
          <w:szCs w:val="20"/>
        </w:rPr>
      </w:pPr>
      <w:r w:rsidRPr="00B9432C">
        <w:rPr>
          <w:rFonts w:ascii="Calibri" w:hAnsi="Calibri" w:cs="Calibri"/>
          <w:b w:val="0"/>
          <w:sz w:val="20"/>
          <w:szCs w:val="20"/>
        </w:rPr>
        <w:t xml:space="preserve">Účtovná jednotka neprijala žiadne dotácie. </w:t>
      </w:r>
    </w:p>
    <w:p w14:paraId="38718E69" w14:textId="77777777" w:rsidR="00CA26BA" w:rsidRPr="00B9432C" w:rsidRDefault="00CA26BA" w:rsidP="00301869">
      <w:pPr>
        <w:ind w:left="720" w:right="-468"/>
        <w:rPr>
          <w:rFonts w:ascii="Calibri" w:hAnsi="Calibri" w:cs="Calibri"/>
          <w:bCs/>
          <w:sz w:val="20"/>
          <w:szCs w:val="20"/>
        </w:rPr>
      </w:pPr>
    </w:p>
    <w:p w14:paraId="777119FF" w14:textId="77777777" w:rsidR="00CA26BA" w:rsidRPr="00B9432C" w:rsidRDefault="00CA26BA" w:rsidP="00301869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 (5) Informácie o oprave významných chýb minulých účtovných období účtovaných v bežnom účtovnom období </w:t>
      </w:r>
    </w:p>
    <w:p w14:paraId="48FF5342" w14:textId="77777777" w:rsidR="00CA26BA" w:rsidRPr="00B9432C" w:rsidRDefault="00CA26BA" w:rsidP="00301869">
      <w:pPr>
        <w:ind w:left="-142" w:right="-468"/>
        <w:rPr>
          <w:rFonts w:ascii="Calibri" w:hAnsi="Calibri" w:cs="Calibri"/>
          <w:sz w:val="20"/>
          <w:szCs w:val="20"/>
        </w:rPr>
      </w:pPr>
    </w:p>
    <w:p w14:paraId="0629DC21" w14:textId="51D37189" w:rsidR="00CA26BA" w:rsidRPr="00B9432C" w:rsidRDefault="00CA26BA" w:rsidP="00301869">
      <w:pPr>
        <w:ind w:left="-142" w:right="-468"/>
        <w:rPr>
          <w:rFonts w:ascii="Calibri" w:hAnsi="Calibri" w:cs="Calibri"/>
          <w:sz w:val="20"/>
          <w:szCs w:val="20"/>
        </w:rPr>
      </w:pPr>
      <w:r w:rsidRPr="00B9432C">
        <w:rPr>
          <w:rFonts w:ascii="Calibri" w:hAnsi="Calibri" w:cs="Calibri"/>
          <w:sz w:val="20"/>
          <w:szCs w:val="20"/>
        </w:rPr>
        <w:t xml:space="preserve">V účtovnom období </w:t>
      </w:r>
      <w:r w:rsidR="0030236B">
        <w:rPr>
          <w:rFonts w:ascii="Calibri" w:hAnsi="Calibri" w:cs="Calibri"/>
          <w:sz w:val="20"/>
          <w:szCs w:val="20"/>
        </w:rPr>
        <w:t>202</w:t>
      </w:r>
      <w:r w:rsidR="00903011">
        <w:rPr>
          <w:rFonts w:ascii="Calibri" w:hAnsi="Calibri" w:cs="Calibri"/>
          <w:sz w:val="20"/>
          <w:szCs w:val="20"/>
        </w:rPr>
        <w:t>5</w:t>
      </w:r>
      <w:r w:rsidRPr="00B9432C">
        <w:rPr>
          <w:rFonts w:ascii="Calibri" w:hAnsi="Calibri" w:cs="Calibri"/>
          <w:sz w:val="20"/>
          <w:szCs w:val="20"/>
        </w:rPr>
        <w:t xml:space="preserve"> Účtovná jednotka nevykonala žiadne opravy významných chýb minulých účtovných období. </w:t>
      </w:r>
    </w:p>
    <w:p w14:paraId="0EEE869A" w14:textId="77777777" w:rsidR="00CA26BA" w:rsidRPr="00B9432C" w:rsidRDefault="00CA26BA" w:rsidP="00441AF2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6FAE86A7" w14:textId="77777777" w:rsidR="00CA26BA" w:rsidRPr="00B9432C" w:rsidRDefault="00CA26BA" w:rsidP="00441AF2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1570A42A" w14:textId="77777777" w:rsidR="00CA26BA" w:rsidRPr="00B9432C" w:rsidRDefault="00CA26BA" w:rsidP="00442811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>(6) Informácia o štruktúre tržieb zahrnutých do čistého obratu (§2 ods. 15 zákona o účtovníctve)</w:t>
      </w:r>
    </w:p>
    <w:p w14:paraId="1D569D87" w14:textId="77777777" w:rsidR="00CA26BA" w:rsidRPr="00B9432C" w:rsidRDefault="00CA26BA" w:rsidP="00442811">
      <w:pPr>
        <w:pStyle w:val="Default"/>
        <w:rPr>
          <w:rFonts w:ascii="Calibri" w:hAnsi="Calibri"/>
          <w:color w:val="auto"/>
          <w:sz w:val="20"/>
          <w:szCs w:val="20"/>
        </w:rPr>
      </w:pPr>
    </w:p>
    <w:tbl>
      <w:tblPr>
        <w:tblW w:w="4944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36"/>
        <w:gridCol w:w="2127"/>
        <w:gridCol w:w="1835"/>
      </w:tblGrid>
      <w:tr w:rsidR="00B9432C" w:rsidRPr="00B9432C" w14:paraId="7904E350" w14:textId="77777777" w:rsidTr="00F35E8B">
        <w:trPr>
          <w:trHeight w:val="799"/>
        </w:trPr>
        <w:tc>
          <w:tcPr>
            <w:tcW w:w="2883" w:type="pct"/>
            <w:noWrap/>
            <w:vAlign w:val="center"/>
          </w:tcPr>
          <w:p w14:paraId="1EE5F559" w14:textId="77777777" w:rsidR="00CA26BA" w:rsidRPr="00B9432C" w:rsidRDefault="00CA26BA" w:rsidP="00D17B01">
            <w:pPr>
              <w:pStyle w:val="TopHeader"/>
              <w:rPr>
                <w:rFonts w:ascii="Calibri" w:hAnsi="Calibri"/>
                <w:b w:val="0"/>
                <w:sz w:val="20"/>
                <w:szCs w:val="20"/>
              </w:rPr>
            </w:pPr>
            <w:r w:rsidRPr="00B9432C">
              <w:rPr>
                <w:rFonts w:ascii="Calibri" w:hAnsi="Calibri"/>
                <w:b w:val="0"/>
                <w:sz w:val="20"/>
                <w:szCs w:val="20"/>
              </w:rPr>
              <w:t>Názov položky</w:t>
            </w:r>
          </w:p>
        </w:tc>
        <w:tc>
          <w:tcPr>
            <w:tcW w:w="1117" w:type="pct"/>
            <w:noWrap/>
            <w:vAlign w:val="center"/>
          </w:tcPr>
          <w:p w14:paraId="77021EBC" w14:textId="77777777" w:rsidR="00CA26BA" w:rsidRPr="00B9432C" w:rsidRDefault="00CA26BA" w:rsidP="00D17B01">
            <w:pPr>
              <w:pStyle w:val="TopHeader"/>
              <w:rPr>
                <w:rFonts w:ascii="Calibri" w:hAnsi="Calibri"/>
                <w:b w:val="0"/>
                <w:sz w:val="20"/>
                <w:szCs w:val="20"/>
              </w:rPr>
            </w:pPr>
            <w:r w:rsidRPr="00B9432C">
              <w:rPr>
                <w:rFonts w:ascii="Calibri" w:hAnsi="Calibri"/>
                <w:b w:val="0"/>
                <w:sz w:val="20"/>
                <w:szCs w:val="20"/>
              </w:rPr>
              <w:t>Bežné účtovné obdobie</w:t>
            </w:r>
          </w:p>
        </w:tc>
        <w:tc>
          <w:tcPr>
            <w:tcW w:w="1000" w:type="pct"/>
            <w:vAlign w:val="center"/>
          </w:tcPr>
          <w:p w14:paraId="27621679" w14:textId="77777777" w:rsidR="00CA26BA" w:rsidRPr="00B9432C" w:rsidRDefault="00CA26BA" w:rsidP="00D17B01">
            <w:pPr>
              <w:pStyle w:val="TopHeader"/>
              <w:rPr>
                <w:rFonts w:ascii="Calibri" w:hAnsi="Calibri"/>
                <w:b w:val="0"/>
                <w:sz w:val="20"/>
                <w:szCs w:val="20"/>
              </w:rPr>
            </w:pPr>
            <w:r w:rsidRPr="00B9432C">
              <w:rPr>
                <w:rFonts w:ascii="Calibri" w:hAnsi="Calibri"/>
                <w:b w:val="0"/>
                <w:sz w:val="20"/>
                <w:szCs w:val="20"/>
              </w:rPr>
              <w:t>Bezprostredne predchádzajúce účtovné obdobie</w:t>
            </w:r>
          </w:p>
        </w:tc>
      </w:tr>
      <w:tr w:rsidR="00B9432C" w:rsidRPr="00B9432C" w14:paraId="4575C354" w14:textId="77777777" w:rsidTr="00F35E8B">
        <w:trPr>
          <w:trHeight w:val="292"/>
        </w:trPr>
        <w:tc>
          <w:tcPr>
            <w:tcW w:w="2883" w:type="pct"/>
            <w:noWrap/>
            <w:vAlign w:val="center"/>
          </w:tcPr>
          <w:p w14:paraId="4B917F94" w14:textId="77777777" w:rsidR="00CA26BA" w:rsidRPr="00B9432C" w:rsidRDefault="00CA26BA" w:rsidP="00D17B01">
            <w:pPr>
              <w:rPr>
                <w:rFonts w:ascii="Calibri" w:hAnsi="Calibri" w:cs="Calibri"/>
                <w:sz w:val="20"/>
                <w:szCs w:val="20"/>
              </w:rPr>
            </w:pPr>
            <w:r w:rsidRPr="00B9432C">
              <w:rPr>
                <w:rFonts w:ascii="Calibri" w:hAnsi="Calibri" w:cs="Calibri"/>
                <w:sz w:val="20"/>
                <w:szCs w:val="20"/>
              </w:rPr>
              <w:t>Tržby z predaja služieb</w:t>
            </w:r>
          </w:p>
        </w:tc>
        <w:tc>
          <w:tcPr>
            <w:tcW w:w="1117" w:type="pct"/>
            <w:noWrap/>
            <w:vAlign w:val="center"/>
          </w:tcPr>
          <w:p w14:paraId="27D83300" w14:textId="5A6841A8" w:rsidR="00CA26BA" w:rsidRPr="00B9432C" w:rsidRDefault="00903011" w:rsidP="00D17B0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3 577 601</w:t>
            </w:r>
          </w:p>
        </w:tc>
        <w:tc>
          <w:tcPr>
            <w:tcW w:w="1000" w:type="pct"/>
            <w:noWrap/>
            <w:vAlign w:val="center"/>
          </w:tcPr>
          <w:p w14:paraId="2C293F7F" w14:textId="099F1628" w:rsidR="00CA26BA" w:rsidRPr="00B9432C" w:rsidRDefault="00903011" w:rsidP="00554FD5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3 809 343</w:t>
            </w:r>
          </w:p>
        </w:tc>
      </w:tr>
      <w:tr w:rsidR="00B9432C" w:rsidRPr="00B9432C" w14:paraId="322832AF" w14:textId="77777777" w:rsidTr="00F35E8B">
        <w:trPr>
          <w:trHeight w:val="292"/>
        </w:trPr>
        <w:tc>
          <w:tcPr>
            <w:tcW w:w="2883" w:type="pct"/>
            <w:noWrap/>
            <w:vAlign w:val="center"/>
          </w:tcPr>
          <w:p w14:paraId="51D33F56" w14:textId="77777777" w:rsidR="00FA160F" w:rsidRPr="00B9432C" w:rsidRDefault="00FA160F" w:rsidP="00D17B01">
            <w:pPr>
              <w:rPr>
                <w:rFonts w:ascii="Calibri" w:hAnsi="Calibri" w:cs="Calibri"/>
                <w:sz w:val="20"/>
                <w:szCs w:val="20"/>
              </w:rPr>
            </w:pPr>
            <w:r w:rsidRPr="00B9432C">
              <w:rPr>
                <w:rFonts w:ascii="Calibri" w:hAnsi="Calibri" w:cs="Calibri"/>
                <w:sz w:val="20"/>
                <w:szCs w:val="20"/>
              </w:rPr>
              <w:t>Tržby z predaja tovaru</w:t>
            </w:r>
          </w:p>
        </w:tc>
        <w:tc>
          <w:tcPr>
            <w:tcW w:w="1117" w:type="pct"/>
            <w:noWrap/>
            <w:vAlign w:val="center"/>
          </w:tcPr>
          <w:p w14:paraId="3031AD92" w14:textId="77777777" w:rsidR="00FA160F" w:rsidRPr="00B9432C" w:rsidRDefault="0058743D" w:rsidP="00D17B0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  <w:tc>
          <w:tcPr>
            <w:tcW w:w="1000" w:type="pct"/>
            <w:noWrap/>
            <w:vAlign w:val="center"/>
          </w:tcPr>
          <w:p w14:paraId="7CDC8005" w14:textId="77777777" w:rsidR="00FA160F" w:rsidRPr="00B9432C" w:rsidRDefault="003D3AE5" w:rsidP="00D17B01">
            <w:pPr>
              <w:jc w:val="right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0</w:t>
            </w:r>
          </w:p>
        </w:tc>
      </w:tr>
      <w:tr w:rsidR="00B9432C" w:rsidRPr="00B9432C" w14:paraId="2789264E" w14:textId="77777777" w:rsidTr="00F35E8B">
        <w:trPr>
          <w:trHeight w:val="292"/>
        </w:trPr>
        <w:tc>
          <w:tcPr>
            <w:tcW w:w="2883" w:type="pct"/>
            <w:noWrap/>
            <w:vAlign w:val="center"/>
          </w:tcPr>
          <w:p w14:paraId="4B2D2895" w14:textId="77777777" w:rsidR="00CA26BA" w:rsidRPr="00B9432C" w:rsidRDefault="00CA26BA" w:rsidP="00D17B01">
            <w:pPr>
              <w:rPr>
                <w:rFonts w:ascii="Calibri" w:hAnsi="Calibri" w:cs="Calibri"/>
                <w:bCs/>
                <w:sz w:val="20"/>
                <w:szCs w:val="20"/>
              </w:rPr>
            </w:pPr>
            <w:r w:rsidRPr="00B9432C">
              <w:rPr>
                <w:rFonts w:ascii="Calibri" w:hAnsi="Calibri" w:cs="Calibri"/>
                <w:bCs/>
                <w:sz w:val="20"/>
                <w:szCs w:val="20"/>
              </w:rPr>
              <w:t xml:space="preserve">Čistý obrat </w:t>
            </w:r>
          </w:p>
        </w:tc>
        <w:tc>
          <w:tcPr>
            <w:tcW w:w="1117" w:type="pct"/>
            <w:noWrap/>
            <w:vAlign w:val="center"/>
          </w:tcPr>
          <w:p w14:paraId="1E7AC122" w14:textId="7463DAAC" w:rsidR="00CA26BA" w:rsidRPr="00B9432C" w:rsidRDefault="00903011" w:rsidP="00D17B01">
            <w:pPr>
              <w:jc w:val="righ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3 577 601</w:t>
            </w:r>
          </w:p>
        </w:tc>
        <w:tc>
          <w:tcPr>
            <w:tcW w:w="1000" w:type="pct"/>
            <w:noWrap/>
            <w:vAlign w:val="center"/>
          </w:tcPr>
          <w:p w14:paraId="6650097E" w14:textId="2EFEA04B" w:rsidR="00CA26BA" w:rsidRPr="00B9432C" w:rsidRDefault="00903011" w:rsidP="00D17B01">
            <w:pPr>
              <w:jc w:val="righ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3 809 343</w:t>
            </w:r>
          </w:p>
        </w:tc>
      </w:tr>
    </w:tbl>
    <w:p w14:paraId="538F37A8" w14:textId="77777777" w:rsidR="00CA26BA" w:rsidRPr="00B9432C" w:rsidRDefault="00CA26BA" w:rsidP="00441AF2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38570026" w14:textId="77777777" w:rsidR="00CA26BA" w:rsidRPr="00B9432C" w:rsidRDefault="00CA26BA" w:rsidP="00441AF2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7CAD7CA8" w14:textId="77777777" w:rsidR="00FA160F" w:rsidRPr="00B9432C" w:rsidRDefault="00FA160F" w:rsidP="00441AF2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2694247B" w14:textId="77777777" w:rsidR="00CA26BA" w:rsidRPr="00B9432C" w:rsidRDefault="00CA26BA" w:rsidP="00441AF2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b/>
          <w:bCs/>
          <w:color w:val="auto"/>
          <w:sz w:val="20"/>
          <w:szCs w:val="20"/>
        </w:rPr>
        <w:t>Čl. IV</w:t>
      </w:r>
    </w:p>
    <w:p w14:paraId="1C484872" w14:textId="77777777" w:rsidR="00CA26BA" w:rsidRPr="00B9432C" w:rsidRDefault="00CA26BA" w:rsidP="00441AF2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  <w:r w:rsidRPr="00B9432C">
        <w:rPr>
          <w:rFonts w:ascii="Calibri" w:hAnsi="Calibri"/>
          <w:b/>
          <w:bCs/>
          <w:color w:val="auto"/>
          <w:sz w:val="20"/>
          <w:szCs w:val="20"/>
        </w:rPr>
        <w:t>Informácie, ktoré vysvetľujú a dopĺňajú súvahu a výkaz ziskov a strát</w:t>
      </w:r>
    </w:p>
    <w:p w14:paraId="1C0FF503" w14:textId="77777777" w:rsidR="00CA26BA" w:rsidRPr="00B9432C" w:rsidRDefault="00CA26BA" w:rsidP="00441AF2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</w:p>
    <w:p w14:paraId="2B374563" w14:textId="77777777" w:rsidR="00CA26BA" w:rsidRPr="00B9432C" w:rsidRDefault="00CA26BA" w:rsidP="00441AF2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</w:p>
    <w:p w14:paraId="026DC3E1" w14:textId="77777777" w:rsidR="00CA26BA" w:rsidRPr="00B9432C" w:rsidRDefault="00CA26BA" w:rsidP="00441AF2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(1) Účtovná jednotka neúčtovala o </w:t>
      </w:r>
      <w:proofErr w:type="spellStart"/>
      <w:r w:rsidRPr="00B9432C">
        <w:rPr>
          <w:rFonts w:ascii="Calibri" w:hAnsi="Calibri"/>
          <w:color w:val="auto"/>
          <w:sz w:val="20"/>
          <w:szCs w:val="20"/>
        </w:rPr>
        <w:t>goodwille</w:t>
      </w:r>
      <w:proofErr w:type="spellEnd"/>
      <w:r w:rsidRPr="00B9432C">
        <w:rPr>
          <w:rFonts w:ascii="Calibri" w:hAnsi="Calibri"/>
          <w:color w:val="auto"/>
          <w:sz w:val="20"/>
          <w:szCs w:val="20"/>
        </w:rPr>
        <w:t xml:space="preserve"> v bežnom účtovnom období ani v minulých účtovných obdobiach.</w:t>
      </w:r>
    </w:p>
    <w:p w14:paraId="48004B35" w14:textId="77777777" w:rsidR="00CA26BA" w:rsidRPr="00B9432C" w:rsidRDefault="00CA26BA" w:rsidP="00441AF2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4E51FA23" w14:textId="77777777" w:rsidR="00CA26BA" w:rsidRPr="00B9432C" w:rsidRDefault="00CA26BA" w:rsidP="00441AF2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39F5DEF1" w14:textId="77777777" w:rsidR="00CA26BA" w:rsidRPr="00B9432C" w:rsidRDefault="00CA26BA" w:rsidP="00D11923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>(2) Informácie o významných položkách majetku a záväzkoch zabezpečených derivátmi</w:t>
      </w:r>
    </w:p>
    <w:p w14:paraId="28768F4E" w14:textId="77777777" w:rsidR="00CA26BA" w:rsidRPr="00B9432C" w:rsidRDefault="00CA26BA" w:rsidP="00D11923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67646F50" w14:textId="5F73ED68" w:rsidR="00CA26BA" w:rsidRPr="00B9432C" w:rsidRDefault="00CA26BA" w:rsidP="00E55A84">
      <w:pPr>
        <w:rPr>
          <w:rFonts w:ascii="Calibri" w:hAnsi="Calibri" w:cs="Calibri"/>
          <w:sz w:val="20"/>
          <w:szCs w:val="20"/>
        </w:rPr>
      </w:pPr>
      <w:r w:rsidRPr="00B9432C">
        <w:rPr>
          <w:rFonts w:ascii="Calibri" w:hAnsi="Calibri" w:cs="Calibri"/>
          <w:sz w:val="20"/>
          <w:szCs w:val="20"/>
        </w:rPr>
        <w:t xml:space="preserve">Účtovná jednotka nemá majetok ani záväzky zabezpečené derivátmi. V účtovnom období </w:t>
      </w:r>
      <w:r w:rsidR="0030236B">
        <w:rPr>
          <w:rFonts w:ascii="Calibri" w:hAnsi="Calibri" w:cs="Calibri"/>
          <w:sz w:val="20"/>
          <w:szCs w:val="20"/>
        </w:rPr>
        <w:t>202</w:t>
      </w:r>
      <w:r w:rsidR="00903011">
        <w:rPr>
          <w:rFonts w:ascii="Calibri" w:hAnsi="Calibri" w:cs="Calibri"/>
          <w:sz w:val="20"/>
          <w:szCs w:val="20"/>
        </w:rPr>
        <w:t>5</w:t>
      </w:r>
      <w:r w:rsidRPr="00B9432C">
        <w:rPr>
          <w:rFonts w:ascii="Calibri" w:hAnsi="Calibri" w:cs="Calibri"/>
          <w:sz w:val="20"/>
          <w:szCs w:val="20"/>
        </w:rPr>
        <w:t xml:space="preserve"> účtovná jednotka nevykonala žiadne derivátové operácie. </w:t>
      </w:r>
    </w:p>
    <w:p w14:paraId="130F30F3" w14:textId="77777777" w:rsidR="00CA26BA" w:rsidRPr="00B9432C" w:rsidRDefault="00CA26BA" w:rsidP="00441AF2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48D5886F" w14:textId="77777777" w:rsidR="00CA26BA" w:rsidRPr="00B9432C" w:rsidRDefault="00CA26BA" w:rsidP="00441AF2">
      <w:pPr>
        <w:pStyle w:val="Default"/>
        <w:spacing w:after="14"/>
        <w:rPr>
          <w:rFonts w:ascii="Calibri" w:hAnsi="Calibri"/>
          <w:color w:val="auto"/>
          <w:sz w:val="20"/>
          <w:szCs w:val="20"/>
        </w:rPr>
      </w:pPr>
    </w:p>
    <w:p w14:paraId="42DFDFF8" w14:textId="77777777" w:rsidR="00CA26BA" w:rsidRPr="00B9432C" w:rsidRDefault="00CA26BA" w:rsidP="00441AF2">
      <w:pPr>
        <w:pStyle w:val="Default"/>
        <w:spacing w:after="14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(3) Informácie o záväzkoch  </w:t>
      </w:r>
    </w:p>
    <w:p w14:paraId="219FF82D" w14:textId="77777777" w:rsidR="00CA26BA" w:rsidRPr="00B9432C" w:rsidRDefault="00CA26BA" w:rsidP="00441AF2">
      <w:pPr>
        <w:pStyle w:val="Default"/>
        <w:spacing w:after="14"/>
        <w:rPr>
          <w:rFonts w:ascii="Calibri" w:hAnsi="Calibri"/>
          <w:color w:val="auto"/>
          <w:sz w:val="20"/>
          <w:szCs w:val="20"/>
        </w:rPr>
      </w:pPr>
    </w:p>
    <w:p w14:paraId="110089FA" w14:textId="77777777" w:rsidR="00CA26BA" w:rsidRPr="00B9432C" w:rsidRDefault="00CA26BA" w:rsidP="00442811">
      <w:pPr>
        <w:pStyle w:val="Default"/>
        <w:spacing w:after="14"/>
        <w:jc w:val="both"/>
        <w:rPr>
          <w:rFonts w:ascii="Calibri" w:hAnsi="Calibri" w:cs="Calibri"/>
          <w:color w:val="auto"/>
          <w:sz w:val="20"/>
          <w:szCs w:val="20"/>
        </w:rPr>
      </w:pPr>
      <w:r w:rsidRPr="00B9432C">
        <w:rPr>
          <w:rFonts w:ascii="Calibri" w:hAnsi="Calibri" w:cs="Calibri"/>
          <w:color w:val="auto"/>
          <w:sz w:val="20"/>
          <w:szCs w:val="20"/>
        </w:rPr>
        <w:t>Účtovná jednotka nemá záväzky s dobou splatnosti dlhšou ako päť rokov. V účtovnej závierke vykázané dlhodobé záväzky sú len záväzky zo sociálneho fondu a z odloženej dani z príjmov.</w:t>
      </w:r>
    </w:p>
    <w:p w14:paraId="5CB9F510" w14:textId="77777777" w:rsidR="00CA26BA" w:rsidRPr="00B9432C" w:rsidRDefault="00CA26BA" w:rsidP="00441AF2">
      <w:pPr>
        <w:pStyle w:val="Default"/>
        <w:spacing w:after="14"/>
        <w:rPr>
          <w:rFonts w:ascii="Calibri" w:hAnsi="Calibri"/>
          <w:color w:val="auto"/>
          <w:sz w:val="20"/>
          <w:szCs w:val="20"/>
        </w:rPr>
      </w:pPr>
    </w:p>
    <w:p w14:paraId="64FB5E52" w14:textId="77777777" w:rsidR="00FA160F" w:rsidRPr="00B9432C" w:rsidRDefault="00FA160F" w:rsidP="00441AF2">
      <w:pPr>
        <w:pStyle w:val="Default"/>
        <w:spacing w:after="14"/>
        <w:rPr>
          <w:rFonts w:ascii="Calibri" w:hAnsi="Calibri"/>
          <w:color w:val="auto"/>
          <w:sz w:val="20"/>
          <w:szCs w:val="20"/>
        </w:rPr>
      </w:pPr>
    </w:p>
    <w:p w14:paraId="1A5E6521" w14:textId="77777777" w:rsidR="00FA160F" w:rsidRPr="00B9432C" w:rsidRDefault="00FA160F" w:rsidP="00441AF2">
      <w:pPr>
        <w:pStyle w:val="Default"/>
        <w:spacing w:after="14"/>
        <w:rPr>
          <w:rFonts w:ascii="Calibri" w:hAnsi="Calibri"/>
          <w:color w:val="auto"/>
          <w:sz w:val="20"/>
          <w:szCs w:val="20"/>
        </w:rPr>
      </w:pPr>
    </w:p>
    <w:p w14:paraId="325A67B3" w14:textId="77777777" w:rsidR="00FA160F" w:rsidRPr="00B9432C" w:rsidRDefault="00FA160F" w:rsidP="00441AF2">
      <w:pPr>
        <w:pStyle w:val="Default"/>
        <w:spacing w:after="14"/>
        <w:rPr>
          <w:rFonts w:ascii="Calibri" w:hAnsi="Calibri"/>
          <w:color w:val="auto"/>
          <w:sz w:val="20"/>
          <w:szCs w:val="20"/>
        </w:rPr>
      </w:pPr>
    </w:p>
    <w:p w14:paraId="51490728" w14:textId="77777777" w:rsidR="00FA160F" w:rsidRPr="00B9432C" w:rsidRDefault="00FA160F" w:rsidP="00441AF2">
      <w:pPr>
        <w:pStyle w:val="Default"/>
        <w:spacing w:after="14"/>
        <w:rPr>
          <w:rFonts w:ascii="Calibri" w:hAnsi="Calibri"/>
          <w:color w:val="auto"/>
          <w:sz w:val="20"/>
          <w:szCs w:val="20"/>
        </w:rPr>
      </w:pPr>
    </w:p>
    <w:p w14:paraId="79A46E28" w14:textId="77777777" w:rsidR="00CA26BA" w:rsidRPr="00B9432C" w:rsidRDefault="00CA26BA" w:rsidP="00301869">
      <w:pPr>
        <w:pStyle w:val="Default"/>
        <w:spacing w:after="14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a)  Informácie o štruktúre záväzkov podľa zostatkovej doby splatnosti </w:t>
      </w:r>
    </w:p>
    <w:tbl>
      <w:tblPr>
        <w:tblW w:w="483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77"/>
        <w:gridCol w:w="2861"/>
        <w:gridCol w:w="2555"/>
      </w:tblGrid>
      <w:tr w:rsidR="00B9432C" w:rsidRPr="00B9432C" w14:paraId="2DEAA12D" w14:textId="77777777" w:rsidTr="000A1D0F">
        <w:trPr>
          <w:trHeight w:val="595"/>
          <w:jc w:val="center"/>
        </w:trPr>
        <w:tc>
          <w:tcPr>
            <w:tcW w:w="2022" w:type="pct"/>
            <w:vAlign w:val="center"/>
          </w:tcPr>
          <w:p w14:paraId="3422F290" w14:textId="77777777" w:rsidR="00CA26BA" w:rsidRPr="00B9432C" w:rsidRDefault="00CA26BA" w:rsidP="006B0E20">
            <w:pPr>
              <w:pStyle w:val="TopHeader"/>
              <w:rPr>
                <w:rFonts w:ascii="Calibri" w:hAnsi="Calibri"/>
                <w:b w:val="0"/>
                <w:sz w:val="18"/>
                <w:szCs w:val="20"/>
              </w:rPr>
            </w:pPr>
            <w:r w:rsidRPr="00B9432C">
              <w:rPr>
                <w:rFonts w:ascii="Calibri" w:hAnsi="Calibri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573" w:type="pct"/>
            <w:noWrap/>
            <w:vAlign w:val="center"/>
          </w:tcPr>
          <w:p w14:paraId="3BC045DF" w14:textId="77777777" w:rsidR="00CA26BA" w:rsidRPr="00B9432C" w:rsidRDefault="00CA26BA" w:rsidP="006B0E20">
            <w:pPr>
              <w:pStyle w:val="TopHeader"/>
              <w:rPr>
                <w:rFonts w:ascii="Calibri" w:hAnsi="Calibri"/>
                <w:b w:val="0"/>
                <w:sz w:val="18"/>
                <w:szCs w:val="20"/>
              </w:rPr>
            </w:pPr>
            <w:r w:rsidRPr="00B9432C">
              <w:rPr>
                <w:rFonts w:ascii="Calibri" w:hAnsi="Calibri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405" w:type="pct"/>
            <w:vAlign w:val="center"/>
          </w:tcPr>
          <w:p w14:paraId="5A454165" w14:textId="77777777" w:rsidR="00CA26BA" w:rsidRPr="00B9432C" w:rsidRDefault="00CA26BA" w:rsidP="006B0E20">
            <w:pPr>
              <w:pStyle w:val="TopHeader"/>
              <w:rPr>
                <w:rFonts w:ascii="Calibri" w:hAnsi="Calibri"/>
                <w:b w:val="0"/>
                <w:sz w:val="18"/>
                <w:szCs w:val="20"/>
              </w:rPr>
            </w:pPr>
            <w:r w:rsidRPr="00B9432C">
              <w:rPr>
                <w:rFonts w:ascii="Calibri" w:hAnsi="Calibri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58743D" w:rsidRPr="00B9432C" w14:paraId="59B72E5E" w14:textId="77777777" w:rsidTr="004B7CE0">
        <w:trPr>
          <w:trHeight w:val="381"/>
          <w:jc w:val="center"/>
        </w:trPr>
        <w:tc>
          <w:tcPr>
            <w:tcW w:w="2022" w:type="pct"/>
            <w:noWrap/>
            <w:vAlign w:val="center"/>
          </w:tcPr>
          <w:p w14:paraId="1D35FAE4" w14:textId="77777777" w:rsidR="0058743D" w:rsidRPr="00B9432C" w:rsidRDefault="0058743D" w:rsidP="0058743D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 w:rsidRPr="00B9432C">
              <w:rPr>
                <w:rFonts w:ascii="Calibri" w:hAnsi="Calibri"/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3AE6B181" w14:textId="1175FADA" w:rsidR="0058743D" w:rsidRPr="00B9432C" w:rsidRDefault="00903011" w:rsidP="00554FD5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348 301</w:t>
            </w:r>
          </w:p>
        </w:tc>
        <w:tc>
          <w:tcPr>
            <w:tcW w:w="1405" w:type="pct"/>
            <w:noWrap/>
            <w:vAlign w:val="center"/>
          </w:tcPr>
          <w:p w14:paraId="3F346FF0" w14:textId="02A03A8B" w:rsidR="0058743D" w:rsidRPr="00B9432C" w:rsidRDefault="00903011" w:rsidP="00554FD5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rFonts w:ascii="Calibri" w:hAnsi="Calibri"/>
                <w:b/>
                <w:sz w:val="20"/>
                <w:szCs w:val="20"/>
              </w:rPr>
              <w:t>541 111</w:t>
            </w:r>
          </w:p>
        </w:tc>
      </w:tr>
      <w:tr w:rsidR="0058743D" w:rsidRPr="00B9432C" w14:paraId="4D6BA27C" w14:textId="77777777" w:rsidTr="004B7CE0">
        <w:trPr>
          <w:trHeight w:val="544"/>
          <w:jc w:val="center"/>
        </w:trPr>
        <w:tc>
          <w:tcPr>
            <w:tcW w:w="2022" w:type="pct"/>
            <w:vAlign w:val="center"/>
          </w:tcPr>
          <w:p w14:paraId="637AA05E" w14:textId="77777777" w:rsidR="0058743D" w:rsidRPr="00B9432C" w:rsidRDefault="0058743D" w:rsidP="0058743D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14:paraId="72671647" w14:textId="153B771C" w:rsidR="0058743D" w:rsidRPr="00B9432C" w:rsidRDefault="00903011" w:rsidP="00554FD5">
            <w:pPr>
              <w:jc w:val="center"/>
              <w:rPr>
                <w:rFonts w:ascii="Calibri" w:hAnsi="Calibri"/>
                <w:bCs/>
                <w:sz w:val="20"/>
                <w:szCs w:val="20"/>
              </w:rPr>
            </w:pPr>
            <w:r>
              <w:rPr>
                <w:rFonts w:ascii="Calibri" w:hAnsi="Calibri"/>
                <w:bCs/>
                <w:sz w:val="20"/>
                <w:szCs w:val="20"/>
              </w:rPr>
              <w:t>348 301</w:t>
            </w:r>
          </w:p>
        </w:tc>
        <w:tc>
          <w:tcPr>
            <w:tcW w:w="1405" w:type="pct"/>
            <w:vAlign w:val="center"/>
          </w:tcPr>
          <w:p w14:paraId="77CEA3B7" w14:textId="485E9A5E" w:rsidR="0058743D" w:rsidRPr="00B9432C" w:rsidRDefault="00903011" w:rsidP="00554FD5">
            <w:pPr>
              <w:jc w:val="center"/>
              <w:rPr>
                <w:rFonts w:ascii="Calibri" w:hAnsi="Calibri"/>
                <w:bCs/>
                <w:sz w:val="20"/>
                <w:szCs w:val="20"/>
              </w:rPr>
            </w:pPr>
            <w:r>
              <w:rPr>
                <w:rFonts w:ascii="Calibri" w:hAnsi="Calibri"/>
                <w:bCs/>
                <w:sz w:val="20"/>
                <w:szCs w:val="20"/>
              </w:rPr>
              <w:t>541 111</w:t>
            </w:r>
          </w:p>
        </w:tc>
      </w:tr>
      <w:tr w:rsidR="00B9432C" w:rsidRPr="00B9432C" w14:paraId="72AF33DD" w14:textId="77777777" w:rsidTr="004B7CE0">
        <w:trPr>
          <w:trHeight w:val="381"/>
          <w:jc w:val="center"/>
        </w:trPr>
        <w:tc>
          <w:tcPr>
            <w:tcW w:w="2022" w:type="pct"/>
            <w:vAlign w:val="center"/>
          </w:tcPr>
          <w:p w14:paraId="35454464" w14:textId="77777777" w:rsidR="00CA26BA" w:rsidRPr="00B9432C" w:rsidRDefault="00CA26BA" w:rsidP="006B0E20">
            <w:pPr>
              <w:rPr>
                <w:rFonts w:ascii="Calibri" w:hAnsi="Calibri"/>
                <w:sz w:val="20"/>
                <w:szCs w:val="20"/>
              </w:rPr>
            </w:pPr>
            <w:r w:rsidRPr="00B9432C">
              <w:rPr>
                <w:rFonts w:ascii="Calibri" w:hAnsi="Calibri"/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14:paraId="3D5D85E6" w14:textId="77777777" w:rsidR="00CA26BA" w:rsidRPr="00B9432C" w:rsidRDefault="00FA160F" w:rsidP="00FA160F">
            <w:pPr>
              <w:jc w:val="center"/>
              <w:rPr>
                <w:rFonts w:ascii="Calibri" w:hAnsi="Calibri"/>
                <w:bCs/>
                <w:sz w:val="20"/>
                <w:szCs w:val="20"/>
              </w:rPr>
            </w:pPr>
            <w:r w:rsidRPr="00B9432C">
              <w:rPr>
                <w:rFonts w:ascii="Calibri" w:hAnsi="Calibri"/>
                <w:bCs/>
                <w:sz w:val="20"/>
                <w:szCs w:val="20"/>
              </w:rPr>
              <w:t>0</w:t>
            </w:r>
          </w:p>
        </w:tc>
        <w:tc>
          <w:tcPr>
            <w:tcW w:w="1405" w:type="pct"/>
            <w:vAlign w:val="center"/>
          </w:tcPr>
          <w:p w14:paraId="47E68CAA" w14:textId="77777777" w:rsidR="00CA26BA" w:rsidRPr="00B9432C" w:rsidRDefault="00FA160F" w:rsidP="00FA160F">
            <w:pPr>
              <w:jc w:val="center"/>
              <w:rPr>
                <w:rFonts w:ascii="Calibri" w:hAnsi="Calibri"/>
                <w:bCs/>
                <w:sz w:val="20"/>
                <w:szCs w:val="20"/>
              </w:rPr>
            </w:pPr>
            <w:r w:rsidRPr="00B9432C">
              <w:rPr>
                <w:rFonts w:ascii="Calibri" w:hAnsi="Calibri"/>
                <w:bCs/>
                <w:sz w:val="20"/>
                <w:szCs w:val="20"/>
              </w:rPr>
              <w:t>0</w:t>
            </w:r>
          </w:p>
        </w:tc>
      </w:tr>
    </w:tbl>
    <w:p w14:paraId="4665AAE2" w14:textId="77777777" w:rsidR="00CA26BA" w:rsidRPr="00B9432C" w:rsidRDefault="00CA26BA" w:rsidP="00441AF2">
      <w:pPr>
        <w:pStyle w:val="Default"/>
        <w:spacing w:after="14"/>
        <w:rPr>
          <w:rFonts w:ascii="Calibri" w:hAnsi="Calibri"/>
          <w:color w:val="auto"/>
          <w:sz w:val="20"/>
          <w:szCs w:val="20"/>
        </w:rPr>
      </w:pPr>
    </w:p>
    <w:p w14:paraId="455974D8" w14:textId="77777777" w:rsidR="00CA26BA" w:rsidRPr="00B9432C" w:rsidRDefault="00CA26BA" w:rsidP="00E55A84">
      <w:pPr>
        <w:pStyle w:val="Default"/>
        <w:spacing w:after="14"/>
        <w:rPr>
          <w:rFonts w:ascii="Calibri" w:hAnsi="Calibri" w:cs="Calibri"/>
          <w:color w:val="auto"/>
          <w:sz w:val="20"/>
          <w:szCs w:val="20"/>
        </w:rPr>
      </w:pPr>
      <w:r w:rsidRPr="00B9432C">
        <w:rPr>
          <w:rFonts w:ascii="Calibri" w:hAnsi="Calibri" w:cs="Calibri"/>
          <w:color w:val="auto"/>
          <w:sz w:val="20"/>
          <w:szCs w:val="20"/>
        </w:rPr>
        <w:t>b) Informácie o záväzkoch s obmedzeným právom  nakladania</w:t>
      </w:r>
    </w:p>
    <w:p w14:paraId="13E46D05" w14:textId="77777777" w:rsidR="00CA26BA" w:rsidRPr="00B9432C" w:rsidRDefault="00CA26BA" w:rsidP="00E55A84">
      <w:pPr>
        <w:pStyle w:val="Default"/>
        <w:rPr>
          <w:rFonts w:ascii="Calibri" w:hAnsi="Calibri" w:cs="Calibri"/>
          <w:color w:val="auto"/>
          <w:sz w:val="20"/>
          <w:szCs w:val="20"/>
        </w:rPr>
      </w:pPr>
    </w:p>
    <w:p w14:paraId="3D371788" w14:textId="77777777" w:rsidR="00CA26BA" w:rsidRPr="00B9432C" w:rsidRDefault="00CA26BA" w:rsidP="00E55A84">
      <w:pPr>
        <w:pStyle w:val="Default"/>
        <w:rPr>
          <w:rFonts w:ascii="Calibri" w:hAnsi="Calibri" w:cs="Calibri"/>
          <w:color w:val="auto"/>
          <w:sz w:val="20"/>
          <w:szCs w:val="20"/>
        </w:rPr>
      </w:pPr>
      <w:r w:rsidRPr="00B9432C">
        <w:rPr>
          <w:rFonts w:ascii="Calibri" w:hAnsi="Calibri" w:cs="Calibri"/>
          <w:color w:val="auto"/>
          <w:sz w:val="20"/>
          <w:szCs w:val="20"/>
        </w:rPr>
        <w:t>Účtovná jednotka nemá záväzky s obmedzeným právom nakladania.</w:t>
      </w:r>
    </w:p>
    <w:p w14:paraId="058E9786" w14:textId="77777777" w:rsidR="00CA26BA" w:rsidRPr="00B9432C" w:rsidRDefault="00CA26BA" w:rsidP="00441AF2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4A579E5C" w14:textId="77777777" w:rsidR="00CA26BA" w:rsidRPr="00B9432C" w:rsidRDefault="00CA26BA" w:rsidP="00442811">
      <w:pPr>
        <w:pStyle w:val="Default"/>
        <w:rPr>
          <w:rFonts w:ascii="Calibri" w:hAnsi="Calibri" w:cs="Calibri"/>
          <w:color w:val="auto"/>
          <w:sz w:val="20"/>
          <w:szCs w:val="20"/>
        </w:rPr>
      </w:pPr>
    </w:p>
    <w:p w14:paraId="1E630F7B" w14:textId="77777777" w:rsidR="00CA26BA" w:rsidRPr="00B9432C" w:rsidRDefault="00CA26BA" w:rsidP="00442811">
      <w:pPr>
        <w:pStyle w:val="Default"/>
        <w:spacing w:after="14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>(4) Účtovná jednotka neúčtovala o vlastných podieloch.</w:t>
      </w:r>
    </w:p>
    <w:p w14:paraId="5955B647" w14:textId="77777777" w:rsidR="00CA26BA" w:rsidRPr="00B9432C" w:rsidRDefault="00CA26BA" w:rsidP="00442811">
      <w:pPr>
        <w:pStyle w:val="Default"/>
        <w:spacing w:after="14"/>
        <w:rPr>
          <w:rFonts w:ascii="Calibri" w:hAnsi="Calibri"/>
          <w:color w:val="auto"/>
          <w:sz w:val="20"/>
          <w:szCs w:val="20"/>
        </w:rPr>
      </w:pPr>
    </w:p>
    <w:p w14:paraId="483E9E67" w14:textId="77777777" w:rsidR="00CA26BA" w:rsidRPr="00B9432C" w:rsidRDefault="00CA26BA" w:rsidP="002E0DFF">
      <w:pPr>
        <w:pStyle w:val="Default"/>
        <w:spacing w:after="14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>(5) Informácie k vlastnému imaniu</w:t>
      </w:r>
    </w:p>
    <w:p w14:paraId="254FC2BE" w14:textId="77777777" w:rsidR="00CA26BA" w:rsidRPr="00B9432C" w:rsidRDefault="00CA26BA" w:rsidP="002E0DFF">
      <w:pPr>
        <w:pStyle w:val="Default"/>
        <w:spacing w:after="14"/>
        <w:rPr>
          <w:rFonts w:ascii="Calibri" w:hAnsi="Calibri"/>
          <w:color w:val="auto"/>
          <w:sz w:val="20"/>
          <w:szCs w:val="20"/>
        </w:rPr>
      </w:pPr>
    </w:p>
    <w:p w14:paraId="7FEEA705" w14:textId="77777777" w:rsidR="00CA26BA" w:rsidRPr="00B9432C" w:rsidRDefault="00CA26BA" w:rsidP="002E0DFF">
      <w:pPr>
        <w:pStyle w:val="Default"/>
        <w:spacing w:after="14"/>
        <w:jc w:val="both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>Účtovná jednotka netvorila kapitálový fond z príspevkov podľa § 123 ods. 2  a § 217a Obchodného zákonníka v znení neskorších predpisov.</w:t>
      </w:r>
    </w:p>
    <w:p w14:paraId="018A6D45" w14:textId="77777777" w:rsidR="00CA26BA" w:rsidRPr="00B9432C" w:rsidRDefault="00CA26BA" w:rsidP="00442811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368EACAF" w14:textId="77777777" w:rsidR="00CA26BA" w:rsidRPr="00B9432C" w:rsidRDefault="00CA26BA" w:rsidP="00442811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1A838D65" w14:textId="77777777" w:rsidR="00CA26BA" w:rsidRPr="00B9432C" w:rsidRDefault="00CA26BA" w:rsidP="00442811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>(6) Účtovná jednotka v sledovanom období neúčtovala o nákladoch alebo výnosoch, ktoré majú výnimočný rozsah alebo výskyt (predaj podniku, živelné pohromy a podobne).</w:t>
      </w:r>
    </w:p>
    <w:p w14:paraId="43D41623" w14:textId="77777777" w:rsidR="00CA26BA" w:rsidRPr="00B9432C" w:rsidRDefault="00CA26BA" w:rsidP="00442811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</w:p>
    <w:p w14:paraId="3A620A44" w14:textId="77777777" w:rsidR="00CA26BA" w:rsidRPr="00B9432C" w:rsidRDefault="00CA26BA" w:rsidP="00441AF2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5E30AC77" w14:textId="77777777" w:rsidR="00CA26BA" w:rsidRPr="00B9432C" w:rsidRDefault="00CA26BA" w:rsidP="00441AF2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0C55424D" w14:textId="77777777" w:rsidR="00CA26BA" w:rsidRPr="00B9432C" w:rsidRDefault="00CA26BA" w:rsidP="00441AF2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b/>
          <w:bCs/>
          <w:color w:val="auto"/>
          <w:sz w:val="20"/>
          <w:szCs w:val="20"/>
        </w:rPr>
        <w:t>Čl. V</w:t>
      </w:r>
    </w:p>
    <w:p w14:paraId="3DDD3B1F" w14:textId="77777777" w:rsidR="00CA26BA" w:rsidRPr="00B9432C" w:rsidRDefault="00CA26BA" w:rsidP="00441AF2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  <w:r w:rsidRPr="00B9432C">
        <w:rPr>
          <w:rFonts w:ascii="Calibri" w:hAnsi="Calibri"/>
          <w:b/>
          <w:bCs/>
          <w:color w:val="auto"/>
          <w:sz w:val="20"/>
          <w:szCs w:val="20"/>
        </w:rPr>
        <w:t>Informácie o iných aktívach a iných pasívach</w:t>
      </w:r>
    </w:p>
    <w:p w14:paraId="6B31E21C" w14:textId="77777777" w:rsidR="00CA26BA" w:rsidRPr="00B9432C" w:rsidRDefault="00CA26BA" w:rsidP="006B0E20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</w:p>
    <w:p w14:paraId="73BC41CE" w14:textId="77777777" w:rsidR="00CA26BA" w:rsidRPr="00B9432C" w:rsidRDefault="00CA26BA" w:rsidP="006B0E20">
      <w:pPr>
        <w:pStyle w:val="Default"/>
        <w:spacing w:after="17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(1) Informácie o iných aktívach a iných pasívach: </w:t>
      </w:r>
    </w:p>
    <w:p w14:paraId="183582EF" w14:textId="77777777" w:rsidR="00CA26BA" w:rsidRPr="00B9432C" w:rsidRDefault="00CA26BA" w:rsidP="006B0E20">
      <w:pPr>
        <w:pStyle w:val="Default"/>
        <w:spacing w:after="17"/>
        <w:rPr>
          <w:rFonts w:ascii="Calibri" w:hAnsi="Calibri"/>
          <w:color w:val="auto"/>
          <w:sz w:val="20"/>
          <w:szCs w:val="20"/>
        </w:rPr>
      </w:pPr>
    </w:p>
    <w:p w14:paraId="57ECD17B" w14:textId="77777777" w:rsidR="00CA26BA" w:rsidRPr="00B9432C" w:rsidRDefault="00CA26BA" w:rsidP="006B0E20">
      <w:pPr>
        <w:pStyle w:val="Default"/>
        <w:spacing w:after="17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>a) Informácie o podmienenom majetku</w:t>
      </w:r>
    </w:p>
    <w:p w14:paraId="332D408A" w14:textId="77777777" w:rsidR="00CA26BA" w:rsidRPr="00B9432C" w:rsidRDefault="00CA26BA" w:rsidP="006B0E20">
      <w:pPr>
        <w:pStyle w:val="Default"/>
        <w:spacing w:after="17"/>
        <w:rPr>
          <w:rFonts w:ascii="Calibri" w:hAnsi="Calibri"/>
          <w:color w:val="auto"/>
          <w:sz w:val="20"/>
          <w:szCs w:val="20"/>
        </w:rPr>
      </w:pPr>
    </w:p>
    <w:p w14:paraId="6A11B457" w14:textId="77777777" w:rsidR="00CA26BA" w:rsidRPr="00B9432C" w:rsidRDefault="00CA26BA" w:rsidP="006B0E20">
      <w:pPr>
        <w:pStyle w:val="Default"/>
        <w:spacing w:after="17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>Účtovná jednotka nemá vedomosť o  žiadnom podmienenom majetok, ktorý sa nevykazujú v súvahe.</w:t>
      </w:r>
    </w:p>
    <w:p w14:paraId="44404F03" w14:textId="77777777" w:rsidR="00CA26BA" w:rsidRPr="00B9432C" w:rsidRDefault="00CA26BA" w:rsidP="006B0E20">
      <w:pPr>
        <w:pStyle w:val="Default"/>
        <w:spacing w:after="17"/>
        <w:rPr>
          <w:rFonts w:ascii="Calibri" w:hAnsi="Calibri"/>
          <w:color w:val="auto"/>
          <w:sz w:val="20"/>
          <w:szCs w:val="20"/>
        </w:rPr>
      </w:pPr>
    </w:p>
    <w:p w14:paraId="72240505" w14:textId="77777777" w:rsidR="00CA26BA" w:rsidRPr="00B9432C" w:rsidRDefault="00CA26BA" w:rsidP="006B0E20">
      <w:pPr>
        <w:pStyle w:val="Nzov"/>
        <w:keepNext w:val="0"/>
        <w:widowControl w:val="0"/>
        <w:spacing w:before="0" w:beforeAutospacing="0" w:after="0"/>
        <w:jc w:val="left"/>
        <w:rPr>
          <w:rFonts w:ascii="Calibri" w:hAnsi="Calibri"/>
          <w:b w:val="0"/>
          <w:sz w:val="20"/>
          <w:szCs w:val="20"/>
        </w:rPr>
      </w:pPr>
      <w:r w:rsidRPr="00B9432C">
        <w:rPr>
          <w:rFonts w:ascii="Calibri" w:hAnsi="Calibri"/>
          <w:b w:val="0"/>
          <w:sz w:val="20"/>
          <w:szCs w:val="20"/>
        </w:rPr>
        <w:t>b) Informácie o podmienených záväzkoch</w:t>
      </w:r>
    </w:p>
    <w:p w14:paraId="6AE19656" w14:textId="77777777" w:rsidR="00CA26BA" w:rsidRPr="00B9432C" w:rsidRDefault="00CA26BA" w:rsidP="006B0E20">
      <w:pPr>
        <w:pStyle w:val="Default"/>
        <w:spacing w:after="17"/>
        <w:rPr>
          <w:rFonts w:ascii="Calibri" w:hAnsi="Calibri"/>
          <w:color w:val="auto"/>
          <w:sz w:val="20"/>
          <w:szCs w:val="20"/>
        </w:rPr>
      </w:pPr>
    </w:p>
    <w:p w14:paraId="6B515574" w14:textId="77777777" w:rsidR="00CA26BA" w:rsidRPr="00B9432C" w:rsidRDefault="00CA26BA" w:rsidP="006B0E20">
      <w:pPr>
        <w:pStyle w:val="Default"/>
        <w:spacing w:after="17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>Účtovná jednotka nemá vedomosť o žiadnych podmienených záväzkoch spoločnosti.</w:t>
      </w:r>
    </w:p>
    <w:p w14:paraId="2A4838DB" w14:textId="77777777" w:rsidR="00CA26BA" w:rsidRPr="00B9432C" w:rsidRDefault="00CA26BA" w:rsidP="006B0E20">
      <w:pPr>
        <w:pStyle w:val="Default"/>
        <w:spacing w:after="17"/>
        <w:rPr>
          <w:rFonts w:ascii="Calibri" w:hAnsi="Calibri"/>
          <w:color w:val="auto"/>
          <w:sz w:val="20"/>
          <w:szCs w:val="20"/>
        </w:rPr>
      </w:pPr>
    </w:p>
    <w:p w14:paraId="2FB9EAD3" w14:textId="77777777" w:rsidR="00CA26BA" w:rsidRPr="00B9432C" w:rsidRDefault="00CA26BA" w:rsidP="006B0E20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 (2) Informácia o ostatných finančných povinnostiach, ktoré sa nevykazujú v účtovných výkazoch </w:t>
      </w:r>
    </w:p>
    <w:p w14:paraId="0A725C26" w14:textId="77777777" w:rsidR="00CA26BA" w:rsidRPr="00B9432C" w:rsidRDefault="00CA26BA" w:rsidP="006B0E20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6045D9D2" w14:textId="77777777" w:rsidR="00CA26BA" w:rsidRPr="00B9432C" w:rsidRDefault="00CA26BA" w:rsidP="006B0E20">
      <w:pPr>
        <w:pStyle w:val="Default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>Účtovná jednotka nemá vedomosť o žiadnych finančných povinnostiach, ktoré sa nevykazujú v účtovnej závierke.</w:t>
      </w:r>
    </w:p>
    <w:p w14:paraId="72C23A15" w14:textId="77777777" w:rsidR="00CA26BA" w:rsidRPr="00B9432C" w:rsidRDefault="00CA26BA" w:rsidP="006B0E20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203B2DF1" w14:textId="77777777" w:rsidR="00CA26BA" w:rsidRPr="00B9432C" w:rsidRDefault="00CA26BA" w:rsidP="006B0E20">
      <w:pPr>
        <w:pStyle w:val="Default"/>
        <w:rPr>
          <w:rFonts w:ascii="Calibri" w:hAnsi="Calibri"/>
          <w:color w:val="auto"/>
          <w:sz w:val="20"/>
          <w:szCs w:val="20"/>
        </w:rPr>
      </w:pPr>
    </w:p>
    <w:p w14:paraId="195E4933" w14:textId="77777777" w:rsidR="00CA26BA" w:rsidRPr="00B9432C" w:rsidRDefault="00CA26BA" w:rsidP="004B7CE0">
      <w:pPr>
        <w:pStyle w:val="Default"/>
        <w:rPr>
          <w:rFonts w:ascii="Calibri" w:hAnsi="Calibri" w:cs="Calibri"/>
          <w:b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 xml:space="preserve">(3) Informácie ku skutočnostiam sledovaným na podsúvahových účtoch  </w:t>
      </w:r>
    </w:p>
    <w:p w14:paraId="512AEA6A" w14:textId="77777777" w:rsidR="00CA26BA" w:rsidRPr="00B9432C" w:rsidRDefault="00CA26BA" w:rsidP="004B7CE0">
      <w:pPr>
        <w:pStyle w:val="Default"/>
        <w:rPr>
          <w:rFonts w:ascii="Calibri" w:hAnsi="Calibri" w:cs="Calibri"/>
          <w:b/>
          <w:color w:val="auto"/>
          <w:sz w:val="20"/>
          <w:szCs w:val="20"/>
        </w:rPr>
      </w:pPr>
    </w:p>
    <w:p w14:paraId="766FC9E2" w14:textId="77777777" w:rsidR="00CA26BA" w:rsidRPr="00B9432C" w:rsidRDefault="00CA26BA" w:rsidP="004B7CE0">
      <w:pPr>
        <w:pStyle w:val="Default"/>
        <w:rPr>
          <w:rFonts w:ascii="Calibri" w:hAnsi="Calibri" w:cs="Calibri"/>
          <w:b/>
          <w:color w:val="auto"/>
          <w:sz w:val="20"/>
          <w:szCs w:val="20"/>
        </w:rPr>
      </w:pPr>
      <w:r w:rsidRPr="00B9432C">
        <w:rPr>
          <w:rFonts w:ascii="Calibri" w:hAnsi="Calibri"/>
          <w:bCs/>
          <w:color w:val="auto"/>
          <w:sz w:val="20"/>
          <w:szCs w:val="20"/>
        </w:rPr>
        <w:t>Účtovná jednotka nemá žiadny majetok, ktorý by evidovala na podsúvahových účtoch.</w:t>
      </w:r>
    </w:p>
    <w:p w14:paraId="39A0DA17" w14:textId="77777777" w:rsidR="00CA26BA" w:rsidRPr="00B9432C" w:rsidRDefault="00CA26BA" w:rsidP="00441AF2">
      <w:pPr>
        <w:pStyle w:val="Default"/>
        <w:jc w:val="center"/>
        <w:rPr>
          <w:rFonts w:ascii="Calibri" w:hAnsi="Calibri"/>
          <w:bCs/>
          <w:color w:val="auto"/>
          <w:sz w:val="20"/>
          <w:szCs w:val="20"/>
        </w:rPr>
      </w:pPr>
    </w:p>
    <w:p w14:paraId="6ADB68EA" w14:textId="77777777" w:rsidR="00CA26BA" w:rsidRPr="00B9432C" w:rsidRDefault="00CA26BA" w:rsidP="00441AF2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</w:p>
    <w:p w14:paraId="7E54BA90" w14:textId="77777777" w:rsidR="00CA26BA" w:rsidRPr="00B9432C" w:rsidRDefault="00CA26BA" w:rsidP="004B7CE0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b/>
          <w:bCs/>
          <w:color w:val="auto"/>
          <w:sz w:val="20"/>
          <w:szCs w:val="20"/>
        </w:rPr>
        <w:t>Čl. VI</w:t>
      </w:r>
    </w:p>
    <w:p w14:paraId="13861356" w14:textId="77777777" w:rsidR="00CA26BA" w:rsidRPr="00B9432C" w:rsidRDefault="00CA26BA" w:rsidP="004B7CE0">
      <w:pPr>
        <w:pStyle w:val="Default"/>
        <w:jc w:val="center"/>
        <w:rPr>
          <w:rFonts w:ascii="Calibri" w:hAnsi="Calibri"/>
          <w:b/>
          <w:bCs/>
          <w:color w:val="auto"/>
          <w:sz w:val="20"/>
          <w:szCs w:val="20"/>
        </w:rPr>
      </w:pPr>
      <w:r w:rsidRPr="00B9432C">
        <w:rPr>
          <w:rFonts w:ascii="Calibri" w:hAnsi="Calibri"/>
          <w:b/>
          <w:bCs/>
          <w:color w:val="auto"/>
          <w:sz w:val="20"/>
          <w:szCs w:val="20"/>
        </w:rPr>
        <w:t>Udalosti, ktoré nastali po dni, ku ktorému sa zostavuje účtovná závierka</w:t>
      </w:r>
    </w:p>
    <w:p w14:paraId="19A088CF" w14:textId="77777777" w:rsidR="00CA26BA" w:rsidRPr="00B9432C" w:rsidRDefault="00CA26BA" w:rsidP="004B7CE0">
      <w:pPr>
        <w:pStyle w:val="Default"/>
        <w:jc w:val="center"/>
        <w:rPr>
          <w:rFonts w:ascii="Calibri" w:hAnsi="Calibri"/>
          <w:color w:val="auto"/>
          <w:sz w:val="20"/>
          <w:szCs w:val="20"/>
        </w:rPr>
      </w:pPr>
    </w:p>
    <w:p w14:paraId="3EAD3A60" w14:textId="139BACF8" w:rsidR="00CA26BA" w:rsidRPr="00B9432C" w:rsidRDefault="00CA26BA" w:rsidP="004B7CE0">
      <w:pPr>
        <w:pStyle w:val="Default"/>
        <w:jc w:val="both"/>
        <w:rPr>
          <w:rFonts w:ascii="Calibri" w:hAnsi="Calibri"/>
          <w:color w:val="auto"/>
          <w:sz w:val="20"/>
          <w:szCs w:val="20"/>
        </w:rPr>
      </w:pPr>
      <w:r w:rsidRPr="00B9432C">
        <w:rPr>
          <w:rFonts w:ascii="Calibri" w:hAnsi="Calibri"/>
          <w:color w:val="auto"/>
          <w:sz w:val="20"/>
          <w:szCs w:val="20"/>
        </w:rPr>
        <w:t>V účtovnej jednotke nenastali od 31.12.</w:t>
      </w:r>
      <w:r w:rsidR="0030236B">
        <w:rPr>
          <w:rFonts w:ascii="Calibri" w:hAnsi="Calibri"/>
          <w:color w:val="auto"/>
          <w:sz w:val="20"/>
          <w:szCs w:val="20"/>
        </w:rPr>
        <w:t>202</w:t>
      </w:r>
      <w:r w:rsidR="00903011">
        <w:rPr>
          <w:rFonts w:ascii="Calibri" w:hAnsi="Calibri"/>
          <w:color w:val="auto"/>
          <w:sz w:val="20"/>
          <w:szCs w:val="20"/>
        </w:rPr>
        <w:t>5</w:t>
      </w:r>
      <w:r w:rsidR="00554FD5">
        <w:rPr>
          <w:rFonts w:ascii="Calibri" w:hAnsi="Calibri"/>
          <w:color w:val="auto"/>
          <w:sz w:val="20"/>
          <w:szCs w:val="20"/>
        </w:rPr>
        <w:t xml:space="preserve"> do  </w:t>
      </w:r>
      <w:r w:rsidR="00903011">
        <w:rPr>
          <w:rFonts w:ascii="Calibri" w:hAnsi="Calibri"/>
          <w:color w:val="auto"/>
          <w:sz w:val="20"/>
          <w:szCs w:val="20"/>
        </w:rPr>
        <w:t>30</w:t>
      </w:r>
      <w:r w:rsidR="00ED73BB">
        <w:rPr>
          <w:rFonts w:ascii="Calibri" w:hAnsi="Calibri"/>
          <w:color w:val="auto"/>
          <w:sz w:val="20"/>
          <w:szCs w:val="20"/>
        </w:rPr>
        <w:t>.03.202</w:t>
      </w:r>
      <w:r w:rsidR="00903011">
        <w:rPr>
          <w:rFonts w:ascii="Calibri" w:hAnsi="Calibri"/>
          <w:color w:val="auto"/>
          <w:sz w:val="20"/>
          <w:szCs w:val="20"/>
        </w:rPr>
        <w:t>6</w:t>
      </w:r>
      <w:r w:rsidRPr="00B9432C">
        <w:rPr>
          <w:rFonts w:ascii="Calibri" w:hAnsi="Calibri"/>
          <w:color w:val="auto"/>
          <w:sz w:val="20"/>
          <w:szCs w:val="20"/>
        </w:rPr>
        <w:t xml:space="preserve"> žiadne významné udalosti, ktoré by neboli zohľadnené v účtovnej závierke a žiadali by si úpravu účtovnej závierky.</w:t>
      </w:r>
    </w:p>
    <w:p w14:paraId="16A5522A" w14:textId="77777777" w:rsidR="00CA26BA" w:rsidRPr="00B9432C" w:rsidRDefault="00CA26BA" w:rsidP="004B7CE0">
      <w:pPr>
        <w:rPr>
          <w:rFonts w:ascii="Calibri" w:hAnsi="Calibri"/>
          <w:sz w:val="20"/>
          <w:szCs w:val="20"/>
        </w:rPr>
      </w:pPr>
    </w:p>
    <w:sectPr w:rsidR="00CA26BA" w:rsidRPr="00B9432C" w:rsidSect="00212BA4">
      <w:headerReference w:type="default" r:id="rId7"/>
      <w:pgSz w:w="11906" w:h="17338"/>
      <w:pgMar w:top="1834" w:right="1156" w:bottom="879" w:left="1337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6CEF50" w14:textId="77777777" w:rsidR="00F94BCC" w:rsidRDefault="00F94BCC" w:rsidP="00441AF2">
      <w:r>
        <w:separator/>
      </w:r>
    </w:p>
  </w:endnote>
  <w:endnote w:type="continuationSeparator" w:id="0">
    <w:p w14:paraId="3D78912C" w14:textId="77777777" w:rsidR="00F94BCC" w:rsidRDefault="00F94BCC" w:rsidP="00441A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ms Rmn"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CD9EF5" w14:textId="77777777" w:rsidR="00F94BCC" w:rsidRDefault="00F94BCC" w:rsidP="00441AF2">
      <w:r>
        <w:separator/>
      </w:r>
    </w:p>
  </w:footnote>
  <w:footnote w:type="continuationSeparator" w:id="0">
    <w:p w14:paraId="7E056EEE" w14:textId="77777777" w:rsidR="00F94BCC" w:rsidRDefault="00F94BCC" w:rsidP="00441A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520" w:type="dxa"/>
      <w:tblInd w:w="51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65"/>
      <w:gridCol w:w="295"/>
      <w:gridCol w:w="302"/>
      <w:gridCol w:w="302"/>
      <w:gridCol w:w="302"/>
      <w:gridCol w:w="302"/>
      <w:gridCol w:w="280"/>
      <w:gridCol w:w="302"/>
      <w:gridCol w:w="302"/>
      <w:gridCol w:w="302"/>
    </w:tblGrid>
    <w:tr w:rsidR="00CA26BA" w:rsidRPr="009F61B1" w14:paraId="28F99655" w14:textId="77777777" w:rsidTr="009F61B1">
      <w:trPr>
        <w:trHeight w:val="300"/>
      </w:trPr>
      <w:tc>
        <w:tcPr>
          <w:tcW w:w="2240" w:type="dxa"/>
          <w:gridSpan w:val="8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05CF0146" w14:textId="77777777" w:rsidR="00CA26BA" w:rsidRPr="009F61B1" w:rsidRDefault="00CA26BA" w:rsidP="009F61B1">
          <w:pPr>
            <w:rPr>
              <w:rFonts w:ascii="Calibri" w:hAnsi="Calibri"/>
              <w:color w:val="000000"/>
              <w:sz w:val="20"/>
              <w:szCs w:val="20"/>
              <w:lang w:eastAsia="sk-SK"/>
            </w:rPr>
          </w:pPr>
          <w:r w:rsidRPr="009F61B1">
            <w:rPr>
              <w:rFonts w:ascii="Calibri" w:hAnsi="Calibri"/>
              <w:color w:val="000000"/>
              <w:sz w:val="20"/>
              <w:szCs w:val="20"/>
              <w:lang w:eastAsia="sk-SK"/>
            </w:rPr>
            <w:t xml:space="preserve">Poznámky </w:t>
          </w:r>
          <w:proofErr w:type="spellStart"/>
          <w:r w:rsidRPr="009F61B1">
            <w:rPr>
              <w:rFonts w:ascii="Calibri" w:hAnsi="Calibri"/>
              <w:color w:val="000000"/>
              <w:sz w:val="20"/>
              <w:szCs w:val="20"/>
              <w:lang w:eastAsia="sk-SK"/>
            </w:rPr>
            <w:t>Úč</w:t>
          </w:r>
          <w:proofErr w:type="spellEnd"/>
          <w:r w:rsidRPr="009F61B1">
            <w:rPr>
              <w:rFonts w:ascii="Calibri" w:hAnsi="Calibri"/>
              <w:color w:val="000000"/>
              <w:sz w:val="20"/>
              <w:szCs w:val="20"/>
              <w:lang w:eastAsia="sk-SK"/>
            </w:rPr>
            <w:t xml:space="preserve"> POD 3 - 01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1708A15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056E358D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00927AE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A4426AA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38C0354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7D687080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2AB0C72D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AD5D9BF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590F4A67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3AA63F57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6D8B1FE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2311865" w14:textId="77777777" w:rsidR="00CA26BA" w:rsidRPr="009F61B1" w:rsidRDefault="00CA26BA" w:rsidP="009F61B1">
          <w:pPr>
            <w:jc w:val="center"/>
            <w:rPr>
              <w:rFonts w:ascii="Calibri" w:hAnsi="Calibri"/>
              <w:color w:val="000000"/>
              <w:sz w:val="18"/>
              <w:szCs w:val="18"/>
              <w:lang w:eastAsia="sk-SK"/>
            </w:rPr>
          </w:pPr>
          <w:r w:rsidRPr="009F61B1">
            <w:rPr>
              <w:rFonts w:ascii="Calibri" w:hAnsi="Calibri"/>
              <w:color w:val="000000"/>
              <w:sz w:val="18"/>
              <w:szCs w:val="18"/>
              <w:lang w:eastAsia="sk-SK"/>
            </w:rPr>
            <w:t xml:space="preserve">                             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0819A3C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706A47A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4E08409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4361696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A0D5B5C" w14:textId="77777777" w:rsidR="00CA26BA" w:rsidRPr="009F61B1" w:rsidRDefault="00CA26BA" w:rsidP="009F61B1">
          <w:pPr>
            <w:jc w:val="center"/>
            <w:rPr>
              <w:rFonts w:ascii="Calibri" w:hAnsi="Calibri"/>
              <w:color w:val="000000"/>
              <w:sz w:val="18"/>
              <w:szCs w:val="18"/>
              <w:lang w:eastAsia="sk-SK"/>
            </w:rPr>
          </w:pPr>
          <w:r w:rsidRPr="009F61B1">
            <w:rPr>
              <w:rFonts w:ascii="Calibri" w:hAnsi="Calibri"/>
              <w:color w:val="000000"/>
              <w:sz w:val="18"/>
              <w:szCs w:val="18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D76B8EE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  <w:r>
            <w:rPr>
              <w:rFonts w:ascii="Calibri" w:hAnsi="Calibri"/>
              <w:color w:val="00000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3EA15A81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  <w:r>
            <w:rPr>
              <w:rFonts w:ascii="Calibri" w:hAnsi="Calibri"/>
              <w:color w:val="00000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4F19CABF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9</w:t>
          </w: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B83F0F5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  <w:r>
            <w:rPr>
              <w:rFonts w:ascii="Calibri" w:hAnsi="Calibri"/>
              <w:color w:val="00000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7FBFAC3C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773F73B4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4</w:t>
          </w: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5846AE9C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8</w:t>
          </w: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AA57801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4</w:t>
          </w:r>
          <w:r w:rsidRPr="009F61B1">
            <w:rPr>
              <w:rFonts w:ascii="Calibri" w:hAnsi="Calibri"/>
              <w:color w:val="000000"/>
              <w:szCs w:val="22"/>
              <w:lang w:eastAsia="sk-SK"/>
            </w:rPr>
            <w:t> </w:t>
          </w:r>
        </w:p>
      </w:tc>
    </w:tr>
    <w:tr w:rsidR="00CA26BA" w:rsidRPr="009F61B1" w14:paraId="4FC1FB0F" w14:textId="77777777" w:rsidTr="009F61B1">
      <w:trPr>
        <w:trHeight w:val="60"/>
      </w:trPr>
      <w:tc>
        <w:tcPr>
          <w:tcW w:w="3640" w:type="dxa"/>
          <w:gridSpan w:val="13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A08F7CD" w14:textId="77777777" w:rsidR="00CA26BA" w:rsidRPr="009F61B1" w:rsidRDefault="00CA26BA" w:rsidP="009F61B1">
          <w:pPr>
            <w:rPr>
              <w:b/>
              <w:bCs/>
              <w:color w:val="990099"/>
              <w:lang w:eastAsia="sk-SK"/>
            </w:rPr>
          </w:pPr>
          <w:r w:rsidRPr="009F61B1">
            <w:rPr>
              <w:b/>
              <w:bCs/>
              <w:color w:val="990099"/>
              <w:szCs w:val="22"/>
              <w:lang w:eastAsia="sk-SK"/>
            </w:rPr>
            <w:t xml:space="preserve">                                                                              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5171A70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25DFF8C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B2174ED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D8F847C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5DA6176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5D9D298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070EC42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7246E0E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B9ECCE7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6278E23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684B4D9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6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C1AC464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95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9ED2F2E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B37E57A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A6B7D7F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8BA347E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A7CD14B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175E61D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309C564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8E68BE3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F912EED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</w:tr>
    <w:tr w:rsidR="00CA26BA" w:rsidRPr="009F61B1" w14:paraId="73C2A6DA" w14:textId="77777777" w:rsidTr="009F61B1">
      <w:trPr>
        <w:trHeight w:val="300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FC95ACB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AAD109C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C631BF8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3134D721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32DE554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2C3A747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6F50783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12E19B0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09C3A66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4791D25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55FCFDC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7B60655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D1DDBCB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D85F0AE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66F3FD2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4F01176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8DAC238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B59BCD5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CADECBB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75F8200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760AF916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1E02BEF3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A6430CA" w14:textId="77777777" w:rsidR="00CA26BA" w:rsidRPr="009F61B1" w:rsidRDefault="00CA26BA" w:rsidP="009F61B1">
          <w:pPr>
            <w:jc w:val="center"/>
            <w:rPr>
              <w:rFonts w:ascii="Calibri" w:hAnsi="Calibri"/>
              <w:color w:val="000000"/>
              <w:lang w:eastAsia="sk-SK"/>
            </w:rPr>
          </w:pPr>
          <w:r w:rsidRPr="009F61B1">
            <w:rPr>
              <w:rFonts w:ascii="Calibri" w:hAnsi="Calibri"/>
              <w:color w:val="000000"/>
              <w:szCs w:val="22"/>
              <w:lang w:eastAsia="sk-SK"/>
            </w:rPr>
            <w:t>DIČ</w:t>
          </w:r>
        </w:p>
      </w:tc>
      <w:tc>
        <w:tcPr>
          <w:tcW w:w="26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20B09E49" w14:textId="77777777" w:rsidR="00CA26BA" w:rsidRPr="009F61B1" w:rsidRDefault="00CA26BA" w:rsidP="009F61B1">
          <w:pPr>
            <w:jc w:val="center"/>
            <w:rPr>
              <w:rFonts w:ascii="Calibri" w:hAnsi="Calibri"/>
              <w:color w:val="000000"/>
              <w:sz w:val="18"/>
              <w:szCs w:val="18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32B51563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680239A6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386A8878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6A024466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7406F0F7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495733DC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316D49C7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48B41C60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bottom"/>
        </w:tcPr>
        <w:p w14:paraId="40B17AD9" w14:textId="77777777" w:rsidR="00CA26BA" w:rsidRPr="009F61B1" w:rsidRDefault="00CA26BA" w:rsidP="009F61B1">
          <w:pPr>
            <w:rPr>
              <w:rFonts w:ascii="Calibri" w:hAnsi="Calibri"/>
              <w:color w:val="000000"/>
              <w:lang w:eastAsia="sk-SK"/>
            </w:rPr>
          </w:pPr>
          <w:r>
            <w:rPr>
              <w:rFonts w:ascii="Calibri" w:hAnsi="Calibri"/>
              <w:color w:val="000000"/>
              <w:szCs w:val="22"/>
              <w:lang w:eastAsia="sk-SK"/>
            </w:rPr>
            <w:t>6</w:t>
          </w:r>
        </w:p>
      </w:tc>
    </w:tr>
  </w:tbl>
  <w:p w14:paraId="0D87F91A" w14:textId="77777777" w:rsidR="00CA26BA" w:rsidRPr="009F61B1" w:rsidRDefault="00CA26BA" w:rsidP="009F61B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31AF9D8"/>
    <w:multiLevelType w:val="hybridMultilevel"/>
    <w:tmpl w:val="93BE6319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86C9D277"/>
    <w:multiLevelType w:val="hybridMultilevel"/>
    <w:tmpl w:val="43C7FAF7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 w15:restartNumberingAfterBreak="0">
    <w:nsid w:val="8AB163CE"/>
    <w:multiLevelType w:val="hybridMultilevel"/>
    <w:tmpl w:val="393334BA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 w15:restartNumberingAfterBreak="0">
    <w:nsid w:val="97D434C9"/>
    <w:multiLevelType w:val="hybridMultilevel"/>
    <w:tmpl w:val="739774FB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 w15:restartNumberingAfterBreak="0">
    <w:nsid w:val="B003995B"/>
    <w:multiLevelType w:val="hybridMultilevel"/>
    <w:tmpl w:val="85CD00A0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 w15:restartNumberingAfterBreak="0">
    <w:nsid w:val="BA42879A"/>
    <w:multiLevelType w:val="hybridMultilevel"/>
    <w:tmpl w:val="8554CC3B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 w15:restartNumberingAfterBreak="0">
    <w:nsid w:val="C2358A2E"/>
    <w:multiLevelType w:val="hybridMultilevel"/>
    <w:tmpl w:val="B5BE2338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 w15:restartNumberingAfterBreak="0">
    <w:nsid w:val="CCE85D92"/>
    <w:multiLevelType w:val="hybridMultilevel"/>
    <w:tmpl w:val="1E5403A0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 w15:restartNumberingAfterBreak="0">
    <w:nsid w:val="D3E895BD"/>
    <w:multiLevelType w:val="hybridMultilevel"/>
    <w:tmpl w:val="DE170334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 w15:restartNumberingAfterBreak="0">
    <w:nsid w:val="D9DCA714"/>
    <w:multiLevelType w:val="hybridMultilevel"/>
    <w:tmpl w:val="9180CEA2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 w15:restartNumberingAfterBreak="0">
    <w:nsid w:val="E4D16826"/>
    <w:multiLevelType w:val="hybridMultilevel"/>
    <w:tmpl w:val="3315769F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 w15:restartNumberingAfterBreak="0">
    <w:nsid w:val="EBD2406A"/>
    <w:multiLevelType w:val="hybridMultilevel"/>
    <w:tmpl w:val="D76DC322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2" w15:restartNumberingAfterBreak="0">
    <w:nsid w:val="FC7F2FF5"/>
    <w:multiLevelType w:val="hybridMultilevel"/>
    <w:tmpl w:val="91848975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3" w15:restartNumberingAfterBreak="0">
    <w:nsid w:val="04C51596"/>
    <w:multiLevelType w:val="hybridMultilevel"/>
    <w:tmpl w:val="DAAC3EDC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4" w15:restartNumberingAfterBreak="0">
    <w:nsid w:val="0C792B94"/>
    <w:multiLevelType w:val="hybridMultilevel"/>
    <w:tmpl w:val="77CC3E2C"/>
    <w:lvl w:ilvl="0" w:tplc="8B862E08">
      <w:start w:val="3"/>
      <w:numFmt w:val="lowerLetter"/>
      <w:lvlText w:val="%1)"/>
      <w:lvlJc w:val="left"/>
      <w:pPr>
        <w:ind w:left="69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18" w:hanging="360"/>
      </w:pPr>
    </w:lvl>
    <w:lvl w:ilvl="2" w:tplc="041B001B" w:tentative="1">
      <w:start w:val="1"/>
      <w:numFmt w:val="lowerRoman"/>
      <w:lvlText w:val="%3."/>
      <w:lvlJc w:val="right"/>
      <w:pPr>
        <w:ind w:left="2138" w:hanging="180"/>
      </w:pPr>
    </w:lvl>
    <w:lvl w:ilvl="3" w:tplc="041B000F" w:tentative="1">
      <w:start w:val="1"/>
      <w:numFmt w:val="decimal"/>
      <w:lvlText w:val="%4."/>
      <w:lvlJc w:val="left"/>
      <w:pPr>
        <w:ind w:left="2858" w:hanging="360"/>
      </w:pPr>
    </w:lvl>
    <w:lvl w:ilvl="4" w:tplc="041B0019" w:tentative="1">
      <w:start w:val="1"/>
      <w:numFmt w:val="lowerLetter"/>
      <w:lvlText w:val="%5."/>
      <w:lvlJc w:val="left"/>
      <w:pPr>
        <w:ind w:left="3578" w:hanging="360"/>
      </w:pPr>
    </w:lvl>
    <w:lvl w:ilvl="5" w:tplc="041B001B" w:tentative="1">
      <w:start w:val="1"/>
      <w:numFmt w:val="lowerRoman"/>
      <w:lvlText w:val="%6."/>
      <w:lvlJc w:val="right"/>
      <w:pPr>
        <w:ind w:left="4298" w:hanging="180"/>
      </w:pPr>
    </w:lvl>
    <w:lvl w:ilvl="6" w:tplc="041B000F" w:tentative="1">
      <w:start w:val="1"/>
      <w:numFmt w:val="decimal"/>
      <w:lvlText w:val="%7."/>
      <w:lvlJc w:val="left"/>
      <w:pPr>
        <w:ind w:left="5018" w:hanging="360"/>
      </w:pPr>
    </w:lvl>
    <w:lvl w:ilvl="7" w:tplc="041B0019" w:tentative="1">
      <w:start w:val="1"/>
      <w:numFmt w:val="lowerLetter"/>
      <w:lvlText w:val="%8."/>
      <w:lvlJc w:val="left"/>
      <w:pPr>
        <w:ind w:left="5738" w:hanging="360"/>
      </w:pPr>
    </w:lvl>
    <w:lvl w:ilvl="8" w:tplc="041B001B" w:tentative="1">
      <w:start w:val="1"/>
      <w:numFmt w:val="lowerRoman"/>
      <w:lvlText w:val="%9."/>
      <w:lvlJc w:val="right"/>
      <w:pPr>
        <w:ind w:left="6458" w:hanging="180"/>
      </w:pPr>
    </w:lvl>
  </w:abstractNum>
  <w:abstractNum w:abstractNumId="15" w15:restartNumberingAfterBreak="0">
    <w:nsid w:val="17076440"/>
    <w:multiLevelType w:val="hybridMultilevel"/>
    <w:tmpl w:val="A92F6617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6" w15:restartNumberingAfterBreak="0">
    <w:nsid w:val="19040644"/>
    <w:multiLevelType w:val="hybridMultilevel"/>
    <w:tmpl w:val="BC322941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7" w15:restartNumberingAfterBreak="0">
    <w:nsid w:val="26ABF67C"/>
    <w:multiLevelType w:val="hybridMultilevel"/>
    <w:tmpl w:val="282164B8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8" w15:restartNumberingAfterBreak="0">
    <w:nsid w:val="2761D06A"/>
    <w:multiLevelType w:val="hybridMultilevel"/>
    <w:tmpl w:val="FE64172C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9" w15:restartNumberingAfterBreak="0">
    <w:nsid w:val="2E26CF41"/>
    <w:multiLevelType w:val="hybridMultilevel"/>
    <w:tmpl w:val="C2BA95D6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0" w15:restartNumberingAfterBreak="0">
    <w:nsid w:val="3B885173"/>
    <w:multiLevelType w:val="hybridMultilevel"/>
    <w:tmpl w:val="30E73EA8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1" w15:restartNumberingAfterBreak="0">
    <w:nsid w:val="494502AF"/>
    <w:multiLevelType w:val="hybridMultilevel"/>
    <w:tmpl w:val="5DD37FAB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2" w15:restartNumberingAfterBreak="0">
    <w:nsid w:val="60B72398"/>
    <w:multiLevelType w:val="singleLevel"/>
    <w:tmpl w:val="6C48A86A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3" w15:restartNumberingAfterBreak="0">
    <w:nsid w:val="6130671E"/>
    <w:multiLevelType w:val="hybridMultilevel"/>
    <w:tmpl w:val="6FA69127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4" w15:restartNumberingAfterBreak="0">
    <w:nsid w:val="6BF44AD2"/>
    <w:multiLevelType w:val="hybridMultilevel"/>
    <w:tmpl w:val="316EC8C6"/>
    <w:lvl w:ilvl="0" w:tplc="8C72858E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635351D"/>
    <w:multiLevelType w:val="hybridMultilevel"/>
    <w:tmpl w:val="236A5C92"/>
    <w:lvl w:ilvl="0" w:tplc="FFFFFFFF">
      <w:start w:val="1"/>
      <w:numFmt w:val="ideographDigital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1510290694">
    <w:abstractNumId w:val="4"/>
  </w:num>
  <w:num w:numId="2" w16cid:durableId="357588361">
    <w:abstractNumId w:val="13"/>
  </w:num>
  <w:num w:numId="3" w16cid:durableId="1578855800">
    <w:abstractNumId w:val="17"/>
  </w:num>
  <w:num w:numId="4" w16cid:durableId="1177116613">
    <w:abstractNumId w:val="6"/>
  </w:num>
  <w:num w:numId="5" w16cid:durableId="32849519">
    <w:abstractNumId w:val="21"/>
  </w:num>
  <w:num w:numId="6" w16cid:durableId="1520461118">
    <w:abstractNumId w:val="5"/>
  </w:num>
  <w:num w:numId="7" w16cid:durableId="658117688">
    <w:abstractNumId w:val="1"/>
  </w:num>
  <w:num w:numId="8" w16cid:durableId="2123960772">
    <w:abstractNumId w:val="7"/>
  </w:num>
  <w:num w:numId="9" w16cid:durableId="375398220">
    <w:abstractNumId w:val="10"/>
  </w:num>
  <w:num w:numId="10" w16cid:durableId="432284640">
    <w:abstractNumId w:val="0"/>
  </w:num>
  <w:num w:numId="11" w16cid:durableId="1791775119">
    <w:abstractNumId w:val="2"/>
  </w:num>
  <w:num w:numId="12" w16cid:durableId="349260251">
    <w:abstractNumId w:val="3"/>
  </w:num>
  <w:num w:numId="13" w16cid:durableId="1368221032">
    <w:abstractNumId w:val="25"/>
  </w:num>
  <w:num w:numId="14" w16cid:durableId="2141265172">
    <w:abstractNumId w:val="20"/>
  </w:num>
  <w:num w:numId="15" w16cid:durableId="1018503553">
    <w:abstractNumId w:val="12"/>
  </w:num>
  <w:num w:numId="16" w16cid:durableId="398211857">
    <w:abstractNumId w:val="15"/>
  </w:num>
  <w:num w:numId="17" w16cid:durableId="1816683500">
    <w:abstractNumId w:val="19"/>
  </w:num>
  <w:num w:numId="18" w16cid:durableId="1359163390">
    <w:abstractNumId w:val="8"/>
  </w:num>
  <w:num w:numId="19" w16cid:durableId="583296357">
    <w:abstractNumId w:val="16"/>
  </w:num>
  <w:num w:numId="20" w16cid:durableId="1858735843">
    <w:abstractNumId w:val="9"/>
  </w:num>
  <w:num w:numId="21" w16cid:durableId="2097702060">
    <w:abstractNumId w:val="18"/>
  </w:num>
  <w:num w:numId="22" w16cid:durableId="1492915040">
    <w:abstractNumId w:val="23"/>
  </w:num>
  <w:num w:numId="23" w16cid:durableId="70549424">
    <w:abstractNumId w:val="11"/>
  </w:num>
  <w:num w:numId="24" w16cid:durableId="1205755015">
    <w:abstractNumId w:val="22"/>
  </w:num>
  <w:num w:numId="25" w16cid:durableId="965158713">
    <w:abstractNumId w:val="26"/>
  </w:num>
  <w:num w:numId="26" w16cid:durableId="71465875">
    <w:abstractNumId w:val="24"/>
  </w:num>
  <w:num w:numId="27" w16cid:durableId="128519248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AF2"/>
    <w:rsid w:val="00010710"/>
    <w:rsid w:val="00074784"/>
    <w:rsid w:val="000A1D0F"/>
    <w:rsid w:val="000B2B1A"/>
    <w:rsid w:val="000D2E75"/>
    <w:rsid w:val="000E14EA"/>
    <w:rsid w:val="0012750D"/>
    <w:rsid w:val="00142F6C"/>
    <w:rsid w:val="0017431E"/>
    <w:rsid w:val="00190459"/>
    <w:rsid w:val="001C61D8"/>
    <w:rsid w:val="00212BA4"/>
    <w:rsid w:val="00220DA6"/>
    <w:rsid w:val="00253A6A"/>
    <w:rsid w:val="002661EB"/>
    <w:rsid w:val="00273D32"/>
    <w:rsid w:val="00275FF4"/>
    <w:rsid w:val="002D40DE"/>
    <w:rsid w:val="002E0DFF"/>
    <w:rsid w:val="002E44C9"/>
    <w:rsid w:val="00300FA9"/>
    <w:rsid w:val="00301869"/>
    <w:rsid w:val="0030236B"/>
    <w:rsid w:val="00333028"/>
    <w:rsid w:val="003600BE"/>
    <w:rsid w:val="00366351"/>
    <w:rsid w:val="00385E35"/>
    <w:rsid w:val="003A7002"/>
    <w:rsid w:val="003A79C6"/>
    <w:rsid w:val="003C5BEE"/>
    <w:rsid w:val="003D3AE5"/>
    <w:rsid w:val="004039E0"/>
    <w:rsid w:val="004307A8"/>
    <w:rsid w:val="0043124E"/>
    <w:rsid w:val="004374B8"/>
    <w:rsid w:val="00441AF2"/>
    <w:rsid w:val="00442811"/>
    <w:rsid w:val="00461256"/>
    <w:rsid w:val="004630A0"/>
    <w:rsid w:val="004B7CE0"/>
    <w:rsid w:val="004D0586"/>
    <w:rsid w:val="0052170C"/>
    <w:rsid w:val="00553664"/>
    <w:rsid w:val="00554FD5"/>
    <w:rsid w:val="00563B73"/>
    <w:rsid w:val="00581469"/>
    <w:rsid w:val="00583338"/>
    <w:rsid w:val="00583F40"/>
    <w:rsid w:val="00585CCB"/>
    <w:rsid w:val="0058743D"/>
    <w:rsid w:val="005948D2"/>
    <w:rsid w:val="005A6484"/>
    <w:rsid w:val="005A7DBA"/>
    <w:rsid w:val="005C392C"/>
    <w:rsid w:val="005C6959"/>
    <w:rsid w:val="005D104D"/>
    <w:rsid w:val="00612041"/>
    <w:rsid w:val="00620BB9"/>
    <w:rsid w:val="00622B21"/>
    <w:rsid w:val="006431D6"/>
    <w:rsid w:val="00651D9D"/>
    <w:rsid w:val="00653BB2"/>
    <w:rsid w:val="00675EC3"/>
    <w:rsid w:val="006A0175"/>
    <w:rsid w:val="006B0E20"/>
    <w:rsid w:val="006B195D"/>
    <w:rsid w:val="006C70B8"/>
    <w:rsid w:val="006E4E4B"/>
    <w:rsid w:val="006F41FE"/>
    <w:rsid w:val="007059BA"/>
    <w:rsid w:val="00730B3A"/>
    <w:rsid w:val="007D2049"/>
    <w:rsid w:val="007D375C"/>
    <w:rsid w:val="00801A95"/>
    <w:rsid w:val="0084400C"/>
    <w:rsid w:val="0085056D"/>
    <w:rsid w:val="008906CD"/>
    <w:rsid w:val="00892E0F"/>
    <w:rsid w:val="00895C2A"/>
    <w:rsid w:val="008A2F08"/>
    <w:rsid w:val="008C400B"/>
    <w:rsid w:val="008E557B"/>
    <w:rsid w:val="008E7EEE"/>
    <w:rsid w:val="008F5CC3"/>
    <w:rsid w:val="00903011"/>
    <w:rsid w:val="00946390"/>
    <w:rsid w:val="009553AA"/>
    <w:rsid w:val="00965765"/>
    <w:rsid w:val="00967D81"/>
    <w:rsid w:val="009704B3"/>
    <w:rsid w:val="00976B58"/>
    <w:rsid w:val="009F61B1"/>
    <w:rsid w:val="00A01316"/>
    <w:rsid w:val="00A1376D"/>
    <w:rsid w:val="00A24C41"/>
    <w:rsid w:val="00A31AB9"/>
    <w:rsid w:val="00A374EC"/>
    <w:rsid w:val="00A851DE"/>
    <w:rsid w:val="00A87CD4"/>
    <w:rsid w:val="00AA691F"/>
    <w:rsid w:val="00B37424"/>
    <w:rsid w:val="00B47B33"/>
    <w:rsid w:val="00B50225"/>
    <w:rsid w:val="00B83CDD"/>
    <w:rsid w:val="00B9432C"/>
    <w:rsid w:val="00BE73E7"/>
    <w:rsid w:val="00BE78B3"/>
    <w:rsid w:val="00BF5307"/>
    <w:rsid w:val="00BF61D0"/>
    <w:rsid w:val="00C1193D"/>
    <w:rsid w:val="00C16D61"/>
    <w:rsid w:val="00C839EE"/>
    <w:rsid w:val="00C87337"/>
    <w:rsid w:val="00CA26BA"/>
    <w:rsid w:val="00D11923"/>
    <w:rsid w:val="00D17B01"/>
    <w:rsid w:val="00D354AC"/>
    <w:rsid w:val="00D40190"/>
    <w:rsid w:val="00D46368"/>
    <w:rsid w:val="00D61BB5"/>
    <w:rsid w:val="00D63024"/>
    <w:rsid w:val="00D731C1"/>
    <w:rsid w:val="00D75028"/>
    <w:rsid w:val="00D82223"/>
    <w:rsid w:val="00D967DB"/>
    <w:rsid w:val="00D97DF3"/>
    <w:rsid w:val="00DB3AAE"/>
    <w:rsid w:val="00DF4549"/>
    <w:rsid w:val="00DF5477"/>
    <w:rsid w:val="00E10F92"/>
    <w:rsid w:val="00E551B7"/>
    <w:rsid w:val="00E55A84"/>
    <w:rsid w:val="00E57406"/>
    <w:rsid w:val="00EA3DE6"/>
    <w:rsid w:val="00EB0A23"/>
    <w:rsid w:val="00EC17AA"/>
    <w:rsid w:val="00ED73BB"/>
    <w:rsid w:val="00F10ED7"/>
    <w:rsid w:val="00F1619E"/>
    <w:rsid w:val="00F24363"/>
    <w:rsid w:val="00F245F8"/>
    <w:rsid w:val="00F35E8B"/>
    <w:rsid w:val="00F518C5"/>
    <w:rsid w:val="00F94BCC"/>
    <w:rsid w:val="00F96D84"/>
    <w:rsid w:val="00FA160F"/>
    <w:rsid w:val="00FE48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A37E7B3"/>
  <w15:docId w15:val="{22551B9D-F73C-4C68-9074-3AECF70479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61B1"/>
    <w:rPr>
      <w:rFonts w:ascii="Arial Narrow" w:eastAsia="Times New Roman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6B0E20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6B0E20"/>
    <w:rPr>
      <w:rFonts w:ascii="Cambria" w:hAnsi="Cambria" w:cs="Times New Roman"/>
      <w:b/>
      <w:bCs/>
      <w:kern w:val="32"/>
      <w:sz w:val="32"/>
      <w:szCs w:val="32"/>
    </w:rPr>
  </w:style>
  <w:style w:type="paragraph" w:customStyle="1" w:styleId="Default">
    <w:name w:val="Default"/>
    <w:rsid w:val="00441AF2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paragraph" w:styleId="Hlavika">
    <w:name w:val="header"/>
    <w:basedOn w:val="Normlny"/>
    <w:link w:val="HlavikaChar"/>
    <w:uiPriority w:val="99"/>
    <w:semiHidden/>
    <w:rsid w:val="00441AF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semiHidden/>
    <w:locked/>
    <w:rsid w:val="00441AF2"/>
    <w:rPr>
      <w:rFonts w:cs="Times New Roman"/>
    </w:rPr>
  </w:style>
  <w:style w:type="paragraph" w:styleId="Pta">
    <w:name w:val="footer"/>
    <w:basedOn w:val="Normlny"/>
    <w:link w:val="PtaChar"/>
    <w:uiPriority w:val="99"/>
    <w:semiHidden/>
    <w:rsid w:val="00441AF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semiHidden/>
    <w:locked/>
    <w:rsid w:val="00441AF2"/>
    <w:rPr>
      <w:rFonts w:cs="Times New Roman"/>
    </w:rPr>
  </w:style>
  <w:style w:type="paragraph" w:styleId="Odsekzoznamu">
    <w:name w:val="List Paragraph"/>
    <w:basedOn w:val="Normlny"/>
    <w:qFormat/>
    <w:rsid w:val="009F61B1"/>
    <w:pPr>
      <w:spacing w:after="200" w:line="276" w:lineRule="auto"/>
      <w:ind w:left="720"/>
      <w:contextualSpacing/>
    </w:pPr>
    <w:rPr>
      <w:rFonts w:ascii="Calibri" w:eastAsia="Calibri" w:hAnsi="Calibri"/>
      <w:szCs w:val="22"/>
    </w:rPr>
  </w:style>
  <w:style w:type="paragraph" w:customStyle="1" w:styleId="TopHeader">
    <w:name w:val="Top Header"/>
    <w:basedOn w:val="Normlny"/>
    <w:uiPriority w:val="99"/>
    <w:rsid w:val="00301869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301869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301869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customStyle="1" w:styleId="Tabulka">
    <w:name w:val="Tabulka"/>
    <w:basedOn w:val="Normlny"/>
    <w:uiPriority w:val="99"/>
    <w:rsid w:val="00301869"/>
    <w:rPr>
      <w:rFonts w:ascii="Times New Roman" w:hAnsi="Times New Roman"/>
      <w:color w:val="000000"/>
      <w:sz w:val="18"/>
      <w:szCs w:val="20"/>
    </w:rPr>
  </w:style>
  <w:style w:type="paragraph" w:customStyle="1" w:styleId="Pismenka">
    <w:name w:val="Pismenka"/>
    <w:basedOn w:val="Zkladntext"/>
    <w:uiPriority w:val="99"/>
    <w:rsid w:val="00301869"/>
    <w:pPr>
      <w:numPr>
        <w:numId w:val="25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paragraph" w:styleId="Nzov">
    <w:name w:val="Title"/>
    <w:basedOn w:val="Normlny"/>
    <w:next w:val="Normlny"/>
    <w:link w:val="NzovChar"/>
    <w:uiPriority w:val="99"/>
    <w:qFormat/>
    <w:rsid w:val="006B0E20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6B0E20"/>
    <w:rPr>
      <w:rFonts w:ascii="Arial Narrow" w:hAnsi="Arial Narrow" w:cs="Times New Roman"/>
      <w:b/>
      <w:bCs/>
      <w:kern w:val="28"/>
      <w:sz w:val="32"/>
      <w:szCs w:val="32"/>
    </w:rPr>
  </w:style>
  <w:style w:type="character" w:customStyle="1" w:styleId="ra">
    <w:name w:val="ra"/>
    <w:uiPriority w:val="99"/>
    <w:rsid w:val="006F41FE"/>
    <w:rPr>
      <w:rFonts w:cs="Times New Roman"/>
    </w:rPr>
  </w:style>
  <w:style w:type="paragraph" w:styleId="Textbubliny">
    <w:name w:val="Balloon Text"/>
    <w:basedOn w:val="Normlny"/>
    <w:link w:val="TextbublinyChar"/>
    <w:uiPriority w:val="99"/>
    <w:semiHidden/>
    <w:rsid w:val="00585CC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locked/>
    <w:rsid w:val="00585CCB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9571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1699</Words>
  <Characters>9687</Characters>
  <Application>Microsoft Office Word</Application>
  <DocSecurity>0</DocSecurity>
  <Lines>80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</vt:lpstr>
    </vt:vector>
  </TitlesOfParts>
  <Company>Hewlett-Packard</Company>
  <LinksUpToDate>false</LinksUpToDate>
  <CharactersWithSpaces>11364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/>
  <dc:creator>Emilia Kukucova</dc:creator>
  <cp:keywords/>
  <dc:description/>
  <cp:lastModifiedBy>veron</cp:lastModifiedBy>
  <cp:revision>2</cp:revision>
  <cp:lastPrinted>2020-03-27T11:51:00Z</cp:lastPrinted>
  <dcterms:created xsi:type="dcterms:W3CDTF">2026-03-30T17:17:00Z</dcterms:created>
  <dcterms:modified xsi:type="dcterms:W3CDTF">2026-03-30T17:17:00Z</dcterms:modified>
</cp:coreProperties>
</file>