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CAD93F" w14:textId="094F06FF" w:rsidR="00690964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Poznámky Úč  MÚJ 3- 01    </w:t>
      </w:r>
      <w:r w:rsidR="00E177EC" w:rsidRPr="00FE5E5A">
        <w:rPr>
          <w:rFonts w:asciiTheme="majorHAnsi" w:hAnsiTheme="majorHAnsi"/>
          <w:b/>
          <w:sz w:val="28"/>
          <w:szCs w:val="28"/>
        </w:rPr>
        <w:t>k</w:t>
      </w:r>
      <w:r w:rsidR="003A5FD8">
        <w:rPr>
          <w:rFonts w:asciiTheme="majorHAnsi" w:hAnsiTheme="majorHAnsi"/>
          <w:b/>
          <w:sz w:val="28"/>
          <w:szCs w:val="28"/>
        </w:rPr>
        <w:t> </w:t>
      </w:r>
      <w:r w:rsidR="00D90A57">
        <w:rPr>
          <w:rFonts w:asciiTheme="majorHAnsi" w:hAnsiTheme="majorHAnsi"/>
          <w:b/>
          <w:sz w:val="28"/>
          <w:szCs w:val="28"/>
        </w:rPr>
        <w:t>31</w:t>
      </w:r>
      <w:r w:rsidR="003A5FD8">
        <w:rPr>
          <w:rFonts w:asciiTheme="majorHAnsi" w:hAnsiTheme="majorHAnsi"/>
          <w:b/>
          <w:sz w:val="28"/>
          <w:szCs w:val="28"/>
        </w:rPr>
        <w:t>.12.202</w:t>
      </w:r>
      <w:r w:rsidR="00B905C2">
        <w:rPr>
          <w:rFonts w:asciiTheme="majorHAnsi" w:hAnsiTheme="majorHAnsi"/>
          <w:b/>
          <w:sz w:val="28"/>
          <w:szCs w:val="28"/>
        </w:rPr>
        <w:t>5</w:t>
      </w:r>
    </w:p>
    <w:p w14:paraId="388AE005" w14:textId="50E9AE26" w:rsidR="00732565" w:rsidRPr="00FE5E5A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IČO      </w:t>
      </w:r>
      <w:r w:rsidR="00D90A57">
        <w:rPr>
          <w:rFonts w:asciiTheme="majorHAnsi" w:hAnsiTheme="majorHAnsi"/>
          <w:b/>
          <w:sz w:val="28"/>
          <w:szCs w:val="28"/>
        </w:rPr>
        <w:t>5583317</w:t>
      </w:r>
      <w:r w:rsidRPr="00FE5E5A">
        <w:rPr>
          <w:rFonts w:asciiTheme="majorHAnsi" w:hAnsiTheme="majorHAnsi"/>
          <w:b/>
          <w:sz w:val="28"/>
          <w:szCs w:val="28"/>
        </w:rPr>
        <w:t xml:space="preserve">       DIČ</w:t>
      </w:r>
      <w:r w:rsidR="00DE2867" w:rsidRPr="00FE5E5A">
        <w:rPr>
          <w:rFonts w:asciiTheme="majorHAnsi" w:hAnsiTheme="majorHAnsi"/>
          <w:b/>
          <w:sz w:val="28"/>
          <w:szCs w:val="28"/>
        </w:rPr>
        <w:t xml:space="preserve"> </w:t>
      </w:r>
      <w:r w:rsidR="00D90A57">
        <w:rPr>
          <w:rFonts w:asciiTheme="majorHAnsi" w:hAnsiTheme="majorHAnsi"/>
          <w:b/>
          <w:sz w:val="28"/>
          <w:szCs w:val="28"/>
        </w:rPr>
        <w:t>2122096834</w:t>
      </w:r>
    </w:p>
    <w:p w14:paraId="42C0E2E1" w14:textId="77777777" w:rsidR="00F91B63" w:rsidRPr="00FE5E5A" w:rsidRDefault="00F91B63">
      <w:pPr>
        <w:rPr>
          <w:rFonts w:asciiTheme="majorHAnsi" w:hAnsiTheme="majorHAnsi"/>
          <w:b/>
          <w:sz w:val="28"/>
          <w:szCs w:val="28"/>
        </w:rPr>
      </w:pPr>
    </w:p>
    <w:p w14:paraId="7CCC9B04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</w:t>
      </w:r>
      <w:r w:rsidR="00FF0F0D" w:rsidRPr="00FE5E5A">
        <w:rPr>
          <w:rFonts w:asciiTheme="majorHAnsi" w:hAnsiTheme="majorHAnsi"/>
          <w:b/>
        </w:rPr>
        <w:t>L. I</w:t>
      </w:r>
    </w:p>
    <w:p w14:paraId="5063DB05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Všeobecné údaje</w:t>
      </w:r>
    </w:p>
    <w:p w14:paraId="21D61E51" w14:textId="5AEA595E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Názov PO</w:t>
      </w:r>
      <w:r w:rsidR="00DE2867" w:rsidRPr="00FE5E5A">
        <w:rPr>
          <w:rFonts w:asciiTheme="majorHAnsi" w:hAnsiTheme="majorHAnsi"/>
        </w:rPr>
        <w:t xml:space="preserve"> </w:t>
      </w:r>
      <w:r w:rsidR="00DE2867" w:rsidRPr="00FE5E5A">
        <w:rPr>
          <w:rFonts w:asciiTheme="majorHAnsi" w:hAnsiTheme="majorHAnsi"/>
        </w:rPr>
        <w:tab/>
        <w:t xml:space="preserve">: </w:t>
      </w:r>
      <w:r w:rsidR="00D90A57">
        <w:rPr>
          <w:rFonts w:asciiTheme="majorHAnsi" w:hAnsiTheme="majorHAnsi"/>
        </w:rPr>
        <w:t>CyberoGo s.r.o.</w:t>
      </w:r>
    </w:p>
    <w:p w14:paraId="2E55D88D" w14:textId="69F80B9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Sídlo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D90A57">
        <w:rPr>
          <w:rFonts w:asciiTheme="majorHAnsi" w:hAnsiTheme="majorHAnsi"/>
        </w:rPr>
        <w:t>Štefánikova 12, Košice</w:t>
      </w:r>
    </w:p>
    <w:p w14:paraId="2E616BDF" w14:textId="1DA0D5FD" w:rsidR="00FE5E5A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Vznik</w:t>
      </w:r>
      <w:r w:rsidRPr="00FE5E5A">
        <w:rPr>
          <w:rFonts w:asciiTheme="majorHAnsi" w:hAnsiTheme="majorHAnsi"/>
        </w:rPr>
        <w:tab/>
      </w:r>
      <w:r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 xml:space="preserve"> </w:t>
      </w:r>
      <w:r w:rsidR="00D90A57">
        <w:rPr>
          <w:rFonts w:asciiTheme="majorHAnsi" w:hAnsiTheme="majorHAnsi"/>
        </w:rPr>
        <w:t>24.10.2023</w:t>
      </w:r>
    </w:p>
    <w:p w14:paraId="6A740AE6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Priemerný počet zamestnancov</w:t>
      </w:r>
      <w:r w:rsidR="00DE2867" w:rsidRPr="00FE5E5A">
        <w:rPr>
          <w:rFonts w:asciiTheme="majorHAnsi" w:hAnsiTheme="majorHAnsi"/>
        </w:rPr>
        <w:t xml:space="preserve">  : </w:t>
      </w:r>
      <w:r w:rsidR="0033438C" w:rsidRPr="00FE5E5A">
        <w:rPr>
          <w:rFonts w:asciiTheme="majorHAnsi" w:hAnsiTheme="majorHAnsi"/>
        </w:rPr>
        <w:t xml:space="preserve"> </w:t>
      </w:r>
      <w:r w:rsidR="00FE5E5A" w:rsidRPr="00FE5E5A">
        <w:rPr>
          <w:rFonts w:asciiTheme="majorHAnsi" w:hAnsiTheme="majorHAnsi"/>
        </w:rPr>
        <w:t>0</w:t>
      </w:r>
    </w:p>
    <w:p w14:paraId="00D2FEF0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ČL.II</w:t>
      </w:r>
    </w:p>
    <w:p w14:paraId="398AE773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prijatých  postupoch</w:t>
      </w:r>
    </w:p>
    <w:p w14:paraId="20DDEB5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Účtovná jednotka bud</w:t>
      </w:r>
      <w:r w:rsidR="00DE2867" w:rsidRPr="00FE5E5A">
        <w:rPr>
          <w:rFonts w:asciiTheme="majorHAnsi" w:hAnsiTheme="majorHAnsi"/>
        </w:rPr>
        <w:t>e pokračovať vo svojej činnosti – áno.</w:t>
      </w:r>
    </w:p>
    <w:p w14:paraId="7C9A2F42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Spôsob oceňovania majetku dlhodobého nehmotného majetku</w:t>
      </w:r>
    </w:p>
    <w:p w14:paraId="42140232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Spoločnosť nevlastní DNM.</w:t>
      </w:r>
    </w:p>
    <w:p w14:paraId="14A4FE86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HIM </w:t>
      </w:r>
      <w:r w:rsidR="00E17547" w:rsidRPr="00FE5E5A">
        <w:rPr>
          <w:rFonts w:asciiTheme="majorHAnsi" w:hAnsiTheme="majorHAnsi"/>
        </w:rPr>
        <w:t xml:space="preserve"> navýšený o náklady súvisiace s obstaraním majetku.</w:t>
      </w:r>
    </w:p>
    <w:p w14:paraId="18C523AA" w14:textId="77777777" w:rsidR="00E17547" w:rsidRPr="00FE5E5A" w:rsidRDefault="00E17547" w:rsidP="00E17547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Odpisový plán vychádza z požiadaviek  zákona 431/2002 Zz o účtovníctve. Daňové a účtovné odpisy sa rovnajú.</w:t>
      </w:r>
    </w:p>
    <w:p w14:paraId="5DF5E116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oceňuje cenou obstarania, ktorá sa tvorí náklady za dopravu, manipuláciu.</w:t>
      </w:r>
    </w:p>
    <w:p w14:paraId="3CC8E8E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netvorila vlastnou činnosťou.</w:t>
      </w:r>
    </w:p>
    <w:p w14:paraId="029BAC94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 zásobách účtoval</w:t>
      </w:r>
      <w:r w:rsidR="0033438C" w:rsidRPr="00FE5E5A">
        <w:rPr>
          <w:rFonts w:asciiTheme="majorHAnsi" w:hAnsiTheme="majorHAnsi"/>
        </w:rPr>
        <w:t xml:space="preserve">a </w:t>
      </w:r>
      <w:r w:rsidRPr="00FE5E5A">
        <w:rPr>
          <w:rFonts w:asciiTheme="majorHAnsi" w:hAnsiTheme="majorHAnsi"/>
        </w:rPr>
        <w:t xml:space="preserve"> spôsobom </w:t>
      </w:r>
      <w:r w:rsidR="00DE2867" w:rsidRPr="00FE5E5A">
        <w:rPr>
          <w:rFonts w:asciiTheme="majorHAnsi" w:hAnsiTheme="majorHAnsi"/>
        </w:rPr>
        <w:t>B.</w:t>
      </w:r>
    </w:p>
    <w:p w14:paraId="29386842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Metoda  vyskladnenia , vážený aritmetický priemer.</w:t>
      </w:r>
    </w:p>
    <w:p w14:paraId="7404722F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Neuskutočnila žiadne zmeny účtovných metód.</w:t>
      </w:r>
    </w:p>
    <w:p w14:paraId="699D6D7B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Neprijala žiadne dotácie.</w:t>
      </w:r>
    </w:p>
    <w:p w14:paraId="577E03FD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 III</w:t>
      </w:r>
    </w:p>
    <w:p w14:paraId="186BE7DD" w14:textId="77777777" w:rsidR="00FF0F0D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Informácie, ktoré vysvetľujú a dopĺňajú súvahu a výkaz ziskov a strát</w:t>
      </w:r>
    </w:p>
    <w:p w14:paraId="7EAAD2C9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:rsidRPr="00FE5E5A" w14:paraId="35585F19" w14:textId="77777777" w:rsidTr="00DE2867">
        <w:tc>
          <w:tcPr>
            <w:tcW w:w="4606" w:type="dxa"/>
          </w:tcPr>
          <w:p w14:paraId="7A65707D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Spotrebované nákupy</w:t>
            </w:r>
          </w:p>
        </w:tc>
        <w:tc>
          <w:tcPr>
            <w:tcW w:w="4606" w:type="dxa"/>
          </w:tcPr>
          <w:p w14:paraId="209954D6" w14:textId="7B5EC4BD" w:rsidR="00DE2867" w:rsidRPr="00FE5E5A" w:rsidRDefault="00797C5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164DE4E8" w14:textId="77777777" w:rsidTr="00DE2867">
        <w:tc>
          <w:tcPr>
            <w:tcW w:w="4606" w:type="dxa"/>
          </w:tcPr>
          <w:p w14:paraId="1A451541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Služby</w:t>
            </w:r>
          </w:p>
        </w:tc>
        <w:tc>
          <w:tcPr>
            <w:tcW w:w="4606" w:type="dxa"/>
          </w:tcPr>
          <w:p w14:paraId="674D29EA" w14:textId="6F7DABB0" w:rsidR="00DE2867" w:rsidRPr="00FE5E5A" w:rsidRDefault="00B905C2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181</w:t>
            </w:r>
          </w:p>
        </w:tc>
      </w:tr>
      <w:tr w:rsidR="00DE2867" w:rsidRPr="00FE5E5A" w14:paraId="2AB2DBD1" w14:textId="77777777" w:rsidTr="00DE2867">
        <w:tc>
          <w:tcPr>
            <w:tcW w:w="4606" w:type="dxa"/>
          </w:tcPr>
          <w:p w14:paraId="4553452A" w14:textId="757CB279" w:rsidR="00DE2867" w:rsidRPr="00FE5E5A" w:rsidRDefault="00C73DF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Zostatková cena majetku</w:t>
            </w:r>
          </w:p>
        </w:tc>
        <w:tc>
          <w:tcPr>
            <w:tcW w:w="4606" w:type="dxa"/>
          </w:tcPr>
          <w:p w14:paraId="26912E88" w14:textId="2D44B3B3" w:rsidR="00DE2867" w:rsidRPr="00FE5E5A" w:rsidRDefault="00797C5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13D08FD8" w14:textId="77777777" w:rsidTr="00DE2867">
        <w:tc>
          <w:tcPr>
            <w:tcW w:w="4606" w:type="dxa"/>
          </w:tcPr>
          <w:p w14:paraId="2AA7B48C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Dane a poplatky</w:t>
            </w:r>
          </w:p>
        </w:tc>
        <w:tc>
          <w:tcPr>
            <w:tcW w:w="4606" w:type="dxa"/>
          </w:tcPr>
          <w:p w14:paraId="7EC62D9B" w14:textId="44904FAF" w:rsidR="00FE5E5A" w:rsidRPr="00FE5E5A" w:rsidRDefault="00B905C2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</w:t>
            </w:r>
          </w:p>
        </w:tc>
      </w:tr>
      <w:tr w:rsidR="00DE2867" w:rsidRPr="00FE5E5A" w14:paraId="2068EF02" w14:textId="77777777" w:rsidTr="00DE2867">
        <w:tc>
          <w:tcPr>
            <w:tcW w:w="4606" w:type="dxa"/>
          </w:tcPr>
          <w:p w14:paraId="432B00C0" w14:textId="21AE09ED" w:rsidR="00DE2867" w:rsidRPr="00FE5E5A" w:rsidRDefault="00B905C2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ostatné</w:t>
            </w:r>
          </w:p>
        </w:tc>
        <w:tc>
          <w:tcPr>
            <w:tcW w:w="4606" w:type="dxa"/>
          </w:tcPr>
          <w:p w14:paraId="63C890D4" w14:textId="3FC98EA5" w:rsidR="00DE2867" w:rsidRPr="00FE5E5A" w:rsidRDefault="00B905C2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38</w:t>
            </w:r>
          </w:p>
        </w:tc>
      </w:tr>
    </w:tbl>
    <w:p w14:paraId="74A5D8F8" w14:textId="77777777" w:rsidR="00DE2867" w:rsidRPr="00FE5E5A" w:rsidRDefault="00DE2867">
      <w:pPr>
        <w:rPr>
          <w:rFonts w:asciiTheme="majorHAnsi" w:hAnsiTheme="majorHAnsi"/>
          <w:b/>
        </w:rPr>
      </w:pPr>
    </w:p>
    <w:p w14:paraId="1981999B" w14:textId="77777777" w:rsidR="00F91B63" w:rsidRPr="00FE5E5A" w:rsidRDefault="00F91B63">
      <w:pPr>
        <w:rPr>
          <w:rFonts w:asciiTheme="majorHAnsi" w:hAnsiTheme="majorHAnsi"/>
          <w:b/>
        </w:rPr>
      </w:pPr>
    </w:p>
    <w:p w14:paraId="1BEE9E5C" w14:textId="77777777" w:rsidR="00F91B63" w:rsidRPr="00FE5E5A" w:rsidRDefault="00F91B63">
      <w:pPr>
        <w:rPr>
          <w:rFonts w:asciiTheme="majorHAnsi" w:hAnsiTheme="majorHAnsi"/>
          <w:b/>
        </w:rPr>
      </w:pPr>
    </w:p>
    <w:p w14:paraId="2C3DFB1A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4"/>
        <w:gridCol w:w="4528"/>
      </w:tblGrid>
      <w:tr w:rsidR="00DE2867" w:rsidRPr="00FE5E5A" w14:paraId="01818B97" w14:textId="77777777" w:rsidTr="00DE2867">
        <w:tc>
          <w:tcPr>
            <w:tcW w:w="4606" w:type="dxa"/>
          </w:tcPr>
          <w:p w14:paraId="60D6D974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Predaj služieb</w:t>
            </w:r>
          </w:p>
        </w:tc>
        <w:tc>
          <w:tcPr>
            <w:tcW w:w="4606" w:type="dxa"/>
          </w:tcPr>
          <w:p w14:paraId="2D611C25" w14:textId="6C8133FE" w:rsidR="00DE2867" w:rsidRPr="00FE5E5A" w:rsidRDefault="00B905C2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1324</w:t>
            </w:r>
          </w:p>
        </w:tc>
      </w:tr>
      <w:tr w:rsidR="00DE2867" w:rsidRPr="00FE5E5A" w14:paraId="3AE58E10" w14:textId="77777777" w:rsidTr="00D42EB1">
        <w:trPr>
          <w:trHeight w:val="70"/>
        </w:trPr>
        <w:tc>
          <w:tcPr>
            <w:tcW w:w="4606" w:type="dxa"/>
          </w:tcPr>
          <w:p w14:paraId="61D4D2A8" w14:textId="3561EA20" w:rsidR="00DE2867" w:rsidRPr="00FE5E5A" w:rsidRDefault="00C73DF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Predaj majetku</w:t>
            </w:r>
          </w:p>
        </w:tc>
        <w:tc>
          <w:tcPr>
            <w:tcW w:w="4606" w:type="dxa"/>
          </w:tcPr>
          <w:p w14:paraId="3CA256B7" w14:textId="35801827" w:rsidR="00F64CB5" w:rsidRPr="00FE5E5A" w:rsidRDefault="00797C5D" w:rsidP="00F64CB5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</w:tbl>
    <w:p w14:paraId="1387BEA7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nformácie o záväzkoch</w:t>
      </w:r>
    </w:p>
    <w:p w14:paraId="59A9C10B" w14:textId="77777777" w:rsidR="00F322BA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celkom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8C1D76" w:rsidRPr="00FE5E5A">
        <w:rPr>
          <w:rFonts w:asciiTheme="majorHAnsi" w:hAnsiTheme="majorHAnsi"/>
        </w:rPr>
        <w:t>0</w:t>
      </w:r>
    </w:p>
    <w:p w14:paraId="605F9B8F" w14:textId="77777777" w:rsidR="00F322BA" w:rsidRPr="00FE5E5A" w:rsidRDefault="00F322BA">
      <w:pPr>
        <w:rPr>
          <w:rFonts w:asciiTheme="majorHAnsi" w:hAnsiTheme="majorHAnsi"/>
        </w:rPr>
      </w:pPr>
    </w:p>
    <w:p w14:paraId="4EDFB19D" w14:textId="77777777" w:rsidR="00FF0F0D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viac ako 1 rok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  <w:t>0</w:t>
      </w:r>
    </w:p>
    <w:p w14:paraId="76ADA6C1" w14:textId="77777777" w:rsidR="0044281B" w:rsidRPr="00FE5E5A" w:rsidRDefault="0044281B">
      <w:pPr>
        <w:rPr>
          <w:rFonts w:asciiTheme="majorHAnsi" w:hAnsiTheme="majorHAnsi"/>
        </w:rPr>
      </w:pPr>
    </w:p>
    <w:p w14:paraId="7EE32854" w14:textId="77777777" w:rsidR="00FF0F0D" w:rsidRPr="00FE5E5A" w:rsidRDefault="00FF0F0D">
      <w:pPr>
        <w:rPr>
          <w:rFonts w:asciiTheme="majorHAnsi" w:hAnsiTheme="majorHAnsi"/>
          <w:sz w:val="24"/>
        </w:rPr>
      </w:pPr>
    </w:p>
    <w:sectPr w:rsidR="00FF0F0D" w:rsidRPr="00FE5E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5525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16908"/>
    <w:rsid w:val="00086499"/>
    <w:rsid w:val="000F3E3E"/>
    <w:rsid w:val="00174C9E"/>
    <w:rsid w:val="001E5919"/>
    <w:rsid w:val="00282B46"/>
    <w:rsid w:val="0033438C"/>
    <w:rsid w:val="003A5FD8"/>
    <w:rsid w:val="0044281B"/>
    <w:rsid w:val="0045156E"/>
    <w:rsid w:val="004C18B3"/>
    <w:rsid w:val="004F5010"/>
    <w:rsid w:val="006109E7"/>
    <w:rsid w:val="00690964"/>
    <w:rsid w:val="00714232"/>
    <w:rsid w:val="00732565"/>
    <w:rsid w:val="00797C5D"/>
    <w:rsid w:val="00851610"/>
    <w:rsid w:val="008C1D76"/>
    <w:rsid w:val="009A5C9A"/>
    <w:rsid w:val="00A10D9E"/>
    <w:rsid w:val="00A60D86"/>
    <w:rsid w:val="00B4420E"/>
    <w:rsid w:val="00B905C2"/>
    <w:rsid w:val="00BA657E"/>
    <w:rsid w:val="00C5342D"/>
    <w:rsid w:val="00C73DFB"/>
    <w:rsid w:val="00D42EB1"/>
    <w:rsid w:val="00D82106"/>
    <w:rsid w:val="00D90A57"/>
    <w:rsid w:val="00DE2867"/>
    <w:rsid w:val="00E17547"/>
    <w:rsid w:val="00E177EC"/>
    <w:rsid w:val="00E255CC"/>
    <w:rsid w:val="00E43925"/>
    <w:rsid w:val="00E9776C"/>
    <w:rsid w:val="00EA63F4"/>
    <w:rsid w:val="00F322BA"/>
    <w:rsid w:val="00F64CB5"/>
    <w:rsid w:val="00F91B63"/>
    <w:rsid w:val="00FE5E5A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822CA"/>
  <w15:docId w15:val="{B2B4548D-4851-4EEA-B528-954E24AAE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FE5E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374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10</cp:revision>
  <dcterms:created xsi:type="dcterms:W3CDTF">2025-02-24T14:45:00Z</dcterms:created>
  <dcterms:modified xsi:type="dcterms:W3CDTF">2026-03-31T05:30:00Z</dcterms:modified>
</cp:coreProperties>
</file>