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911623E" w14:textId="331CB611" w:rsidR="0035078D" w:rsidRDefault="00520DEB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Poznámky k individuálnej účtovnej závierke</w:t>
      </w:r>
    </w:p>
    <w:p w14:paraId="55F1C7CA" w14:textId="77777777" w:rsidR="00520DEB" w:rsidRDefault="00520DEB">
      <w:pPr>
        <w:rPr>
          <w:sz w:val="24"/>
          <w:szCs w:val="24"/>
        </w:rPr>
      </w:pPr>
    </w:p>
    <w:p w14:paraId="552DD1F6" w14:textId="7827BE75" w:rsidR="00520DEB" w:rsidRDefault="00520DEB">
      <w:pPr>
        <w:rPr>
          <w:sz w:val="28"/>
          <w:szCs w:val="28"/>
        </w:rPr>
      </w:pPr>
      <w:r>
        <w:rPr>
          <w:sz w:val="24"/>
          <w:szCs w:val="24"/>
        </w:rPr>
        <w:t xml:space="preserve">                                                 </w:t>
      </w:r>
      <w:r>
        <w:rPr>
          <w:sz w:val="28"/>
          <w:szCs w:val="28"/>
        </w:rPr>
        <w:t>POZNÁMKY  k 31. 12. 2025</w:t>
      </w:r>
    </w:p>
    <w:p w14:paraId="6CB5F543" w14:textId="77777777" w:rsidR="00520DEB" w:rsidRDefault="00520DEB">
      <w:pPr>
        <w:rPr>
          <w:sz w:val="28"/>
          <w:szCs w:val="28"/>
        </w:rPr>
      </w:pPr>
    </w:p>
    <w:p w14:paraId="56C0E797" w14:textId="77777777" w:rsidR="00520DEB" w:rsidRDefault="00520DEB">
      <w:pPr>
        <w:rPr>
          <w:sz w:val="28"/>
          <w:szCs w:val="28"/>
        </w:rPr>
      </w:pPr>
    </w:p>
    <w:p w14:paraId="1B1BDB5E" w14:textId="547D8656" w:rsidR="00520DEB" w:rsidRDefault="00520DEB" w:rsidP="00520DEB">
      <w:pPr>
        <w:pStyle w:val="ListParagraph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Všeobecné údaje:</w:t>
      </w:r>
    </w:p>
    <w:p w14:paraId="43ABB984" w14:textId="76CFFCC7" w:rsidR="00520DEB" w:rsidRDefault="00520DEB" w:rsidP="00520DEB">
      <w:pPr>
        <w:rPr>
          <w:sz w:val="24"/>
          <w:szCs w:val="24"/>
        </w:rPr>
      </w:pPr>
      <w:r>
        <w:rPr>
          <w:sz w:val="24"/>
          <w:szCs w:val="24"/>
        </w:rPr>
        <w:t xml:space="preserve">Názov účtovnej jednotky:        </w:t>
      </w:r>
      <w:r w:rsidR="007E4CF5">
        <w:rPr>
          <w:sz w:val="24"/>
          <w:szCs w:val="24"/>
        </w:rPr>
        <w:t>Pasienkové pozemkové spoločenstvo Teran</w:t>
      </w:r>
    </w:p>
    <w:p w14:paraId="463CB695" w14:textId="01120878" w:rsidR="00520DEB" w:rsidRDefault="00520DEB" w:rsidP="00520DEB">
      <w:pPr>
        <w:rPr>
          <w:sz w:val="24"/>
          <w:szCs w:val="24"/>
        </w:rPr>
      </w:pPr>
      <w:r>
        <w:rPr>
          <w:sz w:val="24"/>
          <w:szCs w:val="24"/>
        </w:rPr>
        <w:t>Sídlo účtovnej jednotky:          962 68 Terany</w:t>
      </w:r>
    </w:p>
    <w:p w14:paraId="2422607C" w14:textId="4DFC0D6B" w:rsidR="00520DEB" w:rsidRDefault="00520DEB" w:rsidP="00520DEB">
      <w:pPr>
        <w:rPr>
          <w:sz w:val="24"/>
          <w:szCs w:val="24"/>
        </w:rPr>
      </w:pPr>
      <w:r>
        <w:rPr>
          <w:sz w:val="24"/>
          <w:szCs w:val="24"/>
        </w:rPr>
        <w:t>IČO:                                             42 012 </w:t>
      </w:r>
      <w:r w:rsidR="007E4CF5">
        <w:rPr>
          <w:sz w:val="24"/>
          <w:szCs w:val="24"/>
        </w:rPr>
        <w:t>484</w:t>
      </w:r>
    </w:p>
    <w:p w14:paraId="2D7A6631" w14:textId="3C0796AA" w:rsidR="00520DEB" w:rsidRDefault="00520DEB" w:rsidP="00520DEB">
      <w:pPr>
        <w:rPr>
          <w:sz w:val="24"/>
          <w:szCs w:val="24"/>
        </w:rPr>
      </w:pPr>
      <w:r>
        <w:rPr>
          <w:sz w:val="24"/>
          <w:szCs w:val="24"/>
        </w:rPr>
        <w:t>DIČ:                                             20224102</w:t>
      </w:r>
      <w:r w:rsidR="007E4CF5">
        <w:rPr>
          <w:sz w:val="24"/>
          <w:szCs w:val="24"/>
        </w:rPr>
        <w:t>69</w:t>
      </w:r>
    </w:p>
    <w:p w14:paraId="46110879" w14:textId="2E5A6B20" w:rsidR="00520DEB" w:rsidRDefault="00520DEB" w:rsidP="00520DEB">
      <w:pPr>
        <w:rPr>
          <w:sz w:val="24"/>
          <w:szCs w:val="24"/>
        </w:rPr>
      </w:pPr>
      <w:r>
        <w:rPr>
          <w:sz w:val="24"/>
          <w:szCs w:val="24"/>
        </w:rPr>
        <w:t>Právny dôvod na zostavenie účtovnej závierky:                   riadna</w:t>
      </w:r>
    </w:p>
    <w:p w14:paraId="06BE208A" w14:textId="77777777" w:rsidR="00520DEB" w:rsidRDefault="00520DEB" w:rsidP="00520DEB">
      <w:pPr>
        <w:rPr>
          <w:sz w:val="24"/>
          <w:szCs w:val="24"/>
        </w:rPr>
      </w:pPr>
    </w:p>
    <w:p w14:paraId="74FE9EEB" w14:textId="3F3046DD" w:rsidR="00520DEB" w:rsidRDefault="007E4CF5" w:rsidP="00520DEB">
      <w:pPr>
        <w:rPr>
          <w:sz w:val="24"/>
          <w:szCs w:val="24"/>
        </w:rPr>
      </w:pPr>
      <w:r>
        <w:rPr>
          <w:sz w:val="24"/>
          <w:szCs w:val="24"/>
        </w:rPr>
        <w:t xml:space="preserve">Pasienkové </w:t>
      </w:r>
      <w:r w:rsidR="00520DEB">
        <w:rPr>
          <w:sz w:val="24"/>
          <w:szCs w:val="24"/>
        </w:rPr>
        <w:t xml:space="preserve"> pozemkové spoločenstvo nie je vlastníkom neobežného ani dlhodobého hmotného majetku.</w:t>
      </w:r>
    </w:p>
    <w:p w14:paraId="5BB6EABE" w14:textId="47944ECE" w:rsidR="00520DEB" w:rsidRDefault="00520DEB" w:rsidP="00520DEB">
      <w:pPr>
        <w:rPr>
          <w:sz w:val="24"/>
          <w:szCs w:val="24"/>
        </w:rPr>
      </w:pPr>
      <w:r>
        <w:rPr>
          <w:sz w:val="24"/>
          <w:szCs w:val="24"/>
        </w:rPr>
        <w:t>Obežný majetok sú hotovosť v pokladni a finančné prostriedky na bežno účte.</w:t>
      </w:r>
    </w:p>
    <w:p w14:paraId="33908C36" w14:textId="77777777" w:rsidR="007E4CF5" w:rsidRDefault="00520DEB" w:rsidP="00520DEB">
      <w:pPr>
        <w:rPr>
          <w:sz w:val="24"/>
          <w:szCs w:val="24"/>
        </w:rPr>
      </w:pPr>
      <w:r>
        <w:rPr>
          <w:sz w:val="24"/>
          <w:szCs w:val="24"/>
        </w:rPr>
        <w:t xml:space="preserve">V priebehu roku 2025 spoločnosť </w:t>
      </w:r>
      <w:r w:rsidR="007E4CF5">
        <w:rPr>
          <w:sz w:val="24"/>
          <w:szCs w:val="24"/>
        </w:rPr>
        <w:t>nevykonávala žiadne aktivity  -</w:t>
      </w:r>
      <w:r>
        <w:rPr>
          <w:sz w:val="24"/>
          <w:szCs w:val="24"/>
        </w:rPr>
        <w:t>ťažbu dreva</w:t>
      </w:r>
      <w:r w:rsidR="007E4CF5">
        <w:rPr>
          <w:sz w:val="24"/>
          <w:szCs w:val="24"/>
        </w:rPr>
        <w:t xml:space="preserve"> nerelizovala</w:t>
      </w:r>
      <w:r>
        <w:rPr>
          <w:sz w:val="24"/>
          <w:szCs w:val="24"/>
        </w:rPr>
        <w:t>.</w:t>
      </w:r>
    </w:p>
    <w:p w14:paraId="58EFE512" w14:textId="566BE45F" w:rsidR="00520DEB" w:rsidRPr="00520DEB" w:rsidRDefault="007E4CF5" w:rsidP="00520DEB">
      <w:pPr>
        <w:rPr>
          <w:sz w:val="24"/>
          <w:szCs w:val="24"/>
        </w:rPr>
      </w:pPr>
      <w:r>
        <w:rPr>
          <w:sz w:val="24"/>
          <w:szCs w:val="24"/>
        </w:rPr>
        <w:t xml:space="preserve">Strata je z bežných poplatkov za vedenie útu, úhrada dane z nehnuteľnosti a služba OLH. </w:t>
      </w:r>
      <w:r w:rsidR="00520DEB">
        <w:rPr>
          <w:sz w:val="24"/>
          <w:szCs w:val="24"/>
        </w:rPr>
        <w:t xml:space="preserve"> </w:t>
      </w:r>
    </w:p>
    <w:sectPr w:rsidR="00520DEB" w:rsidRPr="00520DE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A494B73"/>
    <w:multiLevelType w:val="hybridMultilevel"/>
    <w:tmpl w:val="A1D4D0C0"/>
    <w:lvl w:ilvl="0" w:tplc="C944C4F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97081772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20DEB"/>
    <w:rsid w:val="0035078D"/>
    <w:rsid w:val="003864A9"/>
    <w:rsid w:val="004A79E0"/>
    <w:rsid w:val="00520DEB"/>
    <w:rsid w:val="007E4CF5"/>
    <w:rsid w:val="00B128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90E05BD"/>
  <w15:chartTrackingRefBased/>
  <w15:docId w15:val="{964698AB-1804-438B-B0F0-2CBAA31A70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520DEB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520DEB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520DEB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520DEB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520DEB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520DEB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520DEB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520DEB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520DEB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520DEB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520DEB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520DEB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520DEB"/>
    <w:rPr>
      <w:rFonts w:eastAsiaTheme="majorEastAsia" w:cstheme="majorBidi"/>
      <w:i/>
      <w:iCs/>
      <w:color w:val="2F5496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520DEB"/>
    <w:rPr>
      <w:rFonts w:eastAsiaTheme="majorEastAsia" w:cstheme="majorBidi"/>
      <w:color w:val="2F5496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520DEB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520DEB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520DEB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520DEB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520DEB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520DE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520DEB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520DEB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520DEB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520DEB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520DEB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520DEB"/>
    <w:rPr>
      <w:i/>
      <w:iCs/>
      <w:color w:val="2F5496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520DEB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520DEB"/>
    <w:rPr>
      <w:i/>
      <w:iCs/>
      <w:color w:val="2F5496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520DEB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124</Words>
  <Characters>713</Characters>
  <Application>Microsoft Office Word</Application>
  <DocSecurity>0</DocSecurity>
  <Lines>5</Lines>
  <Paragraphs>1</Paragraphs>
  <ScaleCrop>false</ScaleCrop>
  <Company/>
  <LinksUpToDate>false</LinksUpToDate>
  <CharactersWithSpaces>836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2</cp:revision>
  <cp:lastPrinted>2026-04-03T10:37:00Z</cp:lastPrinted>
  <dcterms:created xsi:type="dcterms:W3CDTF">2026-04-03T10:38:00Z</dcterms:created>
  <dcterms:modified xsi:type="dcterms:W3CDTF">2026-04-03T10:38:00Z</dcterms:modified>
</cp:coreProperties>
</file>