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CB8BB" w14:textId="2C7F28AD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b/>
          <w:sz w:val="28"/>
          <w:szCs w:val="28"/>
          <w:u w:val="single"/>
        </w:rPr>
      </w:pPr>
      <w:r w:rsidRPr="004212D9">
        <w:rPr>
          <w:rFonts w:ascii="Bookman Old Style" w:hAnsi="Bookman Old Style" w:cs="Arial"/>
          <w:b/>
          <w:sz w:val="28"/>
          <w:szCs w:val="28"/>
          <w:u w:val="single"/>
        </w:rPr>
        <w:t>Poznámky k 31.12.202</w:t>
      </w:r>
      <w:r w:rsidR="009A788B">
        <w:rPr>
          <w:rFonts w:ascii="Bookman Old Style" w:hAnsi="Bookman Old Style" w:cs="Arial"/>
          <w:b/>
          <w:sz w:val="28"/>
          <w:szCs w:val="28"/>
          <w:u w:val="single"/>
        </w:rPr>
        <w:t>5</w:t>
      </w:r>
    </w:p>
    <w:p w14:paraId="2447B095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30"/>
          <w:szCs w:val="30"/>
          <w:u w:val="single"/>
        </w:rPr>
      </w:pPr>
    </w:p>
    <w:p w14:paraId="6D4E0504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I.</w:t>
      </w:r>
    </w:p>
    <w:p w14:paraId="65234FD4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Všeobecné údaje</w:t>
      </w:r>
    </w:p>
    <w:p w14:paraId="16BA6F14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09441DCC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 xml:space="preserve">1. Názov účtovnej jednotky (ďalej len ÚJ) je Odborový zväz pracovníkov poľnohospodárstva na Slovensku, ul. Fraňa </w:t>
      </w:r>
      <w:proofErr w:type="spellStart"/>
      <w:r w:rsidRPr="004212D9">
        <w:rPr>
          <w:rFonts w:ascii="Bookman Old Style" w:hAnsi="Bookman Old Style" w:cs="Arial"/>
        </w:rPr>
        <w:t>Mojtu</w:t>
      </w:r>
      <w:proofErr w:type="spellEnd"/>
      <w:r w:rsidRPr="004212D9">
        <w:rPr>
          <w:rFonts w:ascii="Bookman Old Style" w:hAnsi="Bookman Old Style" w:cs="Arial"/>
        </w:rPr>
        <w:t xml:space="preserve"> 1, 949 01 Nitra a bola založená – evidovaná na Ministerstve vnútra SR v roku 1990.</w:t>
      </w:r>
    </w:p>
    <w:p w14:paraId="1537D22F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 xml:space="preserve">DIČ: </w:t>
      </w:r>
      <w:r w:rsidRPr="004212D9">
        <w:rPr>
          <w:rFonts w:ascii="Bookman Old Style" w:hAnsi="Bookman Old Style" w:cs="Arial"/>
        </w:rPr>
        <w:tab/>
        <w:t>2021269877</w:t>
      </w:r>
    </w:p>
    <w:p w14:paraId="19871BF6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 xml:space="preserve">IČO: </w:t>
      </w:r>
      <w:r w:rsidRPr="004212D9">
        <w:rPr>
          <w:rFonts w:ascii="Bookman Old Style" w:hAnsi="Bookman Old Style" w:cs="Arial"/>
        </w:rPr>
        <w:tab/>
        <w:t>00684121</w:t>
      </w:r>
    </w:p>
    <w:p w14:paraId="6F485966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459A7E43" w14:textId="6D31ADA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 xml:space="preserve">2. Štatutárnym predstaviteľom ÚJ je predsedníčka Odborového zväzu pracovníkov poľnohospodárstva na Slovensku Ing. Jana Žitňáková, ktorá bola </w:t>
      </w:r>
      <w:r w:rsidR="00E6486A">
        <w:rPr>
          <w:rFonts w:ascii="Bookman Old Style" w:hAnsi="Bookman Old Style" w:cs="Arial"/>
        </w:rPr>
        <w:t xml:space="preserve">     </w:t>
      </w:r>
      <w:r w:rsidRPr="004212D9">
        <w:rPr>
          <w:rFonts w:ascii="Bookman Old Style" w:hAnsi="Bookman Old Style" w:cs="Arial"/>
        </w:rPr>
        <w:t>do funkcie zvolená na VII. zjazde OZ PP.</w:t>
      </w:r>
    </w:p>
    <w:p w14:paraId="52EAB2DF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10DCE962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>3. ÚJ je Občianskym združením v zmysle zákona č. 83/1990 Zb. o združovaní občanov v znení neskorších predpisov. OZ PP je dobrovoľnou, nezávislou a demokratickou odborovou organizáciou. Obhajuje a presadzuje požiadavky svojich členov. Združuje základné a miestne organizácie s právnou subjektivitou.</w:t>
      </w:r>
    </w:p>
    <w:p w14:paraId="05F21C50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3434D605" w14:textId="5ECECA90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>4. ÚJ zamestnávala v roku 202</w:t>
      </w:r>
      <w:r w:rsidR="00CD2420">
        <w:rPr>
          <w:rFonts w:ascii="Bookman Old Style" w:hAnsi="Bookman Old Style" w:cs="Arial"/>
        </w:rPr>
        <w:t>5</w:t>
      </w:r>
      <w:r w:rsidRPr="004212D9">
        <w:rPr>
          <w:rFonts w:ascii="Bookman Old Style" w:hAnsi="Bookman Old Style" w:cs="Arial"/>
        </w:rPr>
        <w:t xml:space="preserve"> celkom 3 zamestnancov vrátane štatutára OZ</w:t>
      </w:r>
      <w:r w:rsidR="00B177B3">
        <w:rPr>
          <w:rFonts w:ascii="Bookman Old Style" w:hAnsi="Bookman Old Style" w:cs="Arial"/>
        </w:rPr>
        <w:t xml:space="preserve"> </w:t>
      </w:r>
      <w:r w:rsidRPr="004212D9">
        <w:rPr>
          <w:rFonts w:ascii="Bookman Old Style" w:hAnsi="Bookman Old Style" w:cs="Arial"/>
        </w:rPr>
        <w:t>PP.</w:t>
      </w:r>
    </w:p>
    <w:p w14:paraId="6A03570E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1D2F9ABD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>5. Účtovná závierka sa vykonáva na základe zákona o účtovníctve.</w:t>
      </w:r>
    </w:p>
    <w:p w14:paraId="465018A8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3"/>
          <w:szCs w:val="23"/>
        </w:rPr>
      </w:pPr>
    </w:p>
    <w:p w14:paraId="09CEB043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3"/>
          <w:szCs w:val="23"/>
        </w:rPr>
      </w:pPr>
      <w:r w:rsidRPr="004212D9">
        <w:rPr>
          <w:rFonts w:ascii="Bookman Old Style" w:hAnsi="Bookman Old Style" w:cs="Arial"/>
          <w:sz w:val="23"/>
          <w:szCs w:val="23"/>
        </w:rPr>
        <w:tab/>
      </w:r>
    </w:p>
    <w:p w14:paraId="594CBBE7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II.</w:t>
      </w:r>
    </w:p>
    <w:p w14:paraId="6FD16448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Informácie o účtovných zásadách a metódach</w:t>
      </w:r>
    </w:p>
    <w:p w14:paraId="4F01166A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77C5CEE0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  <w:sz w:val="26"/>
          <w:szCs w:val="26"/>
        </w:rPr>
        <w:tab/>
      </w:r>
      <w:r w:rsidRPr="004212D9">
        <w:rPr>
          <w:rFonts w:ascii="Bookman Old Style" w:hAnsi="Bookman Old Style" w:cs="Arial"/>
        </w:rPr>
        <w:t>1. Zmeny účtovných zásad a metód neboli.</w:t>
      </w:r>
    </w:p>
    <w:p w14:paraId="7A9E5691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276BE7CC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>2. Majetok bol v priebehu roku oceňovaný kúpnou cenou. Nehmotný investičný majetok vytvorený vlastnou činnosťou ÚJ nemala.</w:t>
      </w:r>
    </w:p>
    <w:p w14:paraId="71A83EF8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5E84A355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>3. Odpisovanie dlhodobého hmotného majetku a dlhodobo nehnuteľného majetku sa vykonáva v zmysle zákona.</w:t>
      </w:r>
    </w:p>
    <w:p w14:paraId="217ADBCE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3229D725" w14:textId="77777777" w:rsidR="00974094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 xml:space="preserve">4. Dotácie boli ÚJ poskytnuté na činnosť Bezpečnosť a ochrana zdravia pri práci zo štátneho rozpočtu Slovenskej republiky prostredníctvom Konfederácie odborových zväzov SR. </w:t>
      </w:r>
    </w:p>
    <w:p w14:paraId="014F4535" w14:textId="233B39EC" w:rsidR="00531184" w:rsidRPr="004212D9" w:rsidRDefault="00531184" w:rsidP="00974094">
      <w:pPr>
        <w:spacing w:line="276" w:lineRule="auto"/>
        <w:ind w:firstLine="708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>ÚJ bola aj v roku 202</w:t>
      </w:r>
      <w:r w:rsidR="00974094">
        <w:rPr>
          <w:rFonts w:ascii="Bookman Old Style" w:hAnsi="Bookman Old Style" w:cs="Arial"/>
        </w:rPr>
        <w:t>5</w:t>
      </w:r>
      <w:r w:rsidRPr="004212D9">
        <w:rPr>
          <w:rFonts w:ascii="Bookman Old Style" w:hAnsi="Bookman Old Style" w:cs="Arial"/>
        </w:rPr>
        <w:t xml:space="preserve"> prijímateľom 2 % dani z príjmu v zmysle zákona.</w:t>
      </w:r>
    </w:p>
    <w:p w14:paraId="591EADC9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lastRenderedPageBreak/>
        <w:t>III.</w:t>
      </w:r>
    </w:p>
    <w:p w14:paraId="08FDE652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Informácie, ktoré dopĺňajú a vysvetľujú údaje v súvahe</w:t>
      </w:r>
    </w:p>
    <w:p w14:paraId="0F797EC1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8"/>
          <w:szCs w:val="28"/>
        </w:rPr>
      </w:pPr>
    </w:p>
    <w:p w14:paraId="430076F9" w14:textId="1D73C998" w:rsidR="00531184" w:rsidRDefault="00531184" w:rsidP="00531184">
      <w:pPr>
        <w:spacing w:line="276" w:lineRule="auto"/>
        <w:jc w:val="both"/>
        <w:rPr>
          <w:rFonts w:ascii="Bookman Old Style" w:hAnsi="Bookman Old Style" w:cs="Arial"/>
          <w:color w:val="000000" w:themeColor="text1"/>
        </w:rPr>
      </w:pPr>
      <w:r w:rsidRPr="004212D9">
        <w:rPr>
          <w:rFonts w:ascii="Bookman Old Style" w:hAnsi="Bookman Old Style" w:cs="Arial"/>
          <w:sz w:val="26"/>
          <w:szCs w:val="26"/>
        </w:rPr>
        <w:tab/>
      </w:r>
      <w:r w:rsidRPr="004212D9">
        <w:rPr>
          <w:rFonts w:ascii="Bookman Old Style" w:hAnsi="Bookman Old Style" w:cs="Arial"/>
        </w:rPr>
        <w:t xml:space="preserve">Odpis DHIM bol vykonaný vo výške </w:t>
      </w:r>
      <w:r w:rsidR="00247FC9">
        <w:rPr>
          <w:rFonts w:ascii="Bookman Old Style" w:hAnsi="Bookman Old Style" w:cs="Arial"/>
        </w:rPr>
        <w:t>828,58</w:t>
      </w:r>
      <w:r w:rsidRPr="004212D9">
        <w:rPr>
          <w:rFonts w:ascii="Bookman Old Style" w:hAnsi="Bookman Old Style" w:cs="Arial"/>
          <w:color w:val="000000" w:themeColor="text1"/>
        </w:rPr>
        <w:t xml:space="preserve"> €.</w:t>
      </w:r>
    </w:p>
    <w:p w14:paraId="33895B6F" w14:textId="77777777" w:rsidR="00236557" w:rsidRDefault="00236557" w:rsidP="00531184">
      <w:pPr>
        <w:spacing w:line="276" w:lineRule="auto"/>
        <w:jc w:val="both"/>
        <w:rPr>
          <w:rFonts w:ascii="Bookman Old Style" w:hAnsi="Bookman Old Style" w:cs="Arial"/>
          <w:color w:val="000000" w:themeColor="text1"/>
        </w:rPr>
      </w:pPr>
    </w:p>
    <w:p w14:paraId="03E10587" w14:textId="16ADE315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 xml:space="preserve">Poistenie dlhodobého majetku bolo uskutočnené vo výške </w:t>
      </w:r>
      <w:r w:rsidR="008A489F" w:rsidRPr="008A489F">
        <w:rPr>
          <w:rFonts w:ascii="Bookman Old Style" w:hAnsi="Bookman Old Style" w:cs="Arial"/>
        </w:rPr>
        <w:t>562,44</w:t>
      </w:r>
      <w:r w:rsidR="008A489F">
        <w:rPr>
          <w:rFonts w:ascii="Bookman Old Style" w:hAnsi="Bookman Old Style" w:cs="Arial"/>
        </w:rPr>
        <w:t xml:space="preserve"> </w:t>
      </w:r>
      <w:r w:rsidRPr="004212D9">
        <w:rPr>
          <w:rFonts w:ascii="Bookman Old Style" w:hAnsi="Bookman Old Style" w:cs="Arial"/>
        </w:rPr>
        <w:t>€ a jednalo sa o poistenie osobného motorového vozidla – povinné zmluvné poistenie a havarijné poistenie.</w:t>
      </w:r>
    </w:p>
    <w:p w14:paraId="6A9DC210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412ADE97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24AA2D96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IV.</w:t>
      </w:r>
    </w:p>
    <w:p w14:paraId="2FA38818" w14:textId="77777777" w:rsidR="00531184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 xml:space="preserve">Informácie, ktoré dopĺňajú a vysvetľujú údaje </w:t>
      </w:r>
    </w:p>
    <w:p w14:paraId="2FA8C7D4" w14:textId="77777777" w:rsidR="00531184" w:rsidRPr="004212D9" w:rsidRDefault="00531184" w:rsidP="00531184">
      <w:pPr>
        <w:spacing w:line="276" w:lineRule="auto"/>
        <w:jc w:val="center"/>
        <w:rPr>
          <w:rFonts w:ascii="Bookman Old Style" w:hAnsi="Bookman Old Style" w:cs="Arial"/>
          <w:b/>
          <w:sz w:val="28"/>
          <w:szCs w:val="28"/>
        </w:rPr>
      </w:pPr>
      <w:r w:rsidRPr="004212D9">
        <w:rPr>
          <w:rFonts w:ascii="Bookman Old Style" w:hAnsi="Bookman Old Style" w:cs="Arial"/>
          <w:b/>
          <w:sz w:val="28"/>
          <w:szCs w:val="28"/>
        </w:rPr>
        <w:t>vo výkaze ziskov a strát</w:t>
      </w:r>
    </w:p>
    <w:p w14:paraId="7906D1F3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8"/>
          <w:szCs w:val="28"/>
        </w:rPr>
      </w:pPr>
    </w:p>
    <w:p w14:paraId="15B1517D" w14:textId="7071FAA0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color w:val="000000" w:themeColor="text1"/>
        </w:rPr>
      </w:pPr>
      <w:r w:rsidRPr="004212D9">
        <w:rPr>
          <w:rFonts w:ascii="Bookman Old Style" w:hAnsi="Bookman Old Style" w:cs="Arial"/>
          <w:sz w:val="26"/>
          <w:szCs w:val="26"/>
        </w:rPr>
        <w:tab/>
      </w:r>
      <w:r w:rsidRPr="004212D9">
        <w:rPr>
          <w:rFonts w:ascii="Bookman Old Style" w:hAnsi="Bookman Old Style" w:cs="Arial"/>
        </w:rPr>
        <w:t>V roku 202</w:t>
      </w:r>
      <w:r w:rsidR="00586A0B">
        <w:rPr>
          <w:rFonts w:ascii="Bookman Old Style" w:hAnsi="Bookman Old Style" w:cs="Arial"/>
        </w:rPr>
        <w:t>5</w:t>
      </w:r>
      <w:r w:rsidRPr="004212D9">
        <w:rPr>
          <w:rFonts w:ascii="Bookman Old Style" w:hAnsi="Bookman Old Style" w:cs="Arial"/>
        </w:rPr>
        <w:t xml:space="preserve"> sme mali príjmy z hlavnej nezdaňovanej činnosti, a to úroky z vkladov vo výške </w:t>
      </w:r>
      <w:r w:rsidR="006D55EE">
        <w:rPr>
          <w:rFonts w:ascii="Bookman Old Style" w:hAnsi="Bookman Old Style" w:cs="Arial"/>
        </w:rPr>
        <w:t>4</w:t>
      </w:r>
      <w:r w:rsidR="00BF2435">
        <w:rPr>
          <w:rFonts w:ascii="Bookman Old Style" w:hAnsi="Bookman Old Style" w:cs="Arial"/>
        </w:rPr>
        <w:t xml:space="preserve"> </w:t>
      </w:r>
      <w:r w:rsidR="006D55EE">
        <w:rPr>
          <w:rFonts w:ascii="Bookman Old Style" w:hAnsi="Bookman Old Style" w:cs="Arial"/>
        </w:rPr>
        <w:t>042</w:t>
      </w:r>
      <w:r w:rsidRPr="004212D9">
        <w:rPr>
          <w:rFonts w:ascii="Bookman Old Style" w:hAnsi="Bookman Old Style" w:cs="Arial"/>
        </w:rPr>
        <w:t>,</w:t>
      </w:r>
      <w:r w:rsidR="00FF37E9">
        <w:rPr>
          <w:rFonts w:ascii="Bookman Old Style" w:hAnsi="Bookman Old Style" w:cs="Arial"/>
        </w:rPr>
        <w:t>57</w:t>
      </w:r>
      <w:r w:rsidRPr="004212D9">
        <w:rPr>
          <w:rFonts w:ascii="Bookman Old Style" w:hAnsi="Bookman Old Style" w:cs="Arial"/>
        </w:rPr>
        <w:t xml:space="preserve"> €, členské príspevky v zmysle Stanov vo výške </w:t>
      </w:r>
      <w:r w:rsidR="0089554E">
        <w:rPr>
          <w:rFonts w:ascii="Bookman Old Style" w:hAnsi="Bookman Old Style" w:cs="Arial"/>
        </w:rPr>
        <w:t>55</w:t>
      </w:r>
      <w:r w:rsidR="009615FB">
        <w:rPr>
          <w:rFonts w:ascii="Bookman Old Style" w:hAnsi="Bookman Old Style" w:cs="Arial"/>
          <w:color w:val="000000" w:themeColor="text1"/>
        </w:rPr>
        <w:t> </w:t>
      </w:r>
      <w:r w:rsidR="0089554E">
        <w:rPr>
          <w:rFonts w:ascii="Bookman Old Style" w:hAnsi="Bookman Old Style" w:cs="Arial"/>
          <w:color w:val="000000" w:themeColor="text1"/>
        </w:rPr>
        <w:t>14</w:t>
      </w:r>
      <w:r w:rsidR="009615FB">
        <w:rPr>
          <w:rFonts w:ascii="Bookman Old Style" w:hAnsi="Bookman Old Style" w:cs="Arial"/>
          <w:color w:val="000000" w:themeColor="text1"/>
        </w:rPr>
        <w:t>6,</w:t>
      </w:r>
      <w:r w:rsidR="0089554E">
        <w:rPr>
          <w:rFonts w:ascii="Bookman Old Style" w:hAnsi="Bookman Old Style" w:cs="Arial"/>
          <w:color w:val="000000" w:themeColor="text1"/>
        </w:rPr>
        <w:t>8</w:t>
      </w:r>
      <w:r w:rsidR="009615FB">
        <w:rPr>
          <w:rFonts w:ascii="Bookman Old Style" w:hAnsi="Bookman Old Style" w:cs="Arial"/>
          <w:color w:val="000000" w:themeColor="text1"/>
        </w:rPr>
        <w:t>0</w:t>
      </w:r>
      <w:r w:rsidRPr="004212D9">
        <w:rPr>
          <w:rFonts w:ascii="Bookman Old Style" w:hAnsi="Bookman Old Style" w:cs="Arial"/>
          <w:color w:val="000000" w:themeColor="text1"/>
        </w:rPr>
        <w:t xml:space="preserve"> </w:t>
      </w:r>
      <w:r w:rsidRPr="004212D9">
        <w:rPr>
          <w:rFonts w:ascii="Bookman Old Style" w:hAnsi="Bookman Old Style" w:cs="Arial"/>
        </w:rPr>
        <w:t xml:space="preserve">€, refundácia nákladov vo výške </w:t>
      </w:r>
      <w:r w:rsidR="00923E57">
        <w:rPr>
          <w:rFonts w:ascii="Bookman Old Style" w:hAnsi="Bookman Old Style" w:cs="Arial"/>
        </w:rPr>
        <w:t>310</w:t>
      </w:r>
      <w:r w:rsidRPr="004212D9">
        <w:rPr>
          <w:rFonts w:ascii="Bookman Old Style" w:hAnsi="Bookman Old Style" w:cs="Arial"/>
        </w:rPr>
        <w:t>,</w:t>
      </w:r>
      <w:r w:rsidR="00E36F42">
        <w:rPr>
          <w:rFonts w:ascii="Bookman Old Style" w:hAnsi="Bookman Old Style" w:cs="Arial"/>
        </w:rPr>
        <w:t>0</w:t>
      </w:r>
      <w:r w:rsidR="00923E57">
        <w:rPr>
          <w:rFonts w:ascii="Bookman Old Style" w:hAnsi="Bookman Old Style" w:cs="Arial"/>
        </w:rPr>
        <w:t>0</w:t>
      </w:r>
      <w:r w:rsidRPr="004212D9">
        <w:rPr>
          <w:rFonts w:ascii="Bookman Old Style" w:hAnsi="Bookman Old Style" w:cs="Arial"/>
          <w:color w:val="000000" w:themeColor="text1"/>
        </w:rPr>
        <w:t xml:space="preserve"> €</w:t>
      </w:r>
      <w:r w:rsidRPr="00270793">
        <w:rPr>
          <w:rFonts w:ascii="Bookman Old Style" w:hAnsi="Bookman Old Style" w:cs="Arial"/>
          <w:color w:val="000000" w:themeColor="text1"/>
        </w:rPr>
        <w:t>,</w:t>
      </w:r>
      <w:r w:rsidRPr="004212D9">
        <w:rPr>
          <w:rFonts w:ascii="Bookman Old Style" w:hAnsi="Bookman Old Style" w:cs="Arial"/>
        </w:rPr>
        <w:t xml:space="preserve"> finančné dary vo výške </w:t>
      </w:r>
      <w:r w:rsidR="00780390">
        <w:rPr>
          <w:rFonts w:ascii="Bookman Old Style" w:hAnsi="Bookman Old Style" w:cs="Arial"/>
        </w:rPr>
        <w:t xml:space="preserve">       </w:t>
      </w:r>
      <w:r w:rsidR="002E062F">
        <w:rPr>
          <w:rFonts w:ascii="Bookman Old Style" w:hAnsi="Bookman Old Style" w:cs="Arial"/>
          <w:color w:val="000000" w:themeColor="text1"/>
        </w:rPr>
        <w:t>6</w:t>
      </w:r>
      <w:r w:rsidR="00242855">
        <w:rPr>
          <w:rFonts w:ascii="Bookman Old Style" w:hAnsi="Bookman Old Style" w:cs="Arial"/>
          <w:color w:val="000000" w:themeColor="text1"/>
        </w:rPr>
        <w:t>5</w:t>
      </w:r>
      <w:r w:rsidR="00393B35">
        <w:rPr>
          <w:rFonts w:ascii="Bookman Old Style" w:hAnsi="Bookman Old Style" w:cs="Arial"/>
          <w:color w:val="000000" w:themeColor="text1"/>
        </w:rPr>
        <w:t xml:space="preserve"> </w:t>
      </w:r>
      <w:r w:rsidR="00242855">
        <w:rPr>
          <w:rFonts w:ascii="Bookman Old Style" w:hAnsi="Bookman Old Style" w:cs="Arial"/>
          <w:color w:val="000000" w:themeColor="text1"/>
        </w:rPr>
        <w:t>2</w:t>
      </w:r>
      <w:r w:rsidR="006B7272">
        <w:rPr>
          <w:rFonts w:ascii="Bookman Old Style" w:hAnsi="Bookman Old Style" w:cs="Arial"/>
          <w:color w:val="000000" w:themeColor="text1"/>
        </w:rPr>
        <w:t>00</w:t>
      </w:r>
      <w:r w:rsidRPr="004212D9">
        <w:rPr>
          <w:rFonts w:ascii="Bookman Old Style" w:hAnsi="Bookman Old Style" w:cs="Arial"/>
          <w:color w:val="000000" w:themeColor="text1"/>
        </w:rPr>
        <w:t>,</w:t>
      </w:r>
      <w:r w:rsidR="006B7272">
        <w:rPr>
          <w:rFonts w:ascii="Bookman Old Style" w:hAnsi="Bookman Old Style" w:cs="Arial"/>
          <w:color w:val="000000" w:themeColor="text1"/>
        </w:rPr>
        <w:t>00</w:t>
      </w:r>
      <w:r w:rsidRPr="004212D9">
        <w:rPr>
          <w:rFonts w:ascii="Bookman Old Style" w:hAnsi="Bookman Old Style" w:cs="Arial"/>
          <w:color w:val="000000" w:themeColor="text1"/>
        </w:rPr>
        <w:t xml:space="preserve"> €.</w:t>
      </w:r>
    </w:p>
    <w:p w14:paraId="4E8FE5C7" w14:textId="79F7C716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ab/>
        <w:t xml:space="preserve">Zo štátneho rozpočtu nám bola poskytnutá dotácia na činnosť Bezpečnosti a ochrany zdravia pri práci vo výške </w:t>
      </w:r>
      <w:r w:rsidR="006D13DF">
        <w:rPr>
          <w:rFonts w:ascii="Bookman Old Style" w:hAnsi="Bookman Old Style" w:cs="Arial"/>
        </w:rPr>
        <w:t>9</w:t>
      </w:r>
      <w:r w:rsidR="00BD6E04">
        <w:rPr>
          <w:rFonts w:ascii="Bookman Old Style" w:hAnsi="Bookman Old Style" w:cs="Arial"/>
        </w:rPr>
        <w:t xml:space="preserve"> </w:t>
      </w:r>
      <w:r w:rsidR="006D13DF">
        <w:rPr>
          <w:rFonts w:ascii="Bookman Old Style" w:hAnsi="Bookman Old Style" w:cs="Arial"/>
        </w:rPr>
        <w:t>333</w:t>
      </w:r>
      <w:r w:rsidR="00BD6E04" w:rsidRPr="00BD6E04">
        <w:rPr>
          <w:rFonts w:ascii="Bookman Old Style" w:hAnsi="Bookman Old Style" w:cs="Arial"/>
        </w:rPr>
        <w:t>,</w:t>
      </w:r>
      <w:r w:rsidR="006D13DF">
        <w:rPr>
          <w:rFonts w:ascii="Bookman Old Style" w:hAnsi="Bookman Old Style" w:cs="Arial"/>
        </w:rPr>
        <w:t xml:space="preserve">80 </w:t>
      </w:r>
      <w:r w:rsidRPr="004212D9">
        <w:rPr>
          <w:rFonts w:ascii="Bookman Old Style" w:hAnsi="Bookman Old Style" w:cs="Arial"/>
          <w:color w:val="000000" w:themeColor="text1"/>
        </w:rPr>
        <w:t>€.</w:t>
      </w:r>
    </w:p>
    <w:p w14:paraId="016ED412" w14:textId="03E10062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  <w:r w:rsidRPr="004212D9">
        <w:rPr>
          <w:rFonts w:ascii="Bookman Old Style" w:hAnsi="Bookman Old Style" w:cs="Arial"/>
        </w:rPr>
        <w:t xml:space="preserve">          Príjmy zo zdaňovanej činnosti sme v roku 202</w:t>
      </w:r>
      <w:r w:rsidR="006D13DF">
        <w:rPr>
          <w:rFonts w:ascii="Bookman Old Style" w:hAnsi="Bookman Old Style" w:cs="Arial"/>
        </w:rPr>
        <w:t>5</w:t>
      </w:r>
      <w:r w:rsidRPr="004212D9">
        <w:rPr>
          <w:rFonts w:ascii="Bookman Old Style" w:hAnsi="Bookman Old Style" w:cs="Arial"/>
        </w:rPr>
        <w:t xml:space="preserve"> nemali.</w:t>
      </w:r>
    </w:p>
    <w:p w14:paraId="13CA62AD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563839CD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460E403B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  <w:sz w:val="26"/>
          <w:szCs w:val="26"/>
        </w:rPr>
      </w:pPr>
    </w:p>
    <w:p w14:paraId="2BC2F5FF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7163F3F4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2292B9F3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531184" w:rsidRPr="004212D9" w14:paraId="17277809" w14:textId="77777777" w:rsidTr="00063443">
        <w:tc>
          <w:tcPr>
            <w:tcW w:w="2303" w:type="dxa"/>
          </w:tcPr>
          <w:p w14:paraId="71F45EBD" w14:textId="77777777" w:rsidR="00531184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20"/>
                <w:szCs w:val="20"/>
              </w:rPr>
            </w:pPr>
          </w:p>
          <w:p w14:paraId="46E37318" w14:textId="7773814B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20"/>
                <w:szCs w:val="20"/>
              </w:rPr>
            </w:pPr>
            <w:r w:rsidRPr="004212D9">
              <w:rPr>
                <w:rFonts w:ascii="Bookman Old Style" w:hAnsi="Bookman Old Style" w:cs="Arial"/>
                <w:sz w:val="20"/>
                <w:szCs w:val="20"/>
              </w:rPr>
              <w:t xml:space="preserve">Dňa: </w:t>
            </w:r>
            <w:r w:rsidR="006D13DF">
              <w:rPr>
                <w:rFonts w:ascii="Bookman Old Style" w:hAnsi="Bookman Old Style" w:cs="Arial"/>
                <w:sz w:val="20"/>
                <w:szCs w:val="20"/>
              </w:rPr>
              <w:t>30</w:t>
            </w:r>
            <w:r w:rsidRPr="004212D9">
              <w:rPr>
                <w:rFonts w:ascii="Bookman Old Style" w:hAnsi="Bookman Old Style" w:cs="Arial"/>
                <w:sz w:val="20"/>
                <w:szCs w:val="20"/>
              </w:rPr>
              <w:t>.0</w:t>
            </w:r>
            <w:r>
              <w:rPr>
                <w:rFonts w:ascii="Bookman Old Style" w:hAnsi="Bookman Old Style" w:cs="Arial"/>
                <w:sz w:val="20"/>
                <w:szCs w:val="20"/>
              </w:rPr>
              <w:t>3</w:t>
            </w:r>
            <w:r w:rsidRPr="004212D9">
              <w:rPr>
                <w:rFonts w:ascii="Bookman Old Style" w:hAnsi="Bookman Old Style" w:cs="Arial"/>
                <w:sz w:val="20"/>
                <w:szCs w:val="20"/>
              </w:rPr>
              <w:t>.202</w:t>
            </w:r>
            <w:r w:rsidR="006D13DF">
              <w:rPr>
                <w:rFonts w:ascii="Bookman Old Style" w:hAnsi="Bookman Old Style" w:cs="Arial"/>
                <w:sz w:val="20"/>
                <w:szCs w:val="20"/>
              </w:rPr>
              <w:t>6</w:t>
            </w:r>
          </w:p>
        </w:tc>
        <w:tc>
          <w:tcPr>
            <w:tcW w:w="2303" w:type="dxa"/>
          </w:tcPr>
          <w:p w14:paraId="1EC33211" w14:textId="77777777" w:rsidR="00531184" w:rsidRPr="004212D9" w:rsidRDefault="00531184" w:rsidP="00063443">
            <w:pPr>
              <w:spacing w:line="276" w:lineRule="auto"/>
              <w:jc w:val="center"/>
              <w:rPr>
                <w:rFonts w:ascii="Bookman Old Style" w:hAnsi="Bookman Old Style" w:cs="Arial"/>
                <w:sz w:val="16"/>
                <w:szCs w:val="16"/>
              </w:rPr>
            </w:pPr>
            <w:r w:rsidRPr="004212D9">
              <w:rPr>
                <w:rFonts w:ascii="Bookman Old Style" w:hAnsi="Bookman Old Style" w:cs="Arial"/>
                <w:sz w:val="16"/>
                <w:szCs w:val="16"/>
              </w:rPr>
              <w:t>Podpisový záznam člena orgánu účtovnej jednotky:</w:t>
            </w:r>
          </w:p>
        </w:tc>
        <w:tc>
          <w:tcPr>
            <w:tcW w:w="2303" w:type="dxa"/>
          </w:tcPr>
          <w:p w14:paraId="4164818E" w14:textId="77777777" w:rsidR="00531184" w:rsidRPr="004212D9" w:rsidRDefault="00531184" w:rsidP="00063443">
            <w:pPr>
              <w:spacing w:line="276" w:lineRule="auto"/>
              <w:jc w:val="center"/>
              <w:rPr>
                <w:rFonts w:ascii="Bookman Old Style" w:hAnsi="Bookman Old Style" w:cs="Arial"/>
                <w:sz w:val="16"/>
                <w:szCs w:val="16"/>
              </w:rPr>
            </w:pPr>
            <w:r w:rsidRPr="004212D9">
              <w:rPr>
                <w:rFonts w:ascii="Bookman Old Style" w:hAnsi="Bookman Old Style" w:cs="Arial"/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303" w:type="dxa"/>
          </w:tcPr>
          <w:p w14:paraId="47CAF416" w14:textId="77777777" w:rsidR="00531184" w:rsidRPr="004212D9" w:rsidRDefault="00531184" w:rsidP="00063443">
            <w:pPr>
              <w:spacing w:line="276" w:lineRule="auto"/>
              <w:jc w:val="center"/>
              <w:rPr>
                <w:rFonts w:ascii="Bookman Old Style" w:hAnsi="Bookman Old Style" w:cs="Arial"/>
                <w:sz w:val="16"/>
                <w:szCs w:val="16"/>
              </w:rPr>
            </w:pPr>
            <w:r w:rsidRPr="004212D9">
              <w:rPr>
                <w:rFonts w:ascii="Bookman Old Style" w:hAnsi="Bookman Old Style" w:cs="Arial"/>
                <w:sz w:val="16"/>
                <w:szCs w:val="16"/>
              </w:rPr>
              <w:t>Podpisový záznam osoby zodpovednej za vedenie účtovníctva:</w:t>
            </w:r>
          </w:p>
          <w:p w14:paraId="5002BF1E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  <w:p w14:paraId="146AB48C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  <w:p w14:paraId="5C9D1FBF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  <w:p w14:paraId="12D7C7C5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  <w:p w14:paraId="7B177AD3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  <w:p w14:paraId="4ECFDB93" w14:textId="77777777" w:rsidR="00531184" w:rsidRPr="004212D9" w:rsidRDefault="00531184" w:rsidP="00063443">
            <w:pPr>
              <w:spacing w:line="276" w:lineRule="auto"/>
              <w:jc w:val="both"/>
              <w:rPr>
                <w:rFonts w:ascii="Bookman Old Style" w:hAnsi="Bookman Old Style" w:cs="Arial"/>
                <w:sz w:val="16"/>
                <w:szCs w:val="16"/>
              </w:rPr>
            </w:pPr>
          </w:p>
        </w:tc>
      </w:tr>
    </w:tbl>
    <w:p w14:paraId="6034BEBE" w14:textId="77777777" w:rsidR="00531184" w:rsidRPr="004212D9" w:rsidRDefault="00531184" w:rsidP="00531184">
      <w:pPr>
        <w:spacing w:line="276" w:lineRule="auto"/>
        <w:jc w:val="both"/>
        <w:rPr>
          <w:rFonts w:ascii="Bookman Old Style" w:hAnsi="Bookman Old Style" w:cs="Arial"/>
        </w:rPr>
      </w:pPr>
    </w:p>
    <w:p w14:paraId="6286782E" w14:textId="77777777" w:rsidR="00531184" w:rsidRPr="004212D9" w:rsidRDefault="00531184" w:rsidP="00531184">
      <w:pPr>
        <w:spacing w:line="276" w:lineRule="auto"/>
        <w:rPr>
          <w:rFonts w:ascii="Bookman Old Style" w:hAnsi="Bookman Old Style" w:cs="Arial"/>
        </w:rPr>
      </w:pPr>
    </w:p>
    <w:p w14:paraId="50E61822" w14:textId="77777777" w:rsidR="00A11841" w:rsidRDefault="00A11841"/>
    <w:sectPr w:rsidR="00A11841" w:rsidSect="00B00265">
      <w:pgSz w:w="11906" w:h="16838"/>
      <w:pgMar w:top="1418" w:right="1191" w:bottom="1418" w:left="119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184"/>
    <w:rsid w:val="00014E8B"/>
    <w:rsid w:val="000A400A"/>
    <w:rsid w:val="001373AC"/>
    <w:rsid w:val="001E653C"/>
    <w:rsid w:val="00236557"/>
    <w:rsid w:val="00242855"/>
    <w:rsid w:val="00247FC9"/>
    <w:rsid w:val="002547D0"/>
    <w:rsid w:val="002958BC"/>
    <w:rsid w:val="002C492F"/>
    <w:rsid w:val="002E062F"/>
    <w:rsid w:val="00355B78"/>
    <w:rsid w:val="00373697"/>
    <w:rsid w:val="00392BB5"/>
    <w:rsid w:val="00393B35"/>
    <w:rsid w:val="003A4569"/>
    <w:rsid w:val="003A6B84"/>
    <w:rsid w:val="004E1476"/>
    <w:rsid w:val="00531184"/>
    <w:rsid w:val="00586A0B"/>
    <w:rsid w:val="00590F2D"/>
    <w:rsid w:val="00667FA6"/>
    <w:rsid w:val="00683CA0"/>
    <w:rsid w:val="006B7272"/>
    <w:rsid w:val="006B7754"/>
    <w:rsid w:val="006D0900"/>
    <w:rsid w:val="006D13DF"/>
    <w:rsid w:val="006D55EE"/>
    <w:rsid w:val="00714DEF"/>
    <w:rsid w:val="00780390"/>
    <w:rsid w:val="007930A2"/>
    <w:rsid w:val="007B04EB"/>
    <w:rsid w:val="007B4433"/>
    <w:rsid w:val="008922DB"/>
    <w:rsid w:val="0089554E"/>
    <w:rsid w:val="008A489F"/>
    <w:rsid w:val="008E0824"/>
    <w:rsid w:val="00923E57"/>
    <w:rsid w:val="00937108"/>
    <w:rsid w:val="009615FB"/>
    <w:rsid w:val="00974094"/>
    <w:rsid w:val="009A788B"/>
    <w:rsid w:val="009D059E"/>
    <w:rsid w:val="009D64E5"/>
    <w:rsid w:val="00A11841"/>
    <w:rsid w:val="00A21F59"/>
    <w:rsid w:val="00B00265"/>
    <w:rsid w:val="00B177B3"/>
    <w:rsid w:val="00BD3B4A"/>
    <w:rsid w:val="00BD6E04"/>
    <w:rsid w:val="00BF1108"/>
    <w:rsid w:val="00BF2435"/>
    <w:rsid w:val="00C03554"/>
    <w:rsid w:val="00C15962"/>
    <w:rsid w:val="00CD2420"/>
    <w:rsid w:val="00D62237"/>
    <w:rsid w:val="00E36F42"/>
    <w:rsid w:val="00E6486A"/>
    <w:rsid w:val="00E83F42"/>
    <w:rsid w:val="00E92183"/>
    <w:rsid w:val="00F06637"/>
    <w:rsid w:val="00F93676"/>
    <w:rsid w:val="00FF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DE724"/>
  <w15:chartTrackingRefBased/>
  <w15:docId w15:val="{128B1F75-5BE5-4AC7-9857-799D8F0E6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118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3118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3118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3118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3118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3118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3118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3118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3118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3118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311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311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311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3118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3118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3118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3118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3118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3118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3118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5311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3118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5311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3118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53118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3118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53118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311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3118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3118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372</Words>
  <Characters>2105</Characters>
  <Application>Microsoft Office Word</Application>
  <DocSecurity>0</DocSecurity>
  <Lines>91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Žitňáková</dc:creator>
  <cp:keywords/>
  <dc:description/>
  <cp:lastModifiedBy>Jana Žitňáková</cp:lastModifiedBy>
  <cp:revision>23</cp:revision>
  <dcterms:created xsi:type="dcterms:W3CDTF">2026-03-30T10:22:00Z</dcterms:created>
  <dcterms:modified xsi:type="dcterms:W3CDTF">2026-03-30T11:00:00Z</dcterms:modified>
</cp:coreProperties>
</file>