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3CF7E0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POZNÁMKY K ÚČTOVNEJ ZÁVIERKE k 31.12.2025</w:t>
      </w:r>
    </w:p>
    <w:p w14:paraId="07FE2A44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2367259C">
          <v:rect id="_x0000_i1025" style="width:0;height:1.5pt" o:hralign="center" o:hrstd="t" o:hr="t" fillcolor="#a0a0a0" stroked="f"/>
        </w:pict>
      </w:r>
    </w:p>
    <w:p w14:paraId="3CA816AB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I. Všeobecné údaje</w:t>
      </w:r>
    </w:p>
    <w:p w14:paraId="177A7F28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janevat</w:t>
      </w:r>
      <w:proofErr w:type="spellEnd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. s. r. o.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 Rovnicami 710/17, 841 04 Bratislava – mestská časť Karlova Ves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57 370 478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DIČ: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2122688579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vzniku: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20.12.2025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Zápis v OR: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Obchodný register Mestského súdu Bratislava III, oddiel </w:t>
      </w:r>
      <w:proofErr w:type="spellStart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Sro</w:t>
      </w:r>
      <w:proofErr w:type="spellEnd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, vložka č. 194752/B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Hlavná činnosť (SK NACE):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13100 – Príprava a spriadanie textilných vlákien</w:t>
      </w:r>
    </w:p>
    <w:p w14:paraId="516CDD9F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je </w:t>
      </w:r>
      <w:proofErr w:type="spellStart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účtovnou jednotkou a bola založená jedným spoločníkom.</w:t>
      </w:r>
    </w:p>
    <w:p w14:paraId="587F1086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471A939C">
          <v:rect id="_x0000_i1026" style="width:0;height:1.5pt" o:hralign="center" o:hrstd="t" o:hr="t" fillcolor="#a0a0a0" stroked="f"/>
        </w:pict>
      </w:r>
    </w:p>
    <w:p w14:paraId="1DA9D6DF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II. Informácie o účtovných zásadách a metódach</w:t>
      </w:r>
    </w:p>
    <w:p w14:paraId="17A4FBF6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závierka bola zostavená v súlade so zákonom č. 431/2002 Z. z. o účtovníctve a opatrením MF SR pre </w:t>
      </w:r>
      <w:proofErr w:type="spellStart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mikro</w:t>
      </w:r>
      <w:proofErr w:type="spellEnd"/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účtovné jednotky.</w:t>
      </w:r>
    </w:p>
    <w:p w14:paraId="2F62C2C4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vedie podvojné účtovníctvo.</w:t>
      </w:r>
    </w:p>
    <w:p w14:paraId="7AD6AE18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Použité účtovné zásady:</w:t>
      </w:r>
    </w:p>
    <w:p w14:paraId="18E1C735" w14:textId="77777777" w:rsidR="008070A0" w:rsidRPr="008070A0" w:rsidRDefault="008070A0" w:rsidP="008070A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majetok a záväzky sú oceňované obstarávacou cenou,</w:t>
      </w:r>
    </w:p>
    <w:p w14:paraId="28A3F2BB" w14:textId="77777777" w:rsidR="008070A0" w:rsidRPr="008070A0" w:rsidRDefault="008070A0" w:rsidP="008070A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účtovanie rešpektuje zásadu časovej a vecnej súvislosti,</w:t>
      </w:r>
    </w:p>
    <w:p w14:paraId="34A3A56F" w14:textId="77777777" w:rsidR="008070A0" w:rsidRPr="008070A0" w:rsidRDefault="008070A0" w:rsidP="008070A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 neodpisovala majetok (nevlastnila dlhodobý majetok).</w:t>
      </w:r>
    </w:p>
    <w:p w14:paraId="050E6154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619D9B84">
          <v:rect id="_x0000_i1027" style="width:0;height:1.5pt" o:hralign="center" o:hrstd="t" o:hr="t" fillcolor="#a0a0a0" stroked="f"/>
        </w:pict>
      </w:r>
    </w:p>
    <w:p w14:paraId="13B88A5E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III. Informácie o činnosti spoločnosti</w:t>
      </w:r>
    </w:p>
    <w:p w14:paraId="29A0EA21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vznikla ku koncu roka 2025 a v tomto období vykonávala obmedzenú činnosť.</w:t>
      </w:r>
    </w:p>
    <w:p w14:paraId="1D42AD63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7663FA9B">
          <v:rect id="_x0000_i1028" style="width:0;height:1.5pt" o:hralign="center" o:hrstd="t" o:hr="t" fillcolor="#a0a0a0" stroked="f"/>
        </w:pict>
      </w:r>
    </w:p>
    <w:p w14:paraId="220267B0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IV. Informácie o zamestnancoch</w:t>
      </w:r>
    </w:p>
    <w:p w14:paraId="515091AB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v roku 2025:</w:t>
      </w:r>
    </w:p>
    <w:p w14:paraId="1AF138F2" w14:textId="77777777" w:rsidR="008070A0" w:rsidRPr="008070A0" w:rsidRDefault="008070A0" w:rsidP="008070A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nemala zamestnancov,</w:t>
      </w:r>
    </w:p>
    <w:p w14:paraId="33225E00" w14:textId="77777777" w:rsidR="008070A0" w:rsidRPr="008070A0" w:rsidRDefault="008070A0" w:rsidP="008070A0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nevykazovala osobné náklady.</w:t>
      </w:r>
    </w:p>
    <w:p w14:paraId="487D07C8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7491FC79">
          <v:rect id="_x0000_i1029" style="width:0;height:1.5pt" o:hralign="center" o:hrstd="t" o:hr="t" fillcolor="#a0a0a0" stroked="f"/>
        </w:pict>
      </w:r>
    </w:p>
    <w:p w14:paraId="7FA05F11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lastRenderedPageBreak/>
        <w:t>V. Informácie o majetku</w:t>
      </w:r>
    </w:p>
    <w:p w14:paraId="466C0018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K 31.12.2025 spoločnosť eviduje:</w:t>
      </w:r>
    </w:p>
    <w:p w14:paraId="384C685E" w14:textId="77777777" w:rsidR="008070A0" w:rsidRPr="008070A0" w:rsidRDefault="008070A0" w:rsidP="008070A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Majetok spolu: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65 185 €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z toho:</w:t>
      </w:r>
    </w:p>
    <w:p w14:paraId="664CBB35" w14:textId="77777777" w:rsidR="008070A0" w:rsidRPr="008070A0" w:rsidRDefault="008070A0" w:rsidP="008070A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Krátkodobé pohľadávky: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21 125 €</w:t>
      </w:r>
    </w:p>
    <w:p w14:paraId="28B6D106" w14:textId="77777777" w:rsidR="008070A0" w:rsidRPr="008070A0" w:rsidRDefault="008070A0" w:rsidP="008070A0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Finančné prostriedky (pokladňa, účty):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44 060 €</w:t>
      </w:r>
    </w:p>
    <w:p w14:paraId="087D94D2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nevlastní dlhodobý majetok ani zásoby.</w:t>
      </w:r>
    </w:p>
    <w:p w14:paraId="54C2F442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1F8FAB04">
          <v:rect id="_x0000_i1030" style="width:0;height:1.5pt" o:hralign="center" o:hrstd="t" o:hr="t" fillcolor="#a0a0a0" stroked="f"/>
        </w:pict>
      </w:r>
    </w:p>
    <w:p w14:paraId="56217C1D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VI. Informácie o vlastnom imaní a záväzkoch</w:t>
      </w:r>
    </w:p>
    <w:p w14:paraId="5DA35334" w14:textId="77777777" w:rsidR="008070A0" w:rsidRPr="008070A0" w:rsidRDefault="008070A0" w:rsidP="008070A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Základné imanie: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5 000 € (splatené v plnej výške)</w:t>
      </w:r>
    </w:p>
    <w:p w14:paraId="5DBBD698" w14:textId="77777777" w:rsidR="008070A0" w:rsidRPr="008070A0" w:rsidRDefault="008070A0" w:rsidP="008070A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za rok 2025: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41 380 € (zisk)</w:t>
      </w:r>
    </w:p>
    <w:p w14:paraId="0A2463DB" w14:textId="77777777" w:rsidR="008070A0" w:rsidRPr="008070A0" w:rsidRDefault="008070A0" w:rsidP="008070A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Vlastné imanie spolu: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46 380 €</w:t>
      </w:r>
    </w:p>
    <w:p w14:paraId="31178BD8" w14:textId="77777777" w:rsidR="008070A0" w:rsidRPr="008070A0" w:rsidRDefault="008070A0" w:rsidP="008070A0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Krátkodobé záväzky: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18 805 €</w:t>
      </w:r>
    </w:p>
    <w:p w14:paraId="6F5CBBA7" w14:textId="77777777" w:rsidR="008070A0" w:rsidRPr="008070A0" w:rsidRDefault="008070A0" w:rsidP="008070A0">
      <w:pPr>
        <w:numPr>
          <w:ilvl w:val="1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najmä záväzky z obchodného styku a daňové záväzky</w:t>
      </w:r>
    </w:p>
    <w:p w14:paraId="5397DBDF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neeviduje bankové úvery ani dlhodobé záväzky.</w:t>
      </w:r>
    </w:p>
    <w:p w14:paraId="03DACA90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65A07212">
          <v:rect id="_x0000_i1031" style="width:0;height:1.5pt" o:hralign="center" o:hrstd="t" o:hr="t" fillcolor="#a0a0a0" stroked="f"/>
        </w:pict>
      </w:r>
    </w:p>
    <w:p w14:paraId="7B99B3E6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VII. Informácie o výnosoch a nákladoch</w:t>
      </w:r>
    </w:p>
    <w:p w14:paraId="52978A98" w14:textId="77777777" w:rsidR="008070A0" w:rsidRPr="008070A0" w:rsidRDefault="008070A0" w:rsidP="008070A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 z hospodárskej činnosti: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93 520 €</w:t>
      </w:r>
    </w:p>
    <w:p w14:paraId="1AACD5CB" w14:textId="77777777" w:rsidR="008070A0" w:rsidRPr="008070A0" w:rsidRDefault="008070A0" w:rsidP="008070A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Náklady na hospodársku činnosť: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45 978 €</w:t>
      </w:r>
    </w:p>
    <w:p w14:paraId="739287C9" w14:textId="77777777" w:rsidR="008070A0" w:rsidRPr="008070A0" w:rsidRDefault="008070A0" w:rsidP="008070A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pred zdanením: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45 978 €</w:t>
      </w:r>
    </w:p>
    <w:p w14:paraId="57702F51" w14:textId="77777777" w:rsidR="008070A0" w:rsidRPr="008070A0" w:rsidRDefault="008070A0" w:rsidP="008070A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Daň z príjmov: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4 598 €</w:t>
      </w:r>
    </w:p>
    <w:p w14:paraId="05D415AA" w14:textId="77777777" w:rsidR="008070A0" w:rsidRPr="008070A0" w:rsidRDefault="008070A0" w:rsidP="008070A0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Výsledok hospodárenia po zdanení:</w:t>
      </w: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41 380 €</w:t>
      </w:r>
    </w:p>
    <w:p w14:paraId="344FC911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nevykázala výnosy ani náklady z finančnej činnosti.</w:t>
      </w:r>
    </w:p>
    <w:p w14:paraId="73E14E64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57451087">
          <v:rect id="_x0000_i1032" style="width:0;height:1.5pt" o:hralign="center" o:hrstd="t" o:hr="t" fillcolor="#a0a0a0" stroked="f"/>
        </w:pict>
      </w:r>
    </w:p>
    <w:p w14:paraId="25893B88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VIII. Udalosti po dni účtovnej závierky</w:t>
      </w:r>
    </w:p>
    <w:p w14:paraId="1CBD84C9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31.12.2025 nenastali žiadne významné udalosti, ktoré by mali vplyv na účtovnú závierku.</w:t>
      </w:r>
    </w:p>
    <w:p w14:paraId="2D9BC539" w14:textId="77777777" w:rsidR="008070A0" w:rsidRPr="008070A0" w:rsidRDefault="008070A0" w:rsidP="008070A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pict w14:anchorId="0F97EBC7">
          <v:rect id="_x0000_i1033" style="width:0;height:1.5pt" o:hralign="center" o:hrstd="t" o:hr="t" fillcolor="#a0a0a0" stroked="f"/>
        </w:pict>
      </w:r>
    </w:p>
    <w:p w14:paraId="4BE9EA02" w14:textId="77777777" w:rsidR="008070A0" w:rsidRPr="008070A0" w:rsidRDefault="008070A0" w:rsidP="008070A0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8070A0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IX. Ostatné informácie</w:t>
      </w:r>
    </w:p>
    <w:p w14:paraId="67C32172" w14:textId="77777777" w:rsidR="008070A0" w:rsidRPr="008070A0" w:rsidRDefault="008070A0" w:rsidP="008070A0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70A0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nemá povinnosť overenia účtovnej závierky audítorom.</w:t>
      </w:r>
    </w:p>
    <w:p w14:paraId="5D3617BB" w14:textId="77777777" w:rsidR="00047139" w:rsidRDefault="00047139"/>
    <w:sectPr w:rsidR="000471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EA63AE"/>
    <w:multiLevelType w:val="multilevel"/>
    <w:tmpl w:val="A314D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162E43"/>
    <w:multiLevelType w:val="multilevel"/>
    <w:tmpl w:val="0EE23F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D99227D"/>
    <w:multiLevelType w:val="multilevel"/>
    <w:tmpl w:val="BBFA0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60695E"/>
    <w:multiLevelType w:val="multilevel"/>
    <w:tmpl w:val="083AF6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0772D72"/>
    <w:multiLevelType w:val="multilevel"/>
    <w:tmpl w:val="5BCE7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70A0"/>
    <w:rsid w:val="00047139"/>
    <w:rsid w:val="0080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DA9E33"/>
  <w15:chartTrackingRefBased/>
  <w15:docId w15:val="{DBC94D92-CB9A-4B58-9D39-345026BAD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8070A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8070A0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customStyle="1" w:styleId="isselectedend">
    <w:name w:val="isselectedend"/>
    <w:basedOn w:val="Normlny"/>
    <w:rsid w:val="00807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8070A0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807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676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92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39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64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12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96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7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2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332</Words>
  <Characters>1898</Characters>
  <Application>Microsoft Office Word</Application>
  <DocSecurity>0</DocSecurity>
  <Lines>15</Lines>
  <Paragraphs>4</Paragraphs>
  <ScaleCrop>false</ScaleCrop>
  <Company/>
  <LinksUpToDate>false</LinksUpToDate>
  <CharactersWithSpaces>2226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Adriána Ligošová</dc:creator>
  <cp:keywords/>
  <dc:description/>
  <cp:lastModifiedBy>Adriána Ligošová</cp:lastModifiedBy>
  <cp:revision>1</cp:revision>
  <dcterms:created xsi:type="dcterms:W3CDTF">2026-03-31T10:49:00Z</dcterms:created>
  <dcterms:modified xsi:type="dcterms:W3CDTF">2026-03-31T10:50:00Z</dcterms:modified>
</cp:coreProperties>
</file>