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18C0AF" w14:textId="77777777" w:rsidR="00F770DD" w:rsidRDefault="00000000">
      <w:pPr>
        <w:pStyle w:val="DocTitle"/>
        <w:jc w:val="center"/>
      </w:pPr>
      <w:r>
        <w:t>Poznámky k individuálnej účtovnej závierke</w:t>
      </w:r>
    </w:p>
    <w:p w14:paraId="59A4B07F" w14:textId="77777777" w:rsidR="00F770DD" w:rsidRDefault="00000000">
      <w:pPr>
        <w:pStyle w:val="DocSubtitle"/>
        <w:jc w:val="center"/>
      </w:pPr>
      <w:r>
        <w:t>malej účtovnej jednotky zostavenej k 31.12.2025</w:t>
      </w:r>
    </w:p>
    <w:p w14:paraId="1E13D773" w14:textId="77777777" w:rsidR="00F770DD" w:rsidRDefault="00000000">
      <w:pPr>
        <w:pStyle w:val="DocSubtitle"/>
        <w:jc w:val="center"/>
      </w:pPr>
      <w:r>
        <w:rPr>
          <w:b/>
        </w:rPr>
        <w:t>IMS GROUP s.r.o. | IČO 44710411 | DIČ 2022795269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9849"/>
      </w:tblGrid>
      <w:tr w:rsidR="00F770DD" w14:paraId="6B168B09" w14:textId="77777777">
        <w:trPr>
          <w:jc w:val="center"/>
        </w:trPr>
        <w:tc>
          <w:tcPr>
            <w:tcW w:w="9859" w:type="dxa"/>
            <w:shd w:val="clear" w:color="auto" w:fill="EEF5FB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7A3D0C0C" w14:textId="77777777" w:rsidR="00F770DD" w:rsidRDefault="00000000">
            <w:pPr>
              <w:pStyle w:val="BoxText"/>
              <w:spacing w:after="0" w:line="264" w:lineRule="auto"/>
            </w:pPr>
            <w:r>
              <w:rPr>
                <w:b/>
              </w:rPr>
              <w:t xml:space="preserve">Obchodné meno: </w:t>
            </w:r>
            <w:r>
              <w:t>IMS GROUP s.r.o.</w:t>
            </w:r>
          </w:p>
          <w:p w14:paraId="13042E2F" w14:textId="77777777" w:rsidR="00F770DD" w:rsidRDefault="00000000">
            <w:pPr>
              <w:pStyle w:val="BoxText"/>
            </w:pPr>
            <w:r>
              <w:rPr>
                <w:b/>
              </w:rPr>
              <w:t xml:space="preserve">Sídlo: </w:t>
            </w:r>
            <w:r>
              <w:t>Rybáreň 6837/4, 934 01 Levice</w:t>
            </w:r>
          </w:p>
          <w:p w14:paraId="226C8470" w14:textId="77777777" w:rsidR="00F770DD" w:rsidRDefault="00000000">
            <w:pPr>
              <w:pStyle w:val="BoxText"/>
            </w:pPr>
            <w:r>
              <w:rPr>
                <w:b/>
              </w:rPr>
              <w:t xml:space="preserve">Účtovné obdobie: </w:t>
            </w:r>
            <w:r>
              <w:t>01.01.2025 - 31.12.2025</w:t>
            </w:r>
          </w:p>
          <w:p w14:paraId="38217B7A" w14:textId="77777777" w:rsidR="00F770DD" w:rsidRDefault="00000000">
            <w:pPr>
              <w:pStyle w:val="BoxText"/>
            </w:pPr>
            <w:r>
              <w:rPr>
                <w:b/>
              </w:rPr>
              <w:t xml:space="preserve">Bezprostredne predchádzajúce obdobie: </w:t>
            </w:r>
            <w:r>
              <w:t>01.01.2024 - 31.12.2024</w:t>
            </w:r>
          </w:p>
          <w:p w14:paraId="778AD966" w14:textId="77777777" w:rsidR="00F770DD" w:rsidRDefault="00000000">
            <w:pPr>
              <w:pStyle w:val="BoxText"/>
            </w:pPr>
            <w:r>
              <w:rPr>
                <w:b/>
              </w:rPr>
              <w:t xml:space="preserve">Typ účtovnej závierky: </w:t>
            </w:r>
            <w:r>
              <w:t>riadna individuálna účtovná závierka malej účtovnej jednotky</w:t>
            </w:r>
          </w:p>
          <w:p w14:paraId="24C31558" w14:textId="77777777" w:rsidR="00F770DD" w:rsidRDefault="00000000">
            <w:pPr>
              <w:pStyle w:val="BoxText"/>
            </w:pPr>
            <w:r>
              <w:rPr>
                <w:b/>
              </w:rPr>
              <w:t xml:space="preserve">Dátum zostavenia a schválenia predložených výkazov: </w:t>
            </w:r>
            <w:r>
              <w:t>14.04.2026</w:t>
            </w:r>
          </w:p>
        </w:tc>
      </w:tr>
    </w:tbl>
    <w:p w14:paraId="5AE0CFB4" w14:textId="77777777" w:rsidR="00F770DD" w:rsidRDefault="00F770DD">
      <w:pPr>
        <w:pStyle w:val="SmallNote"/>
      </w:pPr>
    </w:p>
    <w:p w14:paraId="38172A2C" w14:textId="77777777" w:rsidR="00F770DD" w:rsidRDefault="00F770DD">
      <w:pPr>
        <w:pStyle w:val="SmallNote"/>
      </w:pPr>
    </w:p>
    <w:p w14:paraId="6BB9AA74" w14:textId="77777777" w:rsidR="00F770DD" w:rsidRDefault="00000000">
      <w:pPr>
        <w:pStyle w:val="SectionHeading"/>
      </w:pPr>
      <w:r>
        <w:t>I. VŠEOBECNÉ INFORMÁCIE</w:t>
      </w:r>
    </w:p>
    <w:p w14:paraId="4CCD277D" w14:textId="77777777" w:rsidR="00F770DD" w:rsidRDefault="00000000">
      <w:r>
        <w:rPr>
          <w:b/>
        </w:rPr>
        <w:t xml:space="preserve">1. Obchodné meno a sídlo účtovnej jednotky. </w:t>
      </w:r>
      <w:r>
        <w:t>Účtovná jednotka IMS GROUP s.r.o., IČO 44710411, so sídlom Rybáreň 6837/4, 934 01 Levice, je spoločnosť s ručením obmedzeným zapísaná v obchodnom registri Okresného súdu Nitra, oddiel Sro, vložka č. 24223/N.</w:t>
      </w:r>
    </w:p>
    <w:p w14:paraId="7570D048" w14:textId="77777777" w:rsidR="00F770DD" w:rsidRDefault="00000000">
      <w:r>
        <w:rPr>
          <w:b/>
        </w:rPr>
        <w:t xml:space="preserve">2. Predmet činnosti. </w:t>
      </w:r>
      <w:r>
        <w:t>Hlavnou činnosťou spoločnosti je elektrická inštalácia. Podľa informácií z firemnej webovej stránky spoločnosť poskytuje komplexné služby v oblasti priemyselných inštalácií, najmä elektroinštalácie, montážne, zámočnícke, zváračské a kúrenárske práce, a realizuje zákazky aj v zahraničí.</w:t>
      </w:r>
    </w:p>
    <w:p w14:paraId="03F34D40" w14:textId="77777777" w:rsidR="00F770DD" w:rsidRDefault="00000000">
      <w:r>
        <w:rPr>
          <w:b/>
        </w:rPr>
        <w:t xml:space="preserve">3. Právny dôvod na zostavenie účtovnej závierky. </w:t>
      </w:r>
      <w:r>
        <w:t>Účtovná závierka bola zostavená ako riadna individuálna účtovná závierka za účtovné obdobie od 1. januára 2025 do 31. decembra 2025.</w:t>
      </w:r>
    </w:p>
    <w:p w14:paraId="27E743BA" w14:textId="77777777" w:rsidR="00F770DD" w:rsidRDefault="00000000">
      <w:r>
        <w:rPr>
          <w:b/>
        </w:rPr>
        <w:t xml:space="preserve">4. Dátum zostavenia a schválenia účtovnej závierky. </w:t>
      </w:r>
      <w:r>
        <w:t>Podľa predloženého XML súvahy a výkazu ziskov a strát bola účtovná závierka zostavená a schválená 14.04.2026.</w:t>
      </w:r>
    </w:p>
    <w:p w14:paraId="6E1E083D" w14:textId="77777777" w:rsidR="00F770DD" w:rsidRDefault="00000000">
      <w:r>
        <w:rPr>
          <w:b/>
        </w:rPr>
        <w:t xml:space="preserve">5. Veľkostná skupina účtovnej jednotky. </w:t>
      </w:r>
      <w:r>
        <w:t>Spoločnosť zostavuje účtovnú závierku ako malá účtovná jednotka.</w:t>
      </w:r>
    </w:p>
    <w:p w14:paraId="112F0BEB" w14:textId="77777777" w:rsidR="00F770DD" w:rsidRDefault="00000000">
      <w:pPr>
        <w:pStyle w:val="SubHeading"/>
      </w:pPr>
      <w:r>
        <w:t>6. Informácia o počte zamestnancov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5523"/>
        <w:gridCol w:w="2033"/>
        <w:gridCol w:w="2293"/>
      </w:tblGrid>
      <w:tr w:rsidR="00F770DD" w14:paraId="635E159C" w14:textId="77777777">
        <w:trPr>
          <w:jc w:val="center"/>
        </w:trPr>
        <w:tc>
          <w:tcPr>
            <w:tcW w:w="5953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54E8DE4F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Ukazovateľ</w:t>
            </w:r>
          </w:p>
        </w:tc>
        <w:tc>
          <w:tcPr>
            <w:tcW w:w="2154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04A54F6D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381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54E4AA17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Bezprostredne predchádzajúce obdobie</w:t>
            </w:r>
          </w:p>
        </w:tc>
      </w:tr>
      <w:tr w:rsidR="00F770DD" w14:paraId="37474D0D" w14:textId="77777777">
        <w:trPr>
          <w:jc w:val="center"/>
        </w:trPr>
        <w:tc>
          <w:tcPr>
            <w:tcW w:w="5953" w:type="dxa"/>
          </w:tcPr>
          <w:p w14:paraId="2B6FF909" w14:textId="77777777" w:rsidR="00F770DD" w:rsidRDefault="00000000">
            <w:pPr>
              <w:pStyle w:val="TableText"/>
            </w:pPr>
            <w:r>
              <w:t>Priemerný prepočítaný počet zamestnancov</w:t>
            </w:r>
          </w:p>
        </w:tc>
        <w:tc>
          <w:tcPr>
            <w:tcW w:w="2154" w:type="dxa"/>
          </w:tcPr>
          <w:p w14:paraId="01B18F50" w14:textId="77777777" w:rsidR="00F770DD" w:rsidRDefault="00000000">
            <w:r>
              <w:t>6</w:t>
            </w:r>
          </w:p>
        </w:tc>
        <w:tc>
          <w:tcPr>
            <w:tcW w:w="2381" w:type="dxa"/>
          </w:tcPr>
          <w:p w14:paraId="13D396A7" w14:textId="3DB0A18E" w:rsidR="00F770DD" w:rsidRDefault="007E5F7C">
            <w:r>
              <w:t>5</w:t>
            </w:r>
          </w:p>
        </w:tc>
      </w:tr>
      <w:tr w:rsidR="00F770DD" w14:paraId="25FEEE1B" w14:textId="77777777">
        <w:trPr>
          <w:jc w:val="center"/>
        </w:trPr>
        <w:tc>
          <w:tcPr>
            <w:tcW w:w="5953" w:type="dxa"/>
          </w:tcPr>
          <w:p w14:paraId="4563C809" w14:textId="77777777" w:rsidR="00F770DD" w:rsidRDefault="00000000">
            <w:pPr>
              <w:pStyle w:val="TableText"/>
            </w:pPr>
            <w:r>
              <w:t>Stav zamestnancov ku dňu, ku ktorému sa zostavuje účtovná závierka</w:t>
            </w:r>
          </w:p>
        </w:tc>
        <w:tc>
          <w:tcPr>
            <w:tcW w:w="2154" w:type="dxa"/>
          </w:tcPr>
          <w:p w14:paraId="1FFDD2B8" w14:textId="77777777" w:rsidR="00F770DD" w:rsidRDefault="00000000">
            <w:r>
              <w:t>5</w:t>
            </w:r>
          </w:p>
        </w:tc>
        <w:tc>
          <w:tcPr>
            <w:tcW w:w="2381" w:type="dxa"/>
          </w:tcPr>
          <w:p w14:paraId="6789A153" w14:textId="7DCC2391" w:rsidR="00F770DD" w:rsidRDefault="007E5F7C">
            <w:r>
              <w:t>5</w:t>
            </w:r>
          </w:p>
        </w:tc>
      </w:tr>
      <w:tr w:rsidR="00F770DD" w14:paraId="5A1C1CAE" w14:textId="77777777">
        <w:trPr>
          <w:jc w:val="center"/>
        </w:trPr>
        <w:tc>
          <w:tcPr>
            <w:tcW w:w="5953" w:type="dxa"/>
          </w:tcPr>
          <w:p w14:paraId="40014C70" w14:textId="77777777" w:rsidR="00F770DD" w:rsidRDefault="00000000">
            <w:pPr>
              <w:pStyle w:val="TableText"/>
            </w:pPr>
            <w:r>
              <w:t>z toho vedúci zamestnanci</w:t>
            </w:r>
          </w:p>
        </w:tc>
        <w:tc>
          <w:tcPr>
            <w:tcW w:w="2154" w:type="dxa"/>
          </w:tcPr>
          <w:p w14:paraId="0CDE3B3C" w14:textId="3621FAF0" w:rsidR="00F770DD" w:rsidRDefault="007E5F7C">
            <w:r>
              <w:t>1</w:t>
            </w:r>
          </w:p>
        </w:tc>
        <w:tc>
          <w:tcPr>
            <w:tcW w:w="2381" w:type="dxa"/>
          </w:tcPr>
          <w:p w14:paraId="44931868" w14:textId="559C45E6" w:rsidR="00F770DD" w:rsidRDefault="007E5F7C">
            <w:r>
              <w:t>1</w:t>
            </w:r>
          </w:p>
        </w:tc>
      </w:tr>
    </w:tbl>
    <w:p w14:paraId="03852352" w14:textId="77777777" w:rsidR="00F770DD" w:rsidRDefault="00F770DD">
      <w:pPr>
        <w:pStyle w:val="SmallNote"/>
      </w:pPr>
    </w:p>
    <w:p w14:paraId="25A8A7AE" w14:textId="77777777" w:rsidR="00F770DD" w:rsidRDefault="00000000">
      <w:pPr>
        <w:pStyle w:val="SmallNote"/>
      </w:pPr>
      <w:r>
        <w:t>Priemerný prepočítaný počet zamestnancov za rok 2025 bol 6. Stav zamestnancov ku dňu, ku ktorému sa zostavuje účtovná závierka, t. j. k 31.12.2025, bol 5.</w:t>
      </w:r>
    </w:p>
    <w:p w14:paraId="52357C1A" w14:textId="77777777" w:rsidR="00F770DD" w:rsidRDefault="00000000">
      <w:r>
        <w:t>7. Informácia o konsolidovanom celku. Spoločnosť nie je súčasťou konsolidovaného celku.</w:t>
      </w:r>
    </w:p>
    <w:p w14:paraId="68E6CCA2" w14:textId="77777777" w:rsidR="00F770DD" w:rsidRDefault="00000000">
      <w:pPr>
        <w:pStyle w:val="SectionHeading"/>
      </w:pPr>
      <w:r>
        <w:t>II. INFORMÁCIE O PRIJATÝCH POSTUPOCH</w:t>
      </w:r>
    </w:p>
    <w:p w14:paraId="79453EDC" w14:textId="77777777" w:rsidR="00F770DD" w:rsidRDefault="00000000">
      <w:r>
        <w:rPr>
          <w:b/>
        </w:rPr>
        <w:t xml:space="preserve">1. Východiská pre zostavenie účtovnej závierky. </w:t>
      </w:r>
      <w:r>
        <w:t>Účtovná závierka bola zostavená za predpokladu nepretržitého pokračovania účtovnej jednotky vo svojej činnosti.</w:t>
      </w:r>
    </w:p>
    <w:p w14:paraId="70898038" w14:textId="77777777" w:rsidR="00F770DD" w:rsidRDefault="00000000">
      <w:r>
        <w:rPr>
          <w:b/>
        </w:rPr>
        <w:lastRenderedPageBreak/>
        <w:t xml:space="preserve">2. Účtovné zásady a účtovné metódy. </w:t>
      </w:r>
      <w:r>
        <w:t>Účtovná jednotka účtuje v sústave podvojného účtovníctva. Z predložených podkladov nevyplýva významná zmena účtovných zásad a účtovných metód oproti predchádzajúcemu účtovnému obdobiu.</w:t>
      </w:r>
    </w:p>
    <w:p w14:paraId="6608DFC0" w14:textId="77777777" w:rsidR="00F770DD" w:rsidRDefault="00000000">
      <w:r>
        <w:rPr>
          <w:b/>
        </w:rPr>
        <w:t xml:space="preserve">3. Spôsob oceňovania majetku a záväzkov. </w:t>
      </w:r>
      <w:r>
        <w:t>Dlhodobý hmotný majetok obstaraný kúpou je oceňovaný obstarávacou cenou vrátane nákladov súvisiacich s obstaraním. Pohľadávky, peňažné prostriedky a záväzky sú oceňované menovitou hodnotou. Poskytnuté a prijaté pôžičky sú vykázané v menovitej hodnote. Opravné položky a rezervy sa tvoria v súlade so zásadou opatrnosti.</w:t>
      </w:r>
    </w:p>
    <w:p w14:paraId="7D7CA8E1" w14:textId="77777777" w:rsidR="00F770DD" w:rsidRDefault="00000000">
      <w:r>
        <w:rPr>
          <w:b/>
        </w:rPr>
        <w:t xml:space="preserve">4. Odpisovanie dlhodobého majetku. </w:t>
      </w:r>
      <w:r>
        <w:t>Účtovná jednotka odpisuje dlhodobý hmotný majetok podľa odpisového plánu počas predpokladanej doby používania majetku. Drobný majetok, pri ktorom účtovná jednotka nerozhodne o jeho aktivácii, sa účtuje priamo do nákladov.</w:t>
      </w:r>
    </w:p>
    <w:p w14:paraId="3267C1AA" w14:textId="77777777" w:rsidR="00F770DD" w:rsidRDefault="00000000">
      <w:r>
        <w:rPr>
          <w:b/>
        </w:rPr>
        <w:t xml:space="preserve">5. Rezervy a opravné položky. </w:t>
      </w:r>
      <w:r>
        <w:t>Rezervy sa tvoria na existujúce povinnosti alebo riziká známe ku dňu zostavenia účtovnej závierky; v roku 2025 bola vykázaná najmä rezerva na nevyčerpané dovolenky vrátane súvisiacich odvodov. K vybraným pohľadávkam bola vytvorená opravná položka.</w:t>
      </w:r>
    </w:p>
    <w:p w14:paraId="517D6F66" w14:textId="77777777" w:rsidR="00F770DD" w:rsidRDefault="00000000">
      <w:r>
        <w:rPr>
          <w:b/>
        </w:rPr>
        <w:t xml:space="preserve">6. Cudzia mena. </w:t>
      </w:r>
      <w:r>
        <w:t>Majetok a záväzky vyjadrené v cudzej mene sa prepočítavajú na euro kurzom určeným podľa osobitných predpisov ku dňu uskutočnenia účtovného prípadu a ku dňu, ku ktorému sa zostavuje účtovná závierka. Z predložených účtovných podkladov vyplýva aj vykazovanie kurzových rozdielov.</w:t>
      </w:r>
    </w:p>
    <w:p w14:paraId="54277152" w14:textId="77777777" w:rsidR="00F770DD" w:rsidRDefault="00000000">
      <w:r>
        <w:rPr>
          <w:b/>
        </w:rPr>
        <w:t xml:space="preserve">7. Oprava významných chýb minulých účtovných období. </w:t>
      </w:r>
      <w:r>
        <w:t>Z predložených podkladov nevyplýva účtovanie významnej opravy chýb minulých účtovných období priamo proti vlastnému imaniu.</w:t>
      </w:r>
    </w:p>
    <w:p w14:paraId="08334BC1" w14:textId="77777777" w:rsidR="00F770DD" w:rsidRDefault="00000000">
      <w:pPr>
        <w:pStyle w:val="SectionHeading"/>
      </w:pPr>
      <w:r>
        <w:t>III. INFORMÁCIE, KTORÉ VYSVETĽUJÚ A DOPĹŇAJÚ POLOŽKY SÚVAHY</w:t>
      </w:r>
    </w:p>
    <w:p w14:paraId="32EDF358" w14:textId="77777777" w:rsidR="00F770DD" w:rsidRDefault="00000000">
      <w:pPr>
        <w:pStyle w:val="SubHeading"/>
      </w:pPr>
      <w:r>
        <w:t>1. Prehľad vybraných položiek majetku a zdrojov krytia podľa účtovnej závierky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5465"/>
        <w:gridCol w:w="2192"/>
        <w:gridCol w:w="2192"/>
      </w:tblGrid>
      <w:tr w:rsidR="00F770DD" w14:paraId="5B8491ED" w14:textId="77777777">
        <w:trPr>
          <w:jc w:val="center"/>
        </w:trPr>
        <w:tc>
          <w:tcPr>
            <w:tcW w:w="5669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6D9D54B4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Položka</w:t>
            </w:r>
          </w:p>
        </w:tc>
        <w:tc>
          <w:tcPr>
            <w:tcW w:w="2268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47C76025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2025</w:t>
            </w:r>
          </w:p>
        </w:tc>
        <w:tc>
          <w:tcPr>
            <w:tcW w:w="2268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46C054DE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2024</w:t>
            </w:r>
          </w:p>
        </w:tc>
      </w:tr>
      <w:tr w:rsidR="00F770DD" w14:paraId="42435533" w14:textId="77777777">
        <w:trPr>
          <w:jc w:val="center"/>
        </w:trPr>
        <w:tc>
          <w:tcPr>
            <w:tcW w:w="5669" w:type="dxa"/>
          </w:tcPr>
          <w:p w14:paraId="07DF23AB" w14:textId="77777777" w:rsidR="00F770DD" w:rsidRDefault="00000000">
            <w:pPr>
              <w:pStyle w:val="TableText"/>
            </w:pPr>
            <w:r>
              <w:t>Majetok spolu</w:t>
            </w:r>
          </w:p>
        </w:tc>
        <w:tc>
          <w:tcPr>
            <w:tcW w:w="2268" w:type="dxa"/>
          </w:tcPr>
          <w:p w14:paraId="1668002F" w14:textId="77777777" w:rsidR="00F770DD" w:rsidRDefault="00000000">
            <w:pPr>
              <w:pStyle w:val="TableText"/>
              <w:jc w:val="right"/>
            </w:pPr>
            <w:r>
              <w:t>805 384</w:t>
            </w:r>
          </w:p>
        </w:tc>
        <w:tc>
          <w:tcPr>
            <w:tcW w:w="2268" w:type="dxa"/>
          </w:tcPr>
          <w:p w14:paraId="2EDBD33B" w14:textId="77777777" w:rsidR="00F770DD" w:rsidRDefault="00000000">
            <w:pPr>
              <w:pStyle w:val="TableText"/>
              <w:jc w:val="right"/>
            </w:pPr>
            <w:r>
              <w:t>470 888</w:t>
            </w:r>
          </w:p>
        </w:tc>
      </w:tr>
      <w:tr w:rsidR="00F770DD" w14:paraId="7DD10BB7" w14:textId="77777777">
        <w:trPr>
          <w:jc w:val="center"/>
        </w:trPr>
        <w:tc>
          <w:tcPr>
            <w:tcW w:w="5669" w:type="dxa"/>
          </w:tcPr>
          <w:p w14:paraId="2C286C68" w14:textId="77777777" w:rsidR="00F770DD" w:rsidRDefault="00000000">
            <w:pPr>
              <w:pStyle w:val="TableText"/>
            </w:pPr>
            <w:r>
              <w:t>Dlhodobý majetok netto</w:t>
            </w:r>
          </w:p>
        </w:tc>
        <w:tc>
          <w:tcPr>
            <w:tcW w:w="2268" w:type="dxa"/>
          </w:tcPr>
          <w:p w14:paraId="25D39452" w14:textId="77777777" w:rsidR="00F770DD" w:rsidRDefault="00000000">
            <w:pPr>
              <w:pStyle w:val="TableText"/>
              <w:jc w:val="right"/>
            </w:pPr>
            <w:r>
              <w:t>19 509</w:t>
            </w:r>
          </w:p>
        </w:tc>
        <w:tc>
          <w:tcPr>
            <w:tcW w:w="2268" w:type="dxa"/>
          </w:tcPr>
          <w:p w14:paraId="40EDCCA7" w14:textId="77777777" w:rsidR="00F770DD" w:rsidRDefault="00000000">
            <w:pPr>
              <w:pStyle w:val="TableText"/>
              <w:jc w:val="right"/>
            </w:pPr>
            <w:r>
              <w:t>13 679</w:t>
            </w:r>
          </w:p>
        </w:tc>
      </w:tr>
      <w:tr w:rsidR="00F770DD" w14:paraId="1E9BF4A1" w14:textId="77777777">
        <w:trPr>
          <w:jc w:val="center"/>
        </w:trPr>
        <w:tc>
          <w:tcPr>
            <w:tcW w:w="5669" w:type="dxa"/>
          </w:tcPr>
          <w:p w14:paraId="57BB5EA5" w14:textId="77777777" w:rsidR="00F770DD" w:rsidRDefault="00000000">
            <w:pPr>
              <w:pStyle w:val="TableText"/>
            </w:pPr>
            <w:r>
              <w:t>Krátkodobé pohľadávky</w:t>
            </w:r>
          </w:p>
        </w:tc>
        <w:tc>
          <w:tcPr>
            <w:tcW w:w="2268" w:type="dxa"/>
          </w:tcPr>
          <w:p w14:paraId="4A2AC0D3" w14:textId="77777777" w:rsidR="00F770DD" w:rsidRDefault="00000000">
            <w:pPr>
              <w:pStyle w:val="TableText"/>
              <w:jc w:val="right"/>
            </w:pPr>
            <w:r>
              <w:t>521 946</w:t>
            </w:r>
          </w:p>
        </w:tc>
        <w:tc>
          <w:tcPr>
            <w:tcW w:w="2268" w:type="dxa"/>
          </w:tcPr>
          <w:p w14:paraId="6534332B" w14:textId="77777777" w:rsidR="00F770DD" w:rsidRDefault="00000000">
            <w:pPr>
              <w:pStyle w:val="TableText"/>
              <w:jc w:val="right"/>
            </w:pPr>
            <w:r>
              <w:t>148 308</w:t>
            </w:r>
          </w:p>
        </w:tc>
      </w:tr>
      <w:tr w:rsidR="00F770DD" w14:paraId="37783B4C" w14:textId="77777777">
        <w:trPr>
          <w:jc w:val="center"/>
        </w:trPr>
        <w:tc>
          <w:tcPr>
            <w:tcW w:w="5669" w:type="dxa"/>
          </w:tcPr>
          <w:p w14:paraId="60048F91" w14:textId="77777777" w:rsidR="00F770DD" w:rsidRDefault="00000000">
            <w:pPr>
              <w:pStyle w:val="TableText"/>
            </w:pPr>
            <w:r>
              <w:t>Finančné účty</w:t>
            </w:r>
          </w:p>
        </w:tc>
        <w:tc>
          <w:tcPr>
            <w:tcW w:w="2268" w:type="dxa"/>
          </w:tcPr>
          <w:p w14:paraId="2A0487AB" w14:textId="77777777" w:rsidR="00F770DD" w:rsidRDefault="00000000">
            <w:pPr>
              <w:pStyle w:val="TableText"/>
              <w:jc w:val="right"/>
            </w:pPr>
            <w:r>
              <w:t>253 736</w:t>
            </w:r>
          </w:p>
        </w:tc>
        <w:tc>
          <w:tcPr>
            <w:tcW w:w="2268" w:type="dxa"/>
          </w:tcPr>
          <w:p w14:paraId="0AD5645F" w14:textId="77777777" w:rsidR="00F770DD" w:rsidRDefault="00000000">
            <w:pPr>
              <w:pStyle w:val="TableText"/>
              <w:jc w:val="right"/>
            </w:pPr>
            <w:r>
              <w:t>303 222</w:t>
            </w:r>
          </w:p>
        </w:tc>
      </w:tr>
      <w:tr w:rsidR="00F770DD" w14:paraId="021D0473" w14:textId="77777777">
        <w:trPr>
          <w:jc w:val="center"/>
        </w:trPr>
        <w:tc>
          <w:tcPr>
            <w:tcW w:w="5669" w:type="dxa"/>
          </w:tcPr>
          <w:p w14:paraId="1A87A196" w14:textId="77777777" w:rsidR="00F770DD" w:rsidRDefault="00000000">
            <w:pPr>
              <w:pStyle w:val="TableText"/>
            </w:pPr>
            <w:r>
              <w:t>Časové rozlíšenie aktív</w:t>
            </w:r>
          </w:p>
        </w:tc>
        <w:tc>
          <w:tcPr>
            <w:tcW w:w="2268" w:type="dxa"/>
          </w:tcPr>
          <w:p w14:paraId="604EBC33" w14:textId="77777777" w:rsidR="00F770DD" w:rsidRDefault="00000000">
            <w:pPr>
              <w:pStyle w:val="TableText"/>
              <w:jc w:val="right"/>
            </w:pPr>
            <w:r>
              <w:t>10 193</w:t>
            </w:r>
          </w:p>
        </w:tc>
        <w:tc>
          <w:tcPr>
            <w:tcW w:w="2268" w:type="dxa"/>
          </w:tcPr>
          <w:p w14:paraId="4796E005" w14:textId="77777777" w:rsidR="00F770DD" w:rsidRDefault="00000000">
            <w:pPr>
              <w:pStyle w:val="TableText"/>
              <w:jc w:val="right"/>
            </w:pPr>
            <w:r>
              <w:t>5 679</w:t>
            </w:r>
          </w:p>
        </w:tc>
      </w:tr>
      <w:tr w:rsidR="00F770DD" w14:paraId="095A565D" w14:textId="77777777">
        <w:trPr>
          <w:jc w:val="center"/>
        </w:trPr>
        <w:tc>
          <w:tcPr>
            <w:tcW w:w="5669" w:type="dxa"/>
          </w:tcPr>
          <w:p w14:paraId="2E406115" w14:textId="77777777" w:rsidR="00F770DD" w:rsidRDefault="00000000">
            <w:pPr>
              <w:pStyle w:val="TableText"/>
            </w:pPr>
            <w:r>
              <w:t>Vlastné imanie</w:t>
            </w:r>
          </w:p>
        </w:tc>
        <w:tc>
          <w:tcPr>
            <w:tcW w:w="2268" w:type="dxa"/>
          </w:tcPr>
          <w:p w14:paraId="76D92A09" w14:textId="77777777" w:rsidR="00F770DD" w:rsidRDefault="00000000">
            <w:pPr>
              <w:pStyle w:val="TableText"/>
              <w:jc w:val="right"/>
            </w:pPr>
            <w:r>
              <w:t>304 472</w:t>
            </w:r>
          </w:p>
        </w:tc>
        <w:tc>
          <w:tcPr>
            <w:tcW w:w="2268" w:type="dxa"/>
          </w:tcPr>
          <w:p w14:paraId="042E9016" w14:textId="77777777" w:rsidR="00F770DD" w:rsidRDefault="00000000">
            <w:pPr>
              <w:pStyle w:val="TableText"/>
              <w:jc w:val="right"/>
            </w:pPr>
            <w:r>
              <w:t>270 189</w:t>
            </w:r>
          </w:p>
        </w:tc>
      </w:tr>
      <w:tr w:rsidR="00F770DD" w14:paraId="65D5DD9D" w14:textId="77777777">
        <w:trPr>
          <w:jc w:val="center"/>
        </w:trPr>
        <w:tc>
          <w:tcPr>
            <w:tcW w:w="5669" w:type="dxa"/>
          </w:tcPr>
          <w:p w14:paraId="69AFF45E" w14:textId="77777777" w:rsidR="00F770DD" w:rsidRDefault="00000000">
            <w:pPr>
              <w:pStyle w:val="TableText"/>
            </w:pPr>
            <w:r>
              <w:t>Záväzky spolu</w:t>
            </w:r>
          </w:p>
        </w:tc>
        <w:tc>
          <w:tcPr>
            <w:tcW w:w="2268" w:type="dxa"/>
          </w:tcPr>
          <w:p w14:paraId="1E3E9809" w14:textId="77777777" w:rsidR="00F770DD" w:rsidRDefault="00000000">
            <w:pPr>
              <w:pStyle w:val="TableText"/>
              <w:jc w:val="right"/>
            </w:pPr>
            <w:r>
              <w:t>500 912</w:t>
            </w:r>
          </w:p>
        </w:tc>
        <w:tc>
          <w:tcPr>
            <w:tcW w:w="2268" w:type="dxa"/>
          </w:tcPr>
          <w:p w14:paraId="625B5B99" w14:textId="77777777" w:rsidR="00F770DD" w:rsidRDefault="00000000">
            <w:pPr>
              <w:pStyle w:val="TableText"/>
              <w:jc w:val="right"/>
            </w:pPr>
            <w:r>
              <w:t>200 699</w:t>
            </w:r>
          </w:p>
        </w:tc>
      </w:tr>
      <w:tr w:rsidR="00F770DD" w14:paraId="6CFE944A" w14:textId="77777777">
        <w:trPr>
          <w:jc w:val="center"/>
        </w:trPr>
        <w:tc>
          <w:tcPr>
            <w:tcW w:w="5669" w:type="dxa"/>
          </w:tcPr>
          <w:p w14:paraId="58A3B27D" w14:textId="77777777" w:rsidR="00F770DD" w:rsidRDefault="00000000">
            <w:pPr>
              <w:pStyle w:val="TableText"/>
            </w:pPr>
            <w:r>
              <w:t>z toho dlhodobé záväzky</w:t>
            </w:r>
          </w:p>
        </w:tc>
        <w:tc>
          <w:tcPr>
            <w:tcW w:w="2268" w:type="dxa"/>
          </w:tcPr>
          <w:p w14:paraId="1B03592D" w14:textId="77777777" w:rsidR="00F770DD" w:rsidRDefault="00000000">
            <w:pPr>
              <w:pStyle w:val="TableText"/>
              <w:jc w:val="right"/>
            </w:pPr>
            <w:r>
              <w:t>20 666</w:t>
            </w:r>
          </w:p>
        </w:tc>
        <w:tc>
          <w:tcPr>
            <w:tcW w:w="2268" w:type="dxa"/>
          </w:tcPr>
          <w:p w14:paraId="6A80DF2C" w14:textId="77777777" w:rsidR="00F770DD" w:rsidRDefault="00000000">
            <w:pPr>
              <w:pStyle w:val="TableText"/>
              <w:jc w:val="right"/>
            </w:pPr>
            <w:r>
              <w:t>14 047</w:t>
            </w:r>
          </w:p>
        </w:tc>
      </w:tr>
      <w:tr w:rsidR="00F770DD" w14:paraId="05639EAB" w14:textId="77777777">
        <w:trPr>
          <w:jc w:val="center"/>
        </w:trPr>
        <w:tc>
          <w:tcPr>
            <w:tcW w:w="5669" w:type="dxa"/>
          </w:tcPr>
          <w:p w14:paraId="7D8BDE01" w14:textId="77777777" w:rsidR="00F770DD" w:rsidRDefault="00000000">
            <w:pPr>
              <w:pStyle w:val="TableText"/>
            </w:pPr>
            <w:r>
              <w:t>z toho krátkodobé záväzky</w:t>
            </w:r>
          </w:p>
        </w:tc>
        <w:tc>
          <w:tcPr>
            <w:tcW w:w="2268" w:type="dxa"/>
          </w:tcPr>
          <w:p w14:paraId="79D0C7C4" w14:textId="77777777" w:rsidR="00F770DD" w:rsidRDefault="00000000">
            <w:pPr>
              <w:pStyle w:val="TableText"/>
              <w:jc w:val="right"/>
            </w:pPr>
            <w:r>
              <w:t>328 952</w:t>
            </w:r>
          </w:p>
        </w:tc>
        <w:tc>
          <w:tcPr>
            <w:tcW w:w="2268" w:type="dxa"/>
          </w:tcPr>
          <w:p w14:paraId="598CB0B3" w14:textId="77777777" w:rsidR="00F770DD" w:rsidRDefault="00000000">
            <w:pPr>
              <w:pStyle w:val="TableText"/>
              <w:jc w:val="right"/>
            </w:pPr>
            <w:r>
              <w:t>112 700</w:t>
            </w:r>
          </w:p>
        </w:tc>
      </w:tr>
      <w:tr w:rsidR="00F770DD" w14:paraId="1498E2CD" w14:textId="77777777">
        <w:trPr>
          <w:jc w:val="center"/>
        </w:trPr>
        <w:tc>
          <w:tcPr>
            <w:tcW w:w="5669" w:type="dxa"/>
          </w:tcPr>
          <w:p w14:paraId="59CABF37" w14:textId="77777777" w:rsidR="00F770DD" w:rsidRDefault="00000000">
            <w:pPr>
              <w:pStyle w:val="TableText"/>
            </w:pPr>
            <w:r>
              <w:t>Bankové úvery a výpomoci</w:t>
            </w:r>
          </w:p>
        </w:tc>
        <w:tc>
          <w:tcPr>
            <w:tcW w:w="2268" w:type="dxa"/>
          </w:tcPr>
          <w:p w14:paraId="52168A8E" w14:textId="77777777" w:rsidR="00F770DD" w:rsidRDefault="00000000">
            <w:pPr>
              <w:pStyle w:val="TableText"/>
              <w:jc w:val="right"/>
            </w:pPr>
            <w:r>
              <w:t>137 058</w:t>
            </w:r>
          </w:p>
        </w:tc>
        <w:tc>
          <w:tcPr>
            <w:tcW w:w="2268" w:type="dxa"/>
          </w:tcPr>
          <w:p w14:paraId="45CE40CD" w14:textId="77777777" w:rsidR="00F770DD" w:rsidRDefault="00000000">
            <w:pPr>
              <w:pStyle w:val="TableText"/>
              <w:jc w:val="right"/>
            </w:pPr>
            <w:r>
              <w:t>61 260</w:t>
            </w:r>
          </w:p>
        </w:tc>
      </w:tr>
    </w:tbl>
    <w:p w14:paraId="48417C48" w14:textId="77777777" w:rsidR="00F770DD" w:rsidRDefault="00F770DD">
      <w:pPr>
        <w:pStyle w:val="SmallNote"/>
      </w:pPr>
    </w:p>
    <w:p w14:paraId="1349BDA3" w14:textId="77777777" w:rsidR="00F770DD" w:rsidRDefault="00000000">
      <w:pPr>
        <w:pStyle w:val="SubHeading"/>
      </w:pPr>
      <w:r>
        <w:t>2. Dlhodobý hmotný a finančný majetok podľa analytických účtov k 31.12.2025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4449"/>
        <w:gridCol w:w="1888"/>
        <w:gridCol w:w="1693"/>
        <w:gridCol w:w="1819"/>
      </w:tblGrid>
      <w:tr w:rsidR="00F770DD" w14:paraId="2CD8B90D" w14:textId="77777777">
        <w:trPr>
          <w:jc w:val="center"/>
        </w:trPr>
        <w:tc>
          <w:tcPr>
            <w:tcW w:w="4932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0EFCC3C6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1984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11EF4731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Obstarávacia cena</w:t>
            </w:r>
          </w:p>
        </w:tc>
        <w:tc>
          <w:tcPr>
            <w:tcW w:w="1814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238AE87C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Oprávky</w:t>
            </w:r>
          </w:p>
        </w:tc>
        <w:tc>
          <w:tcPr>
            <w:tcW w:w="1928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2305B40A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Zostatková hodnota</w:t>
            </w:r>
          </w:p>
        </w:tc>
      </w:tr>
      <w:tr w:rsidR="00F770DD" w14:paraId="5ED4CE8B" w14:textId="77777777">
        <w:trPr>
          <w:jc w:val="center"/>
        </w:trPr>
        <w:tc>
          <w:tcPr>
            <w:tcW w:w="4932" w:type="dxa"/>
          </w:tcPr>
          <w:p w14:paraId="11400443" w14:textId="77777777" w:rsidR="00F770DD" w:rsidRDefault="00000000">
            <w:pPr>
              <w:pStyle w:val="TableText"/>
            </w:pPr>
            <w:r>
              <w:t>Klimatizácia</w:t>
            </w:r>
          </w:p>
        </w:tc>
        <w:tc>
          <w:tcPr>
            <w:tcW w:w="1984" w:type="dxa"/>
          </w:tcPr>
          <w:p w14:paraId="5FF03E54" w14:textId="77777777" w:rsidR="00F770DD" w:rsidRDefault="00000000">
            <w:pPr>
              <w:pStyle w:val="TableText"/>
              <w:jc w:val="right"/>
            </w:pPr>
            <w:r>
              <w:t>2 196,00</w:t>
            </w:r>
          </w:p>
        </w:tc>
        <w:tc>
          <w:tcPr>
            <w:tcW w:w="1814" w:type="dxa"/>
          </w:tcPr>
          <w:p w14:paraId="1E93FB01" w14:textId="77777777" w:rsidR="00F770DD" w:rsidRDefault="00000000">
            <w:pPr>
              <w:pStyle w:val="TableText"/>
              <w:jc w:val="right"/>
            </w:pPr>
            <w:r>
              <w:t>1 602,00</w:t>
            </w:r>
          </w:p>
        </w:tc>
        <w:tc>
          <w:tcPr>
            <w:tcW w:w="1928" w:type="dxa"/>
          </w:tcPr>
          <w:p w14:paraId="2E110AB7" w14:textId="77777777" w:rsidR="00F770DD" w:rsidRDefault="00000000">
            <w:pPr>
              <w:pStyle w:val="TableText"/>
              <w:jc w:val="right"/>
            </w:pPr>
            <w:r>
              <w:t>594,00</w:t>
            </w:r>
          </w:p>
        </w:tc>
      </w:tr>
      <w:tr w:rsidR="00F770DD" w14:paraId="7365592D" w14:textId="77777777">
        <w:trPr>
          <w:jc w:val="center"/>
        </w:trPr>
        <w:tc>
          <w:tcPr>
            <w:tcW w:w="4932" w:type="dxa"/>
          </w:tcPr>
          <w:p w14:paraId="25048FF3" w14:textId="77777777" w:rsidR="00F770DD" w:rsidRDefault="00000000">
            <w:pPr>
              <w:pStyle w:val="TableText"/>
            </w:pPr>
            <w:r>
              <w:t>Zverák</w:t>
            </w:r>
          </w:p>
        </w:tc>
        <w:tc>
          <w:tcPr>
            <w:tcW w:w="1984" w:type="dxa"/>
          </w:tcPr>
          <w:p w14:paraId="3B1334DF" w14:textId="77777777" w:rsidR="00F770DD" w:rsidRDefault="00000000">
            <w:pPr>
              <w:pStyle w:val="TableText"/>
              <w:jc w:val="right"/>
            </w:pPr>
            <w:r>
              <w:t>1 800,00</w:t>
            </w:r>
          </w:p>
        </w:tc>
        <w:tc>
          <w:tcPr>
            <w:tcW w:w="1814" w:type="dxa"/>
          </w:tcPr>
          <w:p w14:paraId="6AE00F73" w14:textId="77777777" w:rsidR="00F770DD" w:rsidRDefault="00000000">
            <w:pPr>
              <w:pStyle w:val="TableText"/>
              <w:jc w:val="right"/>
            </w:pPr>
            <w:r>
              <w:t>1 800,00</w:t>
            </w:r>
          </w:p>
        </w:tc>
        <w:tc>
          <w:tcPr>
            <w:tcW w:w="1928" w:type="dxa"/>
          </w:tcPr>
          <w:p w14:paraId="30BD90B6" w14:textId="77777777" w:rsidR="00F770DD" w:rsidRDefault="00000000">
            <w:pPr>
              <w:pStyle w:val="TableText"/>
              <w:jc w:val="right"/>
            </w:pPr>
            <w:r>
              <w:t>0,00</w:t>
            </w:r>
          </w:p>
        </w:tc>
      </w:tr>
      <w:tr w:rsidR="00F770DD" w14:paraId="0B2BB3AC" w14:textId="77777777">
        <w:trPr>
          <w:jc w:val="center"/>
        </w:trPr>
        <w:tc>
          <w:tcPr>
            <w:tcW w:w="4932" w:type="dxa"/>
          </w:tcPr>
          <w:p w14:paraId="121B02FE" w14:textId="77777777" w:rsidR="00F770DD" w:rsidRDefault="00000000">
            <w:pPr>
              <w:pStyle w:val="TableText"/>
            </w:pPr>
            <w:r>
              <w:t>Náradie</w:t>
            </w:r>
          </w:p>
        </w:tc>
        <w:tc>
          <w:tcPr>
            <w:tcW w:w="1984" w:type="dxa"/>
          </w:tcPr>
          <w:p w14:paraId="314E96A0" w14:textId="77777777" w:rsidR="00F770DD" w:rsidRDefault="00000000">
            <w:pPr>
              <w:pStyle w:val="TableText"/>
              <w:jc w:val="right"/>
            </w:pPr>
            <w:r>
              <w:t>5 125,00</w:t>
            </w:r>
          </w:p>
        </w:tc>
        <w:tc>
          <w:tcPr>
            <w:tcW w:w="1814" w:type="dxa"/>
          </w:tcPr>
          <w:p w14:paraId="2EF5557D" w14:textId="77777777" w:rsidR="00F770DD" w:rsidRDefault="00000000">
            <w:pPr>
              <w:pStyle w:val="TableText"/>
              <w:jc w:val="right"/>
            </w:pPr>
            <w:r>
              <w:t>5 125,00</w:t>
            </w:r>
          </w:p>
        </w:tc>
        <w:tc>
          <w:tcPr>
            <w:tcW w:w="1928" w:type="dxa"/>
          </w:tcPr>
          <w:p w14:paraId="14DD5C54" w14:textId="77777777" w:rsidR="00F770DD" w:rsidRDefault="00000000">
            <w:pPr>
              <w:pStyle w:val="TableText"/>
              <w:jc w:val="right"/>
            </w:pPr>
            <w:r>
              <w:t>0,00</w:t>
            </w:r>
          </w:p>
        </w:tc>
      </w:tr>
      <w:tr w:rsidR="00F770DD" w14:paraId="3ABBDF0E" w14:textId="77777777">
        <w:trPr>
          <w:jc w:val="center"/>
        </w:trPr>
        <w:tc>
          <w:tcPr>
            <w:tcW w:w="4932" w:type="dxa"/>
          </w:tcPr>
          <w:p w14:paraId="269886F5" w14:textId="77777777" w:rsidR="00F770DD" w:rsidRDefault="00000000">
            <w:pPr>
              <w:pStyle w:val="TableText"/>
            </w:pPr>
            <w:r>
              <w:t>Motorové vozidlo Mercedes Benz-AMG S63</w:t>
            </w:r>
          </w:p>
        </w:tc>
        <w:tc>
          <w:tcPr>
            <w:tcW w:w="1984" w:type="dxa"/>
          </w:tcPr>
          <w:p w14:paraId="447E24B1" w14:textId="77777777" w:rsidR="00F770DD" w:rsidRDefault="00000000">
            <w:pPr>
              <w:pStyle w:val="TableText"/>
              <w:jc w:val="right"/>
            </w:pPr>
            <w:r>
              <w:t>70 000,00</w:t>
            </w:r>
          </w:p>
        </w:tc>
        <w:tc>
          <w:tcPr>
            <w:tcW w:w="1814" w:type="dxa"/>
          </w:tcPr>
          <w:p w14:paraId="36528347" w14:textId="77777777" w:rsidR="00F770DD" w:rsidRDefault="00000000">
            <w:pPr>
              <w:pStyle w:val="TableText"/>
              <w:jc w:val="right"/>
            </w:pPr>
            <w:r>
              <w:t>70 000,00</w:t>
            </w:r>
          </w:p>
        </w:tc>
        <w:tc>
          <w:tcPr>
            <w:tcW w:w="1928" w:type="dxa"/>
          </w:tcPr>
          <w:p w14:paraId="168300A1" w14:textId="77777777" w:rsidR="00F770DD" w:rsidRDefault="00000000">
            <w:pPr>
              <w:pStyle w:val="TableText"/>
              <w:jc w:val="right"/>
            </w:pPr>
            <w:r>
              <w:t>0,00</w:t>
            </w:r>
          </w:p>
        </w:tc>
      </w:tr>
      <w:tr w:rsidR="00F770DD" w14:paraId="50E942D3" w14:textId="77777777">
        <w:trPr>
          <w:jc w:val="center"/>
        </w:trPr>
        <w:tc>
          <w:tcPr>
            <w:tcW w:w="4932" w:type="dxa"/>
          </w:tcPr>
          <w:p w14:paraId="5468E943" w14:textId="77777777" w:rsidR="00F770DD" w:rsidRDefault="00000000">
            <w:pPr>
              <w:pStyle w:val="TableText"/>
            </w:pPr>
            <w:r>
              <w:t>Motorové vozidlo Škoda Superb</w:t>
            </w:r>
          </w:p>
        </w:tc>
        <w:tc>
          <w:tcPr>
            <w:tcW w:w="1984" w:type="dxa"/>
          </w:tcPr>
          <w:p w14:paraId="57C98CA0" w14:textId="77777777" w:rsidR="00F770DD" w:rsidRDefault="00000000">
            <w:pPr>
              <w:pStyle w:val="TableText"/>
              <w:jc w:val="right"/>
            </w:pPr>
            <w:r>
              <w:t>21 943,09</w:t>
            </w:r>
          </w:p>
        </w:tc>
        <w:tc>
          <w:tcPr>
            <w:tcW w:w="1814" w:type="dxa"/>
          </w:tcPr>
          <w:p w14:paraId="6A24B56E" w14:textId="77777777" w:rsidR="00F770DD" w:rsidRDefault="00000000">
            <w:pPr>
              <w:pStyle w:val="TableText"/>
              <w:jc w:val="right"/>
            </w:pPr>
            <w:r>
              <w:t>4 114,35</w:t>
            </w:r>
          </w:p>
        </w:tc>
        <w:tc>
          <w:tcPr>
            <w:tcW w:w="1928" w:type="dxa"/>
          </w:tcPr>
          <w:p w14:paraId="1D513EF7" w14:textId="77777777" w:rsidR="00F770DD" w:rsidRDefault="00000000">
            <w:pPr>
              <w:pStyle w:val="TableText"/>
              <w:jc w:val="right"/>
            </w:pPr>
            <w:r>
              <w:t>17 828,74</w:t>
            </w:r>
          </w:p>
        </w:tc>
      </w:tr>
      <w:tr w:rsidR="00F770DD" w14:paraId="5338250E" w14:textId="77777777">
        <w:trPr>
          <w:jc w:val="center"/>
        </w:trPr>
        <w:tc>
          <w:tcPr>
            <w:tcW w:w="4932" w:type="dxa"/>
          </w:tcPr>
          <w:p w14:paraId="1FB5823B" w14:textId="77777777" w:rsidR="00F770DD" w:rsidRDefault="00000000">
            <w:pPr>
              <w:pStyle w:val="TableText"/>
            </w:pPr>
            <w:r>
              <w:t xml:space="preserve">Dlhodobý finančný majetok - obchodný podiel EBV/IMS </w:t>
            </w:r>
            <w:r>
              <w:lastRenderedPageBreak/>
              <w:t>ENERGO</w:t>
            </w:r>
          </w:p>
        </w:tc>
        <w:tc>
          <w:tcPr>
            <w:tcW w:w="1984" w:type="dxa"/>
          </w:tcPr>
          <w:p w14:paraId="1151C24A" w14:textId="77777777" w:rsidR="00F770DD" w:rsidRDefault="00000000">
            <w:pPr>
              <w:pStyle w:val="TableText"/>
              <w:jc w:val="right"/>
            </w:pPr>
            <w:r>
              <w:lastRenderedPageBreak/>
              <w:t>1 085,74</w:t>
            </w:r>
          </w:p>
        </w:tc>
        <w:tc>
          <w:tcPr>
            <w:tcW w:w="1814" w:type="dxa"/>
          </w:tcPr>
          <w:p w14:paraId="089754D9" w14:textId="77777777" w:rsidR="00F770DD" w:rsidRDefault="00F770DD">
            <w:pPr>
              <w:pStyle w:val="TableText"/>
              <w:jc w:val="right"/>
            </w:pPr>
          </w:p>
        </w:tc>
        <w:tc>
          <w:tcPr>
            <w:tcW w:w="1928" w:type="dxa"/>
          </w:tcPr>
          <w:p w14:paraId="309EB2A5" w14:textId="77777777" w:rsidR="00F770DD" w:rsidRDefault="00000000">
            <w:pPr>
              <w:pStyle w:val="TableText"/>
              <w:jc w:val="right"/>
            </w:pPr>
            <w:r>
              <w:t>1 085,74</w:t>
            </w:r>
          </w:p>
        </w:tc>
      </w:tr>
      <w:tr w:rsidR="00F770DD" w14:paraId="27E9C81D" w14:textId="77777777">
        <w:trPr>
          <w:jc w:val="center"/>
        </w:trPr>
        <w:tc>
          <w:tcPr>
            <w:tcW w:w="4932" w:type="dxa"/>
          </w:tcPr>
          <w:p w14:paraId="2BF25E02" w14:textId="77777777" w:rsidR="00F770DD" w:rsidRDefault="00000000">
            <w:pPr>
              <w:pStyle w:val="TableText"/>
            </w:pPr>
            <w:r>
              <w:t>Spolu</w:t>
            </w:r>
          </w:p>
        </w:tc>
        <w:tc>
          <w:tcPr>
            <w:tcW w:w="1984" w:type="dxa"/>
          </w:tcPr>
          <w:p w14:paraId="0C0D36FD" w14:textId="77777777" w:rsidR="00F770DD" w:rsidRDefault="00000000">
            <w:pPr>
              <w:pStyle w:val="TableText"/>
              <w:jc w:val="right"/>
            </w:pPr>
            <w:r>
              <w:t>102 149,83</w:t>
            </w:r>
          </w:p>
        </w:tc>
        <w:tc>
          <w:tcPr>
            <w:tcW w:w="1814" w:type="dxa"/>
          </w:tcPr>
          <w:p w14:paraId="72034D97" w14:textId="77777777" w:rsidR="00F770DD" w:rsidRDefault="00000000">
            <w:pPr>
              <w:pStyle w:val="TableText"/>
              <w:jc w:val="right"/>
            </w:pPr>
            <w:r>
              <w:t>82 641,35</w:t>
            </w:r>
          </w:p>
        </w:tc>
        <w:tc>
          <w:tcPr>
            <w:tcW w:w="1928" w:type="dxa"/>
          </w:tcPr>
          <w:p w14:paraId="03C49737" w14:textId="77777777" w:rsidR="00F770DD" w:rsidRDefault="00000000">
            <w:pPr>
              <w:pStyle w:val="TableText"/>
              <w:jc w:val="right"/>
            </w:pPr>
            <w:r>
              <w:t>19 508,48</w:t>
            </w:r>
          </w:p>
        </w:tc>
      </w:tr>
    </w:tbl>
    <w:p w14:paraId="4EAEBDAD" w14:textId="77777777" w:rsidR="00F770DD" w:rsidRDefault="00F770DD">
      <w:pPr>
        <w:pStyle w:val="SmallNote"/>
      </w:pPr>
    </w:p>
    <w:p w14:paraId="20AF7815" w14:textId="77777777" w:rsidR="00F770DD" w:rsidRDefault="00000000">
      <w:pPr>
        <w:pStyle w:val="SmallNote"/>
      </w:pPr>
      <w:r>
        <w:t>Počas roka 2025 bol do užívania zaradený najmä osobný automobil Škoda Superb v obstarávacej cene 21 943,09 EUR.</w:t>
      </w:r>
    </w:p>
    <w:p w14:paraId="069E7621" w14:textId="77777777" w:rsidR="00F770DD" w:rsidRDefault="00000000">
      <w:r>
        <w:rPr>
          <w:b/>
        </w:rPr>
        <w:t xml:space="preserve">Komentár k dlhodobému majetku. </w:t>
      </w:r>
      <w:r>
        <w:t>Účtovná jednotka nevykazuje dlhodobý nehmotný majetok. Dlhodobý hmotný majetok tvoria najmä motorové vozidlá a drobné technické vybavenie. Ročný účtovný odpis dlhodobého majetku predstavoval 16 114,03 EUR.</w:t>
      </w:r>
    </w:p>
    <w:p w14:paraId="082681D2" w14:textId="77777777" w:rsidR="00F770DD" w:rsidRDefault="00000000">
      <w:pPr>
        <w:pStyle w:val="SubHeading"/>
      </w:pPr>
      <w:r>
        <w:t>3. Pohľadávky a poskytnuté preddavky podľa analytických účtov k 31.12.2025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6803"/>
        <w:gridCol w:w="2268"/>
      </w:tblGrid>
      <w:tr w:rsidR="00F770DD" w14:paraId="3C28E077" w14:textId="77777777">
        <w:trPr>
          <w:jc w:val="center"/>
        </w:trPr>
        <w:tc>
          <w:tcPr>
            <w:tcW w:w="6803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484F00BF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Položka</w:t>
            </w:r>
          </w:p>
        </w:tc>
        <w:tc>
          <w:tcPr>
            <w:tcW w:w="2268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19DC86B7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Suma</w:t>
            </w:r>
          </w:p>
        </w:tc>
      </w:tr>
      <w:tr w:rsidR="00F770DD" w14:paraId="4F710B78" w14:textId="77777777">
        <w:trPr>
          <w:jc w:val="center"/>
        </w:trPr>
        <w:tc>
          <w:tcPr>
            <w:tcW w:w="6803" w:type="dxa"/>
          </w:tcPr>
          <w:p w14:paraId="073801BC" w14:textId="77777777" w:rsidR="00F770DD" w:rsidRDefault="00000000">
            <w:pPr>
              <w:pStyle w:val="TableText"/>
            </w:pPr>
            <w:r>
              <w:t>Odberatelia</w:t>
            </w:r>
          </w:p>
        </w:tc>
        <w:tc>
          <w:tcPr>
            <w:tcW w:w="2268" w:type="dxa"/>
          </w:tcPr>
          <w:p w14:paraId="0AA74E3C" w14:textId="77777777" w:rsidR="00F770DD" w:rsidRDefault="00000000">
            <w:pPr>
              <w:pStyle w:val="TableText"/>
              <w:jc w:val="right"/>
            </w:pPr>
            <w:r>
              <w:t>480 722,00</w:t>
            </w:r>
          </w:p>
        </w:tc>
      </w:tr>
      <w:tr w:rsidR="00F770DD" w14:paraId="30749B53" w14:textId="77777777">
        <w:trPr>
          <w:jc w:val="center"/>
        </w:trPr>
        <w:tc>
          <w:tcPr>
            <w:tcW w:w="6803" w:type="dxa"/>
          </w:tcPr>
          <w:p w14:paraId="3ED1D2DC" w14:textId="77777777" w:rsidR="00F770DD" w:rsidRDefault="00000000">
            <w:pPr>
              <w:pStyle w:val="TableText"/>
            </w:pPr>
            <w:r>
              <w:t>Poskytnuté preddavky - Reneth</w:t>
            </w:r>
          </w:p>
        </w:tc>
        <w:tc>
          <w:tcPr>
            <w:tcW w:w="2268" w:type="dxa"/>
          </w:tcPr>
          <w:p w14:paraId="12931AB7" w14:textId="77777777" w:rsidR="00F770DD" w:rsidRDefault="00000000">
            <w:pPr>
              <w:pStyle w:val="TableText"/>
              <w:jc w:val="right"/>
            </w:pPr>
            <w:r>
              <w:t>7 000,00</w:t>
            </w:r>
          </w:p>
        </w:tc>
      </w:tr>
      <w:tr w:rsidR="00F770DD" w14:paraId="3FADA6BB" w14:textId="77777777">
        <w:trPr>
          <w:jc w:val="center"/>
        </w:trPr>
        <w:tc>
          <w:tcPr>
            <w:tcW w:w="6803" w:type="dxa"/>
          </w:tcPr>
          <w:p w14:paraId="04778584" w14:textId="77777777" w:rsidR="00F770DD" w:rsidRDefault="00000000">
            <w:pPr>
              <w:pStyle w:val="TableText"/>
            </w:pPr>
            <w:r>
              <w:t>Poskytnuté pôžičky a ostatné pohľadávky (účet 315)</w:t>
            </w:r>
          </w:p>
        </w:tc>
        <w:tc>
          <w:tcPr>
            <w:tcW w:w="2268" w:type="dxa"/>
          </w:tcPr>
          <w:p w14:paraId="7849BB91" w14:textId="77777777" w:rsidR="00F770DD" w:rsidRDefault="00000000">
            <w:pPr>
              <w:pStyle w:val="TableText"/>
              <w:jc w:val="right"/>
            </w:pPr>
            <w:r>
              <w:t>30 232,32</w:t>
            </w:r>
          </w:p>
        </w:tc>
      </w:tr>
      <w:tr w:rsidR="00F770DD" w14:paraId="357D965F" w14:textId="77777777">
        <w:trPr>
          <w:jc w:val="center"/>
        </w:trPr>
        <w:tc>
          <w:tcPr>
            <w:tcW w:w="6803" w:type="dxa"/>
          </w:tcPr>
          <w:p w14:paraId="03E233EC" w14:textId="77777777" w:rsidR="00F770DD" w:rsidRDefault="00000000">
            <w:pPr>
              <w:pStyle w:val="TableText"/>
            </w:pPr>
            <w:r>
              <w:t>Daňové pohľadávky a nároky voči štátu (DPH a daň zo ZČ)</w:t>
            </w:r>
          </w:p>
        </w:tc>
        <w:tc>
          <w:tcPr>
            <w:tcW w:w="2268" w:type="dxa"/>
          </w:tcPr>
          <w:p w14:paraId="17EE8C00" w14:textId="77777777" w:rsidR="00F770DD" w:rsidRDefault="00000000">
            <w:pPr>
              <w:pStyle w:val="TableText"/>
              <w:jc w:val="right"/>
            </w:pPr>
            <w:r>
              <w:t>9 792,33</w:t>
            </w:r>
          </w:p>
        </w:tc>
      </w:tr>
      <w:tr w:rsidR="00F770DD" w14:paraId="22B32BA4" w14:textId="77777777">
        <w:trPr>
          <w:jc w:val="center"/>
        </w:trPr>
        <w:tc>
          <w:tcPr>
            <w:tcW w:w="6803" w:type="dxa"/>
          </w:tcPr>
          <w:p w14:paraId="2DFE8118" w14:textId="77777777" w:rsidR="00F770DD" w:rsidRDefault="00000000">
            <w:pPr>
              <w:pStyle w:val="TableText"/>
            </w:pPr>
            <w:r>
              <w:t>Ostatné pohľadávky - depozit</w:t>
            </w:r>
          </w:p>
        </w:tc>
        <w:tc>
          <w:tcPr>
            <w:tcW w:w="2268" w:type="dxa"/>
          </w:tcPr>
          <w:p w14:paraId="17AB539B" w14:textId="77777777" w:rsidR="00F770DD" w:rsidRDefault="00000000">
            <w:pPr>
              <w:pStyle w:val="TableText"/>
              <w:jc w:val="right"/>
            </w:pPr>
            <w:r>
              <w:t>1 200,00</w:t>
            </w:r>
          </w:p>
        </w:tc>
      </w:tr>
      <w:tr w:rsidR="00F770DD" w14:paraId="6780395E" w14:textId="77777777">
        <w:trPr>
          <w:jc w:val="center"/>
        </w:trPr>
        <w:tc>
          <w:tcPr>
            <w:tcW w:w="6803" w:type="dxa"/>
          </w:tcPr>
          <w:p w14:paraId="4E9DED3F" w14:textId="77777777" w:rsidR="00F770DD" w:rsidRDefault="00000000">
            <w:pPr>
              <w:pStyle w:val="TableText"/>
            </w:pPr>
            <w:r>
              <w:t>Opravná položka k pohľadávke ACTEMIUM</w:t>
            </w:r>
          </w:p>
        </w:tc>
        <w:tc>
          <w:tcPr>
            <w:tcW w:w="2268" w:type="dxa"/>
          </w:tcPr>
          <w:p w14:paraId="1BA36C58" w14:textId="77777777" w:rsidR="00F770DD" w:rsidRDefault="00000000">
            <w:pPr>
              <w:pStyle w:val="TableText"/>
              <w:jc w:val="right"/>
            </w:pPr>
            <w:r>
              <w:t>-13 542,30</w:t>
            </w:r>
          </w:p>
        </w:tc>
      </w:tr>
    </w:tbl>
    <w:p w14:paraId="3D25BD57" w14:textId="77777777" w:rsidR="00F770DD" w:rsidRDefault="00F770DD">
      <w:pPr>
        <w:pStyle w:val="SmallNote"/>
      </w:pPr>
    </w:p>
    <w:p w14:paraId="6BDD858C" w14:textId="77777777" w:rsidR="00F770DD" w:rsidRDefault="00000000">
      <w:pPr>
        <w:pStyle w:val="SmallNote"/>
      </w:pPr>
      <w:r>
        <w:t>Krátkodobé pohľadávky vykázané v súvahe predstavujú 521 946 EUR. Osobitne sú vykázané aj poskytnuté preddavky vo výške 7 000 EUR.</w:t>
      </w:r>
    </w:p>
    <w:p w14:paraId="2C594EFC" w14:textId="77777777" w:rsidR="00F770DD" w:rsidRDefault="00000000">
      <w:r>
        <w:rPr>
          <w:b/>
        </w:rPr>
        <w:t xml:space="preserve">Komentár k pohľadávkam. </w:t>
      </w:r>
      <w:r>
        <w:t>Spoločnosť nevykazuje dlhodobé pohľadávky. Významnú časť obežného majetku tvoria obchodné pohľadávky. Na vybranú pohľadávku voči odberateľovi ACTEMIUM bola vytvorená opravná položka vo výške 13 542,30 EUR.</w:t>
      </w:r>
    </w:p>
    <w:p w14:paraId="7937EE96" w14:textId="77777777" w:rsidR="00F770DD" w:rsidRDefault="00000000">
      <w:pPr>
        <w:pStyle w:val="SubHeading"/>
      </w:pPr>
      <w:r>
        <w:t>4. Finančné účty a časové rozlíšenie aktív k 31.12.2025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6803"/>
        <w:gridCol w:w="2268"/>
      </w:tblGrid>
      <w:tr w:rsidR="00F770DD" w14:paraId="55F5075F" w14:textId="77777777">
        <w:trPr>
          <w:jc w:val="center"/>
        </w:trPr>
        <w:tc>
          <w:tcPr>
            <w:tcW w:w="6803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71C8F6E9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Položka</w:t>
            </w:r>
          </w:p>
        </w:tc>
        <w:tc>
          <w:tcPr>
            <w:tcW w:w="2268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45B543C0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Suma</w:t>
            </w:r>
          </w:p>
        </w:tc>
      </w:tr>
      <w:tr w:rsidR="00F770DD" w14:paraId="19D731F9" w14:textId="77777777">
        <w:trPr>
          <w:jc w:val="center"/>
        </w:trPr>
        <w:tc>
          <w:tcPr>
            <w:tcW w:w="6803" w:type="dxa"/>
          </w:tcPr>
          <w:p w14:paraId="3428B38F" w14:textId="77777777" w:rsidR="00F770DD" w:rsidRDefault="00000000">
            <w:pPr>
              <w:pStyle w:val="TableText"/>
            </w:pPr>
            <w:r>
              <w:t>Pokladnica</w:t>
            </w:r>
          </w:p>
        </w:tc>
        <w:tc>
          <w:tcPr>
            <w:tcW w:w="2268" w:type="dxa"/>
          </w:tcPr>
          <w:p w14:paraId="187D4BF2" w14:textId="77777777" w:rsidR="00F770DD" w:rsidRDefault="00000000">
            <w:pPr>
              <w:pStyle w:val="TableText"/>
              <w:jc w:val="right"/>
            </w:pPr>
            <w:r>
              <w:t>181 722,60</w:t>
            </w:r>
          </w:p>
        </w:tc>
      </w:tr>
      <w:tr w:rsidR="00F770DD" w14:paraId="3BB4EFBE" w14:textId="77777777">
        <w:trPr>
          <w:jc w:val="center"/>
        </w:trPr>
        <w:tc>
          <w:tcPr>
            <w:tcW w:w="6803" w:type="dxa"/>
          </w:tcPr>
          <w:p w14:paraId="6FA4D3A1" w14:textId="77777777" w:rsidR="00F770DD" w:rsidRDefault="00000000">
            <w:pPr>
              <w:pStyle w:val="TableText"/>
            </w:pPr>
            <w:r>
              <w:t>Bankové účty</w:t>
            </w:r>
          </w:p>
        </w:tc>
        <w:tc>
          <w:tcPr>
            <w:tcW w:w="2268" w:type="dxa"/>
          </w:tcPr>
          <w:p w14:paraId="2157ADD8" w14:textId="77777777" w:rsidR="00F770DD" w:rsidRDefault="00000000">
            <w:pPr>
              <w:pStyle w:val="TableText"/>
              <w:jc w:val="right"/>
            </w:pPr>
            <w:r>
              <w:t>72 013,01</w:t>
            </w:r>
          </w:p>
        </w:tc>
      </w:tr>
      <w:tr w:rsidR="00F770DD" w14:paraId="28CCEF4E" w14:textId="77777777">
        <w:trPr>
          <w:jc w:val="center"/>
        </w:trPr>
        <w:tc>
          <w:tcPr>
            <w:tcW w:w="6803" w:type="dxa"/>
          </w:tcPr>
          <w:p w14:paraId="275E0F50" w14:textId="77777777" w:rsidR="00F770DD" w:rsidRDefault="00000000">
            <w:pPr>
              <w:pStyle w:val="TableText"/>
            </w:pPr>
            <w:r>
              <w:t>Finančné účty spolu</w:t>
            </w:r>
          </w:p>
        </w:tc>
        <w:tc>
          <w:tcPr>
            <w:tcW w:w="2268" w:type="dxa"/>
          </w:tcPr>
          <w:p w14:paraId="5E7E27E2" w14:textId="77777777" w:rsidR="00F770DD" w:rsidRDefault="00000000">
            <w:pPr>
              <w:pStyle w:val="TableText"/>
              <w:jc w:val="right"/>
            </w:pPr>
            <w:r>
              <w:t>253 735,61</w:t>
            </w:r>
          </w:p>
        </w:tc>
      </w:tr>
      <w:tr w:rsidR="00F770DD" w14:paraId="2C4CA3C4" w14:textId="77777777">
        <w:trPr>
          <w:jc w:val="center"/>
        </w:trPr>
        <w:tc>
          <w:tcPr>
            <w:tcW w:w="6803" w:type="dxa"/>
          </w:tcPr>
          <w:p w14:paraId="590553E2" w14:textId="77777777" w:rsidR="00F770DD" w:rsidRDefault="00000000">
            <w:pPr>
              <w:pStyle w:val="TableText"/>
            </w:pPr>
            <w:r>
              <w:t>Náklady budúcich období - poistné</w:t>
            </w:r>
          </w:p>
        </w:tc>
        <w:tc>
          <w:tcPr>
            <w:tcW w:w="2268" w:type="dxa"/>
          </w:tcPr>
          <w:p w14:paraId="3C6FE90E" w14:textId="77777777" w:rsidR="00F770DD" w:rsidRDefault="00000000">
            <w:pPr>
              <w:pStyle w:val="TableText"/>
              <w:jc w:val="right"/>
            </w:pPr>
            <w:r>
              <w:t>9 693,46</w:t>
            </w:r>
          </w:p>
        </w:tc>
      </w:tr>
      <w:tr w:rsidR="00F770DD" w14:paraId="67CDDB44" w14:textId="77777777">
        <w:trPr>
          <w:jc w:val="center"/>
        </w:trPr>
        <w:tc>
          <w:tcPr>
            <w:tcW w:w="6803" w:type="dxa"/>
          </w:tcPr>
          <w:p w14:paraId="13335C57" w14:textId="77777777" w:rsidR="00F770DD" w:rsidRDefault="00000000">
            <w:pPr>
              <w:pStyle w:val="TableText"/>
            </w:pPr>
            <w:r>
              <w:t>Náklady budúcich období - webové služby</w:t>
            </w:r>
          </w:p>
        </w:tc>
        <w:tc>
          <w:tcPr>
            <w:tcW w:w="2268" w:type="dxa"/>
          </w:tcPr>
          <w:p w14:paraId="346A29AF" w14:textId="77777777" w:rsidR="00F770DD" w:rsidRDefault="00000000">
            <w:pPr>
              <w:pStyle w:val="TableText"/>
              <w:jc w:val="right"/>
            </w:pPr>
            <w:r>
              <w:t>500,06</w:t>
            </w:r>
          </w:p>
        </w:tc>
      </w:tr>
      <w:tr w:rsidR="00F770DD" w14:paraId="7BAE06CA" w14:textId="77777777">
        <w:trPr>
          <w:jc w:val="center"/>
        </w:trPr>
        <w:tc>
          <w:tcPr>
            <w:tcW w:w="6803" w:type="dxa"/>
          </w:tcPr>
          <w:p w14:paraId="5F619E7C" w14:textId="77777777" w:rsidR="00F770DD" w:rsidRDefault="00000000">
            <w:pPr>
              <w:pStyle w:val="TableText"/>
            </w:pPr>
            <w:r>
              <w:t>Časové rozlíšenie aktív spolu</w:t>
            </w:r>
          </w:p>
        </w:tc>
        <w:tc>
          <w:tcPr>
            <w:tcW w:w="2268" w:type="dxa"/>
          </w:tcPr>
          <w:p w14:paraId="3F09F2A2" w14:textId="77777777" w:rsidR="00F770DD" w:rsidRDefault="00000000">
            <w:pPr>
              <w:pStyle w:val="TableText"/>
              <w:jc w:val="right"/>
            </w:pPr>
            <w:r>
              <w:t>10 193,52</w:t>
            </w:r>
          </w:p>
        </w:tc>
      </w:tr>
    </w:tbl>
    <w:p w14:paraId="5E4780B2" w14:textId="77777777" w:rsidR="00F770DD" w:rsidRDefault="00F770DD">
      <w:pPr>
        <w:pStyle w:val="SmallNote"/>
      </w:pPr>
    </w:p>
    <w:p w14:paraId="78211CAE" w14:textId="77777777" w:rsidR="00F770DD" w:rsidRDefault="00000000">
      <w:pPr>
        <w:pStyle w:val="SubHeading"/>
      </w:pPr>
      <w:r>
        <w:t>5. Vlastné imanie podľa účtovnej závierky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5707"/>
        <w:gridCol w:w="2071"/>
        <w:gridCol w:w="2071"/>
      </w:tblGrid>
      <w:tr w:rsidR="00F770DD" w14:paraId="2C0E5E05" w14:textId="77777777">
        <w:trPr>
          <w:jc w:val="center"/>
        </w:trPr>
        <w:tc>
          <w:tcPr>
            <w:tcW w:w="5953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29562E42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Položka</w:t>
            </w:r>
          </w:p>
        </w:tc>
        <w:tc>
          <w:tcPr>
            <w:tcW w:w="2154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6A3954F1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2025</w:t>
            </w:r>
          </w:p>
        </w:tc>
        <w:tc>
          <w:tcPr>
            <w:tcW w:w="2154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347C9FE2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2024</w:t>
            </w:r>
          </w:p>
        </w:tc>
      </w:tr>
      <w:tr w:rsidR="00F770DD" w14:paraId="5BB8E805" w14:textId="77777777">
        <w:trPr>
          <w:jc w:val="center"/>
        </w:trPr>
        <w:tc>
          <w:tcPr>
            <w:tcW w:w="5953" w:type="dxa"/>
          </w:tcPr>
          <w:p w14:paraId="3E39B325" w14:textId="77777777" w:rsidR="00F770DD" w:rsidRDefault="00000000">
            <w:pPr>
              <w:pStyle w:val="TableText"/>
            </w:pPr>
            <w:r>
              <w:t>Základné imanie</w:t>
            </w:r>
          </w:p>
        </w:tc>
        <w:tc>
          <w:tcPr>
            <w:tcW w:w="2154" w:type="dxa"/>
          </w:tcPr>
          <w:p w14:paraId="469A574D" w14:textId="77777777" w:rsidR="00F770DD" w:rsidRDefault="00000000">
            <w:pPr>
              <w:pStyle w:val="TableText"/>
              <w:jc w:val="right"/>
            </w:pPr>
            <w:r>
              <w:t>30 000</w:t>
            </w:r>
          </w:p>
        </w:tc>
        <w:tc>
          <w:tcPr>
            <w:tcW w:w="2154" w:type="dxa"/>
          </w:tcPr>
          <w:p w14:paraId="2A13FC0A" w14:textId="77777777" w:rsidR="00F770DD" w:rsidRDefault="00000000">
            <w:pPr>
              <w:pStyle w:val="TableText"/>
              <w:jc w:val="right"/>
            </w:pPr>
            <w:r>
              <w:t>30 000</w:t>
            </w:r>
          </w:p>
        </w:tc>
      </w:tr>
      <w:tr w:rsidR="00F770DD" w14:paraId="0B97F008" w14:textId="77777777">
        <w:trPr>
          <w:jc w:val="center"/>
        </w:trPr>
        <w:tc>
          <w:tcPr>
            <w:tcW w:w="5953" w:type="dxa"/>
          </w:tcPr>
          <w:p w14:paraId="5FA9E03B" w14:textId="77777777" w:rsidR="00F770DD" w:rsidRDefault="00000000">
            <w:pPr>
              <w:pStyle w:val="TableText"/>
            </w:pPr>
            <w:r>
              <w:t>Kapitálové fondy</w:t>
            </w:r>
          </w:p>
        </w:tc>
        <w:tc>
          <w:tcPr>
            <w:tcW w:w="2154" w:type="dxa"/>
          </w:tcPr>
          <w:p w14:paraId="130C1E2A" w14:textId="77777777" w:rsidR="00F770DD" w:rsidRDefault="00000000">
            <w:pPr>
              <w:pStyle w:val="TableText"/>
              <w:jc w:val="right"/>
            </w:pPr>
            <w:r>
              <w:t>40 000</w:t>
            </w:r>
          </w:p>
        </w:tc>
        <w:tc>
          <w:tcPr>
            <w:tcW w:w="2154" w:type="dxa"/>
          </w:tcPr>
          <w:p w14:paraId="52EDE5DB" w14:textId="77777777" w:rsidR="00F770DD" w:rsidRDefault="00000000">
            <w:pPr>
              <w:pStyle w:val="TableText"/>
              <w:jc w:val="right"/>
            </w:pPr>
            <w:r>
              <w:t>40 000</w:t>
            </w:r>
          </w:p>
        </w:tc>
      </w:tr>
      <w:tr w:rsidR="00F770DD" w14:paraId="4958B2A6" w14:textId="77777777">
        <w:trPr>
          <w:jc w:val="center"/>
        </w:trPr>
        <w:tc>
          <w:tcPr>
            <w:tcW w:w="5953" w:type="dxa"/>
          </w:tcPr>
          <w:p w14:paraId="5EE024D7" w14:textId="77777777" w:rsidR="00F770DD" w:rsidRDefault="00000000">
            <w:pPr>
              <w:pStyle w:val="TableText"/>
            </w:pPr>
            <w:r>
              <w:t>Zákonný rezervný fond</w:t>
            </w:r>
          </w:p>
        </w:tc>
        <w:tc>
          <w:tcPr>
            <w:tcW w:w="2154" w:type="dxa"/>
          </w:tcPr>
          <w:p w14:paraId="57F24650" w14:textId="77777777" w:rsidR="00F770DD" w:rsidRDefault="00000000">
            <w:pPr>
              <w:pStyle w:val="TableText"/>
              <w:jc w:val="right"/>
            </w:pPr>
            <w:r>
              <w:t>3 000</w:t>
            </w:r>
          </w:p>
        </w:tc>
        <w:tc>
          <w:tcPr>
            <w:tcW w:w="2154" w:type="dxa"/>
          </w:tcPr>
          <w:p w14:paraId="04804EB9" w14:textId="77777777" w:rsidR="00F770DD" w:rsidRDefault="00000000">
            <w:pPr>
              <w:pStyle w:val="TableText"/>
              <w:jc w:val="right"/>
            </w:pPr>
            <w:r>
              <w:t>3 000</w:t>
            </w:r>
          </w:p>
        </w:tc>
      </w:tr>
      <w:tr w:rsidR="00F770DD" w14:paraId="430E7F8D" w14:textId="77777777">
        <w:trPr>
          <w:jc w:val="center"/>
        </w:trPr>
        <w:tc>
          <w:tcPr>
            <w:tcW w:w="5953" w:type="dxa"/>
          </w:tcPr>
          <w:p w14:paraId="6ACA60EB" w14:textId="77777777" w:rsidR="00F770DD" w:rsidRDefault="00000000">
            <w:pPr>
              <w:pStyle w:val="TableText"/>
            </w:pPr>
            <w:r>
              <w:t>Nerozdelený zisk minulých rokov</w:t>
            </w:r>
          </w:p>
        </w:tc>
        <w:tc>
          <w:tcPr>
            <w:tcW w:w="2154" w:type="dxa"/>
          </w:tcPr>
          <w:p w14:paraId="70F516AC" w14:textId="77777777" w:rsidR="00F770DD" w:rsidRDefault="00000000">
            <w:pPr>
              <w:pStyle w:val="TableText"/>
              <w:jc w:val="right"/>
            </w:pPr>
            <w:r>
              <w:t>197 189</w:t>
            </w:r>
          </w:p>
        </w:tc>
        <w:tc>
          <w:tcPr>
            <w:tcW w:w="2154" w:type="dxa"/>
          </w:tcPr>
          <w:p w14:paraId="0573B5B4" w14:textId="77777777" w:rsidR="00F770DD" w:rsidRDefault="00000000">
            <w:pPr>
              <w:pStyle w:val="TableText"/>
              <w:jc w:val="right"/>
            </w:pPr>
            <w:r>
              <w:t>177 030</w:t>
            </w:r>
          </w:p>
        </w:tc>
      </w:tr>
      <w:tr w:rsidR="00F770DD" w14:paraId="4456DE06" w14:textId="77777777">
        <w:trPr>
          <w:jc w:val="center"/>
        </w:trPr>
        <w:tc>
          <w:tcPr>
            <w:tcW w:w="5953" w:type="dxa"/>
          </w:tcPr>
          <w:p w14:paraId="1E4010CD" w14:textId="77777777" w:rsidR="00F770DD" w:rsidRDefault="00000000">
            <w:pPr>
              <w:pStyle w:val="TableText"/>
            </w:pPr>
            <w:r>
              <w:t>Výsledok hospodárenia za bežné obdobie</w:t>
            </w:r>
          </w:p>
        </w:tc>
        <w:tc>
          <w:tcPr>
            <w:tcW w:w="2154" w:type="dxa"/>
          </w:tcPr>
          <w:p w14:paraId="1AD15461" w14:textId="77777777" w:rsidR="00F770DD" w:rsidRDefault="00000000">
            <w:pPr>
              <w:pStyle w:val="TableText"/>
              <w:jc w:val="right"/>
            </w:pPr>
            <w:r>
              <w:t>34 283</w:t>
            </w:r>
          </w:p>
        </w:tc>
        <w:tc>
          <w:tcPr>
            <w:tcW w:w="2154" w:type="dxa"/>
          </w:tcPr>
          <w:p w14:paraId="6B9EC0C9" w14:textId="77777777" w:rsidR="00F770DD" w:rsidRDefault="00000000">
            <w:pPr>
              <w:pStyle w:val="TableText"/>
              <w:jc w:val="right"/>
            </w:pPr>
            <w:r>
              <w:t>20 159</w:t>
            </w:r>
          </w:p>
        </w:tc>
      </w:tr>
      <w:tr w:rsidR="00F770DD" w14:paraId="53EF5588" w14:textId="77777777">
        <w:trPr>
          <w:jc w:val="center"/>
        </w:trPr>
        <w:tc>
          <w:tcPr>
            <w:tcW w:w="5953" w:type="dxa"/>
          </w:tcPr>
          <w:p w14:paraId="53906186" w14:textId="77777777" w:rsidR="00F770DD" w:rsidRDefault="00000000">
            <w:pPr>
              <w:pStyle w:val="TableText"/>
            </w:pPr>
            <w:r>
              <w:t>Vlastné imanie spolu</w:t>
            </w:r>
          </w:p>
        </w:tc>
        <w:tc>
          <w:tcPr>
            <w:tcW w:w="2154" w:type="dxa"/>
          </w:tcPr>
          <w:p w14:paraId="64FA273F" w14:textId="77777777" w:rsidR="00F770DD" w:rsidRDefault="00000000">
            <w:pPr>
              <w:pStyle w:val="TableText"/>
              <w:jc w:val="right"/>
            </w:pPr>
            <w:r>
              <w:t>304 472</w:t>
            </w:r>
          </w:p>
        </w:tc>
        <w:tc>
          <w:tcPr>
            <w:tcW w:w="2154" w:type="dxa"/>
          </w:tcPr>
          <w:p w14:paraId="6BC0865C" w14:textId="77777777" w:rsidR="00F770DD" w:rsidRDefault="00000000">
            <w:pPr>
              <w:pStyle w:val="TableText"/>
              <w:jc w:val="right"/>
            </w:pPr>
            <w:r>
              <w:t>270 189</w:t>
            </w:r>
          </w:p>
        </w:tc>
      </w:tr>
    </w:tbl>
    <w:p w14:paraId="1FB121A4" w14:textId="77777777" w:rsidR="00F770DD" w:rsidRDefault="00F770DD">
      <w:pPr>
        <w:pStyle w:val="SmallNote"/>
      </w:pPr>
    </w:p>
    <w:p w14:paraId="6964653F" w14:textId="77777777" w:rsidR="00F770DD" w:rsidRDefault="00000000">
      <w:r>
        <w:rPr>
          <w:b/>
        </w:rPr>
        <w:t xml:space="preserve">Komentár k vlastnému imaniu. </w:t>
      </w:r>
      <w:r>
        <w:t>Výsledok hospodárenia za rok 2024 bol v účtovníctve zaúčtovaný na účet nerozdeleného zisku minulých rokov. Výsledok hospodárenia za rok 2025 predstavuje podľa účtovnej závierky zisk 34 283 EUR.</w:t>
      </w:r>
    </w:p>
    <w:p w14:paraId="4B8D0577" w14:textId="77777777" w:rsidR="00F770DD" w:rsidRDefault="00000000">
      <w:pPr>
        <w:pStyle w:val="SubHeading"/>
      </w:pPr>
      <w:r>
        <w:lastRenderedPageBreak/>
        <w:t>6. Rezervy, sociálny fond a záväzky k 31.12.2025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6690"/>
        <w:gridCol w:w="2381"/>
      </w:tblGrid>
      <w:tr w:rsidR="00F770DD" w14:paraId="53A630AB" w14:textId="77777777">
        <w:trPr>
          <w:jc w:val="center"/>
        </w:trPr>
        <w:tc>
          <w:tcPr>
            <w:tcW w:w="6690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7C178F6D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Položka</w:t>
            </w:r>
          </w:p>
        </w:tc>
        <w:tc>
          <w:tcPr>
            <w:tcW w:w="2381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2EE649B3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Suma</w:t>
            </w:r>
          </w:p>
        </w:tc>
      </w:tr>
      <w:tr w:rsidR="00F770DD" w14:paraId="1C96A1B2" w14:textId="77777777">
        <w:trPr>
          <w:jc w:val="center"/>
        </w:trPr>
        <w:tc>
          <w:tcPr>
            <w:tcW w:w="6690" w:type="dxa"/>
          </w:tcPr>
          <w:p w14:paraId="29A5E564" w14:textId="77777777" w:rsidR="00F770DD" w:rsidRDefault="00000000">
            <w:pPr>
              <w:pStyle w:val="TableText"/>
            </w:pPr>
            <w:r>
              <w:t>Rezerva na nevyčerpané dovolenky</w:t>
            </w:r>
          </w:p>
        </w:tc>
        <w:tc>
          <w:tcPr>
            <w:tcW w:w="2381" w:type="dxa"/>
          </w:tcPr>
          <w:p w14:paraId="5C5DFBED" w14:textId="77777777" w:rsidR="00F770DD" w:rsidRDefault="00000000">
            <w:pPr>
              <w:pStyle w:val="TableText"/>
              <w:jc w:val="right"/>
            </w:pPr>
            <w:r>
              <w:t>14 236,07</w:t>
            </w:r>
          </w:p>
        </w:tc>
      </w:tr>
      <w:tr w:rsidR="00F770DD" w14:paraId="7E9C4473" w14:textId="77777777">
        <w:trPr>
          <w:jc w:val="center"/>
        </w:trPr>
        <w:tc>
          <w:tcPr>
            <w:tcW w:w="6690" w:type="dxa"/>
          </w:tcPr>
          <w:p w14:paraId="59C5E109" w14:textId="77777777" w:rsidR="00F770DD" w:rsidRDefault="00000000">
            <w:pPr>
              <w:pStyle w:val="TableText"/>
            </w:pPr>
            <w:r>
              <w:t>Dlhodobé záväzky z leasingu/autoúveru (účet 479)</w:t>
            </w:r>
          </w:p>
        </w:tc>
        <w:tc>
          <w:tcPr>
            <w:tcW w:w="2381" w:type="dxa"/>
          </w:tcPr>
          <w:p w14:paraId="1756F907" w14:textId="77777777" w:rsidR="00F770DD" w:rsidRDefault="00000000">
            <w:pPr>
              <w:pStyle w:val="TableText"/>
              <w:jc w:val="right"/>
            </w:pPr>
            <w:r>
              <w:t>18 333,63</w:t>
            </w:r>
          </w:p>
        </w:tc>
      </w:tr>
      <w:tr w:rsidR="00F770DD" w14:paraId="6F2DB677" w14:textId="77777777">
        <w:trPr>
          <w:jc w:val="center"/>
        </w:trPr>
        <w:tc>
          <w:tcPr>
            <w:tcW w:w="6690" w:type="dxa"/>
          </w:tcPr>
          <w:p w14:paraId="4BFAF7D9" w14:textId="77777777" w:rsidR="00F770DD" w:rsidRDefault="00000000">
            <w:pPr>
              <w:pStyle w:val="TableText"/>
            </w:pPr>
            <w:r>
              <w:t>Sociálny fond</w:t>
            </w:r>
          </w:p>
        </w:tc>
        <w:tc>
          <w:tcPr>
            <w:tcW w:w="2381" w:type="dxa"/>
          </w:tcPr>
          <w:p w14:paraId="76031446" w14:textId="77777777" w:rsidR="00F770DD" w:rsidRDefault="00000000">
            <w:pPr>
              <w:pStyle w:val="TableText"/>
              <w:jc w:val="right"/>
            </w:pPr>
            <w:r>
              <w:t>2 331,90</w:t>
            </w:r>
          </w:p>
        </w:tc>
      </w:tr>
      <w:tr w:rsidR="00F770DD" w14:paraId="63039934" w14:textId="77777777">
        <w:trPr>
          <w:jc w:val="center"/>
        </w:trPr>
        <w:tc>
          <w:tcPr>
            <w:tcW w:w="6690" w:type="dxa"/>
          </w:tcPr>
          <w:p w14:paraId="47BDE8F1" w14:textId="77777777" w:rsidR="00F770DD" w:rsidRDefault="00000000">
            <w:pPr>
              <w:pStyle w:val="TableText"/>
            </w:pPr>
            <w:r>
              <w:t>Dodávatelia</w:t>
            </w:r>
          </w:p>
        </w:tc>
        <w:tc>
          <w:tcPr>
            <w:tcW w:w="2381" w:type="dxa"/>
          </w:tcPr>
          <w:p w14:paraId="5B9E4D2D" w14:textId="77777777" w:rsidR="00F770DD" w:rsidRDefault="00000000">
            <w:pPr>
              <w:pStyle w:val="TableText"/>
              <w:jc w:val="right"/>
            </w:pPr>
            <w:r>
              <w:t>193 768,15</w:t>
            </w:r>
          </w:p>
        </w:tc>
      </w:tr>
      <w:tr w:rsidR="00F770DD" w14:paraId="5A22173B" w14:textId="77777777">
        <w:trPr>
          <w:jc w:val="center"/>
        </w:trPr>
        <w:tc>
          <w:tcPr>
            <w:tcW w:w="6690" w:type="dxa"/>
          </w:tcPr>
          <w:p w14:paraId="1C194246" w14:textId="77777777" w:rsidR="00F770DD" w:rsidRDefault="00000000">
            <w:pPr>
              <w:pStyle w:val="TableText"/>
            </w:pPr>
            <w:r>
              <w:t>Prijaté pôžičky a ostatné krátkodobé záväzky (účet 325)</w:t>
            </w:r>
          </w:p>
        </w:tc>
        <w:tc>
          <w:tcPr>
            <w:tcW w:w="2381" w:type="dxa"/>
          </w:tcPr>
          <w:p w14:paraId="10103DDE" w14:textId="77777777" w:rsidR="00F770DD" w:rsidRDefault="00000000">
            <w:pPr>
              <w:pStyle w:val="TableText"/>
              <w:jc w:val="right"/>
            </w:pPr>
            <w:r>
              <w:t>121 700,37</w:t>
            </w:r>
          </w:p>
        </w:tc>
      </w:tr>
      <w:tr w:rsidR="00F770DD" w14:paraId="5CBF8675" w14:textId="77777777">
        <w:trPr>
          <w:jc w:val="center"/>
        </w:trPr>
        <w:tc>
          <w:tcPr>
            <w:tcW w:w="6690" w:type="dxa"/>
          </w:tcPr>
          <w:p w14:paraId="68E22B5E" w14:textId="77777777" w:rsidR="00F770DD" w:rsidRDefault="00000000">
            <w:pPr>
              <w:pStyle w:val="TableText"/>
            </w:pPr>
            <w:r>
              <w:t>Záväzky voči zamestnancom</w:t>
            </w:r>
          </w:p>
        </w:tc>
        <w:tc>
          <w:tcPr>
            <w:tcW w:w="2381" w:type="dxa"/>
          </w:tcPr>
          <w:p w14:paraId="47A6956E" w14:textId="77777777" w:rsidR="00F770DD" w:rsidRDefault="00000000">
            <w:pPr>
              <w:pStyle w:val="TableText"/>
              <w:jc w:val="right"/>
            </w:pPr>
            <w:r>
              <w:t>6 704,62</w:t>
            </w:r>
          </w:p>
        </w:tc>
      </w:tr>
      <w:tr w:rsidR="00F770DD" w14:paraId="72FF2FFB" w14:textId="77777777">
        <w:trPr>
          <w:jc w:val="center"/>
        </w:trPr>
        <w:tc>
          <w:tcPr>
            <w:tcW w:w="6690" w:type="dxa"/>
          </w:tcPr>
          <w:p w14:paraId="3A962D1E" w14:textId="77777777" w:rsidR="00F770DD" w:rsidRDefault="00000000">
            <w:pPr>
              <w:pStyle w:val="TableText"/>
            </w:pPr>
            <w:r>
              <w:t>Zúčtovanie so sociálnym a zdravotným poistením</w:t>
            </w:r>
          </w:p>
        </w:tc>
        <w:tc>
          <w:tcPr>
            <w:tcW w:w="2381" w:type="dxa"/>
          </w:tcPr>
          <w:p w14:paraId="2E4D9FFB" w14:textId="77777777" w:rsidR="00F770DD" w:rsidRDefault="00000000">
            <w:pPr>
              <w:pStyle w:val="TableText"/>
              <w:jc w:val="right"/>
            </w:pPr>
            <w:r>
              <w:t>4 115,47</w:t>
            </w:r>
          </w:p>
        </w:tc>
      </w:tr>
      <w:tr w:rsidR="00F770DD" w14:paraId="5B7E128C" w14:textId="77777777">
        <w:trPr>
          <w:jc w:val="center"/>
        </w:trPr>
        <w:tc>
          <w:tcPr>
            <w:tcW w:w="6690" w:type="dxa"/>
          </w:tcPr>
          <w:p w14:paraId="42E09B2E" w14:textId="77777777" w:rsidR="00F770DD" w:rsidRDefault="00000000">
            <w:pPr>
              <w:pStyle w:val="TableText"/>
            </w:pPr>
            <w:r>
              <w:t>Záväzok z dane z príjmov právnických osôb</w:t>
            </w:r>
          </w:p>
        </w:tc>
        <w:tc>
          <w:tcPr>
            <w:tcW w:w="2381" w:type="dxa"/>
          </w:tcPr>
          <w:p w14:paraId="3DAE1C3D" w14:textId="77777777" w:rsidR="00F770DD" w:rsidRDefault="00000000">
            <w:pPr>
              <w:pStyle w:val="TableText"/>
              <w:jc w:val="right"/>
            </w:pPr>
            <w:r>
              <w:t>2 267,28</w:t>
            </w:r>
          </w:p>
        </w:tc>
      </w:tr>
      <w:tr w:rsidR="00F770DD" w14:paraId="4625FE22" w14:textId="77777777">
        <w:trPr>
          <w:jc w:val="center"/>
        </w:trPr>
        <w:tc>
          <w:tcPr>
            <w:tcW w:w="6690" w:type="dxa"/>
          </w:tcPr>
          <w:p w14:paraId="0E9A5C27" w14:textId="77777777" w:rsidR="00F770DD" w:rsidRDefault="00000000">
            <w:pPr>
              <w:pStyle w:val="TableText"/>
            </w:pPr>
            <w:r>
              <w:t>Daň z motorových vozidiel</w:t>
            </w:r>
          </w:p>
        </w:tc>
        <w:tc>
          <w:tcPr>
            <w:tcW w:w="2381" w:type="dxa"/>
          </w:tcPr>
          <w:p w14:paraId="52CE0F18" w14:textId="77777777" w:rsidR="00F770DD" w:rsidRDefault="00000000">
            <w:pPr>
              <w:pStyle w:val="TableText"/>
              <w:jc w:val="right"/>
            </w:pPr>
            <w:r>
              <w:t>383,69</w:t>
            </w:r>
          </w:p>
        </w:tc>
      </w:tr>
      <w:tr w:rsidR="00F770DD" w14:paraId="72E631E6" w14:textId="77777777">
        <w:trPr>
          <w:jc w:val="center"/>
        </w:trPr>
        <w:tc>
          <w:tcPr>
            <w:tcW w:w="6690" w:type="dxa"/>
          </w:tcPr>
          <w:p w14:paraId="3A934634" w14:textId="77777777" w:rsidR="00F770DD" w:rsidRDefault="00000000">
            <w:pPr>
              <w:pStyle w:val="TableText"/>
            </w:pPr>
            <w:r>
              <w:t>Bankové prečerpanie</w:t>
            </w:r>
          </w:p>
        </w:tc>
        <w:tc>
          <w:tcPr>
            <w:tcW w:w="2381" w:type="dxa"/>
          </w:tcPr>
          <w:p w14:paraId="3EF9094A" w14:textId="77777777" w:rsidR="00F770DD" w:rsidRDefault="00000000">
            <w:pPr>
              <w:pStyle w:val="TableText"/>
              <w:jc w:val="right"/>
            </w:pPr>
            <w:r>
              <w:t>137 058,28</w:t>
            </w:r>
          </w:p>
        </w:tc>
      </w:tr>
    </w:tbl>
    <w:p w14:paraId="0415327A" w14:textId="77777777" w:rsidR="00F770DD" w:rsidRDefault="00F770DD">
      <w:pPr>
        <w:pStyle w:val="SmallNote"/>
      </w:pPr>
    </w:p>
    <w:p w14:paraId="3C3E37C8" w14:textId="77777777" w:rsidR="00F770DD" w:rsidRDefault="00000000">
      <w:r>
        <w:rPr>
          <w:b/>
        </w:rPr>
        <w:t xml:space="preserve">Komentár k záväzkom. </w:t>
      </w:r>
      <w:r>
        <w:t>Dlhodobé záväzky tvoria najmä dlhodobá časť záväzku z leasingu a autoúveru a zostatok sociálneho fondu. Krátkodobé záväzky pozostávajú najmä zo záväzkov voči dodávateľom, prijatých krátkodobých pôžičiek a ostatných záväzkov, mzdových a odvodových záväzkov a zo zostatku bankového prečerpania.</w:t>
      </w:r>
    </w:p>
    <w:p w14:paraId="39EEB5BE" w14:textId="77777777" w:rsidR="00F770DD" w:rsidRDefault="00000000">
      <w:pPr>
        <w:pStyle w:val="SubHeading"/>
      </w:pPr>
      <w:r>
        <w:t>7. Významné analytické položky účtu 325 - prijaté pôžičky a ostatné záväzky k 31.12.2025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6803"/>
        <w:gridCol w:w="2268"/>
      </w:tblGrid>
      <w:tr w:rsidR="00F770DD" w14:paraId="469026CE" w14:textId="77777777">
        <w:trPr>
          <w:jc w:val="center"/>
        </w:trPr>
        <w:tc>
          <w:tcPr>
            <w:tcW w:w="6803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15BF1BCF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Analytický účet / titul</w:t>
            </w:r>
          </w:p>
        </w:tc>
        <w:tc>
          <w:tcPr>
            <w:tcW w:w="2268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5F9A893F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Suma</w:t>
            </w:r>
          </w:p>
        </w:tc>
      </w:tr>
      <w:tr w:rsidR="00F770DD" w14:paraId="696558AF" w14:textId="77777777">
        <w:trPr>
          <w:jc w:val="center"/>
        </w:trPr>
        <w:tc>
          <w:tcPr>
            <w:tcW w:w="6803" w:type="dxa"/>
          </w:tcPr>
          <w:p w14:paraId="232D7C69" w14:textId="77777777" w:rsidR="00F770DD" w:rsidRDefault="00000000">
            <w:pPr>
              <w:pStyle w:val="TableText"/>
            </w:pPr>
            <w:r>
              <w:t>Prijatá pôžička Jakubík</w:t>
            </w:r>
          </w:p>
        </w:tc>
        <w:tc>
          <w:tcPr>
            <w:tcW w:w="2268" w:type="dxa"/>
          </w:tcPr>
          <w:p w14:paraId="230A9E3D" w14:textId="77777777" w:rsidR="00F770DD" w:rsidRDefault="00000000">
            <w:pPr>
              <w:pStyle w:val="TableText"/>
              <w:jc w:val="right"/>
            </w:pPr>
            <w:r>
              <w:t>21 700,00</w:t>
            </w:r>
          </w:p>
        </w:tc>
      </w:tr>
      <w:tr w:rsidR="00F770DD" w14:paraId="1544E123" w14:textId="77777777">
        <w:trPr>
          <w:jc w:val="center"/>
        </w:trPr>
        <w:tc>
          <w:tcPr>
            <w:tcW w:w="6803" w:type="dxa"/>
          </w:tcPr>
          <w:p w14:paraId="70081933" w14:textId="77777777" w:rsidR="00F770DD" w:rsidRDefault="00000000">
            <w:pPr>
              <w:pStyle w:val="TableText"/>
            </w:pPr>
            <w:r>
              <w:t>Prijatá pôžička IMS MONTAGE</w:t>
            </w:r>
          </w:p>
        </w:tc>
        <w:tc>
          <w:tcPr>
            <w:tcW w:w="2268" w:type="dxa"/>
          </w:tcPr>
          <w:p w14:paraId="01BB9B63" w14:textId="77777777" w:rsidR="00F770DD" w:rsidRDefault="00000000">
            <w:pPr>
              <w:pStyle w:val="TableText"/>
              <w:jc w:val="right"/>
            </w:pPr>
            <w:r>
              <w:t>99 720,00</w:t>
            </w:r>
          </w:p>
        </w:tc>
      </w:tr>
      <w:tr w:rsidR="00F770DD" w14:paraId="3CC78DA0" w14:textId="77777777">
        <w:trPr>
          <w:jc w:val="center"/>
        </w:trPr>
        <w:tc>
          <w:tcPr>
            <w:tcW w:w="6803" w:type="dxa"/>
          </w:tcPr>
          <w:p w14:paraId="0E7DA9BA" w14:textId="77777777" w:rsidR="00F770DD" w:rsidRDefault="00000000">
            <w:pPr>
              <w:pStyle w:val="TableText"/>
            </w:pPr>
            <w:r>
              <w:t>Prijatá pôžička IMS SERVICE</w:t>
            </w:r>
          </w:p>
        </w:tc>
        <w:tc>
          <w:tcPr>
            <w:tcW w:w="2268" w:type="dxa"/>
          </w:tcPr>
          <w:p w14:paraId="05E4FCEC" w14:textId="77777777" w:rsidR="00F770DD" w:rsidRDefault="00000000">
            <w:pPr>
              <w:pStyle w:val="TableText"/>
              <w:jc w:val="right"/>
            </w:pPr>
            <w:r>
              <w:t>7 800,00</w:t>
            </w:r>
          </w:p>
        </w:tc>
      </w:tr>
      <w:tr w:rsidR="00F770DD" w14:paraId="6666537A" w14:textId="77777777">
        <w:trPr>
          <w:jc w:val="center"/>
        </w:trPr>
        <w:tc>
          <w:tcPr>
            <w:tcW w:w="6803" w:type="dxa"/>
          </w:tcPr>
          <w:p w14:paraId="4E910D30" w14:textId="77777777" w:rsidR="00F770DD" w:rsidRDefault="00000000">
            <w:pPr>
              <w:pStyle w:val="TableText"/>
            </w:pPr>
            <w:r>
              <w:t>Predpis splátok autoúveru Škoda Superb - krátkodobá časť</w:t>
            </w:r>
          </w:p>
        </w:tc>
        <w:tc>
          <w:tcPr>
            <w:tcW w:w="2268" w:type="dxa"/>
          </w:tcPr>
          <w:p w14:paraId="2DB3D104" w14:textId="77777777" w:rsidR="00F770DD" w:rsidRDefault="00000000">
            <w:pPr>
              <w:pStyle w:val="TableText"/>
              <w:jc w:val="right"/>
            </w:pPr>
            <w:r>
              <w:t>5 120,56</w:t>
            </w:r>
          </w:p>
        </w:tc>
      </w:tr>
      <w:tr w:rsidR="00F770DD" w14:paraId="7F3F228A" w14:textId="77777777">
        <w:trPr>
          <w:jc w:val="center"/>
        </w:trPr>
        <w:tc>
          <w:tcPr>
            <w:tcW w:w="6803" w:type="dxa"/>
          </w:tcPr>
          <w:p w14:paraId="7E9D6507" w14:textId="77777777" w:rsidR="00F770DD" w:rsidRDefault="00000000">
            <w:pPr>
              <w:pStyle w:val="TableText"/>
            </w:pPr>
            <w:r>
              <w:t>Prijatá pôžička IMS ENGINEERING</w:t>
            </w:r>
          </w:p>
        </w:tc>
        <w:tc>
          <w:tcPr>
            <w:tcW w:w="2268" w:type="dxa"/>
          </w:tcPr>
          <w:p w14:paraId="7739CB74" w14:textId="77777777" w:rsidR="00F770DD" w:rsidRDefault="00000000">
            <w:pPr>
              <w:pStyle w:val="TableText"/>
              <w:jc w:val="right"/>
            </w:pPr>
            <w:r>
              <w:t>10 000,00</w:t>
            </w:r>
          </w:p>
        </w:tc>
      </w:tr>
      <w:tr w:rsidR="00F770DD" w14:paraId="630BEF53" w14:textId="77777777">
        <w:trPr>
          <w:jc w:val="center"/>
        </w:trPr>
        <w:tc>
          <w:tcPr>
            <w:tcW w:w="6803" w:type="dxa"/>
          </w:tcPr>
          <w:p w14:paraId="341CFCA6" w14:textId="77777777" w:rsidR="00F770DD" w:rsidRDefault="00000000">
            <w:pPr>
              <w:pStyle w:val="TableText"/>
            </w:pPr>
            <w:r>
              <w:t>Ostatné zostatky (retencie, preplatky a vyrovnania)</w:t>
            </w:r>
          </w:p>
        </w:tc>
        <w:tc>
          <w:tcPr>
            <w:tcW w:w="2268" w:type="dxa"/>
          </w:tcPr>
          <w:p w14:paraId="5715312A" w14:textId="77777777" w:rsidR="00F770DD" w:rsidRDefault="00000000">
            <w:pPr>
              <w:pStyle w:val="TableText"/>
              <w:jc w:val="right"/>
            </w:pPr>
            <w:r>
              <w:t>-12 640,19</w:t>
            </w:r>
          </w:p>
        </w:tc>
      </w:tr>
      <w:tr w:rsidR="00F770DD" w14:paraId="571FE696" w14:textId="77777777">
        <w:trPr>
          <w:jc w:val="center"/>
        </w:trPr>
        <w:tc>
          <w:tcPr>
            <w:tcW w:w="6803" w:type="dxa"/>
          </w:tcPr>
          <w:p w14:paraId="5BE91F8A" w14:textId="77777777" w:rsidR="00F770DD" w:rsidRDefault="00000000">
            <w:pPr>
              <w:pStyle w:val="TableText"/>
            </w:pPr>
            <w:r>
              <w:t>Spolu účet 325</w:t>
            </w:r>
          </w:p>
        </w:tc>
        <w:tc>
          <w:tcPr>
            <w:tcW w:w="2268" w:type="dxa"/>
          </w:tcPr>
          <w:p w14:paraId="196BC98D" w14:textId="77777777" w:rsidR="00F770DD" w:rsidRDefault="00000000">
            <w:pPr>
              <w:pStyle w:val="TableText"/>
              <w:jc w:val="right"/>
            </w:pPr>
            <w:r>
              <w:t>121 700,37</w:t>
            </w:r>
          </w:p>
        </w:tc>
      </w:tr>
    </w:tbl>
    <w:p w14:paraId="7DDDE374" w14:textId="77777777" w:rsidR="00F770DD" w:rsidRDefault="00F770DD">
      <w:pPr>
        <w:pStyle w:val="SmallNote"/>
      </w:pPr>
    </w:p>
    <w:p w14:paraId="446BC69C" w14:textId="77777777" w:rsidR="00F770DD" w:rsidRDefault="00000000">
      <w:pPr>
        <w:pStyle w:val="SmallNote"/>
      </w:pPr>
      <w:r>
        <w:t>Niektoré analytické položky majú charakter vysporiadania zádržného, duplicitných platieb alebo iných dočasných záväzkov a pohľadávok.</w:t>
      </w:r>
    </w:p>
    <w:p w14:paraId="75AF370B" w14:textId="77777777" w:rsidR="00F770DD" w:rsidRDefault="00000000">
      <w:pPr>
        <w:pStyle w:val="SubHeading"/>
      </w:pPr>
      <w:r>
        <w:t>8. Sociálny fond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6803"/>
        <w:gridCol w:w="2268"/>
      </w:tblGrid>
      <w:tr w:rsidR="00F770DD" w14:paraId="020D2580" w14:textId="77777777">
        <w:trPr>
          <w:jc w:val="center"/>
        </w:trPr>
        <w:tc>
          <w:tcPr>
            <w:tcW w:w="6803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5DDFA22C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Položka</w:t>
            </w:r>
          </w:p>
        </w:tc>
        <w:tc>
          <w:tcPr>
            <w:tcW w:w="2268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675D5184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Suma</w:t>
            </w:r>
          </w:p>
        </w:tc>
      </w:tr>
      <w:tr w:rsidR="00F770DD" w14:paraId="30A12202" w14:textId="77777777">
        <w:trPr>
          <w:jc w:val="center"/>
        </w:trPr>
        <w:tc>
          <w:tcPr>
            <w:tcW w:w="6803" w:type="dxa"/>
          </w:tcPr>
          <w:p w14:paraId="4D644C3B" w14:textId="77777777" w:rsidR="00F770DD" w:rsidRDefault="00000000">
            <w:pPr>
              <w:pStyle w:val="TableText"/>
            </w:pPr>
            <w:r>
              <w:t>Počiatočný stav k 1.1.2025</w:t>
            </w:r>
          </w:p>
        </w:tc>
        <w:tc>
          <w:tcPr>
            <w:tcW w:w="2268" w:type="dxa"/>
          </w:tcPr>
          <w:p w14:paraId="1BCD5E23" w14:textId="77777777" w:rsidR="00F770DD" w:rsidRDefault="00000000">
            <w:pPr>
              <w:pStyle w:val="TableText"/>
              <w:jc w:val="right"/>
            </w:pPr>
            <w:r>
              <w:t>2 184,71</w:t>
            </w:r>
          </w:p>
        </w:tc>
      </w:tr>
      <w:tr w:rsidR="00F770DD" w14:paraId="10A9071F" w14:textId="77777777">
        <w:trPr>
          <w:jc w:val="center"/>
        </w:trPr>
        <w:tc>
          <w:tcPr>
            <w:tcW w:w="6803" w:type="dxa"/>
          </w:tcPr>
          <w:p w14:paraId="30A27088" w14:textId="77777777" w:rsidR="00F770DD" w:rsidRDefault="00000000">
            <w:pPr>
              <w:pStyle w:val="TableText"/>
            </w:pPr>
            <w:r>
              <w:t>Tvorba sociálneho fondu v roku 2025</w:t>
            </w:r>
          </w:p>
        </w:tc>
        <w:tc>
          <w:tcPr>
            <w:tcW w:w="2268" w:type="dxa"/>
          </w:tcPr>
          <w:p w14:paraId="62C3E806" w14:textId="77777777" w:rsidR="00F770DD" w:rsidRDefault="00000000">
            <w:pPr>
              <w:pStyle w:val="TableText"/>
              <w:jc w:val="right"/>
            </w:pPr>
            <w:r>
              <w:t>785,36</w:t>
            </w:r>
          </w:p>
        </w:tc>
      </w:tr>
      <w:tr w:rsidR="00F770DD" w14:paraId="68498943" w14:textId="77777777">
        <w:trPr>
          <w:jc w:val="center"/>
        </w:trPr>
        <w:tc>
          <w:tcPr>
            <w:tcW w:w="6803" w:type="dxa"/>
          </w:tcPr>
          <w:p w14:paraId="3F82FB0A" w14:textId="77777777" w:rsidR="00F770DD" w:rsidRDefault="00000000">
            <w:pPr>
              <w:pStyle w:val="TableText"/>
            </w:pPr>
            <w:r>
              <w:t>Čerpanie sociálneho fondu v roku 2025</w:t>
            </w:r>
          </w:p>
        </w:tc>
        <w:tc>
          <w:tcPr>
            <w:tcW w:w="2268" w:type="dxa"/>
          </w:tcPr>
          <w:p w14:paraId="1EE5931D" w14:textId="77777777" w:rsidR="00F770DD" w:rsidRDefault="00000000">
            <w:pPr>
              <w:pStyle w:val="TableText"/>
              <w:jc w:val="right"/>
            </w:pPr>
            <w:r>
              <w:t>638,17</w:t>
            </w:r>
          </w:p>
        </w:tc>
      </w:tr>
      <w:tr w:rsidR="00F770DD" w14:paraId="0478DEE2" w14:textId="77777777">
        <w:trPr>
          <w:jc w:val="center"/>
        </w:trPr>
        <w:tc>
          <w:tcPr>
            <w:tcW w:w="6803" w:type="dxa"/>
          </w:tcPr>
          <w:p w14:paraId="6823C55A" w14:textId="77777777" w:rsidR="00F770DD" w:rsidRDefault="00000000">
            <w:pPr>
              <w:pStyle w:val="TableText"/>
            </w:pPr>
            <w:r>
              <w:t>Konečný stav k 31.12.2025</w:t>
            </w:r>
          </w:p>
        </w:tc>
        <w:tc>
          <w:tcPr>
            <w:tcW w:w="2268" w:type="dxa"/>
          </w:tcPr>
          <w:p w14:paraId="3F56EAC2" w14:textId="77777777" w:rsidR="00F770DD" w:rsidRDefault="00000000">
            <w:pPr>
              <w:pStyle w:val="TableText"/>
              <w:jc w:val="right"/>
            </w:pPr>
            <w:r>
              <w:t>2 331,90</w:t>
            </w:r>
          </w:p>
        </w:tc>
      </w:tr>
    </w:tbl>
    <w:p w14:paraId="2C0B45BE" w14:textId="77777777" w:rsidR="00F770DD" w:rsidRDefault="00F770DD">
      <w:pPr>
        <w:pStyle w:val="SmallNote"/>
      </w:pPr>
    </w:p>
    <w:p w14:paraId="477F41FF" w14:textId="77777777" w:rsidR="00F770DD" w:rsidRDefault="00000000">
      <w:pPr>
        <w:pStyle w:val="SectionHeading"/>
      </w:pPr>
      <w:r>
        <w:t>IV. INFORMÁCIE, KTORÉ VYSVETĽUJÚ A DOPĹŇAJÚ POLOŽKY VÝKAZU ZISKOV A STRÁT</w:t>
      </w:r>
    </w:p>
    <w:p w14:paraId="7813A169" w14:textId="77777777" w:rsidR="00F770DD" w:rsidRDefault="00000000">
      <w:pPr>
        <w:pStyle w:val="SubHeading"/>
      </w:pPr>
      <w:r>
        <w:t>1. Výnosy z hospodárskej a finančnej činnosti za rok 2025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6803"/>
        <w:gridCol w:w="2268"/>
      </w:tblGrid>
      <w:tr w:rsidR="00F770DD" w14:paraId="2EA95E36" w14:textId="77777777">
        <w:trPr>
          <w:jc w:val="center"/>
        </w:trPr>
        <w:tc>
          <w:tcPr>
            <w:tcW w:w="6803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242427D1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Položka</w:t>
            </w:r>
          </w:p>
        </w:tc>
        <w:tc>
          <w:tcPr>
            <w:tcW w:w="2268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1A183B58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Suma</w:t>
            </w:r>
          </w:p>
        </w:tc>
      </w:tr>
      <w:tr w:rsidR="00F770DD" w14:paraId="59A817A9" w14:textId="77777777">
        <w:trPr>
          <w:jc w:val="center"/>
        </w:trPr>
        <w:tc>
          <w:tcPr>
            <w:tcW w:w="6803" w:type="dxa"/>
          </w:tcPr>
          <w:p w14:paraId="328FFCC8" w14:textId="77777777" w:rsidR="00F770DD" w:rsidRDefault="00000000">
            <w:pPr>
              <w:pStyle w:val="TableText"/>
            </w:pPr>
            <w:r>
              <w:t>Tržby z predaja vlastných služieb (účet 602)</w:t>
            </w:r>
          </w:p>
        </w:tc>
        <w:tc>
          <w:tcPr>
            <w:tcW w:w="2268" w:type="dxa"/>
          </w:tcPr>
          <w:p w14:paraId="58E16337" w14:textId="77777777" w:rsidR="00F770DD" w:rsidRDefault="00000000">
            <w:pPr>
              <w:pStyle w:val="TableText"/>
              <w:jc w:val="right"/>
            </w:pPr>
            <w:r>
              <w:t>1 367 588,74</w:t>
            </w:r>
          </w:p>
        </w:tc>
      </w:tr>
      <w:tr w:rsidR="00F770DD" w14:paraId="764C8DA0" w14:textId="77777777">
        <w:trPr>
          <w:jc w:val="center"/>
        </w:trPr>
        <w:tc>
          <w:tcPr>
            <w:tcW w:w="6803" w:type="dxa"/>
          </w:tcPr>
          <w:p w14:paraId="20A090B4" w14:textId="77777777" w:rsidR="00F770DD" w:rsidRDefault="00000000">
            <w:pPr>
              <w:pStyle w:val="TableText"/>
            </w:pPr>
            <w:r>
              <w:t>Ostatné prevádzkové výnosy (účet 648)</w:t>
            </w:r>
          </w:p>
        </w:tc>
        <w:tc>
          <w:tcPr>
            <w:tcW w:w="2268" w:type="dxa"/>
          </w:tcPr>
          <w:p w14:paraId="4ADC08DB" w14:textId="77777777" w:rsidR="00F770DD" w:rsidRDefault="00000000">
            <w:pPr>
              <w:pStyle w:val="TableText"/>
              <w:jc w:val="right"/>
            </w:pPr>
            <w:r>
              <w:t>13 958,51</w:t>
            </w:r>
          </w:p>
        </w:tc>
      </w:tr>
      <w:tr w:rsidR="00F770DD" w14:paraId="3FF48CED" w14:textId="77777777">
        <w:trPr>
          <w:jc w:val="center"/>
        </w:trPr>
        <w:tc>
          <w:tcPr>
            <w:tcW w:w="6803" w:type="dxa"/>
          </w:tcPr>
          <w:p w14:paraId="71E22BAF" w14:textId="77777777" w:rsidR="00F770DD" w:rsidRDefault="00000000">
            <w:pPr>
              <w:pStyle w:val="TableText"/>
            </w:pPr>
            <w:r>
              <w:t>Finančné výnosy (účet 668)</w:t>
            </w:r>
          </w:p>
        </w:tc>
        <w:tc>
          <w:tcPr>
            <w:tcW w:w="2268" w:type="dxa"/>
          </w:tcPr>
          <w:p w14:paraId="0CB2BC75" w14:textId="77777777" w:rsidR="00F770DD" w:rsidRDefault="00000000">
            <w:pPr>
              <w:pStyle w:val="TableText"/>
              <w:jc w:val="right"/>
            </w:pPr>
            <w:r>
              <w:t>90,88</w:t>
            </w:r>
          </w:p>
        </w:tc>
      </w:tr>
      <w:tr w:rsidR="00F770DD" w14:paraId="51BDA8E2" w14:textId="77777777">
        <w:trPr>
          <w:jc w:val="center"/>
        </w:trPr>
        <w:tc>
          <w:tcPr>
            <w:tcW w:w="6803" w:type="dxa"/>
          </w:tcPr>
          <w:p w14:paraId="23CF3152" w14:textId="77777777" w:rsidR="00F770DD" w:rsidRDefault="00000000">
            <w:pPr>
              <w:pStyle w:val="TableText"/>
            </w:pPr>
            <w:r>
              <w:t>Výnosy spolu</w:t>
            </w:r>
          </w:p>
        </w:tc>
        <w:tc>
          <w:tcPr>
            <w:tcW w:w="2268" w:type="dxa"/>
          </w:tcPr>
          <w:p w14:paraId="5EA3ECBB" w14:textId="77777777" w:rsidR="00F770DD" w:rsidRDefault="00000000">
            <w:pPr>
              <w:pStyle w:val="TableText"/>
              <w:jc w:val="right"/>
            </w:pPr>
            <w:r>
              <w:t>1 381 638,13</w:t>
            </w:r>
          </w:p>
        </w:tc>
      </w:tr>
    </w:tbl>
    <w:p w14:paraId="7404D5F7" w14:textId="77777777" w:rsidR="00F770DD" w:rsidRDefault="00F770DD">
      <w:pPr>
        <w:pStyle w:val="SmallNote"/>
      </w:pPr>
    </w:p>
    <w:p w14:paraId="78916C33" w14:textId="77777777" w:rsidR="00F770DD" w:rsidRDefault="00000000">
      <w:r>
        <w:rPr>
          <w:b/>
        </w:rPr>
        <w:t xml:space="preserve">Komentár k výnosom. </w:t>
      </w:r>
      <w:r>
        <w:t>Rozhodujúcu časť výnosov tvoria tržby z poskytnutých služieb. Ostatné prevádzkové výnosy zahŕňajú najmä vratku DPH z Nemecka, refakturáciu ubytovania a poistné plnenie.</w:t>
      </w:r>
    </w:p>
    <w:p w14:paraId="7DF0C9F3" w14:textId="77777777" w:rsidR="00F770DD" w:rsidRDefault="00000000">
      <w:pPr>
        <w:pStyle w:val="SubHeading"/>
      </w:pPr>
      <w:r>
        <w:t>2. Náklady na hospodársku a finančnú činnosť za rok 2025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6803"/>
        <w:gridCol w:w="2268"/>
      </w:tblGrid>
      <w:tr w:rsidR="00F770DD" w14:paraId="7D3EC35F" w14:textId="77777777">
        <w:trPr>
          <w:jc w:val="center"/>
        </w:trPr>
        <w:tc>
          <w:tcPr>
            <w:tcW w:w="6803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19805F00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Položka</w:t>
            </w:r>
          </w:p>
        </w:tc>
        <w:tc>
          <w:tcPr>
            <w:tcW w:w="2268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6CC92FE1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Suma</w:t>
            </w:r>
          </w:p>
        </w:tc>
      </w:tr>
      <w:tr w:rsidR="00F770DD" w14:paraId="770A898D" w14:textId="77777777">
        <w:trPr>
          <w:jc w:val="center"/>
        </w:trPr>
        <w:tc>
          <w:tcPr>
            <w:tcW w:w="6803" w:type="dxa"/>
          </w:tcPr>
          <w:p w14:paraId="6BD9FE6F" w14:textId="77777777" w:rsidR="00F770DD" w:rsidRDefault="00000000">
            <w:pPr>
              <w:pStyle w:val="TableText"/>
            </w:pPr>
            <w:r>
              <w:t>Spotreba materiálu a energie</w:t>
            </w:r>
          </w:p>
        </w:tc>
        <w:tc>
          <w:tcPr>
            <w:tcW w:w="2268" w:type="dxa"/>
          </w:tcPr>
          <w:p w14:paraId="2502C9F5" w14:textId="77777777" w:rsidR="00F770DD" w:rsidRDefault="00000000">
            <w:pPr>
              <w:pStyle w:val="TableText"/>
              <w:jc w:val="right"/>
            </w:pPr>
            <w:r>
              <w:t>72 032,95</w:t>
            </w:r>
          </w:p>
        </w:tc>
      </w:tr>
      <w:tr w:rsidR="00F770DD" w14:paraId="729D474E" w14:textId="77777777">
        <w:trPr>
          <w:jc w:val="center"/>
        </w:trPr>
        <w:tc>
          <w:tcPr>
            <w:tcW w:w="6803" w:type="dxa"/>
          </w:tcPr>
          <w:p w14:paraId="6A4BE659" w14:textId="77777777" w:rsidR="00F770DD" w:rsidRDefault="00000000">
            <w:pPr>
              <w:pStyle w:val="TableText"/>
            </w:pPr>
            <w:r>
              <w:t>Služby</w:t>
            </w:r>
          </w:p>
        </w:tc>
        <w:tc>
          <w:tcPr>
            <w:tcW w:w="2268" w:type="dxa"/>
          </w:tcPr>
          <w:p w14:paraId="7CD0D58C" w14:textId="77777777" w:rsidR="00F770DD" w:rsidRDefault="00000000">
            <w:pPr>
              <w:pStyle w:val="TableText"/>
              <w:jc w:val="right"/>
            </w:pPr>
            <w:r>
              <w:t>1 018 661,57</w:t>
            </w:r>
          </w:p>
        </w:tc>
      </w:tr>
      <w:tr w:rsidR="00F770DD" w14:paraId="6F597365" w14:textId="77777777">
        <w:trPr>
          <w:jc w:val="center"/>
        </w:trPr>
        <w:tc>
          <w:tcPr>
            <w:tcW w:w="6803" w:type="dxa"/>
          </w:tcPr>
          <w:p w14:paraId="16C56776" w14:textId="77777777" w:rsidR="00F770DD" w:rsidRDefault="00000000">
            <w:pPr>
              <w:pStyle w:val="TableText"/>
            </w:pPr>
            <w:r>
              <w:t>Osobné náklady</w:t>
            </w:r>
          </w:p>
        </w:tc>
        <w:tc>
          <w:tcPr>
            <w:tcW w:w="2268" w:type="dxa"/>
          </w:tcPr>
          <w:p w14:paraId="2E1ED18A" w14:textId="77777777" w:rsidR="00F770DD" w:rsidRDefault="00000000">
            <w:pPr>
              <w:pStyle w:val="TableText"/>
              <w:jc w:val="right"/>
            </w:pPr>
            <w:r>
              <w:t>185 650,98</w:t>
            </w:r>
          </w:p>
        </w:tc>
      </w:tr>
      <w:tr w:rsidR="00F770DD" w14:paraId="364A5814" w14:textId="77777777">
        <w:trPr>
          <w:jc w:val="center"/>
        </w:trPr>
        <w:tc>
          <w:tcPr>
            <w:tcW w:w="6803" w:type="dxa"/>
          </w:tcPr>
          <w:p w14:paraId="55ACE8D8" w14:textId="77777777" w:rsidR="00F770DD" w:rsidRDefault="00000000">
            <w:pPr>
              <w:pStyle w:val="TableText"/>
            </w:pPr>
            <w:r>
              <w:t>Dane a poplatky</w:t>
            </w:r>
          </w:p>
        </w:tc>
        <w:tc>
          <w:tcPr>
            <w:tcW w:w="2268" w:type="dxa"/>
          </w:tcPr>
          <w:p w14:paraId="656D89BF" w14:textId="77777777" w:rsidR="00F770DD" w:rsidRDefault="00000000">
            <w:pPr>
              <w:pStyle w:val="TableText"/>
              <w:jc w:val="right"/>
            </w:pPr>
            <w:r>
              <w:t>4 783,37</w:t>
            </w:r>
          </w:p>
        </w:tc>
      </w:tr>
      <w:tr w:rsidR="00F770DD" w14:paraId="59E3D8B0" w14:textId="77777777">
        <w:trPr>
          <w:jc w:val="center"/>
        </w:trPr>
        <w:tc>
          <w:tcPr>
            <w:tcW w:w="6803" w:type="dxa"/>
          </w:tcPr>
          <w:p w14:paraId="5D21BC20" w14:textId="77777777" w:rsidR="00F770DD" w:rsidRDefault="00000000">
            <w:pPr>
              <w:pStyle w:val="TableText"/>
            </w:pPr>
            <w:r>
              <w:t>Odpisy dlhodobého majetku</w:t>
            </w:r>
          </w:p>
        </w:tc>
        <w:tc>
          <w:tcPr>
            <w:tcW w:w="2268" w:type="dxa"/>
          </w:tcPr>
          <w:p w14:paraId="723AEEB0" w14:textId="77777777" w:rsidR="00F770DD" w:rsidRDefault="00000000">
            <w:pPr>
              <w:pStyle w:val="TableText"/>
              <w:jc w:val="right"/>
            </w:pPr>
            <w:r>
              <w:t>16 114,03</w:t>
            </w:r>
          </w:p>
        </w:tc>
      </w:tr>
      <w:tr w:rsidR="00F770DD" w14:paraId="25019B17" w14:textId="77777777">
        <w:trPr>
          <w:jc w:val="center"/>
        </w:trPr>
        <w:tc>
          <w:tcPr>
            <w:tcW w:w="6803" w:type="dxa"/>
          </w:tcPr>
          <w:p w14:paraId="14FCB06E" w14:textId="77777777" w:rsidR="00F770DD" w:rsidRDefault="00000000">
            <w:pPr>
              <w:pStyle w:val="TableText"/>
            </w:pPr>
            <w:r>
              <w:t>Ostatné prevádzkové náklady</w:t>
            </w:r>
          </w:p>
        </w:tc>
        <w:tc>
          <w:tcPr>
            <w:tcW w:w="2268" w:type="dxa"/>
          </w:tcPr>
          <w:p w14:paraId="3D09334B" w14:textId="77777777" w:rsidR="00F770DD" w:rsidRDefault="00000000">
            <w:pPr>
              <w:pStyle w:val="TableText"/>
              <w:jc w:val="right"/>
            </w:pPr>
            <w:r>
              <w:t>30 896,18</w:t>
            </w:r>
          </w:p>
        </w:tc>
      </w:tr>
      <w:tr w:rsidR="00F770DD" w14:paraId="22EBF9EC" w14:textId="77777777">
        <w:trPr>
          <w:jc w:val="center"/>
        </w:trPr>
        <w:tc>
          <w:tcPr>
            <w:tcW w:w="6803" w:type="dxa"/>
          </w:tcPr>
          <w:p w14:paraId="49A788D6" w14:textId="77777777" w:rsidR="00F770DD" w:rsidRDefault="00000000">
            <w:pPr>
              <w:pStyle w:val="TableText"/>
            </w:pPr>
            <w:r>
              <w:t>Finančné náklady</w:t>
            </w:r>
          </w:p>
        </w:tc>
        <w:tc>
          <w:tcPr>
            <w:tcW w:w="2268" w:type="dxa"/>
          </w:tcPr>
          <w:p w14:paraId="3B395E85" w14:textId="77777777" w:rsidR="00F770DD" w:rsidRDefault="00000000">
            <w:pPr>
              <w:pStyle w:val="TableText"/>
              <w:jc w:val="right"/>
            </w:pPr>
            <w:r>
              <w:t>8 833,17</w:t>
            </w:r>
          </w:p>
        </w:tc>
      </w:tr>
      <w:tr w:rsidR="00F770DD" w14:paraId="079D5238" w14:textId="77777777">
        <w:trPr>
          <w:jc w:val="center"/>
        </w:trPr>
        <w:tc>
          <w:tcPr>
            <w:tcW w:w="6803" w:type="dxa"/>
          </w:tcPr>
          <w:p w14:paraId="51DF91E6" w14:textId="77777777" w:rsidR="00F770DD" w:rsidRDefault="00000000">
            <w:pPr>
              <w:pStyle w:val="TableText"/>
            </w:pPr>
            <w:r>
              <w:t>Daň z príjmov a dodatočné odvody dane</w:t>
            </w:r>
          </w:p>
        </w:tc>
        <w:tc>
          <w:tcPr>
            <w:tcW w:w="2268" w:type="dxa"/>
          </w:tcPr>
          <w:p w14:paraId="08ED031E" w14:textId="77777777" w:rsidR="00F770DD" w:rsidRDefault="00000000">
            <w:pPr>
              <w:pStyle w:val="TableText"/>
              <w:jc w:val="right"/>
            </w:pPr>
            <w:r>
              <w:t>10 383,06</w:t>
            </w:r>
          </w:p>
        </w:tc>
      </w:tr>
      <w:tr w:rsidR="00F770DD" w14:paraId="5CDFA266" w14:textId="77777777">
        <w:trPr>
          <w:jc w:val="center"/>
        </w:trPr>
        <w:tc>
          <w:tcPr>
            <w:tcW w:w="6803" w:type="dxa"/>
          </w:tcPr>
          <w:p w14:paraId="3967EA4A" w14:textId="77777777" w:rsidR="00F770DD" w:rsidRDefault="00000000">
            <w:pPr>
              <w:pStyle w:val="TableText"/>
            </w:pPr>
            <w:r>
              <w:t>Náklady spolu</w:t>
            </w:r>
          </w:p>
        </w:tc>
        <w:tc>
          <w:tcPr>
            <w:tcW w:w="2268" w:type="dxa"/>
          </w:tcPr>
          <w:p w14:paraId="6293D858" w14:textId="77777777" w:rsidR="00F770DD" w:rsidRDefault="00000000">
            <w:pPr>
              <w:pStyle w:val="TableText"/>
              <w:jc w:val="right"/>
            </w:pPr>
            <w:r>
              <w:t>1 347 355,31</w:t>
            </w:r>
          </w:p>
        </w:tc>
      </w:tr>
    </w:tbl>
    <w:p w14:paraId="0A661B9E" w14:textId="77777777" w:rsidR="00F770DD" w:rsidRDefault="00F770DD">
      <w:pPr>
        <w:pStyle w:val="SmallNote"/>
      </w:pPr>
    </w:p>
    <w:p w14:paraId="0A3E39D8" w14:textId="77777777" w:rsidR="00F770DD" w:rsidRDefault="00000000">
      <w:pPr>
        <w:pStyle w:val="SubHeading"/>
      </w:pPr>
      <w:r>
        <w:t>3. Významné položky služieb a ostatných prevádzkových nákladov za rok 2025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6803"/>
        <w:gridCol w:w="2268"/>
      </w:tblGrid>
      <w:tr w:rsidR="00F770DD" w14:paraId="4B10D5F1" w14:textId="77777777">
        <w:trPr>
          <w:jc w:val="center"/>
        </w:trPr>
        <w:tc>
          <w:tcPr>
            <w:tcW w:w="6803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103DC4DA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Položka</w:t>
            </w:r>
          </w:p>
        </w:tc>
        <w:tc>
          <w:tcPr>
            <w:tcW w:w="2268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2CB58735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Suma</w:t>
            </w:r>
          </w:p>
        </w:tc>
      </w:tr>
      <w:tr w:rsidR="00F770DD" w14:paraId="03F389AB" w14:textId="77777777">
        <w:trPr>
          <w:jc w:val="center"/>
        </w:trPr>
        <w:tc>
          <w:tcPr>
            <w:tcW w:w="6803" w:type="dxa"/>
          </w:tcPr>
          <w:p w14:paraId="5FEC68A6" w14:textId="77777777" w:rsidR="00F770DD" w:rsidRDefault="00000000">
            <w:pPr>
              <w:pStyle w:val="TableText"/>
            </w:pPr>
            <w:r>
              <w:t>Vykonané práce</w:t>
            </w:r>
          </w:p>
        </w:tc>
        <w:tc>
          <w:tcPr>
            <w:tcW w:w="2268" w:type="dxa"/>
          </w:tcPr>
          <w:p w14:paraId="0B7789F1" w14:textId="77777777" w:rsidR="00F770DD" w:rsidRDefault="00000000">
            <w:pPr>
              <w:pStyle w:val="TableText"/>
              <w:jc w:val="right"/>
            </w:pPr>
            <w:r>
              <w:t>790 119,17</w:t>
            </w:r>
          </w:p>
        </w:tc>
      </w:tr>
      <w:tr w:rsidR="00F770DD" w14:paraId="12B9F049" w14:textId="77777777">
        <w:trPr>
          <w:jc w:val="center"/>
        </w:trPr>
        <w:tc>
          <w:tcPr>
            <w:tcW w:w="6803" w:type="dxa"/>
          </w:tcPr>
          <w:p w14:paraId="30F5118E" w14:textId="77777777" w:rsidR="00F770DD" w:rsidRDefault="00000000">
            <w:pPr>
              <w:pStyle w:val="TableText"/>
            </w:pPr>
            <w:r>
              <w:t>Ubytovanie</w:t>
            </w:r>
          </w:p>
        </w:tc>
        <w:tc>
          <w:tcPr>
            <w:tcW w:w="2268" w:type="dxa"/>
          </w:tcPr>
          <w:p w14:paraId="44AF4369" w14:textId="77777777" w:rsidR="00F770DD" w:rsidRDefault="00000000">
            <w:pPr>
              <w:pStyle w:val="TableText"/>
              <w:jc w:val="right"/>
            </w:pPr>
            <w:r>
              <w:t>68 367,44</w:t>
            </w:r>
          </w:p>
        </w:tc>
      </w:tr>
      <w:tr w:rsidR="00F770DD" w14:paraId="29C58573" w14:textId="77777777">
        <w:trPr>
          <w:jc w:val="center"/>
        </w:trPr>
        <w:tc>
          <w:tcPr>
            <w:tcW w:w="6803" w:type="dxa"/>
          </w:tcPr>
          <w:p w14:paraId="0243CB88" w14:textId="77777777" w:rsidR="00F770DD" w:rsidRDefault="00000000">
            <w:pPr>
              <w:pStyle w:val="TableText"/>
            </w:pPr>
            <w:r>
              <w:t>Prenájom</w:t>
            </w:r>
          </w:p>
        </w:tc>
        <w:tc>
          <w:tcPr>
            <w:tcW w:w="2268" w:type="dxa"/>
          </w:tcPr>
          <w:p w14:paraId="7DE3DDEB" w14:textId="77777777" w:rsidR="00F770DD" w:rsidRDefault="00000000">
            <w:pPr>
              <w:pStyle w:val="TableText"/>
              <w:jc w:val="right"/>
            </w:pPr>
            <w:r>
              <w:t>40 645,49</w:t>
            </w:r>
          </w:p>
        </w:tc>
      </w:tr>
      <w:tr w:rsidR="00F770DD" w14:paraId="53BC59F9" w14:textId="77777777">
        <w:trPr>
          <w:jc w:val="center"/>
        </w:trPr>
        <w:tc>
          <w:tcPr>
            <w:tcW w:w="6803" w:type="dxa"/>
          </w:tcPr>
          <w:p w14:paraId="199D47C0" w14:textId="77777777" w:rsidR="00F770DD" w:rsidRDefault="00000000">
            <w:pPr>
              <w:pStyle w:val="TableText"/>
            </w:pPr>
            <w:r>
              <w:t>Právne a notárske služby</w:t>
            </w:r>
          </w:p>
        </w:tc>
        <w:tc>
          <w:tcPr>
            <w:tcW w:w="2268" w:type="dxa"/>
          </w:tcPr>
          <w:p w14:paraId="41D6425A" w14:textId="77777777" w:rsidR="00F770DD" w:rsidRDefault="00000000">
            <w:pPr>
              <w:pStyle w:val="TableText"/>
              <w:jc w:val="right"/>
            </w:pPr>
            <w:r>
              <w:t>32 677,04</w:t>
            </w:r>
          </w:p>
        </w:tc>
      </w:tr>
      <w:tr w:rsidR="00F770DD" w14:paraId="04404FE7" w14:textId="77777777">
        <w:trPr>
          <w:jc w:val="center"/>
        </w:trPr>
        <w:tc>
          <w:tcPr>
            <w:tcW w:w="6803" w:type="dxa"/>
          </w:tcPr>
          <w:p w14:paraId="7BD49925" w14:textId="77777777" w:rsidR="00F770DD" w:rsidRDefault="00000000">
            <w:pPr>
              <w:pStyle w:val="TableText"/>
            </w:pPr>
            <w:r>
              <w:t>Reklamné služby</w:t>
            </w:r>
          </w:p>
        </w:tc>
        <w:tc>
          <w:tcPr>
            <w:tcW w:w="2268" w:type="dxa"/>
          </w:tcPr>
          <w:p w14:paraId="26040BAA" w14:textId="77777777" w:rsidR="00F770DD" w:rsidRDefault="00000000">
            <w:pPr>
              <w:pStyle w:val="TableText"/>
              <w:jc w:val="right"/>
            </w:pPr>
            <w:r>
              <w:t>10 638,04</w:t>
            </w:r>
          </w:p>
        </w:tc>
      </w:tr>
      <w:tr w:rsidR="00F770DD" w14:paraId="75561949" w14:textId="77777777">
        <w:trPr>
          <w:jc w:val="center"/>
        </w:trPr>
        <w:tc>
          <w:tcPr>
            <w:tcW w:w="6803" w:type="dxa"/>
          </w:tcPr>
          <w:p w14:paraId="32460DE9" w14:textId="77777777" w:rsidR="00F770DD" w:rsidRDefault="00000000">
            <w:pPr>
              <w:pStyle w:val="TableText"/>
            </w:pPr>
            <w:r>
              <w:t>Účtovné a administratívne práce</w:t>
            </w:r>
          </w:p>
        </w:tc>
        <w:tc>
          <w:tcPr>
            <w:tcW w:w="2268" w:type="dxa"/>
          </w:tcPr>
          <w:p w14:paraId="449077F0" w14:textId="77777777" w:rsidR="00F770DD" w:rsidRDefault="00000000">
            <w:pPr>
              <w:pStyle w:val="TableText"/>
              <w:jc w:val="right"/>
            </w:pPr>
            <w:r>
              <w:t>8 115,00</w:t>
            </w:r>
          </w:p>
        </w:tc>
      </w:tr>
      <w:tr w:rsidR="00F770DD" w14:paraId="5FCC437F" w14:textId="77777777">
        <w:trPr>
          <w:jc w:val="center"/>
        </w:trPr>
        <w:tc>
          <w:tcPr>
            <w:tcW w:w="6803" w:type="dxa"/>
          </w:tcPr>
          <w:p w14:paraId="03150354" w14:textId="77777777" w:rsidR="00F770DD" w:rsidRDefault="00000000">
            <w:pPr>
              <w:pStyle w:val="TableText"/>
            </w:pPr>
            <w:r>
              <w:t>Kurzy, školenia, certifikáty</w:t>
            </w:r>
          </w:p>
        </w:tc>
        <w:tc>
          <w:tcPr>
            <w:tcW w:w="2268" w:type="dxa"/>
          </w:tcPr>
          <w:p w14:paraId="582D6017" w14:textId="77777777" w:rsidR="00F770DD" w:rsidRDefault="00000000">
            <w:pPr>
              <w:pStyle w:val="TableText"/>
              <w:jc w:val="right"/>
            </w:pPr>
            <w:r>
              <w:t>8 650,00</w:t>
            </w:r>
          </w:p>
        </w:tc>
      </w:tr>
      <w:tr w:rsidR="00F770DD" w14:paraId="3D0D9412" w14:textId="77777777">
        <w:trPr>
          <w:jc w:val="center"/>
        </w:trPr>
        <w:tc>
          <w:tcPr>
            <w:tcW w:w="6803" w:type="dxa"/>
          </w:tcPr>
          <w:p w14:paraId="3A465A9F" w14:textId="77777777" w:rsidR="00F770DD" w:rsidRDefault="00000000">
            <w:pPr>
              <w:pStyle w:val="TableText"/>
            </w:pPr>
            <w:r>
              <w:t>Poistenie a súvisiace náklady</w:t>
            </w:r>
          </w:p>
        </w:tc>
        <w:tc>
          <w:tcPr>
            <w:tcW w:w="2268" w:type="dxa"/>
          </w:tcPr>
          <w:p w14:paraId="380F466D" w14:textId="77777777" w:rsidR="00F770DD" w:rsidRDefault="00000000">
            <w:pPr>
              <w:pStyle w:val="TableText"/>
              <w:jc w:val="right"/>
            </w:pPr>
            <w:r>
              <w:t>17 092,45</w:t>
            </w:r>
          </w:p>
        </w:tc>
      </w:tr>
      <w:tr w:rsidR="00F770DD" w14:paraId="117DA572" w14:textId="77777777">
        <w:trPr>
          <w:jc w:val="center"/>
        </w:trPr>
        <w:tc>
          <w:tcPr>
            <w:tcW w:w="6803" w:type="dxa"/>
          </w:tcPr>
          <w:p w14:paraId="4CF65386" w14:textId="77777777" w:rsidR="00F770DD" w:rsidRDefault="00000000">
            <w:pPr>
              <w:pStyle w:val="TableText"/>
            </w:pPr>
            <w:r>
              <w:t>Tvorba opravnej položky k pohľadávke ACTEMIUM</w:t>
            </w:r>
          </w:p>
        </w:tc>
        <w:tc>
          <w:tcPr>
            <w:tcW w:w="2268" w:type="dxa"/>
          </w:tcPr>
          <w:p w14:paraId="20EF257B" w14:textId="77777777" w:rsidR="00F770DD" w:rsidRDefault="00000000">
            <w:pPr>
              <w:pStyle w:val="TableText"/>
              <w:jc w:val="right"/>
            </w:pPr>
            <w:r>
              <w:t>13 542,30</w:t>
            </w:r>
          </w:p>
        </w:tc>
      </w:tr>
    </w:tbl>
    <w:p w14:paraId="1C40BE03" w14:textId="77777777" w:rsidR="00F770DD" w:rsidRDefault="00F770DD">
      <w:pPr>
        <w:pStyle w:val="SmallNote"/>
      </w:pPr>
    </w:p>
    <w:p w14:paraId="7AC64A62" w14:textId="77777777" w:rsidR="00F770DD" w:rsidRDefault="00000000">
      <w:pPr>
        <w:pStyle w:val="SubHeading"/>
      </w:pPr>
      <w:r>
        <w:t>4. Výsledok hospodárenia a daň z príjmov (v EUR)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6803"/>
        <w:gridCol w:w="2268"/>
      </w:tblGrid>
      <w:tr w:rsidR="00F770DD" w14:paraId="37051322" w14:textId="77777777">
        <w:trPr>
          <w:jc w:val="center"/>
        </w:trPr>
        <w:tc>
          <w:tcPr>
            <w:tcW w:w="6803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242094E1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Položka</w:t>
            </w:r>
          </w:p>
        </w:tc>
        <w:tc>
          <w:tcPr>
            <w:tcW w:w="2268" w:type="dxa"/>
            <w:shd w:val="clear" w:color="auto" w:fill="D9EAF7"/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 w14:paraId="10FC3835" w14:textId="77777777" w:rsidR="00F770DD" w:rsidRDefault="00000000">
            <w:pPr>
              <w:pStyle w:val="TableText"/>
              <w:jc w:val="center"/>
            </w:pPr>
            <w:r>
              <w:rPr>
                <w:b/>
              </w:rPr>
              <w:t>Suma</w:t>
            </w:r>
          </w:p>
        </w:tc>
      </w:tr>
      <w:tr w:rsidR="00F770DD" w14:paraId="3AFAEFE1" w14:textId="77777777">
        <w:trPr>
          <w:jc w:val="center"/>
        </w:trPr>
        <w:tc>
          <w:tcPr>
            <w:tcW w:w="6803" w:type="dxa"/>
          </w:tcPr>
          <w:p w14:paraId="58BBDCF0" w14:textId="77777777" w:rsidR="00F770DD" w:rsidRDefault="00000000">
            <w:pPr>
              <w:pStyle w:val="TableText"/>
            </w:pPr>
            <w:r>
              <w:t>Výsledok hospodárenia pred zdanením</w:t>
            </w:r>
          </w:p>
        </w:tc>
        <w:tc>
          <w:tcPr>
            <w:tcW w:w="2268" w:type="dxa"/>
          </w:tcPr>
          <w:p w14:paraId="3A17B802" w14:textId="77777777" w:rsidR="00F770DD" w:rsidRDefault="00000000">
            <w:pPr>
              <w:pStyle w:val="TableText"/>
              <w:jc w:val="right"/>
            </w:pPr>
            <w:r>
              <w:t>44 665,88</w:t>
            </w:r>
          </w:p>
        </w:tc>
      </w:tr>
      <w:tr w:rsidR="00F770DD" w14:paraId="2B0B14B1" w14:textId="77777777">
        <w:trPr>
          <w:jc w:val="center"/>
        </w:trPr>
        <w:tc>
          <w:tcPr>
            <w:tcW w:w="6803" w:type="dxa"/>
          </w:tcPr>
          <w:p w14:paraId="47D16BB2" w14:textId="77777777" w:rsidR="00F770DD" w:rsidRDefault="00000000">
            <w:pPr>
              <w:pStyle w:val="TableText"/>
            </w:pPr>
            <w:r>
              <w:t>Pripočítateľné položky podľa DPPO</w:t>
            </w:r>
          </w:p>
        </w:tc>
        <w:tc>
          <w:tcPr>
            <w:tcW w:w="2268" w:type="dxa"/>
          </w:tcPr>
          <w:p w14:paraId="481D6727" w14:textId="77777777" w:rsidR="00F770DD" w:rsidRDefault="00000000">
            <w:pPr>
              <w:pStyle w:val="TableText"/>
              <w:jc w:val="right"/>
            </w:pPr>
            <w:r>
              <w:t>2 548,33</w:t>
            </w:r>
          </w:p>
        </w:tc>
      </w:tr>
      <w:tr w:rsidR="00F770DD" w14:paraId="6E9D9621" w14:textId="77777777">
        <w:trPr>
          <w:jc w:val="center"/>
        </w:trPr>
        <w:tc>
          <w:tcPr>
            <w:tcW w:w="6803" w:type="dxa"/>
          </w:tcPr>
          <w:p w14:paraId="632595C0" w14:textId="77777777" w:rsidR="00F770DD" w:rsidRDefault="00000000">
            <w:pPr>
              <w:pStyle w:val="TableText"/>
            </w:pPr>
            <w:r>
              <w:t>Základ dane</w:t>
            </w:r>
          </w:p>
        </w:tc>
        <w:tc>
          <w:tcPr>
            <w:tcW w:w="2268" w:type="dxa"/>
          </w:tcPr>
          <w:p w14:paraId="33EEE395" w14:textId="77777777" w:rsidR="00F770DD" w:rsidRDefault="00000000">
            <w:pPr>
              <w:pStyle w:val="TableText"/>
              <w:jc w:val="right"/>
            </w:pPr>
            <w:r>
              <w:t>47 214,21</w:t>
            </w:r>
          </w:p>
        </w:tc>
      </w:tr>
      <w:tr w:rsidR="00F770DD" w14:paraId="33852C4C" w14:textId="77777777">
        <w:trPr>
          <w:jc w:val="center"/>
        </w:trPr>
        <w:tc>
          <w:tcPr>
            <w:tcW w:w="6803" w:type="dxa"/>
          </w:tcPr>
          <w:p w14:paraId="2E956960" w14:textId="77777777" w:rsidR="00F770DD" w:rsidRDefault="00000000">
            <w:pPr>
              <w:pStyle w:val="TableText"/>
            </w:pPr>
            <w:r>
              <w:t>Sadzba dane</w:t>
            </w:r>
          </w:p>
        </w:tc>
        <w:tc>
          <w:tcPr>
            <w:tcW w:w="2268" w:type="dxa"/>
          </w:tcPr>
          <w:p w14:paraId="34F8453E" w14:textId="77777777" w:rsidR="00F770DD" w:rsidRDefault="00000000">
            <w:pPr>
              <w:pStyle w:val="TableText"/>
              <w:jc w:val="right"/>
            </w:pPr>
            <w:r>
              <w:t>21 %</w:t>
            </w:r>
          </w:p>
        </w:tc>
      </w:tr>
      <w:tr w:rsidR="00F770DD" w14:paraId="320D05E2" w14:textId="77777777">
        <w:trPr>
          <w:jc w:val="center"/>
        </w:trPr>
        <w:tc>
          <w:tcPr>
            <w:tcW w:w="6803" w:type="dxa"/>
          </w:tcPr>
          <w:p w14:paraId="1701321C" w14:textId="77777777" w:rsidR="00F770DD" w:rsidRDefault="00000000">
            <w:pPr>
              <w:pStyle w:val="TableText"/>
            </w:pPr>
            <w:r>
              <w:t>Splatná daň za rok 2025</w:t>
            </w:r>
          </w:p>
        </w:tc>
        <w:tc>
          <w:tcPr>
            <w:tcW w:w="2268" w:type="dxa"/>
          </w:tcPr>
          <w:p w14:paraId="23EC0F20" w14:textId="77777777" w:rsidR="00F770DD" w:rsidRDefault="00000000">
            <w:pPr>
              <w:pStyle w:val="TableText"/>
              <w:jc w:val="right"/>
            </w:pPr>
            <w:r>
              <w:t>9 914,98</w:t>
            </w:r>
          </w:p>
        </w:tc>
      </w:tr>
      <w:tr w:rsidR="00F770DD" w14:paraId="17B2FBA4" w14:textId="77777777">
        <w:trPr>
          <w:jc w:val="center"/>
        </w:trPr>
        <w:tc>
          <w:tcPr>
            <w:tcW w:w="6803" w:type="dxa"/>
          </w:tcPr>
          <w:p w14:paraId="38A77EFA" w14:textId="77777777" w:rsidR="00F770DD" w:rsidRDefault="00000000">
            <w:pPr>
              <w:pStyle w:val="TableText"/>
            </w:pPr>
            <w:r>
              <w:t>Dodatočný odvod dane z príjmov za rok 2022</w:t>
            </w:r>
          </w:p>
        </w:tc>
        <w:tc>
          <w:tcPr>
            <w:tcW w:w="2268" w:type="dxa"/>
          </w:tcPr>
          <w:p w14:paraId="0CBF086D" w14:textId="77777777" w:rsidR="00F770DD" w:rsidRDefault="00000000">
            <w:pPr>
              <w:pStyle w:val="TableText"/>
              <w:jc w:val="right"/>
            </w:pPr>
            <w:r>
              <w:t>468,08</w:t>
            </w:r>
          </w:p>
        </w:tc>
      </w:tr>
      <w:tr w:rsidR="00F770DD" w14:paraId="00B3F591" w14:textId="77777777">
        <w:trPr>
          <w:jc w:val="center"/>
        </w:trPr>
        <w:tc>
          <w:tcPr>
            <w:tcW w:w="6803" w:type="dxa"/>
          </w:tcPr>
          <w:p w14:paraId="486C8557" w14:textId="77777777" w:rsidR="00F770DD" w:rsidRDefault="00000000">
            <w:pPr>
              <w:pStyle w:val="TableText"/>
            </w:pPr>
            <w:r>
              <w:t>Daň z príjmov vykázaná vo výkaze ziskov a strát spolu</w:t>
            </w:r>
          </w:p>
        </w:tc>
        <w:tc>
          <w:tcPr>
            <w:tcW w:w="2268" w:type="dxa"/>
          </w:tcPr>
          <w:p w14:paraId="06442E61" w14:textId="77777777" w:rsidR="00F770DD" w:rsidRDefault="00000000">
            <w:pPr>
              <w:pStyle w:val="TableText"/>
              <w:jc w:val="right"/>
            </w:pPr>
            <w:r>
              <w:t>10 383,06</w:t>
            </w:r>
          </w:p>
        </w:tc>
      </w:tr>
      <w:tr w:rsidR="00F770DD" w14:paraId="0D78E462" w14:textId="77777777">
        <w:trPr>
          <w:jc w:val="center"/>
        </w:trPr>
        <w:tc>
          <w:tcPr>
            <w:tcW w:w="6803" w:type="dxa"/>
          </w:tcPr>
          <w:p w14:paraId="12E0633E" w14:textId="77777777" w:rsidR="00F770DD" w:rsidRDefault="00000000">
            <w:pPr>
              <w:pStyle w:val="TableText"/>
            </w:pPr>
            <w:r>
              <w:t>Záväzok voči správcovi dane po zohľadnení preddavkov a počiatočného stavu</w:t>
            </w:r>
          </w:p>
        </w:tc>
        <w:tc>
          <w:tcPr>
            <w:tcW w:w="2268" w:type="dxa"/>
          </w:tcPr>
          <w:p w14:paraId="454BF167" w14:textId="77777777" w:rsidR="00F770DD" w:rsidRDefault="00000000">
            <w:pPr>
              <w:pStyle w:val="TableText"/>
              <w:jc w:val="right"/>
            </w:pPr>
            <w:r>
              <w:t>2 267,28</w:t>
            </w:r>
          </w:p>
        </w:tc>
      </w:tr>
      <w:tr w:rsidR="00F770DD" w14:paraId="27E0D43E" w14:textId="77777777">
        <w:trPr>
          <w:jc w:val="center"/>
        </w:trPr>
        <w:tc>
          <w:tcPr>
            <w:tcW w:w="6803" w:type="dxa"/>
          </w:tcPr>
          <w:p w14:paraId="71DE4B3B" w14:textId="77777777" w:rsidR="00F770DD" w:rsidRDefault="00000000">
            <w:pPr>
              <w:pStyle w:val="TableText"/>
            </w:pPr>
            <w:r>
              <w:t>Výsledok hospodárenia po zdanení</w:t>
            </w:r>
          </w:p>
        </w:tc>
        <w:tc>
          <w:tcPr>
            <w:tcW w:w="2268" w:type="dxa"/>
          </w:tcPr>
          <w:p w14:paraId="77F90925" w14:textId="77777777" w:rsidR="00F770DD" w:rsidRDefault="00000000">
            <w:pPr>
              <w:pStyle w:val="TableText"/>
              <w:jc w:val="right"/>
            </w:pPr>
            <w:r>
              <w:t>34 283</w:t>
            </w:r>
          </w:p>
        </w:tc>
      </w:tr>
    </w:tbl>
    <w:p w14:paraId="773B157A" w14:textId="77777777" w:rsidR="00F770DD" w:rsidRDefault="00F770DD">
      <w:pPr>
        <w:pStyle w:val="SmallNote"/>
      </w:pPr>
    </w:p>
    <w:p w14:paraId="30B3EA0C" w14:textId="77777777" w:rsidR="00F770DD" w:rsidRDefault="00000000">
      <w:pPr>
        <w:pStyle w:val="SectionHeading"/>
      </w:pPr>
      <w:r>
        <w:t>V. OSTATNÉ INFORMÁCIE</w:t>
      </w:r>
    </w:p>
    <w:p w14:paraId="0126AA9A" w14:textId="77777777" w:rsidR="00F770DD" w:rsidRDefault="00000000">
      <w:r>
        <w:rPr>
          <w:b/>
        </w:rPr>
        <w:t xml:space="preserve">1. Spriaznené osoby a spriaznené transakcie. </w:t>
      </w:r>
      <w:r>
        <w:t xml:space="preserve">Z analytických účtov vyplývajú transakcie so subjektmi označenými ako IMS Montage, IMS Service, IMS Engineering, IMS Energo a ďalšími subjektmi. K 31.12.2025 sú v účtovníctve </w:t>
      </w:r>
      <w:r>
        <w:lastRenderedPageBreak/>
        <w:t>vykázané najmä prijaté krátkodobé pôžičky od subjektov IMS MONTAGE, IMS SERVICE a IMS ENGINEERING, ako aj poskytnuté pôžičky a ostatné pohľadávky voči vybraným subjektom s označením IMS. Okrem toho sú v hlavnej knihe vykázané aj obraty na účtoch 355 a 365 voči spoločníkom, ktoré však nemajú konečný zostatok k rozvahovému dňu.</w:t>
      </w:r>
    </w:p>
    <w:p w14:paraId="436B7A10" w14:textId="77777777" w:rsidR="00F770DD" w:rsidRDefault="00000000">
      <w:r>
        <w:rPr>
          <w:b/>
        </w:rPr>
        <w:t xml:space="preserve">2. Podmienené záväzky, podmienený majetok a podsúvahové účty. </w:t>
      </w:r>
      <w:r>
        <w:t>Z predložených účtovných podkladov nebol identifikovaný významný podmienený majetok ani podmienené záväzky, ktoré by bolo potrebné osobitne kvantifikovať v týchto poznámkach. V prípade existencie záložných práv, ručení alebo bankových záruk odporúčam ich doplniť podľa úverovej a zmluvnej dokumentácie.</w:t>
      </w:r>
    </w:p>
    <w:p w14:paraId="0D36806C" w14:textId="77777777" w:rsidR="00F770DD" w:rsidRDefault="00000000">
      <w:r>
        <w:rPr>
          <w:b/>
        </w:rPr>
        <w:t xml:space="preserve">3. Skutočnosti po dni, ku ktorému sa zostavuje účtovná závierka. </w:t>
      </w:r>
      <w:r>
        <w:t>Do dňa zostavenia predložených výkazov neboli z poskytnutých podkladov identifikované také skutočnosti po 31.12.2025, ktoré by si vyžadovali úpravu položiek účtovnej závierky. Prípadné významné následné udalosti odporúčam preveriť pred finálnym podaním.</w:t>
      </w:r>
    </w:p>
    <w:p w14:paraId="7EE96E8C" w14:textId="77777777" w:rsidR="00F770DD" w:rsidRDefault="00000000">
      <w:r>
        <w:rPr>
          <w:b/>
        </w:rPr>
        <w:t xml:space="preserve">4. Návrh na vysporiadanie výsledku hospodárenia. </w:t>
      </w:r>
      <w:r>
        <w:t>O vysporiadaní výsledku hospodárenia za rok 2025 rozhodne príslušný orgán spoločnosti. V tomto návrhu poznámok nie je táto informácia doplnená.</w:t>
      </w:r>
    </w:p>
    <w:p w14:paraId="5C42DD5B" w14:textId="77777777" w:rsidR="00F770DD" w:rsidRDefault="00F770DD">
      <w:pPr>
        <w:pStyle w:val="SmallNote"/>
      </w:pPr>
    </w:p>
    <w:p w14:paraId="0C32C680" w14:textId="77777777" w:rsidR="00F770DD" w:rsidRDefault="00000000">
      <w:pPr>
        <w:pStyle w:val="SmallNote"/>
      </w:pPr>
      <w:r>
        <w:t>Vypracované na základe predloženej hlavnej knihy, XML súvahy a výkazu ziskov a strát, XML daňového priznania k dani z príjmov právnických osôb a verejne dostupných údajov o spoločnosti.</w:t>
      </w:r>
    </w:p>
    <w:sectPr w:rsidR="00F770DD" w:rsidSect="00034616">
      <w:headerReference w:type="default" r:id="rId8"/>
      <w:footerReference w:type="default" r:id="rId9"/>
      <w:pgSz w:w="12240" w:h="15840"/>
      <w:pgMar w:top="1134" w:right="1134" w:bottom="1020" w:left="1247" w:header="510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B332B5" w14:textId="77777777" w:rsidR="00043201" w:rsidRDefault="00043201">
      <w:pPr>
        <w:spacing w:after="0" w:line="240" w:lineRule="auto"/>
      </w:pPr>
      <w:r>
        <w:separator/>
      </w:r>
    </w:p>
  </w:endnote>
  <w:endnote w:type="continuationSeparator" w:id="0">
    <w:p w14:paraId="71F0BEC3" w14:textId="77777777" w:rsidR="00043201" w:rsidRDefault="000432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E422D0" w14:textId="77777777" w:rsidR="00F770DD" w:rsidRDefault="00000000">
    <w:pPr>
      <w:pStyle w:val="Pta"/>
      <w:jc w:val="center"/>
    </w:pPr>
    <w:r>
      <w:rPr>
        <w:sz w:val="17"/>
      </w:rP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7E5F7C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77BA7B" w14:textId="77777777" w:rsidR="00043201" w:rsidRDefault="00043201">
      <w:pPr>
        <w:spacing w:after="0" w:line="240" w:lineRule="auto"/>
      </w:pPr>
      <w:r>
        <w:separator/>
      </w:r>
    </w:p>
  </w:footnote>
  <w:footnote w:type="continuationSeparator" w:id="0">
    <w:p w14:paraId="134CD827" w14:textId="77777777" w:rsidR="00043201" w:rsidRDefault="000432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C3EF6" w14:textId="77777777" w:rsidR="00F770DD" w:rsidRDefault="00000000">
    <w:pPr>
      <w:pStyle w:val="Hlavika"/>
      <w:jc w:val="right"/>
    </w:pPr>
    <w:proofErr w:type="spellStart"/>
    <w:r>
      <w:rPr>
        <w:color w:val="666666"/>
        <w:sz w:val="17"/>
      </w:rPr>
      <w:t>Poznámky</w:t>
    </w:r>
    <w:proofErr w:type="spellEnd"/>
    <w:r>
      <w:rPr>
        <w:color w:val="666666"/>
        <w:sz w:val="17"/>
      </w:rPr>
      <w:t xml:space="preserve"> </w:t>
    </w:r>
    <w:proofErr w:type="spellStart"/>
    <w:r>
      <w:rPr>
        <w:color w:val="666666"/>
        <w:sz w:val="17"/>
      </w:rPr>
      <w:t>Úč</w:t>
    </w:r>
    <w:proofErr w:type="spellEnd"/>
    <w:r>
      <w:rPr>
        <w:color w:val="666666"/>
        <w:sz w:val="17"/>
      </w:rPr>
      <w:t xml:space="preserve"> PODV 3-01 | IČO: 44710411 | DIČ: 2022795269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875999247">
    <w:abstractNumId w:val="8"/>
  </w:num>
  <w:num w:numId="2" w16cid:durableId="403185491">
    <w:abstractNumId w:val="6"/>
  </w:num>
  <w:num w:numId="3" w16cid:durableId="240212663">
    <w:abstractNumId w:val="5"/>
  </w:num>
  <w:num w:numId="4" w16cid:durableId="2068457847">
    <w:abstractNumId w:val="4"/>
  </w:num>
  <w:num w:numId="5" w16cid:durableId="2036995904">
    <w:abstractNumId w:val="7"/>
  </w:num>
  <w:num w:numId="6" w16cid:durableId="1396005035">
    <w:abstractNumId w:val="3"/>
  </w:num>
  <w:num w:numId="7" w16cid:durableId="166604016">
    <w:abstractNumId w:val="2"/>
  </w:num>
  <w:num w:numId="8" w16cid:durableId="1871530000">
    <w:abstractNumId w:val="1"/>
  </w:num>
  <w:num w:numId="9" w16cid:durableId="20378536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43201"/>
    <w:rsid w:val="0006063C"/>
    <w:rsid w:val="00067D7D"/>
    <w:rsid w:val="0015074B"/>
    <w:rsid w:val="0029639D"/>
    <w:rsid w:val="00326F90"/>
    <w:rsid w:val="007E5F7C"/>
    <w:rsid w:val="00AA1D8D"/>
    <w:rsid w:val="00B47730"/>
    <w:rsid w:val="00CB0664"/>
    <w:rsid w:val="00F770DD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0148A1"/>
  <w14:defaultImageDpi w14:val="300"/>
  <w15:docId w15:val="{FF4734B7-7967-4A72-96EF-4ED2103E6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  <w:rPr>
      <w:rFonts w:ascii="Calibri" w:eastAsia="Calibri" w:hAnsi="Calibri"/>
      <w:sz w:val="21"/>
    </w:rPr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customStyle="1" w:styleId="DocTitle">
    <w:name w:val="DocTitle"/>
    <w:basedOn w:val="Normlny"/>
    <w:rPr>
      <w:b/>
      <w:color w:val="1F4E78"/>
      <w:sz w:val="36"/>
    </w:rPr>
  </w:style>
  <w:style w:type="paragraph" w:customStyle="1" w:styleId="DocSubtitle">
    <w:name w:val="DocSubtitle"/>
    <w:basedOn w:val="Normlny"/>
    <w:pPr>
      <w:spacing w:after="80"/>
    </w:pPr>
    <w:rPr>
      <w:color w:val="666666"/>
    </w:rPr>
  </w:style>
  <w:style w:type="paragraph" w:customStyle="1" w:styleId="SectionHeading">
    <w:name w:val="SectionHeading"/>
    <w:basedOn w:val="Normlny"/>
    <w:pPr>
      <w:spacing w:before="200" w:after="120"/>
    </w:pPr>
    <w:rPr>
      <w:b/>
      <w:color w:val="1F1F1F"/>
      <w:sz w:val="26"/>
    </w:rPr>
  </w:style>
  <w:style w:type="paragraph" w:customStyle="1" w:styleId="SubHeading">
    <w:name w:val="SubHeading"/>
    <w:basedOn w:val="Normlny"/>
    <w:pPr>
      <w:spacing w:before="160" w:after="80"/>
    </w:pPr>
    <w:rPr>
      <w:b/>
      <w:color w:val="1F4E78"/>
      <w:sz w:val="23"/>
    </w:rPr>
  </w:style>
  <w:style w:type="paragraph" w:customStyle="1" w:styleId="SmallNote">
    <w:name w:val="SmallNote"/>
    <w:basedOn w:val="Normlny"/>
    <w:pPr>
      <w:spacing w:after="60"/>
    </w:pPr>
    <w:rPr>
      <w:color w:val="666666"/>
      <w:sz w:val="18"/>
    </w:rPr>
  </w:style>
  <w:style w:type="paragraph" w:customStyle="1" w:styleId="TableText">
    <w:name w:val="TableText"/>
    <w:basedOn w:val="Normlny"/>
    <w:pPr>
      <w:spacing w:after="0"/>
    </w:pPr>
    <w:rPr>
      <w:sz w:val="19"/>
    </w:rPr>
  </w:style>
  <w:style w:type="paragraph" w:customStyle="1" w:styleId="BoxText">
    <w:name w:val="BoxText"/>
    <w:basedOn w:val="Normlny"/>
    <w:pPr>
      <w:spacing w:after="60"/>
    </w:pPr>
    <w:rPr>
      <w:color w:val="333333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1746</Words>
  <Characters>9958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11681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Zuzana Štuller</cp:lastModifiedBy>
  <cp:revision>2</cp:revision>
  <dcterms:created xsi:type="dcterms:W3CDTF">2026-04-14T14:54:00Z</dcterms:created>
  <dcterms:modified xsi:type="dcterms:W3CDTF">2026-04-14T14:54:00Z</dcterms:modified>
  <cp:category/>
</cp:coreProperties>
</file>