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2C5FF2A" w14:textId="77777777" w:rsidR="0099538B" w:rsidRDefault="0099538B" w:rsidP="0099538B">
      <w:pPr>
        <w:pStyle w:val="Nzov"/>
        <w:spacing w:line="276" w:lineRule="auto"/>
        <w:ind w:left="0"/>
        <w:jc w:val="both"/>
      </w:pPr>
    </w:p>
    <w:p w14:paraId="20DABF42" w14:textId="0E12881C" w:rsidR="00922109" w:rsidRDefault="00000000" w:rsidP="000F5336">
      <w:pPr>
        <w:pStyle w:val="Nzov"/>
        <w:spacing w:line="276" w:lineRule="auto"/>
        <w:jc w:val="both"/>
        <w:rPr>
          <w:spacing w:val="-4"/>
        </w:rPr>
      </w:pPr>
      <w:r>
        <w:t>Poznámky</w:t>
      </w:r>
      <w:r>
        <w:rPr>
          <w:spacing w:val="-13"/>
        </w:rPr>
        <w:t xml:space="preserve"> </w:t>
      </w:r>
      <w:r>
        <w:t>k</w:t>
      </w:r>
      <w:r>
        <w:rPr>
          <w:spacing w:val="-12"/>
        </w:rPr>
        <w:t xml:space="preserve"> </w:t>
      </w:r>
      <w:r>
        <w:t>účtovnej</w:t>
      </w:r>
      <w:r>
        <w:rPr>
          <w:spacing w:val="-12"/>
        </w:rPr>
        <w:t xml:space="preserve"> </w:t>
      </w:r>
      <w:r>
        <w:t>závierke</w:t>
      </w:r>
      <w:r>
        <w:rPr>
          <w:spacing w:val="-11"/>
        </w:rPr>
        <w:t xml:space="preserve"> </w:t>
      </w:r>
      <w:r>
        <w:t>zostavenej</w:t>
      </w:r>
      <w:r>
        <w:rPr>
          <w:spacing w:val="-12"/>
        </w:rPr>
        <w:t xml:space="preserve"> </w:t>
      </w:r>
      <w:r>
        <w:t>k:</w:t>
      </w:r>
      <w:r>
        <w:rPr>
          <w:spacing w:val="-12"/>
        </w:rPr>
        <w:t xml:space="preserve"> </w:t>
      </w:r>
      <w:r w:rsidR="0099538B">
        <w:t>31.</w:t>
      </w:r>
      <w:r w:rsidR="002A199F">
        <w:t>12</w:t>
      </w:r>
      <w:r w:rsidR="0099538B">
        <w:t>.</w:t>
      </w:r>
      <w:r>
        <w:rPr>
          <w:spacing w:val="-4"/>
        </w:rPr>
        <w:t>202</w:t>
      </w:r>
      <w:r w:rsidR="0068290E">
        <w:rPr>
          <w:spacing w:val="-4"/>
        </w:rPr>
        <w:t>5</w:t>
      </w:r>
    </w:p>
    <w:p w14:paraId="02E80805" w14:textId="77777777" w:rsidR="000F5336" w:rsidRPr="000F5336" w:rsidRDefault="000F5336" w:rsidP="000F5336">
      <w:pPr>
        <w:pStyle w:val="Nzov"/>
        <w:spacing w:line="276" w:lineRule="auto"/>
        <w:jc w:val="both"/>
      </w:pPr>
    </w:p>
    <w:p w14:paraId="1A884E68" w14:textId="77777777" w:rsidR="00922109" w:rsidRDefault="00000000" w:rsidP="0099538B">
      <w:pPr>
        <w:pStyle w:val="Nadpis1"/>
        <w:numPr>
          <w:ilvl w:val="0"/>
          <w:numId w:val="1"/>
        </w:numPr>
        <w:tabs>
          <w:tab w:val="left" w:pos="459"/>
        </w:tabs>
        <w:spacing w:line="276" w:lineRule="auto"/>
        <w:ind w:left="459" w:hanging="358"/>
        <w:jc w:val="both"/>
      </w:pPr>
      <w:r>
        <w:t>INFORMÁCIA</w:t>
      </w:r>
      <w:r>
        <w:rPr>
          <w:spacing w:val="-7"/>
        </w:rPr>
        <w:t xml:space="preserve"> </w:t>
      </w:r>
      <w:r>
        <w:t>O</w:t>
      </w:r>
      <w:r>
        <w:rPr>
          <w:spacing w:val="-7"/>
        </w:rPr>
        <w:t xml:space="preserve"> </w:t>
      </w:r>
      <w:r>
        <w:t>ÚČTOVNEJ</w:t>
      </w:r>
      <w:r>
        <w:rPr>
          <w:spacing w:val="-7"/>
        </w:rPr>
        <w:t xml:space="preserve"> </w:t>
      </w:r>
      <w:r>
        <w:rPr>
          <w:spacing w:val="-2"/>
        </w:rPr>
        <w:t>JEDNOTKE</w:t>
      </w:r>
    </w:p>
    <w:p w14:paraId="7A34B429" w14:textId="77777777" w:rsidR="00922109" w:rsidRDefault="00922109" w:rsidP="0099538B">
      <w:pPr>
        <w:pStyle w:val="Zkladntext"/>
        <w:spacing w:before="18" w:line="276" w:lineRule="auto"/>
        <w:jc w:val="both"/>
        <w:rPr>
          <w:b/>
          <w:sz w:val="24"/>
        </w:rPr>
      </w:pPr>
    </w:p>
    <w:p w14:paraId="52F08B92" w14:textId="77777777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</w:tabs>
        <w:spacing w:line="276" w:lineRule="auto"/>
        <w:ind w:left="459" w:hanging="358"/>
        <w:jc w:val="both"/>
        <w:rPr>
          <w:i/>
        </w:rPr>
      </w:pPr>
      <w:r>
        <w:rPr>
          <w:i/>
          <w:spacing w:val="-2"/>
        </w:rPr>
        <w:t>Založenie</w:t>
      </w:r>
      <w:r>
        <w:rPr>
          <w:i/>
          <w:spacing w:val="1"/>
        </w:rPr>
        <w:t xml:space="preserve"> </w:t>
      </w:r>
      <w:r>
        <w:rPr>
          <w:i/>
          <w:spacing w:val="-2"/>
        </w:rPr>
        <w:t>spoločnosti</w:t>
      </w:r>
    </w:p>
    <w:p w14:paraId="7127317C" w14:textId="43930C25" w:rsidR="00922109" w:rsidRDefault="00000000" w:rsidP="0099538B">
      <w:pPr>
        <w:pStyle w:val="Zkladntext"/>
        <w:spacing w:before="25" w:line="276" w:lineRule="auto"/>
        <w:ind w:left="461"/>
        <w:jc w:val="both"/>
      </w:pPr>
      <w:r>
        <w:t xml:space="preserve">Spoločnosť </w:t>
      </w:r>
      <w:proofErr w:type="spellStart"/>
      <w:r w:rsidR="000F5336" w:rsidRPr="000F5336">
        <w:t>Slovlepex</w:t>
      </w:r>
      <w:proofErr w:type="spellEnd"/>
      <w:r w:rsidR="000F5336" w:rsidRPr="000F5336">
        <w:t xml:space="preserve">, </w:t>
      </w:r>
      <w:proofErr w:type="spellStart"/>
      <w:r w:rsidR="000F5336" w:rsidRPr="000F5336">
        <w:t>a.s</w:t>
      </w:r>
      <w:proofErr w:type="spellEnd"/>
      <w:r w:rsidR="000F5336" w:rsidRPr="000F5336">
        <w:t>.</w:t>
      </w:r>
      <w:r>
        <w:t xml:space="preserve"> (ďalej len</w:t>
      </w:r>
      <w:r w:rsidR="0099538B">
        <w:t xml:space="preserve"> ako</w:t>
      </w:r>
      <w:r>
        <w:t xml:space="preserve"> </w:t>
      </w:r>
      <w:r w:rsidR="0099538B">
        <w:t>„</w:t>
      </w:r>
      <w:r>
        <w:t>Spoločnosť</w:t>
      </w:r>
      <w:r w:rsidR="0099538B">
        <w:t>“</w:t>
      </w:r>
      <w:r>
        <w:t>), bola založená</w:t>
      </w:r>
      <w:r w:rsidR="00C70952">
        <w:t xml:space="preserve"> dňa</w:t>
      </w:r>
      <w:r>
        <w:t xml:space="preserve"> </w:t>
      </w:r>
      <w:r w:rsidR="00EE3936">
        <w:t>2.3.1995</w:t>
      </w:r>
      <w:r>
        <w:t xml:space="preserve"> a do Obchodného</w:t>
      </w:r>
      <w:r>
        <w:rPr>
          <w:spacing w:val="-9"/>
        </w:rPr>
        <w:t xml:space="preserve"> </w:t>
      </w:r>
      <w:r>
        <w:t>registra</w:t>
      </w:r>
      <w:r>
        <w:rPr>
          <w:spacing w:val="-9"/>
        </w:rPr>
        <w:t xml:space="preserve"> </w:t>
      </w:r>
      <w:r>
        <w:t>bola</w:t>
      </w:r>
      <w:r>
        <w:rPr>
          <w:spacing w:val="-9"/>
        </w:rPr>
        <w:t xml:space="preserve"> </w:t>
      </w:r>
      <w:r>
        <w:t>zapísaná</w:t>
      </w:r>
      <w:r>
        <w:rPr>
          <w:spacing w:val="-9"/>
        </w:rPr>
        <w:t xml:space="preserve"> </w:t>
      </w:r>
      <w:r w:rsidR="000F5336">
        <w:t>09.03.1995</w:t>
      </w:r>
      <w:r>
        <w:t>,</w:t>
      </w:r>
      <w:r>
        <w:rPr>
          <w:spacing w:val="-9"/>
        </w:rPr>
        <w:t xml:space="preserve"> </w:t>
      </w:r>
      <w:r>
        <w:t>Obchodný</w:t>
      </w:r>
      <w:r>
        <w:rPr>
          <w:spacing w:val="-9"/>
        </w:rPr>
        <w:t xml:space="preserve"> </w:t>
      </w:r>
      <w:r>
        <w:t>register</w:t>
      </w:r>
      <w:r>
        <w:rPr>
          <w:spacing w:val="-9"/>
        </w:rPr>
        <w:t xml:space="preserve"> </w:t>
      </w:r>
      <w:r>
        <w:t>Okresného</w:t>
      </w:r>
      <w:r>
        <w:rPr>
          <w:spacing w:val="-9"/>
        </w:rPr>
        <w:t xml:space="preserve"> </w:t>
      </w:r>
      <w:r>
        <w:t>súdu</w:t>
      </w:r>
      <w:r>
        <w:rPr>
          <w:spacing w:val="-9"/>
        </w:rPr>
        <w:t xml:space="preserve"> </w:t>
      </w:r>
      <w:r w:rsidR="000F5336">
        <w:t>Žilina</w:t>
      </w:r>
      <w:r>
        <w:t xml:space="preserve">, oddiel </w:t>
      </w:r>
      <w:r w:rsidR="000F5336">
        <w:t>Sa</w:t>
      </w:r>
      <w:r>
        <w:t xml:space="preserve">, vložka číslo: </w:t>
      </w:r>
      <w:r w:rsidR="000F5336" w:rsidRPr="000F5336">
        <w:t>10615/L</w:t>
      </w:r>
      <w:r w:rsidR="000F5336">
        <w:t>.</w:t>
      </w:r>
    </w:p>
    <w:p w14:paraId="07A24CE6" w14:textId="77777777" w:rsidR="00922109" w:rsidRDefault="00922109" w:rsidP="0099538B">
      <w:pPr>
        <w:pStyle w:val="Zkladntext"/>
        <w:spacing w:before="26" w:line="276" w:lineRule="auto"/>
        <w:jc w:val="both"/>
      </w:pPr>
    </w:p>
    <w:p w14:paraId="786CC7ED" w14:textId="77777777" w:rsidR="006A098C" w:rsidRDefault="00000000" w:rsidP="0099538B">
      <w:pPr>
        <w:pStyle w:val="Odsekzoznamu"/>
        <w:numPr>
          <w:ilvl w:val="1"/>
          <w:numId w:val="1"/>
        </w:numPr>
        <w:tabs>
          <w:tab w:val="left" w:pos="459"/>
          <w:tab w:val="left" w:pos="461"/>
        </w:tabs>
        <w:spacing w:line="276" w:lineRule="auto"/>
        <w:ind w:right="203"/>
        <w:jc w:val="both"/>
        <w:rPr>
          <w:i/>
        </w:rPr>
      </w:pPr>
      <w:r>
        <w:rPr>
          <w:i/>
        </w:rPr>
        <w:t xml:space="preserve">Hlavnými činnosťami Spoločnosti sú: </w:t>
      </w:r>
    </w:p>
    <w:p w14:paraId="003ECE08" w14:textId="77777777" w:rsidR="0099538B" w:rsidRDefault="0099538B" w:rsidP="0099538B">
      <w:pPr>
        <w:pStyle w:val="Zkladntext"/>
        <w:numPr>
          <w:ilvl w:val="0"/>
          <w:numId w:val="2"/>
        </w:numPr>
        <w:spacing w:before="39" w:line="276" w:lineRule="auto"/>
        <w:jc w:val="both"/>
      </w:pPr>
      <w:r>
        <w:t>výroba dýh, preglejkových výrobkov a aglomerovaných drevárskych výrobkov,</w:t>
      </w:r>
    </w:p>
    <w:p w14:paraId="0472B0FF" w14:textId="77777777" w:rsidR="0099538B" w:rsidRDefault="0099538B" w:rsidP="0099538B">
      <w:pPr>
        <w:pStyle w:val="Zkladntext"/>
        <w:numPr>
          <w:ilvl w:val="0"/>
          <w:numId w:val="2"/>
        </w:numPr>
        <w:spacing w:before="39" w:line="276" w:lineRule="auto"/>
        <w:jc w:val="both"/>
      </w:pPr>
      <w:proofErr w:type="spellStart"/>
      <w:r>
        <w:t>píliarska</w:t>
      </w:r>
      <w:proofErr w:type="spellEnd"/>
      <w:r>
        <w:t xml:space="preserve"> drevovýroba.</w:t>
      </w:r>
    </w:p>
    <w:p w14:paraId="3EFCE0EF" w14:textId="77777777" w:rsidR="0099538B" w:rsidRDefault="0099538B" w:rsidP="0099538B">
      <w:pPr>
        <w:pStyle w:val="Zkladntext"/>
        <w:spacing w:before="39" w:line="276" w:lineRule="auto"/>
        <w:ind w:left="720"/>
        <w:jc w:val="both"/>
      </w:pPr>
    </w:p>
    <w:p w14:paraId="064DFED0" w14:textId="77777777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</w:tabs>
        <w:spacing w:line="276" w:lineRule="auto"/>
        <w:ind w:left="459" w:hanging="358"/>
        <w:jc w:val="both"/>
        <w:rPr>
          <w:i/>
        </w:rPr>
      </w:pPr>
      <w:r>
        <w:rPr>
          <w:i/>
        </w:rPr>
        <w:t>Počet</w:t>
      </w:r>
      <w:r>
        <w:rPr>
          <w:i/>
          <w:spacing w:val="-11"/>
        </w:rPr>
        <w:t xml:space="preserve"> </w:t>
      </w:r>
      <w:r>
        <w:rPr>
          <w:i/>
          <w:spacing w:val="-2"/>
        </w:rPr>
        <w:t>zamestnancov</w:t>
      </w:r>
    </w:p>
    <w:p w14:paraId="793537EB" w14:textId="5BE1993C" w:rsidR="00922109" w:rsidRDefault="00000000" w:rsidP="0099538B">
      <w:pPr>
        <w:pStyle w:val="Zkladntext"/>
        <w:spacing w:before="24" w:line="276" w:lineRule="auto"/>
        <w:ind w:left="461"/>
        <w:jc w:val="both"/>
      </w:pPr>
      <w:r>
        <w:t>Spoločnosť</w:t>
      </w:r>
      <w:r>
        <w:rPr>
          <w:spacing w:val="-6"/>
        </w:rPr>
        <w:t xml:space="preserve"> </w:t>
      </w:r>
      <w:r>
        <w:t>k</w:t>
      </w:r>
      <w:r w:rsidR="0099538B">
        <w:rPr>
          <w:spacing w:val="-6"/>
        </w:rPr>
        <w:t> </w:t>
      </w:r>
      <w:r w:rsidR="0099538B">
        <w:t>31.</w:t>
      </w:r>
      <w:r w:rsidR="002A199F">
        <w:t>12</w:t>
      </w:r>
      <w:r w:rsidR="0099538B">
        <w:t>.202</w:t>
      </w:r>
      <w:r w:rsidR="0068290E">
        <w:t>5</w:t>
      </w:r>
      <w:r>
        <w:rPr>
          <w:spacing w:val="-6"/>
        </w:rPr>
        <w:t xml:space="preserve"> </w:t>
      </w:r>
      <w:r>
        <w:t>má</w:t>
      </w:r>
      <w:r>
        <w:rPr>
          <w:spacing w:val="-5"/>
        </w:rPr>
        <w:t xml:space="preserve"> </w:t>
      </w:r>
      <w:r w:rsidR="00762E24">
        <w:rPr>
          <w:spacing w:val="-5"/>
        </w:rPr>
        <w:t>21</w:t>
      </w:r>
      <w:r>
        <w:rPr>
          <w:spacing w:val="-5"/>
        </w:rPr>
        <w:t xml:space="preserve"> </w:t>
      </w:r>
      <w:r>
        <w:rPr>
          <w:spacing w:val="-2"/>
        </w:rPr>
        <w:t>zamestnancov.</w:t>
      </w:r>
    </w:p>
    <w:p w14:paraId="09AF21B8" w14:textId="77777777" w:rsidR="00922109" w:rsidRDefault="00922109" w:rsidP="0099538B">
      <w:pPr>
        <w:pStyle w:val="Zkladntext"/>
        <w:spacing w:before="39" w:line="276" w:lineRule="auto"/>
        <w:jc w:val="both"/>
      </w:pPr>
    </w:p>
    <w:p w14:paraId="1EAD4053" w14:textId="09D2325B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</w:tabs>
        <w:spacing w:line="276" w:lineRule="auto"/>
        <w:ind w:left="459" w:hanging="358"/>
        <w:jc w:val="both"/>
        <w:rPr>
          <w:i/>
        </w:rPr>
      </w:pPr>
      <w:r>
        <w:rPr>
          <w:i/>
        </w:rPr>
        <w:t>Právny</w:t>
      </w:r>
      <w:r>
        <w:rPr>
          <w:i/>
          <w:spacing w:val="-12"/>
        </w:rPr>
        <w:t xml:space="preserve"> </w:t>
      </w:r>
      <w:r>
        <w:rPr>
          <w:i/>
        </w:rPr>
        <w:t>dôvod</w:t>
      </w:r>
      <w:r>
        <w:rPr>
          <w:i/>
          <w:spacing w:val="-10"/>
        </w:rPr>
        <w:t xml:space="preserve"> </w:t>
      </w:r>
      <w:r>
        <w:rPr>
          <w:i/>
        </w:rPr>
        <w:t>na</w:t>
      </w:r>
      <w:r>
        <w:rPr>
          <w:i/>
          <w:spacing w:val="-9"/>
        </w:rPr>
        <w:t xml:space="preserve"> </w:t>
      </w:r>
      <w:r>
        <w:rPr>
          <w:i/>
        </w:rPr>
        <w:t>zostavenie</w:t>
      </w:r>
      <w:r>
        <w:rPr>
          <w:i/>
          <w:spacing w:val="-10"/>
        </w:rPr>
        <w:t xml:space="preserve"> </w:t>
      </w:r>
      <w:r>
        <w:rPr>
          <w:i/>
        </w:rPr>
        <w:t>účtovnej</w:t>
      </w:r>
      <w:r>
        <w:rPr>
          <w:i/>
          <w:spacing w:val="-9"/>
        </w:rPr>
        <w:t xml:space="preserve"> </w:t>
      </w:r>
      <w:r>
        <w:rPr>
          <w:i/>
          <w:spacing w:val="-2"/>
        </w:rPr>
        <w:t>závierky</w:t>
      </w:r>
    </w:p>
    <w:p w14:paraId="778977A2" w14:textId="0ED4602B" w:rsidR="00922109" w:rsidRDefault="00000000" w:rsidP="0099538B">
      <w:pPr>
        <w:pStyle w:val="Zkladntext"/>
        <w:spacing w:before="24" w:line="276" w:lineRule="auto"/>
        <w:ind w:left="461"/>
        <w:jc w:val="both"/>
      </w:pPr>
      <w:r>
        <w:t>Účtovná</w:t>
      </w:r>
      <w:r>
        <w:rPr>
          <w:spacing w:val="-8"/>
        </w:rPr>
        <w:t xml:space="preserve"> </w:t>
      </w:r>
      <w:r>
        <w:t>závierka</w:t>
      </w:r>
      <w:r>
        <w:rPr>
          <w:spacing w:val="-8"/>
        </w:rPr>
        <w:t xml:space="preserve"> </w:t>
      </w:r>
      <w:r>
        <w:t>Spoločnosti</w:t>
      </w:r>
      <w:r>
        <w:rPr>
          <w:spacing w:val="-8"/>
        </w:rPr>
        <w:t xml:space="preserve"> </w:t>
      </w:r>
      <w:r>
        <w:t>k</w:t>
      </w:r>
      <w:r w:rsidR="0099538B">
        <w:rPr>
          <w:spacing w:val="-8"/>
        </w:rPr>
        <w:t> </w:t>
      </w:r>
      <w:r w:rsidR="0099538B">
        <w:t>31.</w:t>
      </w:r>
      <w:r w:rsidR="002A199F">
        <w:t>12</w:t>
      </w:r>
      <w:r w:rsidR="0099538B">
        <w:t>.</w:t>
      </w:r>
      <w:r>
        <w:t>202</w:t>
      </w:r>
      <w:r w:rsidR="00762E24">
        <w:t>5</w:t>
      </w:r>
      <w:r w:rsidR="0099538B">
        <w:t xml:space="preserve"> </w:t>
      </w:r>
      <w:r>
        <w:t>je</w:t>
      </w:r>
      <w:r>
        <w:rPr>
          <w:spacing w:val="-8"/>
        </w:rPr>
        <w:t xml:space="preserve"> </w:t>
      </w:r>
      <w:r>
        <w:t>zostavená</w:t>
      </w:r>
      <w:r>
        <w:rPr>
          <w:spacing w:val="-8"/>
        </w:rPr>
        <w:t xml:space="preserve"> </w:t>
      </w:r>
      <w:r>
        <w:t>ako</w:t>
      </w:r>
      <w:r>
        <w:rPr>
          <w:spacing w:val="-8"/>
        </w:rPr>
        <w:t xml:space="preserve"> </w:t>
      </w:r>
      <w:r w:rsidR="002A199F">
        <w:t>riadna</w:t>
      </w:r>
      <w:r>
        <w:rPr>
          <w:spacing w:val="-8"/>
        </w:rPr>
        <w:t xml:space="preserve"> </w:t>
      </w:r>
      <w:r>
        <w:t>účtovná</w:t>
      </w:r>
      <w:r>
        <w:rPr>
          <w:spacing w:val="-8"/>
        </w:rPr>
        <w:t xml:space="preserve"> </w:t>
      </w:r>
      <w:r>
        <w:t xml:space="preserve">závierka podľa § 17 ods. 6 zákona NR SR č. 431/2002 </w:t>
      </w:r>
      <w:proofErr w:type="spellStart"/>
      <w:r>
        <w:t>Z.z</w:t>
      </w:r>
      <w:proofErr w:type="spellEnd"/>
      <w:r>
        <w:t>.</w:t>
      </w:r>
    </w:p>
    <w:p w14:paraId="6FBF66A1" w14:textId="77777777" w:rsidR="00922109" w:rsidRDefault="00922109" w:rsidP="0099538B">
      <w:pPr>
        <w:pStyle w:val="Zkladntext"/>
        <w:spacing w:before="26" w:line="276" w:lineRule="auto"/>
        <w:jc w:val="both"/>
      </w:pPr>
    </w:p>
    <w:p w14:paraId="1CD1142B" w14:textId="77777777" w:rsidR="00922109" w:rsidRDefault="00000000" w:rsidP="0099538B">
      <w:pPr>
        <w:pStyle w:val="Zkladntext"/>
        <w:spacing w:line="276" w:lineRule="auto"/>
        <w:ind w:left="461"/>
        <w:jc w:val="both"/>
      </w:pPr>
      <w:r>
        <w:rPr>
          <w:spacing w:val="-2"/>
        </w:rPr>
        <w:t>Zverejnenie</w:t>
      </w:r>
      <w:r>
        <w:t xml:space="preserve"> </w:t>
      </w:r>
      <w:r>
        <w:rPr>
          <w:spacing w:val="-2"/>
        </w:rPr>
        <w:t>účtovnej</w:t>
      </w:r>
      <w:r>
        <w:rPr>
          <w:spacing w:val="3"/>
        </w:rPr>
        <w:t xml:space="preserve"> </w:t>
      </w:r>
      <w:r>
        <w:rPr>
          <w:spacing w:val="-2"/>
        </w:rPr>
        <w:t>závierky</w:t>
      </w:r>
      <w:r>
        <w:rPr>
          <w:spacing w:val="2"/>
        </w:rPr>
        <w:t xml:space="preserve"> </w:t>
      </w:r>
      <w:r>
        <w:rPr>
          <w:spacing w:val="-2"/>
        </w:rPr>
        <w:t>za</w:t>
      </w:r>
      <w:r>
        <w:rPr>
          <w:spacing w:val="3"/>
        </w:rPr>
        <w:t xml:space="preserve"> </w:t>
      </w:r>
      <w:r>
        <w:rPr>
          <w:spacing w:val="-2"/>
        </w:rPr>
        <w:t>predchádzajúce</w:t>
      </w:r>
      <w:r>
        <w:rPr>
          <w:spacing w:val="2"/>
        </w:rPr>
        <w:t xml:space="preserve"> </w:t>
      </w:r>
      <w:r>
        <w:rPr>
          <w:spacing w:val="-2"/>
        </w:rPr>
        <w:t>účtovné</w:t>
      </w:r>
      <w:r>
        <w:rPr>
          <w:spacing w:val="3"/>
        </w:rPr>
        <w:t xml:space="preserve"> </w:t>
      </w:r>
      <w:r>
        <w:rPr>
          <w:spacing w:val="-2"/>
        </w:rPr>
        <w:t>obdobie:</w:t>
      </w:r>
    </w:p>
    <w:p w14:paraId="1BFF7BD5" w14:textId="5B6F7BBB" w:rsidR="0099538B" w:rsidRDefault="00000000" w:rsidP="0099538B">
      <w:pPr>
        <w:pStyle w:val="Zkladntext"/>
        <w:spacing w:before="19" w:line="276" w:lineRule="auto"/>
        <w:ind w:left="461"/>
        <w:jc w:val="both"/>
      </w:pPr>
      <w:r>
        <w:t>Účtovná</w:t>
      </w:r>
      <w:r>
        <w:rPr>
          <w:spacing w:val="-6"/>
        </w:rPr>
        <w:t xml:space="preserve"> </w:t>
      </w:r>
      <w:r>
        <w:t>závierka</w:t>
      </w:r>
      <w:r>
        <w:rPr>
          <w:spacing w:val="-6"/>
        </w:rPr>
        <w:t xml:space="preserve"> </w:t>
      </w:r>
      <w:r>
        <w:t>Spoločnosti</w:t>
      </w:r>
      <w:r>
        <w:rPr>
          <w:spacing w:val="-6"/>
        </w:rPr>
        <w:t xml:space="preserve"> </w:t>
      </w:r>
      <w:r>
        <w:t>k</w:t>
      </w:r>
      <w:r>
        <w:rPr>
          <w:spacing w:val="-6"/>
        </w:rPr>
        <w:t xml:space="preserve"> </w:t>
      </w:r>
      <w:r>
        <w:t>31.</w:t>
      </w:r>
      <w:r>
        <w:rPr>
          <w:spacing w:val="-6"/>
        </w:rPr>
        <w:t xml:space="preserve"> </w:t>
      </w:r>
      <w:r>
        <w:t>decembru</w:t>
      </w:r>
      <w:r>
        <w:rPr>
          <w:spacing w:val="-6"/>
        </w:rPr>
        <w:t xml:space="preserve"> </w:t>
      </w:r>
      <w:r>
        <w:t>202</w:t>
      </w:r>
      <w:r w:rsidR="00762E24">
        <w:t>4</w:t>
      </w:r>
      <w:r>
        <w:rPr>
          <w:spacing w:val="-6"/>
        </w:rPr>
        <w:t xml:space="preserve"> </w:t>
      </w:r>
      <w:r w:rsidR="00C70952">
        <w:t>bola</w:t>
      </w:r>
      <w:r>
        <w:rPr>
          <w:spacing w:val="-6"/>
        </w:rPr>
        <w:t xml:space="preserve"> </w:t>
      </w:r>
      <w:r>
        <w:t>uložená</w:t>
      </w:r>
      <w:r>
        <w:rPr>
          <w:spacing w:val="-6"/>
        </w:rPr>
        <w:t xml:space="preserve"> </w:t>
      </w:r>
      <w:r>
        <w:t>do</w:t>
      </w:r>
      <w:r>
        <w:rPr>
          <w:spacing w:val="-6"/>
        </w:rPr>
        <w:t xml:space="preserve"> </w:t>
      </w:r>
      <w:r>
        <w:t>zbierky</w:t>
      </w:r>
      <w:r>
        <w:rPr>
          <w:spacing w:val="-6"/>
        </w:rPr>
        <w:t xml:space="preserve"> </w:t>
      </w:r>
      <w:r>
        <w:t>listín obchodného registra.</w:t>
      </w:r>
    </w:p>
    <w:p w14:paraId="333E556C" w14:textId="77777777" w:rsidR="00922109" w:rsidRDefault="00000000" w:rsidP="0099538B">
      <w:pPr>
        <w:pStyle w:val="Nadpis1"/>
        <w:numPr>
          <w:ilvl w:val="0"/>
          <w:numId w:val="1"/>
        </w:numPr>
        <w:tabs>
          <w:tab w:val="left" w:pos="459"/>
        </w:tabs>
        <w:spacing w:before="214" w:line="276" w:lineRule="auto"/>
        <w:ind w:left="459" w:hanging="358"/>
        <w:jc w:val="both"/>
      </w:pPr>
      <w:r>
        <w:t>INFORMÁCIE</w:t>
      </w:r>
      <w:r>
        <w:rPr>
          <w:spacing w:val="-12"/>
        </w:rPr>
        <w:t xml:space="preserve"> </w:t>
      </w:r>
      <w:r>
        <w:t>O</w:t>
      </w:r>
      <w:r>
        <w:rPr>
          <w:spacing w:val="-12"/>
        </w:rPr>
        <w:t xml:space="preserve"> </w:t>
      </w:r>
      <w:r>
        <w:t>KONSOLIDOVANOM</w:t>
      </w:r>
      <w:r>
        <w:rPr>
          <w:spacing w:val="-11"/>
        </w:rPr>
        <w:t xml:space="preserve"> </w:t>
      </w:r>
      <w:r>
        <w:rPr>
          <w:spacing w:val="-2"/>
        </w:rPr>
        <w:t>CELKU</w:t>
      </w:r>
    </w:p>
    <w:p w14:paraId="795FEF2A" w14:textId="77777777" w:rsidR="0099538B" w:rsidRDefault="00000000" w:rsidP="0099538B">
      <w:pPr>
        <w:pStyle w:val="Zkladntext"/>
        <w:spacing w:before="23" w:line="276" w:lineRule="auto"/>
        <w:ind w:left="461" w:right="2794"/>
        <w:jc w:val="both"/>
      </w:pPr>
      <w:r>
        <w:t>Účtovná</w:t>
      </w:r>
      <w:r>
        <w:rPr>
          <w:spacing w:val="-10"/>
        </w:rPr>
        <w:t xml:space="preserve"> </w:t>
      </w:r>
      <w:r>
        <w:t>jednotka</w:t>
      </w:r>
      <w:r>
        <w:rPr>
          <w:spacing w:val="-10"/>
        </w:rPr>
        <w:t xml:space="preserve"> </w:t>
      </w:r>
      <w:r>
        <w:t>nie</w:t>
      </w:r>
      <w:r>
        <w:rPr>
          <w:spacing w:val="-10"/>
        </w:rPr>
        <w:t xml:space="preserve"> </w:t>
      </w:r>
      <w:r>
        <w:t>je</w:t>
      </w:r>
      <w:r>
        <w:rPr>
          <w:spacing w:val="-10"/>
        </w:rPr>
        <w:t xml:space="preserve"> </w:t>
      </w:r>
      <w:r>
        <w:t>súčasťou</w:t>
      </w:r>
      <w:r>
        <w:rPr>
          <w:spacing w:val="-10"/>
        </w:rPr>
        <w:t xml:space="preserve"> </w:t>
      </w:r>
      <w:r>
        <w:t>konsolidovaného</w:t>
      </w:r>
      <w:r>
        <w:rPr>
          <w:spacing w:val="-10"/>
        </w:rPr>
        <w:t xml:space="preserve"> </w:t>
      </w:r>
      <w:r>
        <w:t xml:space="preserve">celku. </w:t>
      </w:r>
    </w:p>
    <w:p w14:paraId="706723C7" w14:textId="77777777" w:rsidR="0099538B" w:rsidRDefault="0099538B" w:rsidP="0099538B">
      <w:pPr>
        <w:pStyle w:val="Zkladntext"/>
        <w:spacing w:before="2" w:line="276" w:lineRule="auto"/>
        <w:ind w:left="461"/>
        <w:jc w:val="both"/>
      </w:pPr>
    </w:p>
    <w:p w14:paraId="3FD47D82" w14:textId="77777777" w:rsidR="00922109" w:rsidRDefault="00000000" w:rsidP="0099538B">
      <w:pPr>
        <w:pStyle w:val="Nadpis1"/>
        <w:numPr>
          <w:ilvl w:val="0"/>
          <w:numId w:val="1"/>
        </w:numPr>
        <w:tabs>
          <w:tab w:val="left" w:pos="460"/>
        </w:tabs>
        <w:spacing w:line="276" w:lineRule="auto"/>
        <w:ind w:left="460" w:hanging="359"/>
        <w:jc w:val="both"/>
      </w:pPr>
      <w:r>
        <w:t>INFORMÁCIE</w:t>
      </w:r>
      <w:r>
        <w:rPr>
          <w:spacing w:val="-13"/>
        </w:rPr>
        <w:t xml:space="preserve"> </w:t>
      </w:r>
      <w:r>
        <w:t>O</w:t>
      </w:r>
      <w:r>
        <w:rPr>
          <w:spacing w:val="-11"/>
        </w:rPr>
        <w:t xml:space="preserve"> </w:t>
      </w:r>
      <w:r>
        <w:t>ÚČTOVNÝCH</w:t>
      </w:r>
      <w:r>
        <w:rPr>
          <w:spacing w:val="-10"/>
        </w:rPr>
        <w:t xml:space="preserve"> </w:t>
      </w:r>
      <w:r>
        <w:t>ZÁSADÁCH</w:t>
      </w:r>
      <w:r>
        <w:rPr>
          <w:spacing w:val="-11"/>
        </w:rPr>
        <w:t xml:space="preserve"> </w:t>
      </w:r>
      <w:r>
        <w:t>A</w:t>
      </w:r>
      <w:r>
        <w:rPr>
          <w:spacing w:val="-10"/>
        </w:rPr>
        <w:t xml:space="preserve"> </w:t>
      </w:r>
      <w:r>
        <w:t>ÚČTOVNÝCH</w:t>
      </w:r>
      <w:r>
        <w:rPr>
          <w:spacing w:val="-10"/>
        </w:rPr>
        <w:t xml:space="preserve"> </w:t>
      </w:r>
      <w:r>
        <w:rPr>
          <w:spacing w:val="-2"/>
        </w:rPr>
        <w:t>METÓDACH</w:t>
      </w:r>
    </w:p>
    <w:p w14:paraId="55DFB393" w14:textId="5D1658D7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  <w:tab w:val="left" w:pos="461"/>
        </w:tabs>
        <w:spacing w:before="23" w:line="276" w:lineRule="auto"/>
        <w:ind w:right="270"/>
        <w:jc w:val="both"/>
      </w:pPr>
      <w:r>
        <w:t>Spoločnosť</w:t>
      </w:r>
      <w:r>
        <w:rPr>
          <w:spacing w:val="-10"/>
        </w:rPr>
        <w:t xml:space="preserve"> </w:t>
      </w:r>
      <w:r>
        <w:t>zostavila</w:t>
      </w:r>
      <w:r>
        <w:rPr>
          <w:spacing w:val="-10"/>
        </w:rPr>
        <w:t xml:space="preserve"> </w:t>
      </w:r>
      <w:r>
        <w:t>účtovnú</w:t>
      </w:r>
      <w:r>
        <w:rPr>
          <w:spacing w:val="-10"/>
        </w:rPr>
        <w:t xml:space="preserve"> </w:t>
      </w:r>
      <w:r>
        <w:t>závierku</w:t>
      </w:r>
      <w:r>
        <w:rPr>
          <w:spacing w:val="-10"/>
        </w:rPr>
        <w:t xml:space="preserve"> </w:t>
      </w:r>
      <w:r>
        <w:t>za</w:t>
      </w:r>
      <w:r>
        <w:rPr>
          <w:spacing w:val="-10"/>
        </w:rPr>
        <w:t xml:space="preserve"> </w:t>
      </w:r>
      <w:r>
        <w:t>predpokladu</w:t>
      </w:r>
      <w:r>
        <w:rPr>
          <w:spacing w:val="-10"/>
        </w:rPr>
        <w:t xml:space="preserve"> </w:t>
      </w:r>
      <w:r>
        <w:t>nepretržitého</w:t>
      </w:r>
      <w:r>
        <w:rPr>
          <w:spacing w:val="-10"/>
        </w:rPr>
        <w:t xml:space="preserve"> </w:t>
      </w:r>
      <w:r>
        <w:t>pokračovania</w:t>
      </w:r>
      <w:r>
        <w:rPr>
          <w:spacing w:val="-10"/>
        </w:rPr>
        <w:t xml:space="preserve"> </w:t>
      </w:r>
      <w:r>
        <w:t>vo</w:t>
      </w:r>
      <w:r>
        <w:rPr>
          <w:spacing w:val="-10"/>
        </w:rPr>
        <w:t xml:space="preserve"> </w:t>
      </w:r>
      <w:r>
        <w:t xml:space="preserve">svojej </w:t>
      </w:r>
      <w:r>
        <w:rPr>
          <w:spacing w:val="-2"/>
        </w:rPr>
        <w:t>činnosti.</w:t>
      </w:r>
      <w:r w:rsidR="001D29D9">
        <w:rPr>
          <w:spacing w:val="-2"/>
        </w:rPr>
        <w:t xml:space="preserve"> Dňa 27.12.2024 bola v Obchodnom vestníku č. 249/2024 zverejnená informácia Okresného súdu Žilina v právnej veci začatého reštrukturalizačného konania, kde súd rozhodol, že povoľuje reštrukturalizáciu dlžníka spoločnosti </w:t>
      </w:r>
      <w:proofErr w:type="spellStart"/>
      <w:r w:rsidR="001D29D9">
        <w:rPr>
          <w:spacing w:val="-2"/>
        </w:rPr>
        <w:t>Slovlepex</w:t>
      </w:r>
      <w:proofErr w:type="spellEnd"/>
      <w:r w:rsidR="001D29D9">
        <w:rPr>
          <w:spacing w:val="-2"/>
        </w:rPr>
        <w:t xml:space="preserve">, </w:t>
      </w:r>
      <w:proofErr w:type="spellStart"/>
      <w:r w:rsidR="001D29D9">
        <w:rPr>
          <w:spacing w:val="-2"/>
        </w:rPr>
        <w:t>a.s</w:t>
      </w:r>
      <w:proofErr w:type="spellEnd"/>
      <w:r w:rsidR="001D29D9">
        <w:rPr>
          <w:spacing w:val="-2"/>
        </w:rPr>
        <w:t>.</w:t>
      </w:r>
      <w:r w:rsidR="00C923E6">
        <w:rPr>
          <w:spacing w:val="-2"/>
        </w:rPr>
        <w:t xml:space="preserve"> Uznesením Okresného súdu Žilina </w:t>
      </w:r>
      <w:proofErr w:type="spellStart"/>
      <w:r w:rsidR="00C923E6">
        <w:rPr>
          <w:spacing w:val="-2"/>
        </w:rPr>
        <w:t>sp.zn</w:t>
      </w:r>
      <w:proofErr w:type="spellEnd"/>
      <w:r w:rsidR="00C923E6">
        <w:rPr>
          <w:spacing w:val="-2"/>
        </w:rPr>
        <w:t xml:space="preserve">. 10R/2/2024 – 686 zo dňa 30. septembra 2025 súd potvrdil reštrukturalizačný plán dlžníka a rozhodol o ukončení reštrukturalizácie.  Skončenie reštrukturalizačného konania bolo zverejnené  v Obchodnom vestníku č. 197/2025 dňa 1.10.2025.  </w:t>
      </w:r>
    </w:p>
    <w:p w14:paraId="01F8F5F5" w14:textId="77777777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</w:tabs>
        <w:spacing w:before="7" w:line="276" w:lineRule="auto"/>
        <w:ind w:left="459" w:hanging="358"/>
        <w:jc w:val="both"/>
      </w:pPr>
      <w:r>
        <w:t>Zmeny</w:t>
      </w:r>
      <w:r>
        <w:rPr>
          <w:spacing w:val="-12"/>
        </w:rPr>
        <w:t xml:space="preserve"> </w:t>
      </w:r>
      <w:r>
        <w:t>účtovných</w:t>
      </w:r>
      <w:r>
        <w:rPr>
          <w:spacing w:val="-11"/>
        </w:rPr>
        <w:t xml:space="preserve"> </w:t>
      </w:r>
      <w:r>
        <w:t>zásad</w:t>
      </w:r>
      <w:r>
        <w:rPr>
          <w:spacing w:val="-11"/>
        </w:rPr>
        <w:t xml:space="preserve"> </w:t>
      </w:r>
      <w:r>
        <w:t>a</w:t>
      </w:r>
      <w:r>
        <w:rPr>
          <w:spacing w:val="-11"/>
        </w:rPr>
        <w:t xml:space="preserve"> </w:t>
      </w:r>
      <w:r>
        <w:t>metód</w:t>
      </w:r>
      <w:r>
        <w:rPr>
          <w:spacing w:val="-11"/>
        </w:rPr>
        <w:t xml:space="preserve"> </w:t>
      </w:r>
      <w:r>
        <w:t>oproti</w:t>
      </w:r>
      <w:r>
        <w:rPr>
          <w:spacing w:val="-11"/>
        </w:rPr>
        <w:t xml:space="preserve"> </w:t>
      </w:r>
      <w:r>
        <w:t>predchádzajúcemu</w:t>
      </w:r>
      <w:r>
        <w:rPr>
          <w:spacing w:val="-11"/>
        </w:rPr>
        <w:t xml:space="preserve"> </w:t>
      </w:r>
      <w:r>
        <w:t>účtovnému</w:t>
      </w:r>
      <w:r>
        <w:rPr>
          <w:spacing w:val="-11"/>
        </w:rPr>
        <w:t xml:space="preserve"> </w:t>
      </w:r>
      <w:r>
        <w:rPr>
          <w:spacing w:val="-2"/>
        </w:rPr>
        <w:t>obdobiu:</w:t>
      </w:r>
    </w:p>
    <w:p w14:paraId="47006C87" w14:textId="77777777" w:rsidR="00922109" w:rsidRDefault="00000000" w:rsidP="0099538B">
      <w:pPr>
        <w:pStyle w:val="Odsekzoznamu"/>
        <w:numPr>
          <w:ilvl w:val="2"/>
          <w:numId w:val="1"/>
        </w:numPr>
        <w:tabs>
          <w:tab w:val="left" w:pos="821"/>
        </w:tabs>
        <w:spacing w:before="19" w:line="276" w:lineRule="auto"/>
        <w:ind w:right="176"/>
        <w:jc w:val="both"/>
      </w:pPr>
      <w:r>
        <w:t>Spoločnosť na základe zatriedenia do veľkostných skupín spĺňa podmienky pre malú účtovnú</w:t>
      </w:r>
      <w:r>
        <w:rPr>
          <w:spacing w:val="-8"/>
        </w:rPr>
        <w:t xml:space="preserve"> </w:t>
      </w:r>
      <w:r>
        <w:t>jednotku,</w:t>
      </w:r>
      <w:r>
        <w:rPr>
          <w:spacing w:val="-8"/>
        </w:rPr>
        <w:t xml:space="preserve"> </w:t>
      </w:r>
      <w:r>
        <w:t>preto</w:t>
      </w:r>
      <w:r>
        <w:rPr>
          <w:spacing w:val="-8"/>
        </w:rPr>
        <w:t xml:space="preserve"> </w:t>
      </w:r>
      <w:r>
        <w:t>postupuje</w:t>
      </w:r>
      <w:r>
        <w:rPr>
          <w:spacing w:val="-8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účtovaní</w:t>
      </w:r>
      <w:r>
        <w:rPr>
          <w:spacing w:val="-8"/>
        </w:rPr>
        <w:t xml:space="preserve"> </w:t>
      </w:r>
      <w:r>
        <w:t>a</w:t>
      </w:r>
      <w:r>
        <w:rPr>
          <w:spacing w:val="-9"/>
        </w:rPr>
        <w:t xml:space="preserve"> </w:t>
      </w:r>
      <w:r>
        <w:t>zostavení</w:t>
      </w:r>
      <w:r>
        <w:rPr>
          <w:spacing w:val="-8"/>
        </w:rPr>
        <w:t xml:space="preserve"> </w:t>
      </w:r>
      <w:r>
        <w:t>účtovnej</w:t>
      </w:r>
      <w:r>
        <w:rPr>
          <w:spacing w:val="-8"/>
        </w:rPr>
        <w:t xml:space="preserve"> </w:t>
      </w:r>
      <w:r>
        <w:t>závierky</w:t>
      </w:r>
      <w:r>
        <w:rPr>
          <w:spacing w:val="-8"/>
        </w:rPr>
        <w:t xml:space="preserve"> </w:t>
      </w:r>
      <w:r>
        <w:t>za</w:t>
      </w:r>
      <w:r>
        <w:rPr>
          <w:spacing w:val="-8"/>
        </w:rPr>
        <w:t xml:space="preserve"> </w:t>
      </w:r>
      <w:r>
        <w:t>účtovné obdobie ako malá účtovná jednotka.</w:t>
      </w:r>
    </w:p>
    <w:p w14:paraId="76505D8B" w14:textId="77777777" w:rsidR="00922109" w:rsidRDefault="00000000" w:rsidP="0099538B">
      <w:pPr>
        <w:pStyle w:val="Odsekzoznamu"/>
        <w:numPr>
          <w:ilvl w:val="2"/>
          <w:numId w:val="1"/>
        </w:numPr>
        <w:tabs>
          <w:tab w:val="left" w:pos="820"/>
        </w:tabs>
        <w:spacing w:line="276" w:lineRule="auto"/>
        <w:ind w:left="820" w:hanging="359"/>
        <w:jc w:val="both"/>
      </w:pPr>
      <w:r>
        <w:t>Len</w:t>
      </w:r>
      <w:r>
        <w:rPr>
          <w:spacing w:val="-8"/>
        </w:rPr>
        <w:t xml:space="preserve"> </w:t>
      </w:r>
      <w:r>
        <w:t>zmeny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súlade</w:t>
      </w:r>
      <w:r>
        <w:rPr>
          <w:spacing w:val="-7"/>
        </w:rPr>
        <w:t xml:space="preserve"> </w:t>
      </w:r>
      <w:r>
        <w:t>so</w:t>
      </w:r>
      <w:r>
        <w:rPr>
          <w:spacing w:val="-7"/>
        </w:rPr>
        <w:t xml:space="preserve"> </w:t>
      </w:r>
      <w:r>
        <w:t>zákonom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účtovnými</w:t>
      </w:r>
      <w:r>
        <w:rPr>
          <w:spacing w:val="-7"/>
        </w:rPr>
        <w:t xml:space="preserve"> </w:t>
      </w:r>
      <w:r>
        <w:rPr>
          <w:spacing w:val="-2"/>
        </w:rPr>
        <w:t>predpismi</w:t>
      </w:r>
    </w:p>
    <w:p w14:paraId="0421A0ED" w14:textId="77777777" w:rsidR="00922109" w:rsidRDefault="00000000" w:rsidP="0099538B">
      <w:pPr>
        <w:pStyle w:val="Odsekzoznamu"/>
        <w:numPr>
          <w:ilvl w:val="1"/>
          <w:numId w:val="1"/>
        </w:numPr>
        <w:tabs>
          <w:tab w:val="left" w:pos="459"/>
        </w:tabs>
        <w:spacing w:before="24" w:line="276" w:lineRule="auto"/>
        <w:ind w:left="459" w:hanging="358"/>
        <w:jc w:val="both"/>
      </w:pPr>
      <w:r>
        <w:t>Spôsob</w:t>
      </w:r>
      <w:r>
        <w:rPr>
          <w:spacing w:val="-12"/>
        </w:rPr>
        <w:t xml:space="preserve"> </w:t>
      </w:r>
      <w:r>
        <w:t>oceňovania</w:t>
      </w:r>
      <w:r>
        <w:rPr>
          <w:spacing w:val="-9"/>
        </w:rPr>
        <w:t xml:space="preserve"> </w:t>
      </w:r>
      <w:r>
        <w:t>jednotlivých</w:t>
      </w:r>
      <w:r>
        <w:rPr>
          <w:spacing w:val="-9"/>
        </w:rPr>
        <w:t xml:space="preserve"> </w:t>
      </w:r>
      <w:r>
        <w:t>zložiek</w:t>
      </w:r>
      <w:r>
        <w:rPr>
          <w:spacing w:val="-10"/>
        </w:rPr>
        <w:t xml:space="preserve"> </w:t>
      </w:r>
      <w:r>
        <w:t>majetku</w:t>
      </w:r>
      <w:r>
        <w:rPr>
          <w:spacing w:val="-9"/>
        </w:rPr>
        <w:t xml:space="preserve"> </w:t>
      </w:r>
      <w:r>
        <w:t>a</w:t>
      </w:r>
      <w:r>
        <w:rPr>
          <w:spacing w:val="-9"/>
        </w:rPr>
        <w:t xml:space="preserve"> </w:t>
      </w:r>
      <w:r>
        <w:rPr>
          <w:spacing w:val="-2"/>
        </w:rPr>
        <w:t>záväzkov</w:t>
      </w:r>
    </w:p>
    <w:p w14:paraId="1927484A" w14:textId="77777777" w:rsidR="00922109" w:rsidRPr="00BE5B16" w:rsidRDefault="00000000" w:rsidP="0099538B">
      <w:pPr>
        <w:pStyle w:val="Odsekzoznamu"/>
        <w:numPr>
          <w:ilvl w:val="2"/>
          <w:numId w:val="1"/>
        </w:numPr>
        <w:tabs>
          <w:tab w:val="left" w:pos="820"/>
        </w:tabs>
        <w:spacing w:before="20" w:line="276" w:lineRule="auto"/>
        <w:ind w:left="820" w:hanging="359"/>
        <w:jc w:val="both"/>
      </w:pPr>
      <w:r>
        <w:t>Ku</w:t>
      </w:r>
      <w:r>
        <w:rPr>
          <w:spacing w:val="-12"/>
        </w:rPr>
        <w:t xml:space="preserve"> </w:t>
      </w:r>
      <w:r>
        <w:t>dňu</w:t>
      </w:r>
      <w:r>
        <w:rPr>
          <w:spacing w:val="-9"/>
        </w:rPr>
        <w:t xml:space="preserve"> </w:t>
      </w:r>
      <w:r>
        <w:t>uskutočnenia</w:t>
      </w:r>
      <w:r>
        <w:rPr>
          <w:spacing w:val="-10"/>
        </w:rPr>
        <w:t xml:space="preserve"> </w:t>
      </w:r>
      <w:r>
        <w:t>účtovného</w:t>
      </w:r>
      <w:r>
        <w:rPr>
          <w:spacing w:val="-9"/>
        </w:rPr>
        <w:t xml:space="preserve"> </w:t>
      </w:r>
      <w:r>
        <w:rPr>
          <w:spacing w:val="-2"/>
        </w:rPr>
        <w:t>prípadu</w:t>
      </w:r>
      <w:r w:rsidR="0099538B">
        <w:rPr>
          <w:spacing w:val="-2"/>
        </w:rPr>
        <w:t>,</w:t>
      </w:r>
    </w:p>
    <w:p w14:paraId="55780389" w14:textId="77777777" w:rsidR="00BE5B16" w:rsidRPr="00C923E6" w:rsidRDefault="00BE5B16" w:rsidP="0099538B">
      <w:pPr>
        <w:pStyle w:val="Odsekzoznamu"/>
        <w:numPr>
          <w:ilvl w:val="2"/>
          <w:numId w:val="1"/>
        </w:numPr>
        <w:tabs>
          <w:tab w:val="left" w:pos="820"/>
        </w:tabs>
        <w:spacing w:before="20" w:line="276" w:lineRule="auto"/>
        <w:ind w:left="820" w:hanging="359"/>
        <w:jc w:val="both"/>
      </w:pPr>
    </w:p>
    <w:p w14:paraId="6C734E3A" w14:textId="77777777" w:rsidR="00C923E6" w:rsidRDefault="00C923E6" w:rsidP="00BE5B16">
      <w:pPr>
        <w:pStyle w:val="Odsekzoznamu"/>
        <w:tabs>
          <w:tab w:val="left" w:pos="820"/>
        </w:tabs>
        <w:spacing w:before="20" w:line="276" w:lineRule="auto"/>
        <w:ind w:left="820" w:firstLine="0"/>
        <w:jc w:val="both"/>
      </w:pPr>
    </w:p>
    <w:p w14:paraId="130D0E76" w14:textId="77777777" w:rsidR="00922109" w:rsidRDefault="00000000" w:rsidP="0099538B">
      <w:pPr>
        <w:pStyle w:val="Odsekzoznamu"/>
        <w:numPr>
          <w:ilvl w:val="2"/>
          <w:numId w:val="1"/>
        </w:numPr>
        <w:tabs>
          <w:tab w:val="left" w:pos="821"/>
        </w:tabs>
        <w:spacing w:before="19" w:line="276" w:lineRule="auto"/>
        <w:ind w:right="188"/>
        <w:jc w:val="both"/>
      </w:pPr>
      <w:r>
        <w:t>Menovitou</w:t>
      </w:r>
      <w:r>
        <w:rPr>
          <w:spacing w:val="-8"/>
        </w:rPr>
        <w:t xml:space="preserve"> </w:t>
      </w:r>
      <w:r>
        <w:t>hodnotou</w:t>
      </w:r>
      <w:r>
        <w:rPr>
          <w:spacing w:val="-9"/>
        </w:rPr>
        <w:t xml:space="preserve"> </w:t>
      </w:r>
      <w:r>
        <w:t>–</w:t>
      </w:r>
      <w:r>
        <w:rPr>
          <w:spacing w:val="-8"/>
        </w:rPr>
        <w:t xml:space="preserve"> </w:t>
      </w:r>
      <w:r>
        <w:t>peňažné</w:t>
      </w:r>
      <w:r>
        <w:rPr>
          <w:spacing w:val="-8"/>
        </w:rPr>
        <w:t xml:space="preserve"> </w:t>
      </w:r>
      <w:r>
        <w:t>prostriedky</w:t>
      </w:r>
      <w:r>
        <w:rPr>
          <w:spacing w:val="-8"/>
        </w:rPr>
        <w:t xml:space="preserve"> </w:t>
      </w:r>
      <w:r>
        <w:t>a</w:t>
      </w:r>
      <w:r>
        <w:rPr>
          <w:spacing w:val="-8"/>
        </w:rPr>
        <w:t xml:space="preserve"> </w:t>
      </w:r>
      <w:r>
        <w:t>ceniny,</w:t>
      </w:r>
      <w:r>
        <w:rPr>
          <w:spacing w:val="-8"/>
        </w:rPr>
        <w:t xml:space="preserve"> </w:t>
      </w:r>
      <w:r>
        <w:t>záväzky</w:t>
      </w:r>
      <w:r>
        <w:rPr>
          <w:spacing w:val="-8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ich</w:t>
      </w:r>
      <w:r>
        <w:rPr>
          <w:spacing w:val="-8"/>
        </w:rPr>
        <w:t xml:space="preserve"> </w:t>
      </w:r>
      <w:r>
        <w:t>vzniku,</w:t>
      </w:r>
      <w:r>
        <w:rPr>
          <w:spacing w:val="-8"/>
        </w:rPr>
        <w:t xml:space="preserve"> </w:t>
      </w:r>
      <w:r>
        <w:t>pohľadávky pri ich vzniku</w:t>
      </w:r>
      <w:r w:rsidR="0099538B">
        <w:t>.</w:t>
      </w:r>
    </w:p>
    <w:p w14:paraId="3963536F" w14:textId="77777777" w:rsidR="000F5336" w:rsidRDefault="000F5336" w:rsidP="0099538B">
      <w:pPr>
        <w:pStyle w:val="Nadpis1"/>
        <w:spacing w:line="276" w:lineRule="auto"/>
        <w:jc w:val="both"/>
        <w:rPr>
          <w:spacing w:val="-2"/>
        </w:rPr>
      </w:pPr>
    </w:p>
    <w:p w14:paraId="3284AB2F" w14:textId="77777777" w:rsidR="00922109" w:rsidRDefault="00000000" w:rsidP="0099538B">
      <w:pPr>
        <w:pStyle w:val="Nadpis1"/>
        <w:spacing w:line="276" w:lineRule="auto"/>
        <w:jc w:val="both"/>
      </w:pPr>
      <w:r>
        <w:rPr>
          <w:spacing w:val="-2"/>
        </w:rPr>
        <w:t>ZÁSOBY</w:t>
      </w:r>
    </w:p>
    <w:p w14:paraId="26A7FD19" w14:textId="120EA955" w:rsidR="00922109" w:rsidRDefault="00000000" w:rsidP="0099538B">
      <w:pPr>
        <w:pStyle w:val="Zkladntext"/>
        <w:spacing w:before="24" w:line="276" w:lineRule="auto"/>
        <w:ind w:left="821"/>
        <w:jc w:val="both"/>
      </w:pPr>
      <w:r>
        <w:t>Spoločnosť</w:t>
      </w:r>
      <w:r>
        <w:rPr>
          <w:spacing w:val="-10"/>
        </w:rPr>
        <w:t xml:space="preserve"> </w:t>
      </w:r>
      <w:r>
        <w:t>má</w:t>
      </w:r>
      <w:r>
        <w:rPr>
          <w:spacing w:val="-8"/>
        </w:rPr>
        <w:t xml:space="preserve"> </w:t>
      </w:r>
      <w:r>
        <w:t>k</w:t>
      </w:r>
      <w:r>
        <w:rPr>
          <w:spacing w:val="-8"/>
        </w:rPr>
        <w:t xml:space="preserve"> </w:t>
      </w:r>
      <w:r w:rsidR="0099538B">
        <w:t>31</w:t>
      </w:r>
      <w:r>
        <w:t>.</w:t>
      </w:r>
      <w:r w:rsidR="001D29D9">
        <w:t>12</w:t>
      </w:r>
      <w:r>
        <w:t>.202</w:t>
      </w:r>
      <w:r w:rsidR="00C923E6">
        <w:t>5</w:t>
      </w:r>
      <w:r>
        <w:rPr>
          <w:spacing w:val="-8"/>
        </w:rPr>
        <w:t xml:space="preserve"> </w:t>
      </w:r>
      <w:r>
        <w:t>zásoby</w:t>
      </w:r>
      <w:r>
        <w:rPr>
          <w:spacing w:val="-8"/>
        </w:rPr>
        <w:t xml:space="preserve"> </w:t>
      </w:r>
      <w:r>
        <w:t>vo</w:t>
      </w:r>
      <w:r>
        <w:rPr>
          <w:spacing w:val="-7"/>
        </w:rPr>
        <w:t xml:space="preserve"> </w:t>
      </w:r>
      <w:r>
        <w:t>výške:</w:t>
      </w:r>
      <w:r>
        <w:rPr>
          <w:spacing w:val="-8"/>
        </w:rPr>
        <w:t xml:space="preserve"> </w:t>
      </w:r>
      <w:r w:rsidR="001D29D9">
        <w:t>1.</w:t>
      </w:r>
      <w:r w:rsidR="009E668A">
        <w:t>582</w:t>
      </w:r>
      <w:r w:rsidR="001D29D9">
        <w:t>.</w:t>
      </w:r>
      <w:r w:rsidR="009E668A">
        <w:t>842</w:t>
      </w:r>
      <w:r w:rsidR="00E03C36">
        <w:t xml:space="preserve"> </w:t>
      </w:r>
      <w:r>
        <w:rPr>
          <w:spacing w:val="-10"/>
        </w:rPr>
        <w:t>€</w:t>
      </w:r>
      <w:r w:rsidR="001D29D9">
        <w:rPr>
          <w:spacing w:val="-10"/>
        </w:rPr>
        <w:t xml:space="preserve"> ku ktorým bola vytvorená opravná položka vo výške </w:t>
      </w:r>
      <w:r w:rsidR="009E668A">
        <w:rPr>
          <w:spacing w:val="-10"/>
        </w:rPr>
        <w:t xml:space="preserve">10.106 </w:t>
      </w:r>
      <w:r w:rsidR="001D29D9">
        <w:rPr>
          <w:spacing w:val="-10"/>
        </w:rPr>
        <w:t xml:space="preserve"> €. </w:t>
      </w:r>
    </w:p>
    <w:p w14:paraId="15A56574" w14:textId="77777777" w:rsidR="00922109" w:rsidRDefault="00922109" w:rsidP="0099538B">
      <w:pPr>
        <w:pStyle w:val="Zkladntext"/>
        <w:spacing w:before="43" w:line="276" w:lineRule="auto"/>
        <w:jc w:val="both"/>
      </w:pPr>
    </w:p>
    <w:p w14:paraId="0531BD8E" w14:textId="77777777" w:rsidR="00922109" w:rsidRDefault="00000000" w:rsidP="0099538B">
      <w:pPr>
        <w:pStyle w:val="Nadpis1"/>
        <w:spacing w:before="1" w:line="276" w:lineRule="auto"/>
        <w:jc w:val="both"/>
      </w:pPr>
      <w:r>
        <w:rPr>
          <w:spacing w:val="-2"/>
        </w:rPr>
        <w:t>POHĽADÁVKY</w:t>
      </w:r>
    </w:p>
    <w:p w14:paraId="60419CB8" w14:textId="77777777" w:rsidR="00922109" w:rsidRDefault="00000000" w:rsidP="0099538B">
      <w:pPr>
        <w:pStyle w:val="Zkladntext"/>
        <w:spacing w:before="23" w:line="276" w:lineRule="auto"/>
        <w:ind w:left="821" w:right="279"/>
        <w:jc w:val="both"/>
      </w:pPr>
      <w:r>
        <w:t>Pohľadávky pri ich vzniku sa oceňujú ich menovitou hodnotou, postúpené pohľadávky a pohľadávky nadobudnuté vkladom do základného imania sa oceňujú obstarávacou cenou,</w:t>
      </w:r>
      <w:r>
        <w:rPr>
          <w:spacing w:val="-8"/>
        </w:rPr>
        <w:t xml:space="preserve"> </w:t>
      </w:r>
      <w:r>
        <w:t>vrátane</w:t>
      </w:r>
      <w:r>
        <w:rPr>
          <w:spacing w:val="-8"/>
        </w:rPr>
        <w:t xml:space="preserve"> </w:t>
      </w:r>
      <w:r>
        <w:t>nákladov</w:t>
      </w:r>
      <w:r>
        <w:rPr>
          <w:spacing w:val="-8"/>
        </w:rPr>
        <w:t xml:space="preserve"> </w:t>
      </w:r>
      <w:r>
        <w:t>súvisiacich</w:t>
      </w:r>
      <w:r>
        <w:rPr>
          <w:spacing w:val="-8"/>
        </w:rPr>
        <w:t xml:space="preserve"> </w:t>
      </w:r>
      <w:r>
        <w:t>s</w:t>
      </w:r>
      <w:r>
        <w:rPr>
          <w:spacing w:val="-7"/>
        </w:rPr>
        <w:t xml:space="preserve"> </w:t>
      </w:r>
      <w:r>
        <w:t>obstaraním.</w:t>
      </w:r>
      <w:r>
        <w:rPr>
          <w:spacing w:val="-8"/>
        </w:rPr>
        <w:t xml:space="preserve"> </w:t>
      </w:r>
      <w:r>
        <w:t>Toto</w:t>
      </w:r>
      <w:r>
        <w:rPr>
          <w:spacing w:val="-8"/>
        </w:rPr>
        <w:t xml:space="preserve"> </w:t>
      </w:r>
      <w:r>
        <w:t>ocenenie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znižuje</w:t>
      </w:r>
      <w:r>
        <w:rPr>
          <w:spacing w:val="-8"/>
        </w:rPr>
        <w:t xml:space="preserve"> </w:t>
      </w:r>
      <w:r>
        <w:t>o</w:t>
      </w:r>
      <w:r>
        <w:rPr>
          <w:spacing w:val="-8"/>
        </w:rPr>
        <w:t xml:space="preserve"> </w:t>
      </w:r>
      <w:r>
        <w:t>pochybné a nevymožiteľné pohľadávky.</w:t>
      </w:r>
    </w:p>
    <w:p w14:paraId="50261828" w14:textId="77777777" w:rsidR="00922109" w:rsidRDefault="00000000" w:rsidP="000F5336">
      <w:pPr>
        <w:pStyle w:val="Zkladntext"/>
        <w:spacing w:line="276" w:lineRule="auto"/>
        <w:ind w:left="821"/>
        <w:jc w:val="both"/>
      </w:pPr>
      <w:r>
        <w:t>Opravná</w:t>
      </w:r>
      <w:r>
        <w:rPr>
          <w:spacing w:val="-7"/>
        </w:rPr>
        <w:t xml:space="preserve"> </w:t>
      </w:r>
      <w:r>
        <w:t>položka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účtuje,</w:t>
      </w:r>
      <w:r>
        <w:rPr>
          <w:spacing w:val="-7"/>
        </w:rPr>
        <w:t xml:space="preserve"> </w:t>
      </w:r>
      <w:r>
        <w:t>ak</w:t>
      </w:r>
      <w:r>
        <w:rPr>
          <w:spacing w:val="-7"/>
        </w:rPr>
        <w:t xml:space="preserve"> </w:t>
      </w:r>
      <w:r>
        <w:t>existuje</w:t>
      </w:r>
      <w:r>
        <w:rPr>
          <w:spacing w:val="-7"/>
        </w:rPr>
        <w:t xml:space="preserve"> </w:t>
      </w:r>
      <w:r>
        <w:t>predpoklad,</w:t>
      </w:r>
      <w:r>
        <w:rPr>
          <w:spacing w:val="-7"/>
        </w:rPr>
        <w:t xml:space="preserve"> </w:t>
      </w:r>
      <w:r>
        <w:t>že</w:t>
      </w:r>
      <w:r>
        <w:rPr>
          <w:spacing w:val="-7"/>
        </w:rPr>
        <w:t xml:space="preserve"> </w:t>
      </w:r>
      <w:r>
        <w:t>Spoločnosť</w:t>
      </w:r>
      <w:r>
        <w:rPr>
          <w:spacing w:val="-7"/>
        </w:rPr>
        <w:t xml:space="preserve"> </w:t>
      </w:r>
      <w:r>
        <w:t>nebude</w:t>
      </w:r>
      <w:r>
        <w:rPr>
          <w:spacing w:val="-7"/>
        </w:rPr>
        <w:t xml:space="preserve"> </w:t>
      </w:r>
      <w:r>
        <w:t>schopná zinkasovať všetky dlžné sumy v súlade s pôvodnými podmienkami fakturácie.</w:t>
      </w:r>
      <w:r w:rsidR="000F5336">
        <w:t xml:space="preserve"> </w:t>
      </w:r>
      <w:r>
        <w:t>Spoločnosť</w:t>
      </w:r>
      <w:r>
        <w:rPr>
          <w:spacing w:val="-9"/>
        </w:rPr>
        <w:t xml:space="preserve"> </w:t>
      </w:r>
      <w:r>
        <w:t>stanovuje</w:t>
      </w:r>
      <w:r>
        <w:rPr>
          <w:spacing w:val="-9"/>
        </w:rPr>
        <w:t xml:space="preserve"> </w:t>
      </w:r>
      <w:r>
        <w:t>výšku</w:t>
      </w:r>
      <w:r>
        <w:rPr>
          <w:spacing w:val="-9"/>
        </w:rPr>
        <w:t xml:space="preserve"> </w:t>
      </w:r>
      <w:r>
        <w:t>opravnej</w:t>
      </w:r>
      <w:r>
        <w:rPr>
          <w:spacing w:val="-8"/>
        </w:rPr>
        <w:t xml:space="preserve"> </w:t>
      </w:r>
      <w:r>
        <w:t>položky</w:t>
      </w:r>
      <w:r>
        <w:rPr>
          <w:spacing w:val="-9"/>
        </w:rPr>
        <w:t xml:space="preserve"> </w:t>
      </w:r>
      <w:r>
        <w:t>aj</w:t>
      </w:r>
      <w:r>
        <w:rPr>
          <w:spacing w:val="-8"/>
        </w:rPr>
        <w:t xml:space="preserve"> </w:t>
      </w:r>
      <w:r>
        <w:t>na</w:t>
      </w:r>
      <w:r>
        <w:rPr>
          <w:spacing w:val="-9"/>
        </w:rPr>
        <w:t xml:space="preserve"> </w:t>
      </w:r>
      <w:r>
        <w:t>základ</w:t>
      </w:r>
      <w:r>
        <w:rPr>
          <w:spacing w:val="-9"/>
        </w:rPr>
        <w:t xml:space="preserve"> </w:t>
      </w:r>
      <w:r>
        <w:t>vekovej</w:t>
      </w:r>
      <w:r>
        <w:rPr>
          <w:spacing w:val="-8"/>
        </w:rPr>
        <w:t xml:space="preserve"> </w:t>
      </w:r>
      <w:r>
        <w:t>štruktúry</w:t>
      </w:r>
      <w:r>
        <w:rPr>
          <w:spacing w:val="-9"/>
        </w:rPr>
        <w:t xml:space="preserve"> </w:t>
      </w:r>
      <w:r>
        <w:t xml:space="preserve">pohľadávok. Spoločnosť realizuje odpis pohľadávky, ak pohľadávky považuje za definitívne </w:t>
      </w:r>
      <w:r>
        <w:rPr>
          <w:spacing w:val="-2"/>
        </w:rPr>
        <w:t>nevymožiteľnú.</w:t>
      </w:r>
    </w:p>
    <w:p w14:paraId="6079A426" w14:textId="3F49D892" w:rsidR="00922109" w:rsidRDefault="00000000" w:rsidP="0099538B">
      <w:pPr>
        <w:pStyle w:val="Zkladntext"/>
        <w:spacing w:line="276" w:lineRule="auto"/>
        <w:ind w:left="821" w:right="562"/>
        <w:jc w:val="both"/>
      </w:pPr>
      <w:r>
        <w:t>Spoločnosť</w:t>
      </w:r>
      <w:r>
        <w:rPr>
          <w:spacing w:val="-6"/>
        </w:rPr>
        <w:t xml:space="preserve"> </w:t>
      </w:r>
      <w:r>
        <w:t>eviduje</w:t>
      </w:r>
      <w:r>
        <w:rPr>
          <w:spacing w:val="-6"/>
        </w:rPr>
        <w:t xml:space="preserve"> </w:t>
      </w:r>
      <w:r>
        <w:t>k</w:t>
      </w:r>
      <w:r w:rsidR="0099538B">
        <w:rPr>
          <w:spacing w:val="-7"/>
        </w:rPr>
        <w:t> </w:t>
      </w:r>
      <w:r w:rsidR="0099538B">
        <w:t>31.</w:t>
      </w:r>
      <w:r w:rsidR="001D29D9">
        <w:t>12</w:t>
      </w:r>
      <w:r w:rsidR="0099538B">
        <w:t>.202</w:t>
      </w:r>
      <w:r w:rsidR="009E668A">
        <w:t>5</w:t>
      </w:r>
      <w:r>
        <w:rPr>
          <w:spacing w:val="-6"/>
        </w:rPr>
        <w:t xml:space="preserve"> </w:t>
      </w:r>
      <w:r>
        <w:t>pohľadávky</w:t>
      </w:r>
      <w:r w:rsidR="009E668A">
        <w:t xml:space="preserve"> z obchodného styku</w:t>
      </w:r>
      <w:r>
        <w:rPr>
          <w:spacing w:val="-6"/>
        </w:rPr>
        <w:t xml:space="preserve"> </w:t>
      </w:r>
      <w:r>
        <w:t>vo</w:t>
      </w:r>
      <w:r>
        <w:rPr>
          <w:spacing w:val="-6"/>
        </w:rPr>
        <w:t xml:space="preserve"> </w:t>
      </w:r>
      <w:r>
        <w:t>výške:</w:t>
      </w:r>
      <w:r>
        <w:rPr>
          <w:spacing w:val="-5"/>
        </w:rPr>
        <w:t xml:space="preserve"> </w:t>
      </w:r>
      <w:r w:rsidR="009E668A">
        <w:t>94</w:t>
      </w:r>
      <w:r w:rsidR="007D6A15">
        <w:t>.</w:t>
      </w:r>
      <w:r w:rsidR="009E668A">
        <w:t>166</w:t>
      </w:r>
      <w:r>
        <w:rPr>
          <w:spacing w:val="-6"/>
        </w:rPr>
        <w:t xml:space="preserve"> </w:t>
      </w:r>
      <w:r>
        <w:t>€</w:t>
      </w:r>
      <w:r>
        <w:rPr>
          <w:spacing w:val="-6"/>
        </w:rPr>
        <w:t xml:space="preserve"> </w:t>
      </w:r>
      <w:r>
        <w:t>a</w:t>
      </w:r>
      <w:r>
        <w:rPr>
          <w:spacing w:val="-6"/>
        </w:rPr>
        <w:t xml:space="preserve"> </w:t>
      </w:r>
      <w:r>
        <w:t>opravné</w:t>
      </w:r>
      <w:r>
        <w:rPr>
          <w:spacing w:val="-6"/>
        </w:rPr>
        <w:t xml:space="preserve"> </w:t>
      </w:r>
      <w:r>
        <w:t xml:space="preserve">položky k pohľadávkam vo výške: </w:t>
      </w:r>
      <w:r w:rsidR="009E668A">
        <w:t xml:space="preserve">31.182 </w:t>
      </w:r>
      <w:r>
        <w:t xml:space="preserve"> €.</w:t>
      </w:r>
    </w:p>
    <w:p w14:paraId="359B3C0B" w14:textId="77777777" w:rsidR="00922109" w:rsidRDefault="00922109" w:rsidP="0099538B">
      <w:pPr>
        <w:pStyle w:val="Zkladntext"/>
        <w:spacing w:before="6" w:line="276" w:lineRule="auto"/>
        <w:jc w:val="both"/>
      </w:pPr>
    </w:p>
    <w:p w14:paraId="1F5B3D9A" w14:textId="77777777" w:rsidR="00922109" w:rsidRDefault="00000000" w:rsidP="0099538B">
      <w:pPr>
        <w:pStyle w:val="Nadpis1"/>
        <w:spacing w:line="276" w:lineRule="auto"/>
        <w:jc w:val="both"/>
      </w:pPr>
      <w:r>
        <w:t>PEŇAŽNÉ</w:t>
      </w:r>
      <w:r>
        <w:rPr>
          <w:spacing w:val="-5"/>
        </w:rPr>
        <w:t xml:space="preserve"> </w:t>
      </w:r>
      <w:r>
        <w:t>PROSTRIEDKY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CENINY</w:t>
      </w:r>
    </w:p>
    <w:p w14:paraId="0A56FAFD" w14:textId="259DF461" w:rsidR="00922109" w:rsidRDefault="00000000" w:rsidP="0099538B">
      <w:pPr>
        <w:pStyle w:val="Zkladntext"/>
        <w:spacing w:before="24" w:line="276" w:lineRule="auto"/>
        <w:ind w:left="821"/>
        <w:jc w:val="both"/>
      </w:pPr>
      <w:r>
        <w:t>Peňažné</w:t>
      </w:r>
      <w:r>
        <w:rPr>
          <w:spacing w:val="-5"/>
        </w:rPr>
        <w:t xml:space="preserve"> </w:t>
      </w:r>
      <w:r>
        <w:t>prostriedky</w:t>
      </w:r>
      <w:r>
        <w:rPr>
          <w:spacing w:val="-5"/>
        </w:rPr>
        <w:t xml:space="preserve"> </w:t>
      </w:r>
      <w:r>
        <w:t>a</w:t>
      </w:r>
      <w:r>
        <w:rPr>
          <w:spacing w:val="-5"/>
        </w:rPr>
        <w:t xml:space="preserve"> </w:t>
      </w:r>
      <w:r>
        <w:t>ceniny</w:t>
      </w:r>
      <w:r>
        <w:rPr>
          <w:spacing w:val="-5"/>
        </w:rPr>
        <w:t xml:space="preserve"> </w:t>
      </w:r>
      <w:r>
        <w:t>sa</w:t>
      </w:r>
      <w:r>
        <w:rPr>
          <w:spacing w:val="-5"/>
        </w:rPr>
        <w:t xml:space="preserve"> </w:t>
      </w:r>
      <w:r>
        <w:t>oceňujú</w:t>
      </w:r>
      <w:r>
        <w:rPr>
          <w:spacing w:val="-5"/>
        </w:rPr>
        <w:t xml:space="preserve"> </w:t>
      </w:r>
      <w:r>
        <w:t>ich</w:t>
      </w:r>
      <w:r>
        <w:rPr>
          <w:spacing w:val="-5"/>
        </w:rPr>
        <w:t xml:space="preserve"> </w:t>
      </w:r>
      <w:r>
        <w:t>menovitou</w:t>
      </w:r>
      <w:r>
        <w:rPr>
          <w:spacing w:val="-5"/>
        </w:rPr>
        <w:t xml:space="preserve"> </w:t>
      </w:r>
      <w:r>
        <w:t>hodnotu.</w:t>
      </w:r>
      <w:r>
        <w:rPr>
          <w:spacing w:val="-5"/>
        </w:rPr>
        <w:t xml:space="preserve"> </w:t>
      </w:r>
      <w:r>
        <w:t>K</w:t>
      </w:r>
      <w:r w:rsidR="0099538B">
        <w:rPr>
          <w:spacing w:val="-4"/>
        </w:rPr>
        <w:t> </w:t>
      </w:r>
      <w:r w:rsidR="0099538B">
        <w:t>31.</w:t>
      </w:r>
      <w:r w:rsidR="007D6A15">
        <w:t>12.</w:t>
      </w:r>
      <w:r w:rsidR="0099538B">
        <w:t>202</w:t>
      </w:r>
      <w:r w:rsidR="009E668A">
        <w:t>5</w:t>
      </w:r>
      <w:r>
        <w:rPr>
          <w:spacing w:val="-5"/>
        </w:rPr>
        <w:t xml:space="preserve"> </w:t>
      </w:r>
      <w:r>
        <w:t xml:space="preserve">má </w:t>
      </w:r>
      <w:r w:rsidR="0099538B">
        <w:t>S</w:t>
      </w:r>
      <w:r>
        <w:t xml:space="preserve">poločnosť finančný majetok vo výške: </w:t>
      </w:r>
      <w:r w:rsidR="009E668A">
        <w:t>22.331</w:t>
      </w:r>
      <w:r>
        <w:t xml:space="preserve"> €.</w:t>
      </w:r>
    </w:p>
    <w:p w14:paraId="45E77EAC" w14:textId="77777777" w:rsidR="00922109" w:rsidRDefault="00922109" w:rsidP="0099538B">
      <w:pPr>
        <w:pStyle w:val="Zkladntext"/>
        <w:spacing w:before="14" w:line="276" w:lineRule="auto"/>
        <w:jc w:val="both"/>
      </w:pPr>
    </w:p>
    <w:p w14:paraId="5CF36041" w14:textId="77777777" w:rsidR="00922109" w:rsidRDefault="00000000" w:rsidP="0099538B">
      <w:pPr>
        <w:pStyle w:val="Nadpis1"/>
        <w:spacing w:before="1" w:line="276" w:lineRule="auto"/>
        <w:jc w:val="both"/>
      </w:pPr>
      <w:r>
        <w:rPr>
          <w:spacing w:val="-2"/>
        </w:rPr>
        <w:t>OPERATÍVNY</w:t>
      </w:r>
      <w:r>
        <w:rPr>
          <w:spacing w:val="1"/>
        </w:rPr>
        <w:t xml:space="preserve"> </w:t>
      </w:r>
      <w:r>
        <w:rPr>
          <w:spacing w:val="-2"/>
        </w:rPr>
        <w:t>PRENÁJOM</w:t>
      </w:r>
    </w:p>
    <w:p w14:paraId="7FC07A4C" w14:textId="77777777" w:rsidR="00922109" w:rsidRDefault="00000000" w:rsidP="0099538B">
      <w:pPr>
        <w:pStyle w:val="Zkladntext"/>
        <w:spacing w:before="23" w:line="276" w:lineRule="auto"/>
        <w:ind w:left="821" w:right="562"/>
        <w:jc w:val="both"/>
      </w:pPr>
      <w:r>
        <w:t>Majetok</w:t>
      </w:r>
      <w:r>
        <w:rPr>
          <w:spacing w:val="-8"/>
        </w:rPr>
        <w:t xml:space="preserve"> </w:t>
      </w:r>
      <w:r>
        <w:t>prenajatý</w:t>
      </w:r>
      <w:r>
        <w:rPr>
          <w:spacing w:val="-8"/>
        </w:rPr>
        <w:t xml:space="preserve"> </w:t>
      </w:r>
      <w:r>
        <w:t>na</w:t>
      </w:r>
      <w:r>
        <w:rPr>
          <w:spacing w:val="-8"/>
        </w:rPr>
        <w:t xml:space="preserve"> </w:t>
      </w:r>
      <w:r>
        <w:t>základe</w:t>
      </w:r>
      <w:r>
        <w:rPr>
          <w:spacing w:val="-8"/>
        </w:rPr>
        <w:t xml:space="preserve"> </w:t>
      </w:r>
      <w:r>
        <w:t>operatívneho</w:t>
      </w:r>
      <w:r>
        <w:rPr>
          <w:spacing w:val="-8"/>
        </w:rPr>
        <w:t xml:space="preserve"> </w:t>
      </w:r>
      <w:r>
        <w:t>lízingu</w:t>
      </w:r>
      <w:r>
        <w:rPr>
          <w:spacing w:val="-8"/>
        </w:rPr>
        <w:t xml:space="preserve"> </w:t>
      </w:r>
      <w:r>
        <w:t>vykazuje</w:t>
      </w:r>
      <w:r>
        <w:rPr>
          <w:spacing w:val="-8"/>
        </w:rPr>
        <w:t xml:space="preserve"> </w:t>
      </w:r>
      <w:r>
        <w:t>ako</w:t>
      </w:r>
      <w:r>
        <w:rPr>
          <w:spacing w:val="-8"/>
        </w:rPr>
        <w:t xml:space="preserve"> </w:t>
      </w:r>
      <w:r>
        <w:t>svoj</w:t>
      </w:r>
      <w:r>
        <w:rPr>
          <w:spacing w:val="-8"/>
        </w:rPr>
        <w:t xml:space="preserve"> </w:t>
      </w:r>
      <w:r>
        <w:t>majetok</w:t>
      </w:r>
      <w:r>
        <w:rPr>
          <w:spacing w:val="-8"/>
        </w:rPr>
        <w:t xml:space="preserve"> </w:t>
      </w:r>
      <w:r>
        <w:t>jeho vlastník, nie nájomca.</w:t>
      </w:r>
    </w:p>
    <w:p w14:paraId="1620A9E7" w14:textId="77777777" w:rsidR="00922109" w:rsidRDefault="00000000" w:rsidP="0099538B">
      <w:pPr>
        <w:pStyle w:val="Nadpis1"/>
        <w:spacing w:before="238" w:line="276" w:lineRule="auto"/>
        <w:jc w:val="both"/>
      </w:pPr>
      <w:r>
        <w:t>CUDZIA</w:t>
      </w:r>
      <w:r>
        <w:rPr>
          <w:spacing w:val="-3"/>
        </w:rPr>
        <w:t xml:space="preserve"> </w:t>
      </w:r>
      <w:r>
        <w:rPr>
          <w:spacing w:val="-4"/>
        </w:rPr>
        <w:t>MENA</w:t>
      </w:r>
    </w:p>
    <w:p w14:paraId="7E22B2CB" w14:textId="77777777" w:rsidR="00922109" w:rsidRDefault="00000000" w:rsidP="0099538B">
      <w:pPr>
        <w:pStyle w:val="Zkladntext"/>
        <w:spacing w:before="23" w:line="276" w:lineRule="auto"/>
        <w:ind w:left="821"/>
        <w:jc w:val="both"/>
      </w:pPr>
      <w:r>
        <w:t>Majetok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záväzky</w:t>
      </w:r>
      <w:r>
        <w:rPr>
          <w:spacing w:val="-7"/>
        </w:rPr>
        <w:t xml:space="preserve"> </w:t>
      </w:r>
      <w:r>
        <w:t>vyjadrené</w:t>
      </w:r>
      <w:r>
        <w:rPr>
          <w:spacing w:val="-7"/>
        </w:rPr>
        <w:t xml:space="preserve"> </w:t>
      </w:r>
      <w:r>
        <w:t>v</w:t>
      </w:r>
      <w:r>
        <w:rPr>
          <w:spacing w:val="-7"/>
        </w:rPr>
        <w:t xml:space="preserve"> </w:t>
      </w:r>
      <w:r>
        <w:t>cudzej</w:t>
      </w:r>
      <w:r>
        <w:rPr>
          <w:spacing w:val="-7"/>
        </w:rPr>
        <w:t xml:space="preserve"> </w:t>
      </w:r>
      <w:r>
        <w:t>mene</w:t>
      </w:r>
      <w:r>
        <w:rPr>
          <w:spacing w:val="-7"/>
        </w:rPr>
        <w:t xml:space="preserve"> </w:t>
      </w:r>
      <w:r>
        <w:t>sa</w:t>
      </w:r>
      <w:r>
        <w:rPr>
          <w:spacing w:val="-7"/>
        </w:rPr>
        <w:t xml:space="preserve"> </w:t>
      </w:r>
      <w:r>
        <w:t>prepočítavajú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euro</w:t>
      </w:r>
      <w:r>
        <w:rPr>
          <w:spacing w:val="-7"/>
        </w:rPr>
        <w:t xml:space="preserve"> </w:t>
      </w:r>
      <w:r>
        <w:t>kurzom</w:t>
      </w:r>
      <w:r>
        <w:rPr>
          <w:spacing w:val="-7"/>
        </w:rPr>
        <w:t xml:space="preserve"> </w:t>
      </w:r>
      <w:r>
        <w:t>ECB</w:t>
      </w:r>
      <w:r>
        <w:rPr>
          <w:spacing w:val="-7"/>
        </w:rPr>
        <w:t xml:space="preserve"> </w:t>
      </w:r>
      <w:r>
        <w:t>alebo NBS, ak voči danej mene nebol určený kurz ECB, vyhláseným v deň predchádzajúci dňu uskutočnenia</w:t>
      </w:r>
      <w:r>
        <w:rPr>
          <w:spacing w:val="-1"/>
        </w:rPr>
        <w:t xml:space="preserve"> </w:t>
      </w:r>
      <w:r>
        <w:t>účtovného</w:t>
      </w:r>
      <w:r>
        <w:rPr>
          <w:spacing w:val="-1"/>
        </w:rPr>
        <w:t xml:space="preserve"> </w:t>
      </w:r>
      <w:r>
        <w:t>prípadu.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dňu,</w:t>
      </w:r>
      <w:r>
        <w:rPr>
          <w:spacing w:val="-1"/>
        </w:rPr>
        <w:t xml:space="preserve"> </w:t>
      </w:r>
      <w:r>
        <w:t>ku</w:t>
      </w:r>
      <w:r>
        <w:rPr>
          <w:spacing w:val="-1"/>
        </w:rPr>
        <w:t xml:space="preserve"> </w:t>
      </w:r>
      <w:r>
        <w:t>ktorému</w:t>
      </w:r>
      <w:r>
        <w:rPr>
          <w:spacing w:val="-1"/>
        </w:rPr>
        <w:t xml:space="preserve"> </w:t>
      </w:r>
      <w:r>
        <w:t>sa</w:t>
      </w:r>
      <w:r>
        <w:rPr>
          <w:spacing w:val="-1"/>
        </w:rPr>
        <w:t xml:space="preserve"> </w:t>
      </w:r>
      <w:r>
        <w:t>zostavuje</w:t>
      </w:r>
      <w:r>
        <w:rPr>
          <w:spacing w:val="-1"/>
        </w:rPr>
        <w:t xml:space="preserve"> </w:t>
      </w:r>
      <w:r>
        <w:t>účtovná</w:t>
      </w:r>
      <w:r>
        <w:rPr>
          <w:spacing w:val="-1"/>
        </w:rPr>
        <w:t xml:space="preserve"> </w:t>
      </w:r>
      <w:r>
        <w:t>závierka</w:t>
      </w:r>
      <w:r>
        <w:rPr>
          <w:spacing w:val="-1"/>
        </w:rPr>
        <w:t xml:space="preserve"> </w:t>
      </w:r>
      <w:r>
        <w:t>sa majetok a záväzky v cudzej mene prepočítavajú na euro kurzom ECB alebo NBS vyhláseným v tento deň. Prijaté a poskytnuté preddavky v cudzej mene ku dňu, ku ktorému sa zostavuje účtovná závierka neprepočítavajú na eurá.</w:t>
      </w:r>
    </w:p>
    <w:p w14:paraId="14321893" w14:textId="77777777" w:rsidR="00922109" w:rsidRDefault="00000000" w:rsidP="0099538B">
      <w:pPr>
        <w:pStyle w:val="Zkladntext"/>
        <w:spacing w:line="276" w:lineRule="auto"/>
        <w:ind w:left="821" w:right="78"/>
        <w:jc w:val="both"/>
      </w:pPr>
      <w:r>
        <w:t>Na úbytok rovnakej cudzej meny v hotovosti alebo z devízového účtu sa na prepočet cudzej</w:t>
      </w:r>
      <w:r>
        <w:rPr>
          <w:spacing w:val="-7"/>
        </w:rPr>
        <w:t xml:space="preserve"> </w:t>
      </w:r>
      <w:r>
        <w:t>meny</w:t>
      </w:r>
      <w:r>
        <w:rPr>
          <w:spacing w:val="-7"/>
        </w:rPr>
        <w:t xml:space="preserve"> </w:t>
      </w:r>
      <w:r>
        <w:t>na</w:t>
      </w:r>
      <w:r>
        <w:rPr>
          <w:spacing w:val="-7"/>
        </w:rPr>
        <w:t xml:space="preserve"> </w:t>
      </w:r>
      <w:r>
        <w:t>eurá</w:t>
      </w:r>
      <w:r>
        <w:rPr>
          <w:spacing w:val="-7"/>
        </w:rPr>
        <w:t xml:space="preserve"> </w:t>
      </w:r>
      <w:r>
        <w:t>použije</w:t>
      </w:r>
      <w:r>
        <w:rPr>
          <w:spacing w:val="-7"/>
        </w:rPr>
        <w:t xml:space="preserve"> </w:t>
      </w:r>
      <w:r>
        <w:t>referenčný</w:t>
      </w:r>
      <w:r>
        <w:rPr>
          <w:spacing w:val="-7"/>
        </w:rPr>
        <w:t xml:space="preserve"> </w:t>
      </w:r>
      <w:r>
        <w:t>výmenný</w:t>
      </w:r>
      <w:r>
        <w:rPr>
          <w:spacing w:val="-7"/>
        </w:rPr>
        <w:t xml:space="preserve"> </w:t>
      </w:r>
      <w:r>
        <w:t>kurz</w:t>
      </w:r>
      <w:r>
        <w:rPr>
          <w:spacing w:val="-7"/>
        </w:rPr>
        <w:t xml:space="preserve"> </w:t>
      </w:r>
      <w:r>
        <w:t>určený</w:t>
      </w:r>
      <w:r>
        <w:rPr>
          <w:spacing w:val="-7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vyhlásený</w:t>
      </w:r>
      <w:r>
        <w:rPr>
          <w:spacing w:val="-7"/>
        </w:rPr>
        <w:t xml:space="preserve"> </w:t>
      </w:r>
      <w:r>
        <w:t>ECB</w:t>
      </w:r>
      <w:r>
        <w:rPr>
          <w:spacing w:val="-7"/>
        </w:rPr>
        <w:t xml:space="preserve"> </w:t>
      </w:r>
      <w:r>
        <w:t>alebo</w:t>
      </w:r>
      <w:r>
        <w:rPr>
          <w:spacing w:val="-7"/>
        </w:rPr>
        <w:t xml:space="preserve"> </w:t>
      </w:r>
      <w:r>
        <w:t>NBS v deň predchádzajúci dňu uskutočnenia účtovného prípadu.</w:t>
      </w:r>
    </w:p>
    <w:p w14:paraId="3439DA55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18AC5F58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4EDEC782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1F95311F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03CDF5B9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503DAFAF" w14:textId="77777777" w:rsidR="009E668A" w:rsidRDefault="009E668A" w:rsidP="0099538B">
      <w:pPr>
        <w:pStyle w:val="Zkladntext"/>
        <w:spacing w:line="276" w:lineRule="auto"/>
        <w:ind w:left="821" w:right="78"/>
        <w:jc w:val="both"/>
      </w:pPr>
    </w:p>
    <w:p w14:paraId="60E57892" w14:textId="77777777" w:rsidR="00922109" w:rsidRDefault="00922109" w:rsidP="0099538B">
      <w:pPr>
        <w:pStyle w:val="Zkladntext"/>
        <w:spacing w:before="21" w:line="276" w:lineRule="auto"/>
        <w:jc w:val="both"/>
      </w:pPr>
    </w:p>
    <w:p w14:paraId="5E4F6994" w14:textId="77777777" w:rsidR="00922109" w:rsidRDefault="00000000" w:rsidP="0099538B">
      <w:pPr>
        <w:pStyle w:val="Nadpis1"/>
        <w:spacing w:line="276" w:lineRule="auto"/>
        <w:jc w:val="both"/>
      </w:pPr>
      <w:r>
        <w:rPr>
          <w:spacing w:val="-2"/>
        </w:rPr>
        <w:t>ZÁV</w:t>
      </w:r>
      <w:r w:rsidR="0099538B">
        <w:rPr>
          <w:spacing w:val="-2"/>
        </w:rPr>
        <w:t>Ä</w:t>
      </w:r>
      <w:r>
        <w:rPr>
          <w:spacing w:val="-2"/>
        </w:rPr>
        <w:t>ZKY</w:t>
      </w:r>
    </w:p>
    <w:p w14:paraId="603AE842" w14:textId="77777777" w:rsidR="009E668A" w:rsidRDefault="00000000" w:rsidP="000F5336">
      <w:pPr>
        <w:pStyle w:val="Zkladntext"/>
        <w:spacing w:before="24" w:line="276" w:lineRule="auto"/>
        <w:ind w:left="821" w:right="33"/>
        <w:jc w:val="both"/>
      </w:pPr>
      <w:r>
        <w:t>Záväzky pri ich vzniku sa oceňujú menovitou hodnotou. Záväzky pri ich prevzatí sa oceňujú</w:t>
      </w:r>
      <w:r>
        <w:rPr>
          <w:spacing w:val="-8"/>
        </w:rPr>
        <w:t xml:space="preserve"> </w:t>
      </w:r>
      <w:r>
        <w:t>obstarávacou</w:t>
      </w:r>
      <w:r>
        <w:rPr>
          <w:spacing w:val="-8"/>
        </w:rPr>
        <w:t xml:space="preserve"> </w:t>
      </w:r>
      <w:r>
        <w:t>cenou.</w:t>
      </w:r>
      <w:r>
        <w:rPr>
          <w:spacing w:val="-8"/>
        </w:rPr>
        <w:t xml:space="preserve"> </w:t>
      </w:r>
      <w:r>
        <w:t>Ak</w:t>
      </w:r>
      <w:r>
        <w:rPr>
          <w:spacing w:val="-8"/>
        </w:rPr>
        <w:t xml:space="preserve"> </w:t>
      </w:r>
      <w:r>
        <w:t>sa</w:t>
      </w:r>
      <w:r>
        <w:rPr>
          <w:spacing w:val="-8"/>
        </w:rPr>
        <w:t xml:space="preserve"> </w:t>
      </w:r>
      <w:r>
        <w:t>pri</w:t>
      </w:r>
      <w:r>
        <w:rPr>
          <w:spacing w:val="-8"/>
        </w:rPr>
        <w:t xml:space="preserve"> </w:t>
      </w:r>
      <w:r>
        <w:t>inventarizácii</w:t>
      </w:r>
      <w:r>
        <w:rPr>
          <w:spacing w:val="-8"/>
        </w:rPr>
        <w:t xml:space="preserve"> </w:t>
      </w:r>
      <w:r>
        <w:t>zistí,</w:t>
      </w:r>
      <w:r>
        <w:rPr>
          <w:spacing w:val="-8"/>
        </w:rPr>
        <w:t xml:space="preserve"> </w:t>
      </w:r>
      <w:r>
        <w:t>že</w:t>
      </w:r>
      <w:r>
        <w:rPr>
          <w:spacing w:val="-8"/>
        </w:rPr>
        <w:t xml:space="preserve"> </w:t>
      </w:r>
      <w:r>
        <w:t>suma</w:t>
      </w:r>
      <w:r>
        <w:rPr>
          <w:spacing w:val="-8"/>
        </w:rPr>
        <w:t xml:space="preserve"> </w:t>
      </w:r>
      <w:r>
        <w:t>záväzkov</w:t>
      </w:r>
      <w:r>
        <w:rPr>
          <w:spacing w:val="-8"/>
        </w:rPr>
        <w:t xml:space="preserve"> </w:t>
      </w:r>
      <w:r>
        <w:t>je</w:t>
      </w:r>
      <w:r>
        <w:rPr>
          <w:spacing w:val="-8"/>
        </w:rPr>
        <w:t xml:space="preserve"> </w:t>
      </w:r>
      <w:r>
        <w:t>iná</w:t>
      </w:r>
      <w:r>
        <w:rPr>
          <w:spacing w:val="-8"/>
        </w:rPr>
        <w:t xml:space="preserve"> </w:t>
      </w:r>
      <w:r>
        <w:t>ako</w:t>
      </w:r>
      <w:r>
        <w:rPr>
          <w:spacing w:val="-8"/>
        </w:rPr>
        <w:t xml:space="preserve"> </w:t>
      </w:r>
      <w:r>
        <w:t xml:space="preserve">ich výška v účtovníctve, uvedú sa záväzky v účtovníctve a v účtovnej závierke v tomto zistenom ocenení. </w:t>
      </w:r>
    </w:p>
    <w:p w14:paraId="27924C3A" w14:textId="26CACBF6" w:rsidR="000F5336" w:rsidRDefault="009E668A" w:rsidP="000F5336">
      <w:pPr>
        <w:pStyle w:val="Zkladntext"/>
        <w:spacing w:before="24" w:line="276" w:lineRule="auto"/>
        <w:ind w:left="821" w:right="33"/>
        <w:jc w:val="both"/>
      </w:pPr>
      <w:r>
        <w:t>Vzhľadom na skutočnosť, že v roku 2025 bol  potvrdený reštrukturalizačný plán, časť záväzkov sa odpísala.  Spoločnosť k</w:t>
      </w:r>
      <w:r w:rsidR="000F5336">
        <w:t> 31.</w:t>
      </w:r>
      <w:r w:rsidR="007D6A15">
        <w:t>12</w:t>
      </w:r>
      <w:r w:rsidR="000F5336">
        <w:t>.202</w:t>
      </w:r>
      <w:r>
        <w:t xml:space="preserve">5  eviduje záväzky vo výške: </w:t>
      </w:r>
      <w:r w:rsidR="005C7C7F">
        <w:t>2.</w:t>
      </w:r>
      <w:r>
        <w:t>4</w:t>
      </w:r>
      <w:r w:rsidR="0017609E">
        <w:t>2</w:t>
      </w:r>
      <w:r>
        <w:t>2.</w:t>
      </w:r>
      <w:r w:rsidR="0017609E">
        <w:t xml:space="preserve">049 </w:t>
      </w:r>
      <w:r w:rsidR="005C7C7F">
        <w:t xml:space="preserve"> </w:t>
      </w:r>
      <w:r>
        <w:t>€.</w:t>
      </w:r>
      <w:r w:rsidR="00407925">
        <w:t xml:space="preserve"> </w:t>
      </w:r>
      <w:r w:rsidR="002C1BBF">
        <w:t>Z toho 1.992.368 € sú dlhodobé záväzky v splatnosti do 5 rokov  a 219.142 € sú krátkodobé záväzky z obchodného styku.</w:t>
      </w:r>
    </w:p>
    <w:p w14:paraId="61384151" w14:textId="77777777" w:rsidR="007D6A15" w:rsidRDefault="007D6A15" w:rsidP="000F5336">
      <w:pPr>
        <w:pStyle w:val="Zkladntext"/>
        <w:spacing w:before="24" w:line="276" w:lineRule="auto"/>
        <w:ind w:left="821" w:right="33"/>
        <w:jc w:val="both"/>
      </w:pPr>
    </w:p>
    <w:p w14:paraId="32831168" w14:textId="77777777" w:rsidR="000F5336" w:rsidRDefault="000F5336" w:rsidP="002C1BBF">
      <w:pPr>
        <w:pStyle w:val="Zkladntext"/>
        <w:spacing w:before="24" w:line="276" w:lineRule="auto"/>
        <w:ind w:right="33"/>
        <w:jc w:val="both"/>
      </w:pPr>
    </w:p>
    <w:p w14:paraId="693F8F6E" w14:textId="77777777" w:rsidR="00922109" w:rsidRDefault="00000000" w:rsidP="0099538B">
      <w:pPr>
        <w:pStyle w:val="Nadpis1"/>
        <w:spacing w:before="1" w:line="276" w:lineRule="auto"/>
        <w:jc w:val="both"/>
        <w:rPr>
          <w:spacing w:val="-2"/>
        </w:rPr>
      </w:pPr>
      <w:r>
        <w:rPr>
          <w:spacing w:val="-2"/>
        </w:rPr>
        <w:t>VÝNOSY</w:t>
      </w:r>
    </w:p>
    <w:p w14:paraId="2D18107E" w14:textId="77777777" w:rsidR="007D6A15" w:rsidRDefault="007D6A15" w:rsidP="0099538B">
      <w:pPr>
        <w:pStyle w:val="Nadpis1"/>
        <w:spacing w:before="1" w:line="276" w:lineRule="auto"/>
        <w:jc w:val="both"/>
        <w:rPr>
          <w:spacing w:val="-2"/>
        </w:rPr>
      </w:pPr>
    </w:p>
    <w:p w14:paraId="47559561" w14:textId="77777777" w:rsidR="007D6A15" w:rsidRDefault="007D6A15" w:rsidP="0099538B">
      <w:pPr>
        <w:pStyle w:val="Nadpis1"/>
        <w:spacing w:before="1" w:line="276" w:lineRule="auto"/>
        <w:jc w:val="both"/>
      </w:pPr>
    </w:p>
    <w:p w14:paraId="466E6832" w14:textId="77777777" w:rsidR="00922109" w:rsidRDefault="00000000" w:rsidP="0099538B">
      <w:pPr>
        <w:pStyle w:val="Zkladntext"/>
        <w:spacing w:before="23" w:line="276" w:lineRule="auto"/>
        <w:ind w:left="821" w:right="253"/>
        <w:jc w:val="both"/>
      </w:pPr>
      <w:r>
        <w:t>Tržby</w:t>
      </w:r>
      <w:r>
        <w:rPr>
          <w:spacing w:val="-6"/>
        </w:rPr>
        <w:t xml:space="preserve"> </w:t>
      </w:r>
      <w:r>
        <w:t>za</w:t>
      </w:r>
      <w:r>
        <w:rPr>
          <w:spacing w:val="-6"/>
        </w:rPr>
        <w:t xml:space="preserve"> </w:t>
      </w:r>
      <w:r>
        <w:t>vlastné</w:t>
      </w:r>
      <w:r>
        <w:rPr>
          <w:spacing w:val="-6"/>
        </w:rPr>
        <w:t xml:space="preserve"> </w:t>
      </w:r>
      <w:r>
        <w:t>výkony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tovar</w:t>
      </w:r>
      <w:r>
        <w:rPr>
          <w:spacing w:val="-6"/>
        </w:rPr>
        <w:t xml:space="preserve"> </w:t>
      </w:r>
      <w:r>
        <w:t>neobsahujú</w:t>
      </w:r>
      <w:r>
        <w:rPr>
          <w:spacing w:val="-6"/>
        </w:rPr>
        <w:t xml:space="preserve"> </w:t>
      </w:r>
      <w:r>
        <w:t>daň</w:t>
      </w:r>
      <w:r>
        <w:rPr>
          <w:spacing w:val="-6"/>
        </w:rPr>
        <w:t xml:space="preserve"> </w:t>
      </w:r>
      <w:r>
        <w:t>z</w:t>
      </w:r>
      <w:r>
        <w:rPr>
          <w:spacing w:val="-6"/>
        </w:rPr>
        <w:t xml:space="preserve"> </w:t>
      </w:r>
      <w:r>
        <w:t>pridanej</w:t>
      </w:r>
      <w:r>
        <w:rPr>
          <w:spacing w:val="-6"/>
        </w:rPr>
        <w:t xml:space="preserve"> </w:t>
      </w:r>
      <w:r>
        <w:t>hodnoty</w:t>
      </w:r>
      <w:r>
        <w:rPr>
          <w:spacing w:val="-6"/>
        </w:rPr>
        <w:t xml:space="preserve"> </w:t>
      </w:r>
      <w:r>
        <w:t>a</w:t>
      </w:r>
      <w:r>
        <w:rPr>
          <w:spacing w:val="-7"/>
        </w:rPr>
        <w:t xml:space="preserve"> </w:t>
      </w:r>
      <w:r>
        <w:t>sú</w:t>
      </w:r>
      <w:r>
        <w:rPr>
          <w:spacing w:val="-6"/>
        </w:rPr>
        <w:t xml:space="preserve"> </w:t>
      </w:r>
      <w:r>
        <w:t>znížené</w:t>
      </w:r>
      <w:r>
        <w:rPr>
          <w:spacing w:val="-6"/>
        </w:rPr>
        <w:t xml:space="preserve"> </w:t>
      </w:r>
      <w:r>
        <w:t>o</w:t>
      </w:r>
      <w:r>
        <w:rPr>
          <w:spacing w:val="-6"/>
        </w:rPr>
        <w:t xml:space="preserve"> </w:t>
      </w:r>
      <w:r>
        <w:t>zľavy a zrážky (rabaty, bonusy, skontá, dobropisy a pod.)</w:t>
      </w:r>
    </w:p>
    <w:p w14:paraId="14A01BF6" w14:textId="77777777" w:rsidR="00922109" w:rsidRDefault="00922109" w:rsidP="0099538B">
      <w:pPr>
        <w:pStyle w:val="Zkladntext"/>
        <w:spacing w:line="276" w:lineRule="auto"/>
        <w:jc w:val="both"/>
      </w:pPr>
    </w:p>
    <w:p w14:paraId="5D5D5F04" w14:textId="77777777" w:rsidR="00922109" w:rsidRDefault="00922109" w:rsidP="0099538B">
      <w:pPr>
        <w:pStyle w:val="Zkladntext"/>
        <w:spacing w:before="45" w:line="276" w:lineRule="auto"/>
        <w:jc w:val="both"/>
      </w:pPr>
    </w:p>
    <w:p w14:paraId="62131490" w14:textId="77777777" w:rsidR="00922109" w:rsidRDefault="00000000" w:rsidP="0099538B">
      <w:pPr>
        <w:spacing w:line="276" w:lineRule="auto"/>
        <w:ind w:left="5703"/>
        <w:jc w:val="both"/>
      </w:pPr>
      <w:r>
        <w:rPr>
          <w:spacing w:val="-2"/>
        </w:rPr>
        <w:t>..................................................</w:t>
      </w:r>
    </w:p>
    <w:p w14:paraId="1108B8AC" w14:textId="77777777" w:rsidR="000F5336" w:rsidRDefault="00000000" w:rsidP="0099538B">
      <w:pPr>
        <w:pStyle w:val="Zkladntext"/>
        <w:spacing w:before="20" w:line="276" w:lineRule="auto"/>
        <w:ind w:left="6113"/>
        <w:jc w:val="both"/>
      </w:pPr>
      <w:r>
        <w:t>Ing.</w:t>
      </w:r>
      <w:r>
        <w:rPr>
          <w:spacing w:val="-8"/>
        </w:rPr>
        <w:t xml:space="preserve"> </w:t>
      </w:r>
      <w:r w:rsidR="000F5336">
        <w:t xml:space="preserve">Branislav </w:t>
      </w:r>
      <w:proofErr w:type="spellStart"/>
      <w:r w:rsidR="000F5336">
        <w:t>Portašik</w:t>
      </w:r>
      <w:proofErr w:type="spellEnd"/>
    </w:p>
    <w:p w14:paraId="16A16897" w14:textId="77777777" w:rsidR="00922109" w:rsidRDefault="00000000" w:rsidP="0099538B">
      <w:pPr>
        <w:pStyle w:val="Zkladntext"/>
        <w:spacing w:before="20" w:line="276" w:lineRule="auto"/>
        <w:ind w:left="6113"/>
        <w:jc w:val="both"/>
      </w:pPr>
      <w:r>
        <w:rPr>
          <w:spacing w:val="-8"/>
        </w:rPr>
        <w:t xml:space="preserve"> </w:t>
      </w:r>
      <w:r w:rsidR="000F5336">
        <w:rPr>
          <w:spacing w:val="-2"/>
        </w:rPr>
        <w:t>Predseda predstavenstva</w:t>
      </w:r>
    </w:p>
    <w:sectPr w:rsidR="00922109" w:rsidSect="000F5336">
      <w:headerReference w:type="default" r:id="rId7"/>
      <w:pgSz w:w="11910" w:h="16840"/>
      <w:pgMar w:top="1418" w:right="1418" w:bottom="1418" w:left="1418" w:header="709" w:footer="709" w:gutter="0"/>
      <w:cols w:space="708"/>
      <w:docGrid w:linePitch="29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C7C034" w14:textId="77777777" w:rsidR="0097728F" w:rsidRDefault="0097728F">
      <w:r>
        <w:separator/>
      </w:r>
    </w:p>
  </w:endnote>
  <w:endnote w:type="continuationSeparator" w:id="0">
    <w:p w14:paraId="4CE09139" w14:textId="77777777" w:rsidR="0097728F" w:rsidRDefault="0097728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rlito">
    <w:altName w:val="Calibri"/>
    <w:charset w:val="00"/>
    <w:family w:val="swiss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CA8FE1" w14:textId="77777777" w:rsidR="0097728F" w:rsidRDefault="0097728F">
      <w:r>
        <w:separator/>
      </w:r>
    </w:p>
  </w:footnote>
  <w:footnote w:type="continuationSeparator" w:id="0">
    <w:p w14:paraId="39681383" w14:textId="77777777" w:rsidR="0097728F" w:rsidRDefault="0097728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04A77" w14:textId="77777777" w:rsidR="00922109" w:rsidRDefault="000F5336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0" distR="0" simplePos="0" relativeHeight="487529984" behindDoc="1" locked="0" layoutInCell="1" allowOverlap="1" wp14:anchorId="4A23D56C" wp14:editId="5BBF6B59">
              <wp:simplePos x="0" y="0"/>
              <wp:positionH relativeFrom="page">
                <wp:posOffset>3230879</wp:posOffset>
              </wp:positionH>
              <wp:positionV relativeFrom="page">
                <wp:posOffset>921173</wp:posOffset>
              </wp:positionV>
              <wp:extent cx="927947" cy="196850"/>
              <wp:effectExtent l="0" t="0" r="0" b="0"/>
              <wp:wrapNone/>
              <wp:docPr id="3" name="Text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27947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2EA39A9" w14:textId="77777777" w:rsidR="00922109" w:rsidRDefault="00000000">
                          <w:pPr>
                            <w:spacing w:before="20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IČO:</w:t>
                          </w:r>
                          <w:r>
                            <w:rPr>
                              <w:i/>
                              <w:spacing w:val="-6"/>
                            </w:rPr>
                            <w:t xml:space="preserve"> </w:t>
                          </w:r>
                          <w:r w:rsidR="000F5336">
                            <w:rPr>
                              <w:i/>
                              <w:spacing w:val="-6"/>
                            </w:rPr>
                            <w:t>31 625 509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4A23D56C" id="_x0000_t202" coordsize="21600,21600" o:spt="202" path="m,l,21600r21600,l21600,xe">
              <v:stroke joinstyle="miter"/>
              <v:path gradientshapeok="t" o:connecttype="rect"/>
            </v:shapetype>
            <v:shape id="Textbox 3" o:spid="_x0000_s1026" type="#_x0000_t202" style="position:absolute;margin-left:254.4pt;margin-top:72.55pt;width:73.05pt;height:15.5pt;z-index:-15786496;visibility:visible;mso-wrap-style:square;mso-width-percent:0;mso-wrap-distance-left:0;mso-wrap-distance-top:0;mso-wrap-distance-right:0;mso-wrap-distance-bottom:0;mso-position-horizontal:absolute;mso-position-horizontal-relative:page;mso-position-vertical:absolute;mso-position-vertical-relative:page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" filled="f" stroked="f">
              <v:textbox inset="0,0,0,0">
                <w:txbxContent>
                  <w:p w14:paraId="02EA39A9" w14:textId="77777777" w:rsidR="00922109" w:rsidRDefault="00000000">
                    <w:pPr>
                      <w:spacing w:before="20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IČO:</w:t>
                    </w:r>
                    <w:r>
                      <w:rPr>
                        <w:i/>
                        <w:spacing w:val="-6"/>
                      </w:rPr>
                      <w:t xml:space="preserve"> </w:t>
                    </w:r>
                    <w:r w:rsidR="000F5336">
                      <w:rPr>
                        <w:i/>
                        <w:spacing w:val="-6"/>
                      </w:rPr>
                      <w:t>31 625 509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A098C">
      <w:rPr>
        <w:noProof/>
      </w:rPr>
      <mc:AlternateContent>
        <mc:Choice Requires="wps">
          <w:drawing>
            <wp:anchor distT="0" distB="0" distL="0" distR="0" simplePos="0" relativeHeight="487530496" behindDoc="1" locked="0" layoutInCell="1" allowOverlap="1" wp14:anchorId="59860A60" wp14:editId="0648E4F0">
              <wp:simplePos x="0" y="0"/>
              <wp:positionH relativeFrom="page">
                <wp:posOffset>5393690</wp:posOffset>
              </wp:positionH>
              <wp:positionV relativeFrom="page">
                <wp:posOffset>908050</wp:posOffset>
              </wp:positionV>
              <wp:extent cx="996950" cy="196850"/>
              <wp:effectExtent l="0" t="0" r="0" b="0"/>
              <wp:wrapNone/>
              <wp:docPr id="4" name="Text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996950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5B39FC09" w14:textId="77777777" w:rsidR="00922109" w:rsidRDefault="00000000">
                          <w:pPr>
                            <w:spacing w:before="20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DIČ: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 w:rsidR="000F5336" w:rsidRPr="000F5336">
                            <w:rPr>
                              <w:i/>
                              <w:spacing w:val="-4"/>
                            </w:rPr>
                            <w:t>2020429488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59860A60" id="Textbox 4" o:spid="_x0000_s1027" type="#_x0000_t202" style="position:absolute;margin-left:424.7pt;margin-top:71.5pt;width:78.5pt;height:15.5pt;z-index:-1578598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" filled="f" stroked="f">
              <v:textbox inset="0,0,0,0">
                <w:txbxContent>
                  <w:p w14:paraId="5B39FC09" w14:textId="77777777" w:rsidR="00922109" w:rsidRDefault="00000000">
                    <w:pPr>
                      <w:spacing w:before="20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DIČ: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 w:rsidR="000F5336" w:rsidRPr="000F5336">
                      <w:rPr>
                        <w:i/>
                        <w:spacing w:val="-4"/>
                      </w:rPr>
                      <w:t>2020429488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6A098C">
      <w:rPr>
        <w:noProof/>
      </w:rPr>
      <mc:AlternateContent>
        <mc:Choice Requires="wps">
          <w:drawing>
            <wp:anchor distT="0" distB="0" distL="0" distR="0" simplePos="0" relativeHeight="487528960" behindDoc="1" locked="0" layoutInCell="1" allowOverlap="1" wp14:anchorId="3583796B" wp14:editId="0FD5DA7C">
              <wp:simplePos x="0" y="0"/>
              <wp:positionH relativeFrom="page">
                <wp:posOffset>829221</wp:posOffset>
              </wp:positionH>
              <wp:positionV relativeFrom="page">
                <wp:posOffset>902385</wp:posOffset>
              </wp:positionV>
              <wp:extent cx="5907405" cy="219710"/>
              <wp:effectExtent l="0" t="0" r="0" b="0"/>
              <wp:wrapNone/>
              <wp:docPr id="1" name="Graphic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5907405" cy="219710"/>
                      </a:xfrm>
                      <a:custGeom>
                        <a:avLst/>
                        <a:gdLst/>
                        <a:ahLst/>
                        <a:cxnLst/>
                        <a:rect l="l" t="t" r="r" b="b"/>
                        <a:pathLst>
                          <a:path w="5907405" h="219710">
                            <a:moveTo>
                              <a:pt x="5907024" y="0"/>
                            </a:moveTo>
                            <a:lnTo>
                              <a:pt x="5900928" y="0"/>
                            </a:lnTo>
                            <a:lnTo>
                              <a:pt x="5900928" y="6096"/>
                            </a:lnTo>
                            <a:lnTo>
                              <a:pt x="5900928" y="213360"/>
                            </a:lnTo>
                            <a:lnTo>
                              <a:pt x="6096" y="213360"/>
                            </a:lnTo>
                            <a:lnTo>
                              <a:pt x="6096" y="6096"/>
                            </a:lnTo>
                            <a:lnTo>
                              <a:pt x="5900928" y="6096"/>
                            </a:lnTo>
                            <a:lnTo>
                              <a:pt x="5900928" y="0"/>
                            </a:lnTo>
                            <a:lnTo>
                              <a:pt x="6096" y="0"/>
                            </a:lnTo>
                            <a:lnTo>
                              <a:pt x="0" y="0"/>
                            </a:lnTo>
                            <a:lnTo>
                              <a:pt x="0" y="6096"/>
                            </a:lnTo>
                            <a:lnTo>
                              <a:pt x="0" y="213360"/>
                            </a:lnTo>
                            <a:lnTo>
                              <a:pt x="0" y="219456"/>
                            </a:lnTo>
                            <a:lnTo>
                              <a:pt x="6096" y="219456"/>
                            </a:lnTo>
                            <a:lnTo>
                              <a:pt x="5900928" y="219456"/>
                            </a:lnTo>
                            <a:lnTo>
                              <a:pt x="5907024" y="219456"/>
                            </a:lnTo>
                            <a:lnTo>
                              <a:pt x="5907024" y="213360"/>
                            </a:lnTo>
                            <a:lnTo>
                              <a:pt x="5907024" y="6096"/>
                            </a:lnTo>
                            <a:lnTo>
                              <a:pt x="5907024" y="0"/>
                            </a:lnTo>
                            <a:close/>
                          </a:path>
                        </a:pathLst>
                      </a:custGeom>
                      <a:solidFill>
                        <a:srgbClr val="000000"/>
                      </a:solidFill>
                    </wps:spPr>
                    <wps:bodyPr wrap="square" lIns="0" tIns="0" rIns="0" bIns="0" rtlCol="0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FA46FCB" id="Graphic 1" o:spid="_x0000_s1026" style="position:absolute;margin-left:65.3pt;margin-top:71.05pt;width:465.15pt;height:17.3pt;z-index:-15787520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coordsize="5907405,2197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" path="m5907024,r-6096,l5900928,6096r,207264l6096,213360r,-207264l5900928,6096r,-6096l6096,,,,,6096,,213360r,6096l6096,219456r5894832,l5907024,219456r,-6096l5907024,6096r,-6096xe" fillcolor="black" stroked="f">
              <v:path arrowok="t"/>
              <w10:wrap anchorx="page" anchory="page"/>
            </v:shape>
          </w:pict>
        </mc:Fallback>
      </mc:AlternateContent>
    </w:r>
    <w:r w:rsidR="006A098C">
      <w:rPr>
        <w:noProof/>
      </w:rPr>
      <mc:AlternateContent>
        <mc:Choice Requires="wps">
          <w:drawing>
            <wp:anchor distT="0" distB="0" distL="0" distR="0" simplePos="0" relativeHeight="487529472" behindDoc="1" locked="0" layoutInCell="1" allowOverlap="1" wp14:anchorId="1A2B8E02" wp14:editId="13F396BB">
              <wp:simplePos x="0" y="0"/>
              <wp:positionH relativeFrom="page">
                <wp:posOffset>889672</wp:posOffset>
              </wp:positionH>
              <wp:positionV relativeFrom="page">
                <wp:posOffset>908587</wp:posOffset>
              </wp:positionV>
              <wp:extent cx="1437640" cy="196850"/>
              <wp:effectExtent l="0" t="0" r="0" b="0"/>
              <wp:wrapNone/>
              <wp:docPr id="2" name="Text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1437640" cy="19685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14:paraId="01C27FCB" w14:textId="77777777" w:rsidR="00922109" w:rsidRDefault="00000000">
                          <w:pPr>
                            <w:spacing w:before="20"/>
                            <w:ind w:left="20"/>
                            <w:rPr>
                              <w:i/>
                            </w:rPr>
                          </w:pPr>
                          <w:r>
                            <w:rPr>
                              <w:i/>
                            </w:rPr>
                            <w:t>Poznámky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proofErr w:type="spellStart"/>
                          <w:r>
                            <w:rPr>
                              <w:i/>
                            </w:rPr>
                            <w:t>Úč</w:t>
                          </w:r>
                          <w:proofErr w:type="spellEnd"/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POD</w:t>
                          </w:r>
                          <w:r>
                            <w:rPr>
                              <w:i/>
                              <w:spacing w:val="-5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3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</w:rPr>
                            <w:t>–</w:t>
                          </w:r>
                          <w:r>
                            <w:rPr>
                              <w:i/>
                              <w:spacing w:val="-4"/>
                            </w:rPr>
                            <w:t xml:space="preserve"> </w:t>
                          </w:r>
                          <w:r>
                            <w:rPr>
                              <w:i/>
                              <w:spacing w:val="-5"/>
                            </w:rPr>
                            <w:t>01</w:t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 w14:anchorId="1A2B8E02" id="Textbox 2" o:spid="_x0000_s1028" type="#_x0000_t202" style="position:absolute;margin-left:70.05pt;margin-top:71.55pt;width:113.2pt;height:15.5pt;z-index:-15787008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" filled="f" stroked="f">
              <v:textbox inset="0,0,0,0">
                <w:txbxContent>
                  <w:p w14:paraId="01C27FCB" w14:textId="77777777" w:rsidR="00922109" w:rsidRDefault="00000000">
                    <w:pPr>
                      <w:spacing w:before="20"/>
                      <w:ind w:left="20"/>
                      <w:rPr>
                        <w:i/>
                      </w:rPr>
                    </w:pPr>
                    <w:r>
                      <w:rPr>
                        <w:i/>
                      </w:rPr>
                      <w:t>Poznámky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proofErr w:type="spellStart"/>
                    <w:r>
                      <w:rPr>
                        <w:i/>
                      </w:rPr>
                      <w:t>Úč</w:t>
                    </w:r>
                    <w:proofErr w:type="spellEnd"/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POD</w:t>
                    </w:r>
                    <w:r>
                      <w:rPr>
                        <w:i/>
                        <w:spacing w:val="-5"/>
                      </w:rPr>
                      <w:t xml:space="preserve"> </w:t>
                    </w:r>
                    <w:r>
                      <w:rPr>
                        <w:i/>
                      </w:rPr>
                      <w:t>3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</w:rPr>
                      <w:t>–</w:t>
                    </w:r>
                    <w:r>
                      <w:rPr>
                        <w:i/>
                        <w:spacing w:val="-4"/>
                      </w:rPr>
                      <w:t xml:space="preserve"> </w:t>
                    </w:r>
                    <w:r>
                      <w:rPr>
                        <w:i/>
                        <w:spacing w:val="-5"/>
                      </w:rPr>
                      <w:t>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F148E"/>
    <w:multiLevelType w:val="hybridMultilevel"/>
    <w:tmpl w:val="685CFC22"/>
    <w:lvl w:ilvl="0" w:tplc="2F3C916A">
      <w:numFmt w:val="bullet"/>
      <w:lvlText w:val="-"/>
      <w:lvlJc w:val="left"/>
      <w:pPr>
        <w:ind w:left="720" w:hanging="360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4327968"/>
    <w:multiLevelType w:val="hybridMultilevel"/>
    <w:tmpl w:val="AFF2747C"/>
    <w:lvl w:ilvl="0" w:tplc="18304E28">
      <w:start w:val="1"/>
      <w:numFmt w:val="upperLetter"/>
      <w:lvlText w:val="%1."/>
      <w:lvlJc w:val="left"/>
      <w:pPr>
        <w:ind w:left="461" w:hanging="360"/>
      </w:pPr>
      <w:rPr>
        <w:rFonts w:ascii="Carlito" w:eastAsia="Carlito" w:hAnsi="Carlito" w:cs="Carlito" w:hint="default"/>
        <w:b/>
        <w:bCs/>
        <w:i w:val="0"/>
        <w:iCs w:val="0"/>
        <w:spacing w:val="-1"/>
        <w:w w:val="100"/>
        <w:sz w:val="24"/>
        <w:szCs w:val="24"/>
        <w:lang w:val="sk-SK" w:eastAsia="en-US" w:bidi="ar-SA"/>
      </w:rPr>
    </w:lvl>
    <w:lvl w:ilvl="1" w:tplc="B3BA89F0">
      <w:start w:val="1"/>
      <w:numFmt w:val="decimal"/>
      <w:lvlText w:val="%2."/>
      <w:lvlJc w:val="left"/>
      <w:pPr>
        <w:ind w:left="461" w:hanging="360"/>
      </w:pPr>
      <w:rPr>
        <w:rFonts w:hint="default"/>
        <w:spacing w:val="-1"/>
        <w:w w:val="100"/>
        <w:lang w:val="sk-SK" w:eastAsia="en-US" w:bidi="ar-SA"/>
      </w:rPr>
    </w:lvl>
    <w:lvl w:ilvl="2" w:tplc="2F3C916A">
      <w:numFmt w:val="bullet"/>
      <w:lvlText w:val="-"/>
      <w:lvlJc w:val="left"/>
      <w:pPr>
        <w:ind w:left="821" w:hanging="360"/>
      </w:pPr>
      <w:rPr>
        <w:rFonts w:ascii="Carlito" w:eastAsia="Carlito" w:hAnsi="Carlito" w:cs="Carlito" w:hint="default"/>
        <w:b w:val="0"/>
        <w:bCs w:val="0"/>
        <w:i w:val="0"/>
        <w:iCs w:val="0"/>
        <w:spacing w:val="0"/>
        <w:w w:val="100"/>
        <w:sz w:val="22"/>
        <w:szCs w:val="22"/>
        <w:lang w:val="sk-SK" w:eastAsia="en-US" w:bidi="ar-SA"/>
      </w:rPr>
    </w:lvl>
    <w:lvl w:ilvl="3" w:tplc="F17E0B16">
      <w:numFmt w:val="bullet"/>
      <w:lvlText w:val="•"/>
      <w:lvlJc w:val="left"/>
      <w:pPr>
        <w:ind w:left="2603" w:hanging="360"/>
      </w:pPr>
      <w:rPr>
        <w:rFonts w:hint="default"/>
        <w:lang w:val="sk-SK" w:eastAsia="en-US" w:bidi="ar-SA"/>
      </w:rPr>
    </w:lvl>
    <w:lvl w:ilvl="4" w:tplc="9606E2D0">
      <w:numFmt w:val="bullet"/>
      <w:lvlText w:val="•"/>
      <w:lvlJc w:val="left"/>
      <w:pPr>
        <w:ind w:left="3495" w:hanging="360"/>
      </w:pPr>
      <w:rPr>
        <w:rFonts w:hint="default"/>
        <w:lang w:val="sk-SK" w:eastAsia="en-US" w:bidi="ar-SA"/>
      </w:rPr>
    </w:lvl>
    <w:lvl w:ilvl="5" w:tplc="F1C603E2">
      <w:numFmt w:val="bullet"/>
      <w:lvlText w:val="•"/>
      <w:lvlJc w:val="left"/>
      <w:pPr>
        <w:ind w:left="4386" w:hanging="360"/>
      </w:pPr>
      <w:rPr>
        <w:rFonts w:hint="default"/>
        <w:lang w:val="sk-SK" w:eastAsia="en-US" w:bidi="ar-SA"/>
      </w:rPr>
    </w:lvl>
    <w:lvl w:ilvl="6" w:tplc="7194DB96">
      <w:numFmt w:val="bullet"/>
      <w:lvlText w:val="•"/>
      <w:lvlJc w:val="left"/>
      <w:pPr>
        <w:ind w:left="5278" w:hanging="360"/>
      </w:pPr>
      <w:rPr>
        <w:rFonts w:hint="default"/>
        <w:lang w:val="sk-SK" w:eastAsia="en-US" w:bidi="ar-SA"/>
      </w:rPr>
    </w:lvl>
    <w:lvl w:ilvl="7" w:tplc="C1B85D32">
      <w:numFmt w:val="bullet"/>
      <w:lvlText w:val="•"/>
      <w:lvlJc w:val="left"/>
      <w:pPr>
        <w:ind w:left="6170" w:hanging="360"/>
      </w:pPr>
      <w:rPr>
        <w:rFonts w:hint="default"/>
        <w:lang w:val="sk-SK" w:eastAsia="en-US" w:bidi="ar-SA"/>
      </w:rPr>
    </w:lvl>
    <w:lvl w:ilvl="8" w:tplc="9A4001F6">
      <w:numFmt w:val="bullet"/>
      <w:lvlText w:val="•"/>
      <w:lvlJc w:val="left"/>
      <w:pPr>
        <w:ind w:left="7062" w:hanging="360"/>
      </w:pPr>
      <w:rPr>
        <w:rFonts w:hint="default"/>
        <w:lang w:val="sk-SK" w:eastAsia="en-US" w:bidi="ar-SA"/>
      </w:rPr>
    </w:lvl>
  </w:abstractNum>
  <w:num w:numId="1" w16cid:durableId="984550498">
    <w:abstractNumId w:val="1"/>
  </w:num>
  <w:num w:numId="2" w16cid:durableId="19257946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22109"/>
    <w:rsid w:val="00087736"/>
    <w:rsid w:val="000F2919"/>
    <w:rsid w:val="000F5336"/>
    <w:rsid w:val="0017609E"/>
    <w:rsid w:val="00195EB1"/>
    <w:rsid w:val="001A1220"/>
    <w:rsid w:val="001D29D9"/>
    <w:rsid w:val="002A199F"/>
    <w:rsid w:val="002C1BBF"/>
    <w:rsid w:val="003562C8"/>
    <w:rsid w:val="00361744"/>
    <w:rsid w:val="00372175"/>
    <w:rsid w:val="003723C3"/>
    <w:rsid w:val="00407925"/>
    <w:rsid w:val="004A531A"/>
    <w:rsid w:val="004D01D1"/>
    <w:rsid w:val="005364D3"/>
    <w:rsid w:val="005C7C7F"/>
    <w:rsid w:val="0068290E"/>
    <w:rsid w:val="006A098C"/>
    <w:rsid w:val="006D1A0C"/>
    <w:rsid w:val="00762E24"/>
    <w:rsid w:val="007978F8"/>
    <w:rsid w:val="007D6A15"/>
    <w:rsid w:val="008250D5"/>
    <w:rsid w:val="008979BA"/>
    <w:rsid w:val="008C68E3"/>
    <w:rsid w:val="00922109"/>
    <w:rsid w:val="0097728F"/>
    <w:rsid w:val="0099538B"/>
    <w:rsid w:val="009E668A"/>
    <w:rsid w:val="00A96CE3"/>
    <w:rsid w:val="00BE5B16"/>
    <w:rsid w:val="00C70952"/>
    <w:rsid w:val="00C923E6"/>
    <w:rsid w:val="00C95111"/>
    <w:rsid w:val="00D54D02"/>
    <w:rsid w:val="00DC60C4"/>
    <w:rsid w:val="00E03C36"/>
    <w:rsid w:val="00E93B1F"/>
    <w:rsid w:val="00EE0C77"/>
    <w:rsid w:val="00EE3936"/>
    <w:rsid w:val="00F03C33"/>
    <w:rsid w:val="00F96E78"/>
    <w:rsid w:val="00F97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D90D7F9"/>
  <w15:docId w15:val="{58756A2D-D162-894E-943E-02B419535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rlito" w:eastAsia="Carlito" w:hAnsi="Carlito" w:cs="Carlito"/>
      <w:lang w:val="sk-SK"/>
    </w:rPr>
  </w:style>
  <w:style w:type="paragraph" w:styleId="Nadpis1">
    <w:name w:val="heading 1"/>
    <w:basedOn w:val="Normlny"/>
    <w:uiPriority w:val="9"/>
    <w:qFormat/>
    <w:pPr>
      <w:ind w:left="821"/>
      <w:outlineLvl w:val="0"/>
    </w:pPr>
    <w:rPr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Nzov">
    <w:name w:val="Title"/>
    <w:basedOn w:val="Normlny"/>
    <w:uiPriority w:val="10"/>
    <w:qFormat/>
    <w:pPr>
      <w:ind w:left="981"/>
    </w:pPr>
    <w:rPr>
      <w:b/>
      <w:bCs/>
      <w:sz w:val="28"/>
      <w:szCs w:val="28"/>
    </w:rPr>
  </w:style>
  <w:style w:type="paragraph" w:styleId="Odsekzoznamu">
    <w:name w:val="List Paragraph"/>
    <w:basedOn w:val="Normlny"/>
    <w:uiPriority w:val="1"/>
    <w:qFormat/>
    <w:pPr>
      <w:ind w:left="459" w:hanging="358"/>
    </w:pPr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iPriority w:val="99"/>
    <w:unhideWhenUsed/>
    <w:rsid w:val="006A098C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A098C"/>
    <w:rPr>
      <w:rFonts w:ascii="Carlito" w:eastAsia="Carlito" w:hAnsi="Carlito" w:cs="Carlito"/>
      <w:lang w:val="sk-SK"/>
    </w:rPr>
  </w:style>
  <w:style w:type="paragraph" w:styleId="Pta">
    <w:name w:val="footer"/>
    <w:basedOn w:val="Normlny"/>
    <w:link w:val="PtaChar"/>
    <w:uiPriority w:val="99"/>
    <w:unhideWhenUsed/>
    <w:rsid w:val="006A098C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A098C"/>
    <w:rPr>
      <w:rFonts w:ascii="Carlito" w:eastAsia="Carlito" w:hAnsi="Carlito" w:cs="Carlito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2023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077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644</TotalTime>
  <Pages>3</Pages>
  <Words>723</Words>
  <Characters>4125</Characters>
  <Application>Microsoft Office Word</Application>
  <DocSecurity>0</DocSecurity>
  <Lines>34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Microsoft Word - Eurospeda_Poznámky_310723.docx</vt:lpstr>
    </vt:vector>
  </TitlesOfParts>
  <Company/>
  <LinksUpToDate>false</LinksUpToDate>
  <CharactersWithSpaces>4839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Eurospeda_Poznámky_310723.docx</dc:title>
  <dc:creator>Janikova</dc:creator>
  <cp:lastModifiedBy>_ref</cp:lastModifiedBy>
  <cp:revision>11</cp:revision>
  <dcterms:created xsi:type="dcterms:W3CDTF">2026-04-09T06:30:00Z</dcterms:created>
  <dcterms:modified xsi:type="dcterms:W3CDTF">2026-04-20T11:20:00Z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2023-10-10T00:00:00Z</vt:filetime>
  </property>
  <property fmtid="{D5CDD505-2E9C-101B-9397-08002B2CF9AE}" pid="3" name="Creator">
    <vt:lpwstr>Word</vt:lpwstr>
  </property>
  <property fmtid="{D5CDD505-2E9C-101B-9397-08002B2CF9AE}" pid="4" name="LastSaved">
    <vt:filetime>2024-04-02T00:00:00Z</vt:filetime>
  </property>
  <property fmtid="{D5CDD505-2E9C-101B-9397-08002B2CF9AE}" pid="5" name="Producer">
    <vt:lpwstr>3-Heights(TM) PDF Security Shell 4.8.25.2 (http://www.pdf-tools.com)</vt:lpwstr>
  </property>
</Properties>
</file>