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Poznámky k 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k  31.12.2025</w:t>
      </w:r>
    </w:p>
    <w:p>
      <w:pPr>
        <w:suppressAutoHyphens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 </w:t>
        <w:tab/>
        <w:t xml:space="preserve">Informácie o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čtovnej jednotke</w:t>
      </w:r>
    </w:p>
    <w:p>
      <w:pPr>
        <w:suppressAutoHyphens w:val="true"/>
        <w:spacing w:before="12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a) obchodné meno: Lekáre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ň Sv.Martina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 s.r.o.</w:t>
      </w:r>
    </w:p>
    <w:p>
      <w:pPr>
        <w:suppressAutoHyphens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sídlo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jednotky: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Such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á nad Parnou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66</w:t>
      </w:r>
    </w:p>
    <w:p>
      <w:pPr>
        <w:suppressAutoHyphens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dátum zalo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ženia: 23.06.2010</w:t>
      </w:r>
    </w:p>
    <w:p>
      <w:pPr>
        <w:suppressAutoHyphens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 dátum jej vzniku: 09.07.2010</w:t>
      </w:r>
    </w:p>
    <w:p>
      <w:pPr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b)</w:t>
        <w:tab/>
        <w:t xml:space="preserve">opis hospodárskej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činnosti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jednotky: k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úpa tovaru za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čelom jeho predaja konečn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ému spotrebite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ľovi-maloobchod,poskytovanie lek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árenskej starostlivosti vo verejnej lekárni s individuálnou prípravou liekov</w:t>
      </w:r>
    </w:p>
    <w:p>
      <w:pPr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c)</w:t>
        <w:tab/>
        <w:t xml:space="preserve">po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čet zamestnancov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 ku dňu, ku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ému sa zostavuje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závierka: 1</w:t>
      </w:r>
    </w:p>
    <w:p>
      <w:pPr>
        <w:suppressAutoHyphens w:val="true"/>
        <w:spacing w:before="0" w:after="0" w:line="240"/>
        <w:ind w:right="0" w:left="22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z toho po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čet ved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úcich zamestnancov:</w:t>
      </w:r>
    </w:p>
    <w:p>
      <w:pPr>
        <w:suppressAutoHyphens w:val="true"/>
        <w:spacing w:before="0" w:after="0" w:line="240"/>
        <w:ind w:right="0" w:left="720" w:hanging="36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c)</w:t>
        <w:tab/>
        <w:t xml:space="preserve">Informácia o  po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čte zamestnancov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1. Informácie k 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časti A.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ísm. c) prílohy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č. 3 o  počte zamestnancov</w:t>
      </w:r>
    </w:p>
    <w:tbl>
      <w:tblPr/>
      <w:tblGrid>
        <w:gridCol w:w="3665"/>
        <w:gridCol w:w="2692"/>
        <w:gridCol w:w="2884"/>
      </w:tblGrid>
      <w:tr>
        <w:trPr>
          <w:trHeight w:val="1" w:hRule="atLeast"/>
          <w:jc w:val="center"/>
        </w:trPr>
        <w:tc>
          <w:tcPr>
            <w:tcW w:w="3665" w:type="dxa"/>
            <w:tcBorders>
              <w:top w:val="single" w:color="000000" w:sz="8"/>
              <w:left w:val="single" w:color="000000" w:sz="8"/>
              <w:bottom w:val="single" w:color="000000" w:sz="0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Názov 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žky</w:t>
            </w:r>
          </w:p>
        </w:tc>
        <w:tc>
          <w:tcPr>
            <w:tcW w:w="2692" w:type="dxa"/>
            <w:tcBorders>
              <w:top w:val="single" w:color="000000" w:sz="8"/>
              <w:left w:val="single" w:color="000000" w:sz="8"/>
              <w:bottom w:val="single" w:color="000000" w:sz="0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  <w:tc>
          <w:tcPr>
            <w:tcW w:w="2884" w:type="dxa"/>
            <w:tcBorders>
              <w:top w:val="single" w:color="000000" w:sz="8"/>
              <w:left w:val="single" w:color="000000" w:sz="8"/>
              <w:bottom w:val="single" w:color="000000" w:sz="0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3665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2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84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center"/>
        </w:trPr>
        <w:tc>
          <w:tcPr>
            <w:tcW w:w="366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Stav zamestnancov ku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ňu, ku ktor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ému sa zostavuje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á závierka, z  toho:</w:t>
            </w:r>
          </w:p>
        </w:tc>
        <w:tc>
          <w:tcPr>
            <w:tcW w:w="2692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3</w:t>
            </w:r>
          </w:p>
        </w:tc>
        <w:tc>
          <w:tcPr>
            <w:tcW w:w="2884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  <w:tr>
        <w:trPr>
          <w:trHeight w:val="285" w:hRule="auto"/>
          <w:jc w:val="center"/>
        </w:trPr>
        <w:tc>
          <w:tcPr>
            <w:tcW w:w="3665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čet ved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úcich zamestnancov</w:t>
            </w:r>
          </w:p>
        </w:tc>
        <w:tc>
          <w:tcPr>
            <w:tcW w:w="2692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</w:t>
            </w:r>
          </w:p>
        </w:tc>
        <w:tc>
          <w:tcPr>
            <w:tcW w:w="2884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</w:tbl>
    <w:p>
      <w:pPr>
        <w:suppressAutoHyphens w:val="true"/>
        <w:spacing w:before="12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d) 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á jednotka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- nie je neobmedzene ru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čiacim spoločn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íkom v inej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jednotke</w:t>
        <w:tab/>
      </w:r>
    </w:p>
    <w:p>
      <w:pPr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e)</w:t>
        <w:tab/>
        <w:t xml:space="preserve">právny dôvod na zostavenie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ávierky: riadna</w:t>
      </w:r>
    </w:p>
    <w:p>
      <w:pPr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f)</w:t>
        <w:tab/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 závierku za bezprostredne predchádzajúce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obdobie  </w:t>
      </w:r>
    </w:p>
    <w:p>
      <w:pPr>
        <w:suppressAutoHyphens w:val="true"/>
        <w:spacing w:before="0" w:after="0" w:line="240"/>
        <w:ind w:right="0" w:left="715" w:hanging="495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schválil: valné zhroma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ždenie</w:t>
      </w:r>
    </w:p>
    <w:p>
      <w:pPr>
        <w:suppressAutoHyphens w:val="true"/>
        <w:spacing w:before="0" w:after="0" w:line="240"/>
        <w:ind w:right="0" w:left="22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dátum: -</w:t>
      </w:r>
    </w:p>
    <w:p>
      <w:pPr>
        <w:suppressAutoHyphens w:val="true"/>
        <w:spacing w:before="0" w:after="0" w:line="240"/>
        <w:ind w:right="0" w:left="715" w:hanging="385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715" w:hanging="715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g)  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závierka bola ulo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v  zbierke listín 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ňa -</w:t>
      </w:r>
    </w:p>
    <w:p>
      <w:pPr>
        <w:suppressAutoHyphens w:val="true"/>
        <w:spacing w:before="0" w:after="0" w:line="240"/>
        <w:ind w:right="0" w:left="715" w:hanging="385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</w:t>
      </w:r>
    </w:p>
    <w:p>
      <w:pPr>
        <w:suppressAutoHyphens w:val="true"/>
        <w:spacing w:before="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h) 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jednotka nemá povinnos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ť mať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 závierku overenú audítorom a  zverejni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ť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údaje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ávierky   v  Obchodnom vestníku.</w:t>
      </w:r>
    </w:p>
    <w:p>
      <w:pPr>
        <w:tabs>
          <w:tab w:val="left" w:pos="16776136" w:leader="none"/>
          <w:tab w:val="left" w:pos="16776856" w:leader="none"/>
          <w:tab w:val="left" w:pos="357" w:leader="none"/>
          <w:tab w:val="left" w:pos="360" w:leader="none"/>
        </w:tabs>
        <w:suppressAutoHyphens w:val="true"/>
        <w:spacing w:before="24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B. </w:t>
        <w:tab/>
        <w:t xml:space="preserve">Informácie o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členoch štatut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árnych orgánov, dozorných orgánov a iných orgánov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čtovnej  jednotky</w:t>
      </w:r>
    </w:p>
    <w:p>
      <w:pPr>
        <w:tabs>
          <w:tab w:val="left" w:pos="16776136" w:leader="none"/>
          <w:tab w:val="left" w:pos="16776856" w:leader="none"/>
          <w:tab w:val="left" w:pos="360" w:leader="none"/>
        </w:tabs>
        <w:suppressAutoHyphens w:val="true"/>
        <w:spacing w:before="120" w:after="0" w:line="240"/>
        <w:ind w:right="0" w:left="360" w:hanging="36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a)  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členovia štatut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árnych orgánov :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konate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ľia     meno a priezvisko:  PharmDr.Zuzana 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ábarová</w:t>
      </w:r>
    </w:p>
    <w:p>
      <w:pPr>
        <w:tabs>
          <w:tab w:val="left" w:pos="16776136" w:leader="none"/>
          <w:tab w:val="left" w:pos="16776856" w:leader="none"/>
          <w:tab w:val="left" w:pos="360" w:leader="none"/>
        </w:tabs>
        <w:suppressAutoHyphens w:val="true"/>
        <w:spacing w:before="120" w:after="0" w:line="240"/>
        <w:ind w:right="0" w:left="360" w:hanging="36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                                                                                                       Mgr.Igor Rábara</w:t>
      </w:r>
    </w:p>
    <w:p>
      <w:pPr>
        <w:tabs>
          <w:tab w:val="left" w:pos="16776136" w:leader="none"/>
          <w:tab w:val="left" w:pos="16776856" w:leader="none"/>
          <w:tab w:val="left" w:pos="360" w:leader="none"/>
        </w:tabs>
        <w:suppressAutoHyphens w:val="true"/>
        <w:spacing w:before="120" w:after="0" w:line="240"/>
        <w:ind w:right="0" w:left="360" w:hanging="36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                                                                                                       Mgr.Andrea Obalová</w:t>
      </w:r>
    </w:p>
    <w:p>
      <w:pPr>
        <w:tabs>
          <w:tab w:val="left" w:pos="16776136" w:leader="none"/>
          <w:tab w:val="left" w:pos="16776856" w:leader="none"/>
          <w:tab w:val="left" w:pos="2530" w:leader="none"/>
        </w:tabs>
        <w:suppressAutoHyphens w:val="true"/>
        <w:spacing w:before="120" w:after="0" w:line="240"/>
        <w:ind w:right="0" w:left="2530" w:hanging="25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ab/>
        <w:t xml:space="preserve"> spolo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íci:                                  PharmDr.Zuzana Rábarová</w:t>
      </w:r>
    </w:p>
    <w:p>
      <w:pPr>
        <w:tabs>
          <w:tab w:val="left" w:pos="16776136" w:leader="none"/>
          <w:tab w:val="left" w:pos="16776856" w:leader="none"/>
          <w:tab w:val="left" w:pos="2530" w:leader="none"/>
        </w:tabs>
        <w:suppressAutoHyphens w:val="true"/>
        <w:spacing w:before="120" w:after="0" w:line="240"/>
        <w:ind w:right="0" w:left="2530" w:hanging="25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                                                                                                       Mgr.Andrea Obalová</w:t>
      </w:r>
    </w:p>
    <w:p>
      <w:pPr>
        <w:tabs>
          <w:tab w:val="left" w:pos="16776136" w:leader="none"/>
          <w:tab w:val="left" w:pos="16776856" w:leader="none"/>
          <w:tab w:val="left" w:pos="4840" w:leader="none"/>
        </w:tabs>
        <w:suppressAutoHyphens w:val="true"/>
        <w:spacing w:before="120" w:after="0" w:line="240"/>
        <w:ind w:right="0" w:left="4840" w:hanging="484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  iné orgány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jednotky: nie 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</w:p>
    <w:p>
      <w:pPr>
        <w:tabs>
          <w:tab w:val="left" w:pos="16776136" w:leader="none"/>
          <w:tab w:val="left" w:pos="330" w:leader="none"/>
          <w:tab w:val="left" w:pos="36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b)</w:t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štrukt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úra spolo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íkov  ku 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ňu, ku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ému sa zostavuje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závierka a  o 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štrukt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úre spolo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íkov do 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ňa jej zmeny vzniknutej v  priebehu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obdobia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nebola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žiadna zmena</w:t>
      </w:r>
    </w:p>
    <w:p>
      <w:pPr>
        <w:tabs>
          <w:tab w:val="left" w:pos="16776136" w:leader="none"/>
          <w:tab w:val="left" w:pos="330" w:leader="none"/>
          <w:tab w:val="left" w:pos="360" w:leader="none"/>
        </w:tabs>
        <w:suppressAutoHyphens w:val="true"/>
        <w:spacing w:before="24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C.</w:t>
        <w:tab/>
        <w:t xml:space="preserve">Informácia o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čtovnej jednotke ako s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časti konsolidovan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ého celku                                                      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jednotka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nie je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sú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časťou žiadneho konsolidovan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celku</w:t>
      </w:r>
    </w:p>
    <w:p>
      <w:pPr>
        <w:tabs>
          <w:tab w:val="left" w:pos="16776136" w:leader="none"/>
          <w:tab w:val="left" w:pos="357" w:leader="none"/>
          <w:tab w:val="left" w:pos="360" w:leader="none"/>
        </w:tabs>
        <w:suppressAutoHyphens w:val="true"/>
        <w:spacing w:before="240" w:after="0" w:line="240"/>
        <w:ind w:right="0" w:left="357" w:hanging="357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D. </w:t>
        <w:tab/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Ďalšie inform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ácie: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zásady sú uvedené v 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časti E.</w:t>
      </w:r>
    </w:p>
    <w:p>
      <w:pPr>
        <w:tabs>
          <w:tab w:val="left" w:pos="16776136" w:leader="none"/>
          <w:tab w:val="left" w:pos="357" w:leader="none"/>
          <w:tab w:val="left" w:pos="360" w:leader="none"/>
        </w:tabs>
        <w:suppressAutoHyphens w:val="true"/>
        <w:spacing w:before="240" w:after="0" w:line="240"/>
        <w:ind w:right="0" w:left="357" w:hanging="357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57" w:leader="none"/>
          <w:tab w:val="left" w:pos="360" w:leader="none"/>
        </w:tabs>
        <w:suppressAutoHyphens w:val="true"/>
        <w:spacing w:before="240" w:after="0" w:line="240"/>
        <w:ind w:right="0" w:left="357" w:hanging="357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57" w:leader="none"/>
          <w:tab w:val="left" w:pos="360" w:leader="none"/>
        </w:tabs>
        <w:suppressAutoHyphens w:val="true"/>
        <w:spacing w:before="240" w:after="0" w:line="240"/>
        <w:ind w:right="0" w:left="357" w:hanging="357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57" w:leader="none"/>
          <w:tab w:val="left" w:pos="360" w:leader="none"/>
        </w:tabs>
        <w:suppressAutoHyphens w:val="true"/>
        <w:spacing w:before="240" w:after="0" w:line="240"/>
        <w:ind w:right="0" w:left="357" w:hanging="357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57" w:leader="none"/>
        </w:tabs>
        <w:suppressAutoHyphens w:val="true"/>
        <w:spacing w:before="24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</w:t>
        <w:tab/>
        <w:t xml:space="preserve">Pou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zásady a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metódy</w:t>
      </w:r>
    </w:p>
    <w:p>
      <w:pPr>
        <w:tabs>
          <w:tab w:val="left" w:pos="16776136" w:leader="none"/>
          <w:tab w:val="left" w:pos="357" w:leader="none"/>
        </w:tabs>
        <w:suppressAutoHyphens w:val="true"/>
        <w:spacing w:before="240" w:after="0" w:line="240"/>
        <w:ind w:right="0" w:left="357" w:hanging="357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a) </w:t>
        <w:tab/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jednotka bude nepretr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žite pokračovať vo svojej činnosti: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0"/>
          <w:shd w:fill="auto" w:val="clear"/>
        </w:rPr>
        <w:t xml:space="preserve"> spĺňa  predpoklady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b)</w:t>
        <w:tab/>
        <w:t xml:space="preserve">zmeny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zásad 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metód: neboli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žiadne</w:t>
      </w:r>
    </w:p>
    <w:p>
      <w:pPr>
        <w:tabs>
          <w:tab w:val="left" w:pos="16776136" w:leader="none"/>
        </w:tabs>
        <w:suppressAutoHyphens w:val="true"/>
        <w:spacing w:before="12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c)     spôsob oce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ňovania jednotliv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zlo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žiek majetku a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áväzkov v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na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1.</w:t>
        <w:tab/>
        <w:t xml:space="preserve">dlhodobý nehmotný majetok obstaraný kúpou: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2.</w:t>
        <w:tab/>
        <w:t xml:space="preserve">dlhodobý nehmotný majetok obstaraný vlastnou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činnosťou: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3.</w:t>
        <w:tab/>
        <w:t xml:space="preserve">dlhodobý nehmotný majetok obstaraný iným spôsobom: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4.</w:t>
        <w:tab/>
        <w:t xml:space="preserve">dlhodobý hmotný majetok obstaraný kúpou: leasing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5.</w:t>
        <w:tab/>
        <w:t xml:space="preserve">dlhodobý hmotný majetok obstaraný vlastnou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činnosťou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6.</w:t>
        <w:tab/>
        <w:t xml:space="preserve">dlhodobý hmotný majetok obstaraný iným spôsobom:</w:t>
        <w:tab/>
        <w:t xml:space="preserve">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7.</w:t>
        <w:tab/>
        <w:t xml:space="preserve">dlhodobý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 majetok: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8.</w:t>
        <w:tab/>
        <w:t xml:space="preserve">zásoby obstarané kúpou: v cene obstarania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9.</w:t>
        <w:tab/>
        <w:t xml:space="preserve">zásoby vytvorené vlastnou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činnosťou: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10.</w:t>
        <w:tab/>
        <w:t xml:space="preserve">zásoby obstarané iným spôsobom: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11.</w:t>
        <w:tab/>
        <w:t xml:space="preserve">zákazková výroba: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12.</w:t>
        <w:tab/>
        <w:t xml:space="preserve">poh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ávky: v nominálnej hodnote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13.</w:t>
        <w:tab/>
        <w:t xml:space="preserve">krátkodobý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 majetok: v nominálnej hodnote</w:t>
        <w:tab/>
        <w:tab/>
        <w:t xml:space="preserve">  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14.</w:t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časov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rozlí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šenie na strane akt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ív súvahy: v nominálnej hodnote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15.</w:t>
        <w:tab/>
        <w:t xml:space="preserve">záväzky: v nominálnej hodnote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ab/>
        <w:t xml:space="preserve">rezervy: v nominálnej hodnote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ab/>
        <w:t xml:space="preserve">dlhopisy: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ab/>
        <w:t xml:space="preserve">pô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žičky: v nomin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álnej hodnote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ab/>
        <w:t xml:space="preserve">úvery: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16.</w:t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časov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rozlí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šenie na strane pas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ív súvahy: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17.</w:t>
        <w:tab/>
        <w:t xml:space="preserve">deriváty: 0</w:t>
        <w:tab/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18.</w:t>
        <w:tab/>
        <w:t xml:space="preserve">majetok a záväzky zabezpe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derivátmi: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19.</w:t>
        <w:tab/>
        <w:t xml:space="preserve">prenajatý majetok: v nominálnej hodnote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20.</w:t>
        <w:tab/>
        <w:t xml:space="preserve">majetok obstaraný v privatizácii: 0</w:t>
      </w:r>
    </w:p>
    <w:p>
      <w:pPr>
        <w:tabs>
          <w:tab w:val="left" w:pos="16776136" w:leader="none"/>
          <w:tab w:val="left" w:pos="770" w:leader="none"/>
        </w:tabs>
        <w:suppressAutoHyphens w:val="true"/>
        <w:spacing w:before="0" w:after="0" w:line="240"/>
        <w:ind w:right="0" w:left="770" w:hanging="44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21.    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 z 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íjmov splatná za be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obdobie a za zda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ňovacie obdobie ("splatn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 z 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íjmov"): v nominálnej                            hodnote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ab/>
        <w:t xml:space="preserve">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 z 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íjmov odlo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do budúcich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období a zda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ňovac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ích období ("odlo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 z 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íjmov"): 0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d)</w:t>
        <w:tab/>
        <w:t xml:space="preserve">tvorba odpisového plánu pre dlhodobý majetok: rovnomerne</w:t>
      </w:r>
    </w:p>
    <w:p>
      <w:pPr>
        <w:tabs>
          <w:tab w:val="left" w:pos="16776136" w:leader="none"/>
          <w:tab w:val="left" w:pos="360" w:leader="none"/>
          <w:tab w:val="left" w:pos="720" w:leader="none"/>
        </w:tabs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ab/>
        <w:tab/>
        <w:t xml:space="preserve">doba odpisovania</w:t>
        <w:tab/>
        <w:tab/>
        <w:t xml:space="preserve">sadzby odpisov</w:t>
        <w:tab/>
        <w:t xml:space="preserve">odpisové metódy</w:t>
      </w:r>
    </w:p>
    <w:p>
      <w:pPr>
        <w:tabs>
          <w:tab w:val="left" w:pos="16776136" w:leader="none"/>
          <w:tab w:val="left" w:pos="360" w:leader="none"/>
          <w:tab w:val="left" w:pos="720" w:leader="none"/>
          <w:tab w:val="left" w:pos="1080" w:leader="none"/>
        </w:tabs>
        <w:suppressAutoHyphens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   nehnute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ľnosti  20 rokov                          1/20                   rovnomerne</w:t>
      </w:r>
    </w:p>
    <w:p>
      <w:pPr>
        <w:tabs>
          <w:tab w:val="left" w:pos="16776136" w:leader="none"/>
          <w:tab w:val="left" w:pos="360" w:leader="none"/>
          <w:tab w:val="left" w:pos="720" w:leader="none"/>
          <w:tab w:val="left" w:pos="1080" w:leader="none"/>
        </w:tabs>
        <w:suppressAutoHyphens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   stroje a  zar.       4 roky                            1/4</w:t>
        <w:tab/>
        <w:tab/>
        <w:t xml:space="preserve">  rovnomerne</w:t>
        <w:tab/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e)</w:t>
        <w:tab/>
        <w:t xml:space="preserve">dotácie poskytnuté na obstarania majetku s uvedením zlo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žky majetku a ich ocenenia:  0</w:t>
      </w:r>
    </w:p>
    <w:p>
      <w:pPr>
        <w:tabs>
          <w:tab w:val="left" w:pos="16776136" w:leader="none"/>
          <w:tab w:val="left" w:pos="357" w:leader="none"/>
        </w:tabs>
        <w:suppressAutoHyphens w:val="true"/>
        <w:spacing w:before="24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</w:t>
        <w:tab/>
        <w:t xml:space="preserve">Údaje vykázané na strane aktív súvahy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)</w:t>
        <w:tab/>
        <w:t xml:space="preserve">dlhodobý nehmotný majetok - nevlastní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       dlhodobý hmotný majetok v EUR.</w:t>
      </w:r>
    </w:p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5. Informácie k 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ísm. a) prílohy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č. 3 o  dlhodobom hmotnom majetku</w:t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ľka č. 1 -  dlhodob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ý majetok za be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é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é obdobie</w:t>
      </w:r>
    </w:p>
    <w:tbl>
      <w:tblPr/>
      <w:tblGrid>
        <w:gridCol w:w="1484"/>
        <w:gridCol w:w="855"/>
        <w:gridCol w:w="708"/>
        <w:gridCol w:w="780"/>
        <w:gridCol w:w="1050"/>
        <w:gridCol w:w="855"/>
        <w:gridCol w:w="840"/>
        <w:gridCol w:w="759"/>
        <w:gridCol w:w="780"/>
        <w:gridCol w:w="812"/>
        <w:gridCol w:w="630"/>
        <w:gridCol w:w="1065"/>
        <w:gridCol w:w="691"/>
      </w:tblGrid>
      <w:tr>
        <w:trPr>
          <w:trHeight w:val="145" w:hRule="auto"/>
          <w:jc w:val="left"/>
        </w:trPr>
        <w:tc>
          <w:tcPr>
            <w:tcW w:w="1484" w:type="dxa"/>
            <w:tcBorders>
              <w:top w:val="single" w:color="000000" w:sz="8"/>
              <w:left w:val="single" w:color="000000" w:sz="8"/>
              <w:bottom w:val="single" w:color="000000" w:sz="0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Dlhodobý hmotný majetok</w:t>
            </w:r>
          </w:p>
        </w:tc>
        <w:tc>
          <w:tcPr>
            <w:tcW w:w="9825" w:type="dxa"/>
            <w:gridSpan w:val="12"/>
            <w:tcBorders>
              <w:top w:val="single" w:color="000000" w:sz="8"/>
              <w:left w:val="single" w:color="000000" w:sz="8"/>
              <w:bottom w:val="single" w:color="000000" w:sz="0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</w:tr>
      <w:tr>
        <w:trPr>
          <w:trHeight w:val="1537" w:hRule="auto"/>
          <w:jc w:val="left"/>
        </w:trPr>
        <w:tc>
          <w:tcPr>
            <w:tcW w:w="1484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3" w:type="dxa"/>
            <w:gridSpan w:val="2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Pozemky</w:t>
            </w:r>
          </w:p>
        </w:tc>
        <w:tc>
          <w:tcPr>
            <w:tcW w:w="780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Stavby</w:t>
            </w:r>
          </w:p>
        </w:tc>
        <w:tc>
          <w:tcPr>
            <w:tcW w:w="1050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Samostatné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veci a  súbory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ých vecí</w:t>
            </w:r>
          </w:p>
        </w:tc>
        <w:tc>
          <w:tcPr>
            <w:tcW w:w="855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Pesto-vate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ľsk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celky</w:t>
              <w:br/>
              <w:t xml:space="preserve"> trvalých porastov</w:t>
            </w:r>
          </w:p>
        </w:tc>
        <w:tc>
          <w:tcPr>
            <w:tcW w:w="1599" w:type="dxa"/>
            <w:gridSpan w:val="2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Základné stádo a 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ťažn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zvieratá</w:t>
            </w:r>
          </w:p>
        </w:tc>
        <w:tc>
          <w:tcPr>
            <w:tcW w:w="780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Ostatný DHM</w:t>
            </w:r>
          </w:p>
        </w:tc>
        <w:tc>
          <w:tcPr>
            <w:tcW w:w="1442" w:type="dxa"/>
            <w:gridSpan w:val="2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Obsta-rávaný DHM</w:t>
            </w:r>
          </w:p>
        </w:tc>
        <w:tc>
          <w:tcPr>
            <w:tcW w:w="1065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Poskytnuté preddavky na  DHM</w:t>
            </w:r>
          </w:p>
        </w:tc>
        <w:tc>
          <w:tcPr>
            <w:tcW w:w="691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left"/>
        </w:trPr>
        <w:tc>
          <w:tcPr>
            <w:tcW w:w="1484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</w:p>
        </w:tc>
        <w:tc>
          <w:tcPr>
            <w:tcW w:w="1563" w:type="dxa"/>
            <w:gridSpan w:val="2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c</w:t>
            </w:r>
          </w:p>
        </w:tc>
        <w:tc>
          <w:tcPr>
            <w:tcW w:w="1050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d</w:t>
            </w:r>
          </w:p>
        </w:tc>
        <w:tc>
          <w:tcPr>
            <w:tcW w:w="855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e</w:t>
            </w:r>
          </w:p>
        </w:tc>
        <w:tc>
          <w:tcPr>
            <w:tcW w:w="1599" w:type="dxa"/>
            <w:gridSpan w:val="2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f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g</w:t>
            </w:r>
          </w:p>
        </w:tc>
        <w:tc>
          <w:tcPr>
            <w:tcW w:w="1442" w:type="dxa"/>
            <w:gridSpan w:val="2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h</w:t>
            </w:r>
          </w:p>
        </w:tc>
        <w:tc>
          <w:tcPr>
            <w:tcW w:w="1065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i</w:t>
            </w:r>
          </w:p>
        </w:tc>
        <w:tc>
          <w:tcPr>
            <w:tcW w:w="691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left"/>
        </w:trPr>
        <w:tc>
          <w:tcPr>
            <w:tcW w:w="11309" w:type="dxa"/>
            <w:gridSpan w:val="13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left"/>
        </w:trPr>
        <w:tc>
          <w:tcPr>
            <w:tcW w:w="1484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Stav  na 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ého obdobia</w:t>
            </w:r>
          </w:p>
        </w:tc>
        <w:tc>
          <w:tcPr>
            <w:tcW w:w="855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8" w:type="dxa"/>
            <w:gridSpan w:val="2"/>
            <w:tcBorders>
              <w:top w:val="single" w:color="000000" w:sz="8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0" w:type="dxa"/>
            <w:tcBorders>
              <w:top w:val="single" w:color="000000" w:sz="8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27352</w:t>
            </w:r>
          </w:p>
        </w:tc>
        <w:tc>
          <w:tcPr>
            <w:tcW w:w="855" w:type="dxa"/>
            <w:tcBorders>
              <w:top w:val="single" w:color="000000" w:sz="8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40" w:type="dxa"/>
            <w:tcBorders>
              <w:top w:val="single" w:color="000000" w:sz="8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1" w:type="dxa"/>
            <w:gridSpan w:val="3"/>
            <w:tcBorders>
              <w:top w:val="single" w:color="000000" w:sz="8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30" w:type="dxa"/>
            <w:tcBorders>
              <w:top w:val="single" w:color="000000" w:sz="8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5" w:type="dxa"/>
            <w:tcBorders>
              <w:top w:val="single" w:color="000000" w:sz="8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1" w:type="dxa"/>
            <w:tcBorders>
              <w:top w:val="single" w:color="000000" w:sz="8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270352</w:t>
            </w:r>
          </w:p>
        </w:tc>
      </w:tr>
      <w:tr>
        <w:trPr>
          <w:trHeight w:val="278" w:hRule="auto"/>
          <w:jc w:val="left"/>
        </w:trPr>
        <w:tc>
          <w:tcPr>
            <w:tcW w:w="1484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prírastky</w:t>
            </w:r>
          </w:p>
        </w:tc>
        <w:tc>
          <w:tcPr>
            <w:tcW w:w="85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8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37428</w:t>
            </w:r>
          </w:p>
        </w:tc>
        <w:tc>
          <w:tcPr>
            <w:tcW w:w="8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left"/>
        </w:trPr>
        <w:tc>
          <w:tcPr>
            <w:tcW w:w="1484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Úbytky</w:t>
            </w:r>
          </w:p>
        </w:tc>
        <w:tc>
          <w:tcPr>
            <w:tcW w:w="85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8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left"/>
        </w:trPr>
        <w:tc>
          <w:tcPr>
            <w:tcW w:w="1484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Presuny</w:t>
            </w:r>
          </w:p>
        </w:tc>
        <w:tc>
          <w:tcPr>
            <w:tcW w:w="85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8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left"/>
        </w:trPr>
        <w:tc>
          <w:tcPr>
            <w:tcW w:w="1484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Stav  na 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ého obdobia</w:t>
            </w:r>
          </w:p>
        </w:tc>
        <w:tc>
          <w:tcPr>
            <w:tcW w:w="855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8" w:type="dxa"/>
            <w:gridSpan w:val="2"/>
            <w:tcBorders>
              <w:top w:val="single" w:color="000000" w:sz="2"/>
              <w:left w:val="single" w:color="000000" w:sz="2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0" w:type="dxa"/>
            <w:tcBorders>
              <w:top w:val="single" w:color="000000" w:sz="2"/>
              <w:left w:val="single" w:color="000000" w:sz="2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64780</w:t>
            </w:r>
          </w:p>
        </w:tc>
        <w:tc>
          <w:tcPr>
            <w:tcW w:w="855" w:type="dxa"/>
            <w:tcBorders>
              <w:top w:val="single" w:color="000000" w:sz="2"/>
              <w:left w:val="single" w:color="000000" w:sz="2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40" w:type="dxa"/>
            <w:tcBorders>
              <w:top w:val="single" w:color="000000" w:sz="2"/>
              <w:left w:val="single" w:color="000000" w:sz="2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1" w:type="dxa"/>
            <w:gridSpan w:val="3"/>
            <w:tcBorders>
              <w:top w:val="single" w:color="000000" w:sz="2"/>
              <w:left w:val="single" w:color="000000" w:sz="2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30" w:type="dxa"/>
            <w:tcBorders>
              <w:top w:val="single" w:color="000000" w:sz="2"/>
              <w:left w:val="single" w:color="000000" w:sz="2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5" w:type="dxa"/>
            <w:tcBorders>
              <w:top w:val="single" w:color="000000" w:sz="2"/>
              <w:left w:val="single" w:color="000000" w:sz="2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1" w:type="dxa"/>
            <w:tcBorders>
              <w:top w:val="single" w:color="000000" w:sz="2"/>
              <w:left w:val="single" w:color="000000" w:sz="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64780</w:t>
            </w:r>
          </w:p>
        </w:tc>
      </w:tr>
      <w:tr>
        <w:trPr>
          <w:trHeight w:val="278" w:hRule="auto"/>
          <w:jc w:val="left"/>
        </w:trPr>
        <w:tc>
          <w:tcPr>
            <w:tcW w:w="11309" w:type="dxa"/>
            <w:gridSpan w:val="13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Oprávky</w:t>
            </w:r>
          </w:p>
        </w:tc>
      </w:tr>
    </w:tbl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b)  dlhodobý hmotný a nehmotný majetok na ktorý je zriadené zálo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právo : 0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c)  dlhodobý majetok , pri ktorom vlastnícke právo nadobudol verite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 zmluvou o zabezpečovacom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 prevode práva, ale ktorý 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íva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jednotka na základe zmluvy o výpo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žičky: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d)</w:t>
        <w:tab/>
        <w:t xml:space="preserve">nadobudnutý alebo prevedený dlhodobý nehnute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 majetok, pri ktorom nebolo vlastnícke právo zapísané vkladom do katastra nehnute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ľnost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do 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ňa, ku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ému sa zostavuje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závierka, pri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čom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jednotka tento majetok 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íva: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ab/>
        <w:t xml:space="preserve">majetok, ktorým je goodwil: 0</w:t>
      </w:r>
    </w:p>
    <w:p>
      <w:pPr>
        <w:tabs>
          <w:tab w:val="left" w:pos="16776136" w:leader="none"/>
          <w:tab w:val="left" w:pos="714" w:leader="none"/>
        </w:tabs>
        <w:suppressAutoHyphens w:val="true"/>
        <w:spacing w:before="120" w:after="0" w:line="240"/>
        <w:ind w:right="0" w:left="714" w:hanging="714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f)   097 - Opravná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žka k nadobudnut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ému majetku: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g)  výskumná a vývojová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činnosť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 za bežn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obdobie v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na  0</w:t>
        <w:tab/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h)  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štrukt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úra dlhodobého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majetku za be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obdobie v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pod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 jednotliv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žiek  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úvahy: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i)</w:t>
        <w:tab/>
        <w:t xml:space="preserve">zlo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žky dlhodob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majetku v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 pod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 jednotliv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žiek 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úvahy.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j)</w:t>
        <w:tab/>
        <w:t xml:space="preserve">opravné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žky podľa zložiek dlhodob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majetku v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 pod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 jednotliv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žiek 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úvahy: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k)</w:t>
        <w:tab/>
        <w:t xml:space="preserve">zmeny v jednotlivých zlo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žk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ách dlhodobého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majetku: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l) dlhodobý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 majetok, na ktorý je zriadené zálo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právo: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 dlhodobý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 majetok, pri ktorom má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jednotka obmedzené právo s ním naklada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ť: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n)</w:t>
        <w:tab/>
        <w:t xml:space="preserve">ocenenie dlhodobého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majetku ku 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ňu, ku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ému sa zostavuje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závierka: 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o)</w:t>
        <w:tab/>
        <w:t xml:space="preserve">opravné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žky k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ásobám v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pod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 jednotliv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žiek 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úvahy za be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obdobie: 0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)  zásoby, na ktoré je zriadené zálo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právo: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zásoby, pri ktorých má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jednotka obmedzené právo s nimi naklada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ť: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q)</w:t>
        <w:tab/>
        <w:t xml:space="preserve">zákazková výroba a to v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na 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r)</w:t>
        <w:tab/>
        <w:t xml:space="preserve">tvorba, zní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ženie a zrušenie opravn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žiek k pohľad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ávkam v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pod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 jednotliv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žiek 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úvahy za be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obdobie, pri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čom sa uv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ádza dôvod ich tvorby, zní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ženia a zrušenia: 0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s) veková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štrukt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úra poh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ávok</w:t>
      </w:r>
    </w:p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16. Tabu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ľka č. 1- Inform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ácie k 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ísm. s) prílohy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č. 3 o vekovej štrukt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úre poh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ávok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ľka č. 2 -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o vekovej štrukt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úre poh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ávok</w:t>
      </w:r>
    </w:p>
    <w:tbl>
      <w:tblPr/>
      <w:tblGrid>
        <w:gridCol w:w="3683"/>
        <w:gridCol w:w="2779"/>
        <w:gridCol w:w="2779"/>
      </w:tblGrid>
      <w:tr>
        <w:trPr>
          <w:trHeight w:val="1" w:hRule="atLeast"/>
          <w:jc w:val="center"/>
        </w:trPr>
        <w:tc>
          <w:tcPr>
            <w:tcW w:w="3683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ávky pod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ľa  zostatkovej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doby splatnosti</w:t>
            </w:r>
          </w:p>
        </w:tc>
        <w:tc>
          <w:tcPr>
            <w:tcW w:w="2779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  <w:tc>
          <w:tcPr>
            <w:tcW w:w="2779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</w:tr>
      <w:tr>
        <w:trPr>
          <w:trHeight w:val="121" w:hRule="auto"/>
          <w:jc w:val="center"/>
        </w:trPr>
        <w:tc>
          <w:tcPr>
            <w:tcW w:w="3683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</w:p>
        </w:tc>
        <w:tc>
          <w:tcPr>
            <w:tcW w:w="2779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</w:p>
        </w:tc>
        <w:tc>
          <w:tcPr>
            <w:tcW w:w="2779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c</w:t>
            </w:r>
          </w:p>
        </w:tc>
      </w:tr>
      <w:tr>
        <w:trPr>
          <w:trHeight w:val="340" w:hRule="auto"/>
          <w:jc w:val="center"/>
        </w:trPr>
        <w:tc>
          <w:tcPr>
            <w:tcW w:w="3683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ávky po lehote splatnosti</w:t>
            </w:r>
          </w:p>
        </w:tc>
        <w:tc>
          <w:tcPr>
            <w:tcW w:w="2779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44889</w:t>
            </w:r>
          </w:p>
        </w:tc>
        <w:tc>
          <w:tcPr>
            <w:tcW w:w="2779" w:type="dxa"/>
            <w:tcBorders>
              <w:top w:val="single" w:color="000000" w:sz="8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40758</w:t>
            </w:r>
          </w:p>
        </w:tc>
      </w:tr>
      <w:tr>
        <w:trPr>
          <w:trHeight w:val="340" w:hRule="auto"/>
          <w:jc w:val="center"/>
        </w:trPr>
        <w:tc>
          <w:tcPr>
            <w:tcW w:w="3683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ávky so zostatkovou dobou splatnosti do jedného roka</w:t>
            </w:r>
          </w:p>
        </w:tc>
        <w:tc>
          <w:tcPr>
            <w:tcW w:w="2779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683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Krátkodobé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ávky spolu</w:t>
            </w:r>
          </w:p>
        </w:tc>
        <w:tc>
          <w:tcPr>
            <w:tcW w:w="2779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683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ávky so zostatkovou dobou splatnosti jeden rok 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ž p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ť rokov</w:t>
            </w:r>
          </w:p>
        </w:tc>
        <w:tc>
          <w:tcPr>
            <w:tcW w:w="2779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 </w:t>
            </w:r>
          </w:p>
        </w:tc>
      </w:tr>
      <w:tr>
        <w:trPr>
          <w:trHeight w:val="340" w:hRule="auto"/>
          <w:jc w:val="center"/>
        </w:trPr>
        <w:tc>
          <w:tcPr>
            <w:tcW w:w="3683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ávky so zostatkovou dobou splatnosti dlh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šou ako p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ť rokov</w:t>
            </w:r>
          </w:p>
        </w:tc>
        <w:tc>
          <w:tcPr>
            <w:tcW w:w="2779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 </w:t>
            </w:r>
          </w:p>
        </w:tc>
      </w:tr>
      <w:tr>
        <w:trPr>
          <w:trHeight w:val="340" w:hRule="auto"/>
          <w:jc w:val="center"/>
        </w:trPr>
        <w:tc>
          <w:tcPr>
            <w:tcW w:w="3683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Dlhodobé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ávky spolu</w:t>
            </w:r>
          </w:p>
        </w:tc>
        <w:tc>
          <w:tcPr>
            <w:tcW w:w="2779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79" w:type="dxa"/>
            <w:tcBorders>
              <w:top w:val="single" w:color="000000" w:sz="2"/>
              <w:left w:val="single" w:color="000000" w:sz="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 </w:t>
            </w:r>
          </w:p>
        </w:tc>
      </w:tr>
    </w:tbl>
    <w:p>
      <w:pPr>
        <w:keepNext w:val="true"/>
        <w:suppressAutoHyphens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220" w:leader="none"/>
          <w:tab w:val="left" w:pos="43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t)</w:t>
        <w:tab/>
        <w:t xml:space="preserve">hodnota poh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ávok zabezpe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zálo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ým právom:  0</w:t>
      </w:r>
    </w:p>
    <w:p>
      <w:pPr>
        <w:tabs>
          <w:tab w:val="left" w:pos="16776136" w:leader="none"/>
          <w:tab w:val="left" w:pos="703" w:leader="none"/>
          <w:tab w:val="left" w:pos="4320" w:leader="none"/>
        </w:tabs>
        <w:suppressAutoHyphens w:val="true"/>
        <w:spacing w:before="0" w:after="0" w:line="240"/>
        <w:ind w:right="0" w:left="703" w:hanging="346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ab/>
        <w:t xml:space="preserve">                                                 inou formou zabezpe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čenia: 0</w:t>
        <w:tab/>
        <w:tab/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u)</w:t>
        <w:tab/>
        <w:t xml:space="preserve">hodnota poh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ávok, na ktoré sa zriadilo zálo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právo: 0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hodnota poh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ávok, pri ktorých má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jednotka obmedzené právo s nimi naklada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ť: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v)</w:t>
        <w:tab/>
        <w:t xml:space="preserve">odlo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ňov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poh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ávka: 0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w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)</w:t>
        <w:tab/>
        <w:t xml:space="preserve">významné zlo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žky kr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átkodobého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majetku: vlastní iba zostatok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čnej hotovosti pokladn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a  na BÚ</w:t>
      </w:r>
    </w:p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17 . Informácie k 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ísm. w) prílohy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č. 3 o  kr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átkodobom finan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0"/>
          <w:shd w:fill="auto" w:val="clear"/>
        </w:rPr>
        <w:t xml:space="preserve">čnom majetku</w:t>
      </w:r>
    </w:p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ľka č. 1</w:t>
      </w:r>
    </w:p>
    <w:tbl>
      <w:tblPr/>
      <w:tblGrid>
        <w:gridCol w:w="4219"/>
        <w:gridCol w:w="2692"/>
        <w:gridCol w:w="2330"/>
      </w:tblGrid>
      <w:tr>
        <w:trPr>
          <w:trHeight w:val="1" w:hRule="atLeast"/>
          <w:jc w:val="center"/>
        </w:trPr>
        <w:tc>
          <w:tcPr>
            <w:tcW w:w="4219" w:type="dxa"/>
            <w:tcBorders>
              <w:top w:val="single" w:color="000000" w:sz="8"/>
              <w:left w:val="single" w:color="000000" w:sz="8"/>
              <w:bottom w:val="single" w:color="000000" w:sz="0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Názov  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žky</w:t>
            </w:r>
          </w:p>
        </w:tc>
        <w:tc>
          <w:tcPr>
            <w:tcW w:w="2692" w:type="dxa"/>
            <w:tcBorders>
              <w:top w:val="single" w:color="000000" w:sz="8"/>
              <w:left w:val="single" w:color="000000" w:sz="8"/>
              <w:bottom w:val="single" w:color="000000" w:sz="0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  <w:tc>
          <w:tcPr>
            <w:tcW w:w="2330" w:type="dxa"/>
            <w:tcBorders>
              <w:top w:val="single" w:color="000000" w:sz="8"/>
              <w:left w:val="single" w:color="000000" w:sz="8"/>
              <w:bottom w:val="single" w:color="000000" w:sz="0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4219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Pokladnica, ceniny</w:t>
            </w:r>
          </w:p>
        </w:tc>
        <w:tc>
          <w:tcPr>
            <w:tcW w:w="2692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111</w:t>
            </w:r>
          </w:p>
        </w:tc>
        <w:tc>
          <w:tcPr>
            <w:tcW w:w="2330" w:type="dxa"/>
            <w:tcBorders>
              <w:top w:val="single" w:color="000000" w:sz="8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4793</w:t>
            </w:r>
          </w:p>
        </w:tc>
      </w:tr>
      <w:tr>
        <w:trPr>
          <w:trHeight w:val="340" w:hRule="auto"/>
          <w:jc w:val="center"/>
        </w:trPr>
        <w:tc>
          <w:tcPr>
            <w:tcW w:w="4219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é bankové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čty</w:t>
            </w:r>
          </w:p>
        </w:tc>
        <w:tc>
          <w:tcPr>
            <w:tcW w:w="2692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32427</w:t>
            </w:r>
          </w:p>
        </w:tc>
        <w:tc>
          <w:tcPr>
            <w:tcW w:w="23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26616</w:t>
            </w:r>
          </w:p>
        </w:tc>
      </w:tr>
      <w:tr>
        <w:trPr>
          <w:trHeight w:val="340" w:hRule="auto"/>
          <w:jc w:val="center"/>
        </w:trPr>
        <w:tc>
          <w:tcPr>
            <w:tcW w:w="4219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Bankové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čty term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ínované</w:t>
            </w:r>
          </w:p>
        </w:tc>
        <w:tc>
          <w:tcPr>
            <w:tcW w:w="2692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4219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Peniaze na  ceste</w:t>
            </w:r>
          </w:p>
        </w:tc>
        <w:tc>
          <w:tcPr>
            <w:tcW w:w="2692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4219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Spolu</w:t>
            </w:r>
          </w:p>
        </w:tc>
        <w:tc>
          <w:tcPr>
            <w:tcW w:w="2692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3538</w:t>
            </w:r>
          </w:p>
        </w:tc>
        <w:tc>
          <w:tcPr>
            <w:tcW w:w="2330" w:type="dxa"/>
            <w:tcBorders>
              <w:top w:val="single" w:color="000000" w:sz="2"/>
              <w:left w:val="single" w:color="000000" w:sz="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31409</w:t>
            </w:r>
          </w:p>
        </w:tc>
      </w:tr>
    </w:tbl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keepNext w:val="true"/>
        <w:suppressAutoHyphens w:val="true"/>
        <w:spacing w:before="0" w:after="6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18. Záväzky</w:t>
      </w:r>
    </w:p>
    <w:p>
      <w:pPr>
        <w:tabs>
          <w:tab w:val="left" w:pos="16775427" w:leader="none"/>
          <w:tab w:val="left" w:pos="0" w:leader="none"/>
          <w:tab w:val="left" w:pos="371" w:leader="none"/>
        </w:tabs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 Informácie k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ísm. c) a  d) prílohy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č. 3 o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áväzkoch</w:t>
      </w:r>
    </w:p>
    <w:tbl>
      <w:tblPr/>
      <w:tblGrid>
        <w:gridCol w:w="3737"/>
        <w:gridCol w:w="2907"/>
        <w:gridCol w:w="2597"/>
      </w:tblGrid>
      <w:tr>
        <w:trPr>
          <w:trHeight w:val="920" w:hRule="auto"/>
          <w:jc w:val="center"/>
        </w:trPr>
        <w:tc>
          <w:tcPr>
            <w:tcW w:w="373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Názov  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žky</w:t>
            </w:r>
          </w:p>
        </w:tc>
        <w:tc>
          <w:tcPr>
            <w:tcW w:w="290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  <w:tc>
          <w:tcPr>
            <w:tcW w:w="259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3737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Záväzky po lehote splatnosti</w:t>
            </w:r>
          </w:p>
        </w:tc>
        <w:tc>
          <w:tcPr>
            <w:tcW w:w="2907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10933</w:t>
            </w:r>
          </w:p>
        </w:tc>
        <w:tc>
          <w:tcPr>
            <w:tcW w:w="2597" w:type="dxa"/>
            <w:tcBorders>
              <w:top w:val="single" w:color="000000" w:sz="8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40188</w:t>
            </w:r>
          </w:p>
        </w:tc>
      </w:tr>
      <w:tr>
        <w:trPr>
          <w:trHeight w:val="474" w:hRule="auto"/>
          <w:jc w:val="center"/>
        </w:trPr>
        <w:tc>
          <w:tcPr>
            <w:tcW w:w="3737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Záväzky so zostatkovou dobou splatnosti do jedného roka vrátane</w:t>
            </w:r>
          </w:p>
        </w:tc>
        <w:tc>
          <w:tcPr>
            <w:tcW w:w="2907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97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3737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Krátkodobé záväzky spolu</w:t>
            </w:r>
          </w:p>
        </w:tc>
        <w:tc>
          <w:tcPr>
            <w:tcW w:w="2907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97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46" w:hRule="auto"/>
          <w:jc w:val="center"/>
        </w:trPr>
        <w:tc>
          <w:tcPr>
            <w:tcW w:w="373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Záväzky so zostatkovou dobou splatnosti jeden rok 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ž p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ť rokov</w:t>
            </w:r>
          </w:p>
        </w:tc>
        <w:tc>
          <w:tcPr>
            <w:tcW w:w="290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97" w:type="dxa"/>
            <w:tcBorders>
              <w:top w:val="single" w:color="000000" w:sz="8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5" w:hRule="auto"/>
          <w:jc w:val="center"/>
        </w:trPr>
        <w:tc>
          <w:tcPr>
            <w:tcW w:w="3737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Záväzky so zostatkovou dobou splatnosti nad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ť rokov</w:t>
            </w:r>
          </w:p>
        </w:tc>
        <w:tc>
          <w:tcPr>
            <w:tcW w:w="2907" w:type="dxa"/>
            <w:tcBorders>
              <w:top w:val="single" w:color="000000" w:sz="8"/>
              <w:left w:val="single" w:color="000000" w:sz="8"/>
              <w:bottom w:val="single" w:color="000000" w:sz="0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97" w:type="dxa"/>
            <w:tcBorders>
              <w:top w:val="single" w:color="000000" w:sz="8"/>
              <w:left w:val="single" w:color="000000" w:sz="0"/>
              <w:bottom w:val="single" w:color="000000" w:sz="0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3737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Dlhodobé záväzky spolu</w:t>
            </w:r>
          </w:p>
        </w:tc>
        <w:tc>
          <w:tcPr>
            <w:tcW w:w="2907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10933</w:t>
            </w:r>
          </w:p>
        </w:tc>
        <w:tc>
          <w:tcPr>
            <w:tcW w:w="2597" w:type="dxa"/>
            <w:tcBorders>
              <w:top w:val="single" w:color="000000" w:sz="2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40188</w:t>
            </w:r>
          </w:p>
        </w:tc>
      </w:tr>
    </w:tbl>
    <w:p>
      <w:pPr>
        <w:keepNext w:val="true"/>
        <w:suppressAutoHyphens w:val="true"/>
        <w:spacing w:before="0" w:after="6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220" w:leader="none"/>
          <w:tab w:val="left" w:pos="1080" w:leader="none"/>
        </w:tabs>
        <w:suppressAutoHyphens w:val="true"/>
        <w:spacing w:before="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16776136" w:leader="none"/>
          <w:tab w:val="left" w:pos="714" w:leader="none"/>
        </w:tabs>
        <w:suppressAutoHyphens w:val="true"/>
        <w:spacing w:before="0" w:after="0" w:line="240"/>
        <w:ind w:right="0" w:left="714" w:hanging="357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ab/>
      </w:r>
    </w:p>
    <w:p>
      <w:pPr>
        <w:tabs>
          <w:tab w:val="left" w:pos="16775776" w:leader="none"/>
          <w:tab w:val="left" w:pos="0" w:leader="none"/>
        </w:tabs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19.</w:t>
        <w:tab/>
        <w:t xml:space="preserve">Výnosy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. Informácie k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časti H. p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ísm. g) prílohy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1"/>
          <w:shd w:fill="auto" w:val="clear"/>
        </w:rPr>
        <w:t xml:space="preserve">č. 3 o  čistom obrate</w:t>
      </w:r>
    </w:p>
    <w:tbl>
      <w:tblPr/>
      <w:tblGrid>
        <w:gridCol w:w="5895"/>
        <w:gridCol w:w="1673"/>
        <w:gridCol w:w="1673"/>
      </w:tblGrid>
      <w:tr>
        <w:trPr>
          <w:trHeight w:val="947" w:hRule="auto"/>
          <w:jc w:val="center"/>
        </w:trPr>
        <w:tc>
          <w:tcPr>
            <w:tcW w:w="589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Názov  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žky</w:t>
            </w:r>
          </w:p>
        </w:tc>
        <w:tc>
          <w:tcPr>
            <w:tcW w:w="167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  <w:tc>
          <w:tcPr>
            <w:tcW w:w="167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5895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Tr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žby za 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é výrobky</w:t>
            </w:r>
          </w:p>
        </w:tc>
        <w:tc>
          <w:tcPr>
            <w:tcW w:w="1673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73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Tr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žby z  predaja  služieb</w:t>
            </w:r>
          </w:p>
        </w:tc>
        <w:tc>
          <w:tcPr>
            <w:tcW w:w="1673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918714</w:t>
            </w:r>
          </w:p>
        </w:tc>
        <w:tc>
          <w:tcPr>
            <w:tcW w:w="1673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810832</w:t>
            </w:r>
          </w:p>
        </w:tc>
      </w:tr>
      <w:tr>
        <w:trPr>
          <w:trHeight w:val="330" w:hRule="auto"/>
          <w:jc w:val="center"/>
        </w:trPr>
        <w:tc>
          <w:tcPr>
            <w:tcW w:w="589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Tr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žby za  tovar</w:t>
            </w:r>
          </w:p>
        </w:tc>
        <w:tc>
          <w:tcPr>
            <w:tcW w:w="167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7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Výnosy zo zákazky</w:t>
            </w:r>
          </w:p>
        </w:tc>
        <w:tc>
          <w:tcPr>
            <w:tcW w:w="167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7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Výnosy z 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ľnosti na  predaj</w:t>
            </w:r>
          </w:p>
        </w:tc>
        <w:tc>
          <w:tcPr>
            <w:tcW w:w="167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7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Iné výnosy súvisiace s  be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žnou činnosťou</w:t>
            </w:r>
          </w:p>
        </w:tc>
        <w:tc>
          <w:tcPr>
            <w:tcW w:w="167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7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5895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Čist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ý obrat celkom</w:t>
            </w:r>
          </w:p>
        </w:tc>
        <w:tc>
          <w:tcPr>
            <w:tcW w:w="1673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918714</w:t>
            </w:r>
          </w:p>
        </w:tc>
        <w:tc>
          <w:tcPr>
            <w:tcW w:w="1673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810832</w:t>
            </w:r>
          </w:p>
        </w:tc>
      </w:tr>
    </w:tbl>
    <w:p>
      <w:pPr>
        <w:keepNext w:val="true"/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60" w:leader="none"/>
        </w:tabs>
        <w:suppressAutoHyphens w:val="true"/>
        <w:spacing w:before="24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20.</w:t>
        <w:tab/>
        <w:t xml:space="preserve">Náklady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a)</w:t>
        <w:tab/>
        <w:t xml:space="preserve">opis a suma významných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žiek 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ákladov:</w:t>
      </w:r>
    </w:p>
    <w:p>
      <w:pPr>
        <w:keepNext w:val="true"/>
        <w:suppressAutoHyphens w:val="true"/>
        <w:spacing w:before="0" w:after="6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uppressAutoHyphens w:val="true"/>
        <w:spacing w:before="0" w:after="6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39. Informácie k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časti I. pr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ílohy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č. 3 o 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ákladoch</w:t>
      </w:r>
    </w:p>
    <w:tbl>
      <w:tblPr/>
      <w:tblGrid>
        <w:gridCol w:w="5861"/>
        <w:gridCol w:w="1702"/>
        <w:gridCol w:w="1678"/>
      </w:tblGrid>
      <w:tr>
        <w:trPr>
          <w:trHeight w:val="946" w:hRule="auto"/>
          <w:jc w:val="center"/>
        </w:trPr>
        <w:tc>
          <w:tcPr>
            <w:tcW w:w="58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Názov  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žky</w:t>
            </w:r>
          </w:p>
        </w:tc>
        <w:tc>
          <w:tcPr>
            <w:tcW w:w="170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  <w:tc>
          <w:tcPr>
            <w:tcW w:w="167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</w:tr>
      <w:tr>
        <w:trPr>
          <w:trHeight w:val="377" w:hRule="auto"/>
          <w:jc w:val="center"/>
        </w:trPr>
        <w:tc>
          <w:tcPr>
            <w:tcW w:w="5861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Náklady za  tovar a slu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žby</w:t>
            </w:r>
          </w:p>
        </w:tc>
        <w:tc>
          <w:tcPr>
            <w:tcW w:w="1702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769202</w:t>
            </w:r>
          </w:p>
        </w:tc>
        <w:tc>
          <w:tcPr>
            <w:tcW w:w="1678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656404</w:t>
            </w:r>
          </w:p>
        </w:tc>
      </w:tr>
    </w:tbl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57" w:leader="none"/>
        </w:tabs>
        <w:suppressAutoHyphens w:val="true"/>
        <w:spacing w:before="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21.</w:t>
        <w:tab/>
        <w:t xml:space="preserve">Dane z príjmov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 O  odlo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ženej dan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nie je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é.     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f) vz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ťah medzi sumou splatnej dane z  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íjmov a  sumou odlo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ženej dane z  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íjmov: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uppressAutoHyphens w:val="true"/>
        <w:spacing w:before="0" w:after="6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41. Informácie k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časti J.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ísm. f) a  g) prílohy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č. 3 o  daniach z pr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1"/>
          <w:shd w:fill="auto" w:val="clear"/>
        </w:rPr>
        <w:t xml:space="preserve">íjmov</w:t>
      </w:r>
    </w:p>
    <w:tbl>
      <w:tblPr/>
      <w:tblGrid>
        <w:gridCol w:w="2623"/>
        <w:gridCol w:w="1985"/>
        <w:gridCol w:w="662"/>
        <w:gridCol w:w="662"/>
        <w:gridCol w:w="1985"/>
        <w:gridCol w:w="723"/>
        <w:gridCol w:w="601"/>
      </w:tblGrid>
      <w:tr>
        <w:trPr>
          <w:trHeight w:val="642" w:hRule="auto"/>
          <w:jc w:val="center"/>
        </w:trPr>
        <w:tc>
          <w:tcPr>
            <w:tcW w:w="262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Názov  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žky</w:t>
            </w:r>
          </w:p>
        </w:tc>
        <w:tc>
          <w:tcPr>
            <w:tcW w:w="3309" w:type="dxa"/>
            <w:gridSpan w:val="3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  <w:tc>
          <w:tcPr>
            <w:tcW w:w="3309" w:type="dxa"/>
            <w:gridSpan w:val="3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623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Základ dane</w:t>
            </w:r>
          </w:p>
        </w:tc>
        <w:tc>
          <w:tcPr>
            <w:tcW w:w="662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ň</w:t>
            </w:r>
          </w:p>
        </w:tc>
        <w:tc>
          <w:tcPr>
            <w:tcW w:w="662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ň v  %</w:t>
            </w:r>
          </w:p>
        </w:tc>
        <w:tc>
          <w:tcPr>
            <w:tcW w:w="1985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Základ dane</w:t>
            </w:r>
          </w:p>
        </w:tc>
        <w:tc>
          <w:tcPr>
            <w:tcW w:w="723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ň</w:t>
            </w:r>
          </w:p>
        </w:tc>
        <w:tc>
          <w:tcPr>
            <w:tcW w:w="601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ň v  %</w:t>
            </w:r>
          </w:p>
        </w:tc>
      </w:tr>
      <w:tr>
        <w:trPr>
          <w:trHeight w:val="330" w:hRule="auto"/>
          <w:jc w:val="center"/>
        </w:trPr>
        <w:tc>
          <w:tcPr>
            <w:tcW w:w="2623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</w:p>
        </w:tc>
        <w:tc>
          <w:tcPr>
            <w:tcW w:w="198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</w:p>
        </w:tc>
        <w:tc>
          <w:tcPr>
            <w:tcW w:w="662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c</w:t>
            </w:r>
          </w:p>
        </w:tc>
        <w:tc>
          <w:tcPr>
            <w:tcW w:w="662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d</w:t>
            </w:r>
          </w:p>
        </w:tc>
        <w:tc>
          <w:tcPr>
            <w:tcW w:w="198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e</w:t>
            </w:r>
          </w:p>
        </w:tc>
        <w:tc>
          <w:tcPr>
            <w:tcW w:w="723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f</w:t>
            </w:r>
          </w:p>
        </w:tc>
        <w:tc>
          <w:tcPr>
            <w:tcW w:w="601" w:type="dxa"/>
            <w:tcBorders>
              <w:top w:val="single" w:color="000000" w:sz="2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2623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Výsledok hospodárenia  pred zdanením, z  toho:</w:t>
            </w:r>
          </w:p>
        </w:tc>
        <w:tc>
          <w:tcPr>
            <w:tcW w:w="1985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46361</w:t>
            </w:r>
          </w:p>
        </w:tc>
        <w:tc>
          <w:tcPr>
            <w:tcW w:w="662" w:type="dxa"/>
            <w:tcBorders>
              <w:top w:val="single" w:color="000000" w:sz="8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662" w:type="dxa"/>
            <w:tcBorders>
              <w:top w:val="single" w:color="000000" w:sz="8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1985" w:type="dxa"/>
            <w:tcBorders>
              <w:top w:val="single" w:color="000000" w:sz="8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48341</w:t>
            </w:r>
          </w:p>
        </w:tc>
        <w:tc>
          <w:tcPr>
            <w:tcW w:w="723" w:type="dxa"/>
            <w:tcBorders>
              <w:top w:val="single" w:color="000000" w:sz="8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601" w:type="dxa"/>
            <w:tcBorders>
              <w:top w:val="single" w:color="000000" w:sz="8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</w:tr>
      <w:tr>
        <w:trPr>
          <w:trHeight w:val="330" w:hRule="auto"/>
          <w:jc w:val="center"/>
        </w:trPr>
        <w:tc>
          <w:tcPr>
            <w:tcW w:w="262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teoretická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ň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662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9735</w:t>
            </w:r>
          </w:p>
        </w:tc>
        <w:tc>
          <w:tcPr>
            <w:tcW w:w="662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723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10152</w:t>
            </w:r>
          </w:p>
        </w:tc>
        <w:tc>
          <w:tcPr>
            <w:tcW w:w="601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</w:tr>
      <w:tr>
        <w:trPr>
          <w:trHeight w:val="330" w:hRule="auto"/>
          <w:jc w:val="center"/>
        </w:trPr>
        <w:tc>
          <w:tcPr>
            <w:tcW w:w="2623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ňovo neuznan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é náklady</w:t>
            </w:r>
          </w:p>
        </w:tc>
        <w:tc>
          <w:tcPr>
            <w:tcW w:w="198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776</w:t>
            </w:r>
          </w:p>
        </w:tc>
        <w:tc>
          <w:tcPr>
            <w:tcW w:w="662" w:type="dxa"/>
            <w:tcBorders>
              <w:top w:val="single" w:color="000000" w:sz="2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163</w:t>
            </w:r>
          </w:p>
        </w:tc>
        <w:tc>
          <w:tcPr>
            <w:tcW w:w="662" w:type="dxa"/>
            <w:tcBorders>
              <w:top w:val="single" w:color="000000" w:sz="2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  <w:tc>
          <w:tcPr>
            <w:tcW w:w="198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609</w:t>
            </w:r>
          </w:p>
        </w:tc>
        <w:tc>
          <w:tcPr>
            <w:tcW w:w="723" w:type="dxa"/>
            <w:tcBorders>
              <w:top w:val="single" w:color="000000" w:sz="2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128</w:t>
            </w:r>
          </w:p>
        </w:tc>
        <w:tc>
          <w:tcPr>
            <w:tcW w:w="601" w:type="dxa"/>
            <w:tcBorders>
              <w:top w:val="single" w:color="000000" w:sz="2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</w:tr>
      <w:tr>
        <w:trPr>
          <w:trHeight w:val="330" w:hRule="auto"/>
          <w:jc w:val="center"/>
        </w:trPr>
        <w:tc>
          <w:tcPr>
            <w:tcW w:w="2623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Výnosy nepodliehajúce dani</w:t>
            </w:r>
          </w:p>
        </w:tc>
        <w:tc>
          <w:tcPr>
            <w:tcW w:w="198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2" w:type="dxa"/>
            <w:tcBorders>
              <w:top w:val="single" w:color="000000" w:sz="2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2" w:type="dxa"/>
            <w:tcBorders>
              <w:top w:val="single" w:color="000000" w:sz="2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  <w:tc>
          <w:tcPr>
            <w:tcW w:w="1985" w:type="dxa"/>
            <w:tcBorders>
              <w:top w:val="single" w:color="000000" w:sz="2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3" w:type="dxa"/>
            <w:tcBorders>
              <w:top w:val="single" w:color="000000" w:sz="2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01" w:type="dxa"/>
            <w:tcBorders>
              <w:top w:val="single" w:color="000000" w:sz="2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</w:tr>
      <w:tr>
        <w:trPr>
          <w:trHeight w:val="330" w:hRule="auto"/>
          <w:jc w:val="center"/>
        </w:trPr>
        <w:tc>
          <w:tcPr>
            <w:tcW w:w="262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Umorenie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ňovej straty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3568</w:t>
            </w:r>
          </w:p>
        </w:tc>
        <w:tc>
          <w:tcPr>
            <w:tcW w:w="662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2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24475</w:t>
            </w:r>
          </w:p>
        </w:tc>
        <w:tc>
          <w:tcPr>
            <w:tcW w:w="723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01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62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Spolu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3568</w:t>
            </w:r>
          </w:p>
        </w:tc>
        <w:tc>
          <w:tcPr>
            <w:tcW w:w="662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662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24475</w:t>
            </w:r>
          </w:p>
        </w:tc>
        <w:tc>
          <w:tcPr>
            <w:tcW w:w="723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601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</w:tr>
      <w:tr>
        <w:trPr>
          <w:trHeight w:val="330" w:hRule="auto"/>
          <w:jc w:val="center"/>
        </w:trPr>
        <w:tc>
          <w:tcPr>
            <w:tcW w:w="262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Splatná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ň z  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íjmov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662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4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949</w:t>
            </w:r>
          </w:p>
        </w:tc>
        <w:tc>
          <w:tcPr>
            <w:tcW w:w="662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723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5140</w:t>
            </w:r>
          </w:p>
        </w:tc>
        <w:tc>
          <w:tcPr>
            <w:tcW w:w="601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</w:tr>
      <w:tr>
        <w:trPr>
          <w:trHeight w:val="330" w:hRule="auto"/>
          <w:jc w:val="center"/>
        </w:trPr>
        <w:tc>
          <w:tcPr>
            <w:tcW w:w="2623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Odlo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ň z 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íjmov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662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 </w:t>
            </w:r>
          </w:p>
        </w:tc>
        <w:tc>
          <w:tcPr>
            <w:tcW w:w="662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723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 </w:t>
            </w:r>
          </w:p>
        </w:tc>
        <w:tc>
          <w:tcPr>
            <w:tcW w:w="601" w:type="dxa"/>
            <w:tcBorders>
              <w:top w:val="single" w:color="000000" w:sz="0"/>
              <w:left w:val="single" w:color="000000" w:sz="0"/>
              <w:bottom w:val="single" w:color="000000" w:sz="2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</w:tr>
      <w:tr>
        <w:trPr>
          <w:trHeight w:val="345" w:hRule="auto"/>
          <w:jc w:val="center"/>
        </w:trPr>
        <w:tc>
          <w:tcPr>
            <w:tcW w:w="2623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Celková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ň z  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íjmov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662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2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723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2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01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uppressAutoHyphens w:val="true"/>
              <w:spacing w:before="0" w:after="160" w:line="249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21</w:t>
            </w:r>
          </w:p>
        </w:tc>
      </w:tr>
    </w:tbl>
    <w:p>
      <w:pPr>
        <w:keepNext w:val="true"/>
        <w:suppressAutoHyphens w:val="true"/>
        <w:spacing w:before="0" w:after="6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57" w:leader="none"/>
        </w:tabs>
        <w:suppressAutoHyphens w:val="true"/>
        <w:spacing w:before="240" w:after="0" w:line="240"/>
        <w:ind w:right="0" w:left="357" w:hanging="357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57" w:leader="none"/>
        </w:tabs>
        <w:suppressAutoHyphens w:val="true"/>
        <w:spacing w:before="240" w:after="0" w:line="240"/>
        <w:ind w:right="0" w:left="357" w:hanging="357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K.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Podsúvahové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čty</w:t>
      </w:r>
    </w:p>
    <w:p>
      <w:pPr>
        <w:keepNext w:val="true"/>
        <w:suppressAutoHyphens w:val="true"/>
        <w:spacing w:before="0" w:after="6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        Nie je nápl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 pre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čtovanie na pods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úvahových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čtoch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57" w:leader="none"/>
        </w:tabs>
        <w:suppressAutoHyphens w:val="true"/>
        <w:spacing w:before="24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L.</w:t>
        <w:tab/>
        <w:t xml:space="preserve">Iné aktíva a pasíva</w:t>
      </w:r>
    </w:p>
    <w:p>
      <w:pPr>
        <w:tabs>
          <w:tab w:val="left" w:pos="16776136" w:leader="none"/>
          <w:tab w:val="left" w:pos="220" w:leader="none"/>
        </w:tabs>
        <w:suppressAutoHyphens w:val="true"/>
        <w:spacing w:before="120" w:after="0" w:line="240"/>
        <w:ind w:right="0" w:left="220" w:hanging="22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a)</w:t>
        <w:tab/>
        <w:t xml:space="preserve">opis a hodnota budúcich mo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záväzkov nevykázaných v súvahe vyplývajúcich zo súdnych rozhodnutí, z poskytnutých záruk, zo 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šeobecne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áväzných právnych predpisov, zo zmlúv o podriadenom záväzku, z ru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čenia podľa v 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 pod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 jednotliv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druhov ru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čenia a inform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ácie o iných formách zabezpe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čenia a podobne: 0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60" w:leader="none"/>
          <w:tab w:val="left" w:pos="720" w:leader="none"/>
          <w:tab w:val="left" w:pos="1077" w:leader="none"/>
          <w:tab w:val="left" w:pos="1080" w:leader="none"/>
        </w:tabs>
        <w:suppressAutoHyphens w:val="true"/>
        <w:spacing w:before="240" w:after="0" w:line="240"/>
        <w:ind w:right="0" w:left="1077" w:hanging="107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M.</w:t>
        <w:tab/>
        <w:t xml:space="preserve">Príjmy a výdavky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členov štatut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árnych orgánov, dozorných orgánov a iných orgánov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čtovnej</w:t>
      </w:r>
    </w:p>
    <w:p>
      <w:pPr>
        <w:tabs>
          <w:tab w:val="left" w:pos="16776136" w:leader="none"/>
          <w:tab w:val="left" w:pos="360" w:leader="none"/>
          <w:tab w:val="left" w:pos="720" w:leader="none"/>
          <w:tab w:val="left" w:pos="1077" w:leader="none"/>
          <w:tab w:val="left" w:pos="1080" w:leader="none"/>
        </w:tabs>
        <w:suppressAutoHyphens w:val="true"/>
        <w:spacing w:before="0" w:after="0" w:line="240"/>
        <w:ind w:right="0" w:left="1077" w:hanging="1077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ab/>
        <w:t xml:space="preserve">Jednotky -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neboli vyplatené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žiadne</w:t>
      </w:r>
    </w:p>
    <w:p>
      <w:pPr>
        <w:tabs>
          <w:tab w:val="left" w:pos="16776136" w:leader="none"/>
          <w:tab w:val="left" w:pos="360" w:leader="none"/>
          <w:tab w:val="left" w:pos="720" w:leader="none"/>
          <w:tab w:val="left" w:pos="1077" w:leader="none"/>
          <w:tab w:val="left" w:pos="1080" w:leader="none"/>
        </w:tabs>
        <w:suppressAutoHyphens w:val="true"/>
        <w:spacing w:before="0" w:after="0" w:line="240"/>
        <w:ind w:right="0" w:left="1077" w:hanging="1077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60" w:leader="none"/>
          <w:tab w:val="left" w:pos="720" w:leader="none"/>
          <w:tab w:val="left" w:pos="1077" w:leader="none"/>
          <w:tab w:val="left" w:pos="1080" w:leader="none"/>
        </w:tabs>
        <w:suppressAutoHyphens w:val="true"/>
        <w:spacing w:before="0" w:after="0" w:line="240"/>
        <w:ind w:right="0" w:left="1077" w:hanging="1077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60" w:leader="none"/>
        </w:tabs>
        <w:suppressAutoHyphens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N.</w:t>
        <w:tab/>
        <w:t xml:space="preserve">Ekonomické vz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ťahy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čtovnej jednotky a spriaznen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osôb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a)</w:t>
        <w:tab/>
        <w:t xml:space="preserve">zoznam spriaznených osôb s uvedením ich obchodného mena alebo mena a priezviska a sídla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alebo trvalého pobytu: iba spolo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íci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ab/>
        <w:t xml:space="preserve">zoznam obchodov, ktoré sa uskuto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čnili medzi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čtovnou jednotkou a spriaznen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ými osobami, a to</w:t>
      </w:r>
    </w:p>
    <w:p>
      <w:pPr>
        <w:tabs>
          <w:tab w:val="left" w:pos="16776136" w:leader="none"/>
        </w:tabs>
        <w:suppressAutoHyphens w:val="true"/>
        <w:spacing w:before="0" w:after="0" w:line="240"/>
        <w:ind w:right="0" w:left="33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druh obchodu, napríklad kúpa alebo predaj, poskytnutie slu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žby, obchodn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zastúpenie, licencie, transfery, know-how, úver, pô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žička, 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ýpomoc, záruka: 0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776136" w:leader="none"/>
          <w:tab w:val="left" w:pos="360" w:leader="none"/>
        </w:tabs>
        <w:suppressAutoHyphens w:val="true"/>
        <w:spacing w:before="240" w:after="0" w:line="240"/>
        <w:ind w:right="0" w:left="360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O. Skuto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čnosti, ktor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nastali medzi d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ňom, ku ktor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ému sa zostavuje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 závierka a d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ňom jej zostavenia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)</w:t>
        <w:tab/>
        <w:t xml:space="preserve">pokles alebo zvý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šenie trhovej ceny finančn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majetku ako dôsledku okolností, ktoré nastali po dni ku ktorému sa zostavuje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závierka do 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ňa zostavenia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ávierky s uvedením dôvodu týchto zmien: 0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b)</w:t>
        <w:tab/>
        <w:t xml:space="preserve">dôvody pre zmenu vý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šky rezerv a opravn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žiek, o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sa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jednotka dozvedela medzi 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ňom, ku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ému sa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 závierka zostavuje a 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ňom jej zostavenia: 0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c)</w:t>
        <w:tab/>
        <w:t xml:space="preserve">zmena spolo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íkov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jednotky: 0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d)</w:t>
        <w:tab/>
        <w:t xml:space="preserve">prijaté rozhodnutia o predaji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 alebo jej časti: 0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e)</w:t>
        <w:tab/>
        <w:t xml:space="preserve">zmeny významných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žiek dlhodob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majetku: 0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f)</w:t>
        <w:tab/>
        <w:t xml:space="preserve">za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čatie a lebo ukončenie činnosti časti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jednotky, napr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íklad od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štepn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ého závodu, organiza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čnej zložky, prev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ádzkarne: 0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g)</w:t>
        <w:tab/>
        <w:t xml:space="preserve">vydané dlhopisy a iné cenné papiere: 0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h)</w:t>
        <w:tab/>
        <w:t xml:space="preserve">zlú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čenie, splynutie, rozdelenie a zmena 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ávnej formy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jednotky: 0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i)</w:t>
        <w:tab/>
        <w:t xml:space="preserve">mimoriadne udalosti, ktoré majú vplyv na hospodárenie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čtovnej jednotky, napr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íklad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živeln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é pohromy: 0</w:t>
      </w:r>
    </w:p>
    <w:p>
      <w:pPr>
        <w:tabs>
          <w:tab w:val="left" w:pos="16776136" w:leader="none"/>
          <w:tab w:val="left" w:pos="330" w:leader="none"/>
        </w:tabs>
        <w:suppressAutoHyphens w:val="true"/>
        <w:spacing w:before="120" w:after="0" w:line="240"/>
        <w:ind w:right="0" w:left="330" w:hanging="33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j)</w:t>
        <w:tab/>
        <w:t xml:space="preserve">získanie alebo odobratie licencií alebo iných povolení významných pre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činnosť  0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R. Preh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ľad o  peňažn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tokoch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Preh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ľad o  peňažn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ých tokoch nie je povinnos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  <w:t xml:space="preserve">ť zostaviť.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