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AE3F50" w14:textId="77777777" w:rsidR="00573A3B" w:rsidRPr="00DE6978" w:rsidRDefault="00573A3B" w:rsidP="00573A3B">
      <w:pPr>
        <w:pStyle w:val="Default"/>
        <w:spacing w:line="360" w:lineRule="auto"/>
        <w:jc w:val="center"/>
        <w:rPr>
          <w:rFonts w:ascii="Arial Narrow" w:hAnsi="Arial Narrow"/>
          <w:b/>
          <w:sz w:val="22"/>
          <w:szCs w:val="22"/>
        </w:rPr>
      </w:pPr>
      <w:r w:rsidRPr="00DE6978">
        <w:rPr>
          <w:rFonts w:ascii="Arial Narrow" w:hAnsi="Arial Narrow"/>
          <w:b/>
          <w:bCs/>
          <w:sz w:val="22"/>
          <w:szCs w:val="22"/>
        </w:rPr>
        <w:t>POZNÁMKY</w:t>
      </w:r>
    </w:p>
    <w:p w14:paraId="45BFD6E6" w14:textId="169A922F" w:rsidR="00573A3B" w:rsidRDefault="00483DCA" w:rsidP="00573A3B">
      <w:pPr>
        <w:spacing w:line="360" w:lineRule="auto"/>
        <w:jc w:val="center"/>
        <w:rPr>
          <w:b/>
        </w:rPr>
      </w:pPr>
      <w:r>
        <w:rPr>
          <w:b/>
        </w:rPr>
        <w:t>K 31.12.20</w:t>
      </w:r>
      <w:r w:rsidR="007C364E">
        <w:rPr>
          <w:b/>
        </w:rPr>
        <w:t>25</w:t>
      </w:r>
    </w:p>
    <w:p w14:paraId="6BA4128A" w14:textId="77777777" w:rsidR="001D6519" w:rsidRPr="001D6519" w:rsidRDefault="001D6519" w:rsidP="003437FD">
      <w:pPr>
        <w:pStyle w:val="Default"/>
        <w:spacing w:before="120" w:line="276" w:lineRule="auto"/>
        <w:jc w:val="center"/>
        <w:rPr>
          <w:rFonts w:ascii="Arial Narrow" w:hAnsi="Arial Narrow"/>
          <w:sz w:val="22"/>
          <w:szCs w:val="22"/>
        </w:rPr>
      </w:pPr>
      <w:r w:rsidRPr="001D6519">
        <w:rPr>
          <w:rFonts w:ascii="Arial Narrow" w:hAnsi="Arial Narrow"/>
          <w:b/>
          <w:bCs/>
          <w:sz w:val="22"/>
          <w:szCs w:val="22"/>
        </w:rPr>
        <w:t>Čl. I</w:t>
      </w:r>
    </w:p>
    <w:p w14:paraId="106821EF" w14:textId="77777777" w:rsidR="001D6519" w:rsidRDefault="001D6519" w:rsidP="00277272">
      <w:pPr>
        <w:spacing w:line="276" w:lineRule="auto"/>
        <w:jc w:val="center"/>
        <w:rPr>
          <w:b/>
          <w:bCs/>
          <w:szCs w:val="22"/>
        </w:rPr>
      </w:pPr>
      <w:r w:rsidRPr="001D6519">
        <w:rPr>
          <w:b/>
          <w:bCs/>
          <w:szCs w:val="22"/>
        </w:rPr>
        <w:t>Všeobecné údaje</w:t>
      </w:r>
    </w:p>
    <w:p w14:paraId="05EA9396" w14:textId="77777777" w:rsidR="001D6519" w:rsidRPr="008B7A3B" w:rsidRDefault="001D6519" w:rsidP="00E30C56">
      <w:pPr>
        <w:pStyle w:val="Odsekzoznamu"/>
        <w:numPr>
          <w:ilvl w:val="0"/>
          <w:numId w:val="14"/>
        </w:numPr>
        <w:spacing w:before="120" w:line="276" w:lineRule="auto"/>
        <w:jc w:val="both"/>
        <w:rPr>
          <w:b/>
          <w:bCs/>
          <w:szCs w:val="22"/>
        </w:rPr>
      </w:pPr>
      <w:r w:rsidRPr="008B7A3B">
        <w:rPr>
          <w:rFonts w:cs="Arial-BoldMT"/>
          <w:b/>
          <w:bCs/>
          <w:szCs w:val="22"/>
          <w:lang w:eastAsia="sk-SK"/>
        </w:rPr>
        <w:t>Názov právnickej osoby a jej sídlo alebo meno a priezvisko fyzickej osoby</w:t>
      </w:r>
    </w:p>
    <w:p w14:paraId="132C9918" w14:textId="7BC2180B" w:rsidR="00F51413" w:rsidRPr="009208F2" w:rsidRDefault="00F51413" w:rsidP="00F51413">
      <w:pPr>
        <w:pStyle w:val="Odsekzoznamu"/>
        <w:spacing w:line="360" w:lineRule="auto"/>
        <w:rPr>
          <w:b/>
          <w:bCs/>
          <w:szCs w:val="22"/>
        </w:rPr>
      </w:pPr>
      <w:r w:rsidRPr="009208F2">
        <w:rPr>
          <w:bCs/>
          <w:szCs w:val="22"/>
        </w:rPr>
        <w:t>Obchodné meno</w:t>
      </w:r>
      <w:r w:rsidRPr="009208F2">
        <w:rPr>
          <w:b/>
          <w:bCs/>
          <w:szCs w:val="22"/>
        </w:rPr>
        <w:t>:</w:t>
      </w:r>
      <w:r>
        <w:rPr>
          <w:bCs/>
          <w:szCs w:val="22"/>
        </w:rPr>
        <w:t xml:space="preserve"> </w:t>
      </w:r>
      <w:r w:rsidR="00627E2A">
        <w:rPr>
          <w:b/>
          <w:bCs/>
          <w:szCs w:val="22"/>
        </w:rPr>
        <w:t xml:space="preserve">SKS </w:t>
      </w:r>
      <w:proofErr w:type="spellStart"/>
      <w:r w:rsidR="00627E2A">
        <w:rPr>
          <w:b/>
          <w:bCs/>
          <w:szCs w:val="22"/>
        </w:rPr>
        <w:t>Automotive</w:t>
      </w:r>
      <w:proofErr w:type="spellEnd"/>
      <w:r w:rsidR="00627E2A">
        <w:rPr>
          <w:b/>
          <w:bCs/>
          <w:szCs w:val="22"/>
        </w:rPr>
        <w:t xml:space="preserve"> </w:t>
      </w:r>
      <w:proofErr w:type="spellStart"/>
      <w:r w:rsidR="00627E2A">
        <w:rPr>
          <w:b/>
          <w:bCs/>
          <w:szCs w:val="22"/>
        </w:rPr>
        <w:t>Coatings</w:t>
      </w:r>
      <w:proofErr w:type="spellEnd"/>
      <w:r w:rsidR="00627E2A">
        <w:rPr>
          <w:b/>
          <w:bCs/>
          <w:szCs w:val="22"/>
        </w:rPr>
        <w:t xml:space="preserve"> Slovakia</w:t>
      </w:r>
      <w:r w:rsidR="006844F6">
        <w:rPr>
          <w:b/>
          <w:bCs/>
          <w:szCs w:val="22"/>
        </w:rPr>
        <w:t xml:space="preserve"> </w:t>
      </w:r>
      <w:proofErr w:type="spellStart"/>
      <w:r w:rsidR="00627E2A">
        <w:rPr>
          <w:b/>
          <w:bCs/>
          <w:szCs w:val="22"/>
        </w:rPr>
        <w:t>k.s</w:t>
      </w:r>
      <w:proofErr w:type="spellEnd"/>
      <w:r w:rsidR="00627E2A">
        <w:rPr>
          <w:b/>
          <w:bCs/>
          <w:szCs w:val="22"/>
        </w:rPr>
        <w:t>.</w:t>
      </w:r>
    </w:p>
    <w:p w14:paraId="30F9D8A7" w14:textId="61F8EBA9" w:rsidR="00F51413" w:rsidRPr="009208F2" w:rsidRDefault="00F51413" w:rsidP="00F51413">
      <w:pPr>
        <w:spacing w:line="360" w:lineRule="auto"/>
        <w:ind w:firstLine="720"/>
        <w:rPr>
          <w:b/>
          <w:bCs/>
          <w:szCs w:val="22"/>
        </w:rPr>
      </w:pPr>
      <w:r w:rsidRPr="009208F2">
        <w:rPr>
          <w:bCs/>
          <w:szCs w:val="22"/>
        </w:rPr>
        <w:t>Sídlo</w:t>
      </w:r>
      <w:r w:rsidRPr="009208F2">
        <w:rPr>
          <w:b/>
          <w:bCs/>
          <w:szCs w:val="22"/>
        </w:rPr>
        <w:t>:</w:t>
      </w:r>
      <w:r w:rsidRPr="009208F2">
        <w:rPr>
          <w:bCs/>
          <w:szCs w:val="22"/>
        </w:rPr>
        <w:t xml:space="preserve"> </w:t>
      </w:r>
      <w:r w:rsidRPr="009208F2">
        <w:rPr>
          <w:bCs/>
          <w:szCs w:val="22"/>
        </w:rPr>
        <w:tab/>
      </w:r>
      <w:r w:rsidRPr="009208F2">
        <w:rPr>
          <w:bCs/>
          <w:szCs w:val="22"/>
        </w:rPr>
        <w:tab/>
      </w:r>
      <w:proofErr w:type="spellStart"/>
      <w:r w:rsidR="00627E2A">
        <w:rPr>
          <w:b/>
          <w:bCs/>
          <w:szCs w:val="22"/>
        </w:rPr>
        <w:t>Karadžičova</w:t>
      </w:r>
      <w:proofErr w:type="spellEnd"/>
      <w:r w:rsidR="00627E2A">
        <w:rPr>
          <w:b/>
          <w:bCs/>
          <w:szCs w:val="22"/>
        </w:rPr>
        <w:t xml:space="preserve"> 8/A, 821 08 Bratislava – mestská časť </w:t>
      </w:r>
      <w:proofErr w:type="spellStart"/>
      <w:r w:rsidR="00627E2A">
        <w:rPr>
          <w:b/>
          <w:bCs/>
          <w:szCs w:val="22"/>
        </w:rPr>
        <w:t>řužinov</w:t>
      </w:r>
      <w:proofErr w:type="spellEnd"/>
      <w:r w:rsidR="003437FD">
        <w:rPr>
          <w:b/>
          <w:bCs/>
          <w:szCs w:val="22"/>
        </w:rPr>
        <w:tab/>
      </w:r>
    </w:p>
    <w:p w14:paraId="7BF95B93" w14:textId="5D423B18" w:rsidR="00F51413" w:rsidRPr="009208F2" w:rsidRDefault="00F51413" w:rsidP="00F51413">
      <w:pPr>
        <w:spacing w:line="360" w:lineRule="auto"/>
        <w:ind w:firstLine="720"/>
        <w:rPr>
          <w:bCs/>
          <w:szCs w:val="22"/>
        </w:rPr>
      </w:pPr>
      <w:r w:rsidRPr="009208F2">
        <w:rPr>
          <w:bCs/>
          <w:szCs w:val="22"/>
        </w:rPr>
        <w:t>Dátum založenia:</w:t>
      </w:r>
      <w:r w:rsidRPr="009208F2">
        <w:rPr>
          <w:bCs/>
          <w:szCs w:val="22"/>
        </w:rPr>
        <w:tab/>
      </w:r>
      <w:r w:rsidR="00627E2A">
        <w:rPr>
          <w:b/>
          <w:bCs/>
          <w:szCs w:val="22"/>
        </w:rPr>
        <w:t>06</w:t>
      </w:r>
      <w:r w:rsidR="007C364E">
        <w:rPr>
          <w:b/>
          <w:bCs/>
          <w:szCs w:val="22"/>
        </w:rPr>
        <w:t>. 0</w:t>
      </w:r>
      <w:r w:rsidR="00627E2A">
        <w:rPr>
          <w:b/>
          <w:bCs/>
          <w:szCs w:val="22"/>
        </w:rPr>
        <w:t>4</w:t>
      </w:r>
      <w:r w:rsidR="007C364E">
        <w:rPr>
          <w:b/>
          <w:bCs/>
          <w:szCs w:val="22"/>
        </w:rPr>
        <w:t>. 2024</w:t>
      </w:r>
    </w:p>
    <w:p w14:paraId="283B1F99" w14:textId="6698A6B6" w:rsidR="00F51413" w:rsidRDefault="00F51413" w:rsidP="00F51413">
      <w:pPr>
        <w:spacing w:line="360" w:lineRule="auto"/>
        <w:ind w:firstLine="720"/>
        <w:rPr>
          <w:b/>
          <w:bCs/>
          <w:szCs w:val="22"/>
        </w:rPr>
      </w:pPr>
      <w:r w:rsidRPr="009208F2">
        <w:rPr>
          <w:bCs/>
          <w:szCs w:val="22"/>
        </w:rPr>
        <w:t>Dátum vzniku:</w:t>
      </w:r>
      <w:r w:rsidRPr="009208F2">
        <w:rPr>
          <w:bCs/>
          <w:szCs w:val="22"/>
        </w:rPr>
        <w:tab/>
      </w:r>
      <w:r w:rsidR="00627E2A">
        <w:rPr>
          <w:b/>
          <w:bCs/>
          <w:szCs w:val="22"/>
        </w:rPr>
        <w:t>06</w:t>
      </w:r>
      <w:r w:rsidR="007C364E">
        <w:rPr>
          <w:b/>
          <w:bCs/>
          <w:szCs w:val="22"/>
        </w:rPr>
        <w:t>. 0</w:t>
      </w:r>
      <w:r w:rsidR="00627E2A">
        <w:rPr>
          <w:b/>
          <w:bCs/>
          <w:szCs w:val="22"/>
        </w:rPr>
        <w:t>4</w:t>
      </w:r>
      <w:r w:rsidR="007C364E">
        <w:rPr>
          <w:b/>
          <w:bCs/>
          <w:szCs w:val="22"/>
        </w:rPr>
        <w:t>. 2024</w:t>
      </w:r>
    </w:p>
    <w:p w14:paraId="0B9B328A" w14:textId="091224A4" w:rsidR="008615B6" w:rsidRPr="009208F2" w:rsidRDefault="00E16ADF" w:rsidP="00F51413">
      <w:pPr>
        <w:spacing w:line="360" w:lineRule="auto"/>
        <w:ind w:firstLine="720"/>
        <w:rPr>
          <w:bCs/>
          <w:szCs w:val="22"/>
        </w:rPr>
      </w:pPr>
      <w:r w:rsidRPr="007F5CFB">
        <w:rPr>
          <w:szCs w:val="22"/>
        </w:rPr>
        <w:t>Vedený v Obchodnom registri</w:t>
      </w:r>
      <w:r>
        <w:rPr>
          <w:szCs w:val="22"/>
        </w:rPr>
        <w:t xml:space="preserve"> Mestského Súdu Bratislava III, odd. Sr vložka číslo 2218/B</w:t>
      </w:r>
    </w:p>
    <w:p w14:paraId="7F37FA88" w14:textId="4AB8F932" w:rsidR="00065AFC" w:rsidRPr="008A324E" w:rsidRDefault="00065AFC" w:rsidP="00E30C56">
      <w:pPr>
        <w:spacing w:line="276" w:lineRule="auto"/>
        <w:ind w:left="360"/>
        <w:jc w:val="both"/>
        <w:rPr>
          <w:szCs w:val="22"/>
        </w:rPr>
      </w:pPr>
      <w:r w:rsidRPr="008A324E">
        <w:rPr>
          <w:szCs w:val="22"/>
        </w:rPr>
        <w:t>Predmetom činnosti tejto pr</w:t>
      </w:r>
      <w:r w:rsidR="006844F6">
        <w:rPr>
          <w:szCs w:val="22"/>
        </w:rPr>
        <w:t>ávnickej osoby podľa SK NACE</w:t>
      </w:r>
      <w:r w:rsidR="00003176">
        <w:rPr>
          <w:szCs w:val="22"/>
        </w:rPr>
        <w:t xml:space="preserve"> sú prevažne</w:t>
      </w:r>
      <w:r w:rsidR="006844F6">
        <w:rPr>
          <w:szCs w:val="22"/>
        </w:rPr>
        <w:t xml:space="preserve"> /</w:t>
      </w:r>
      <w:r w:rsidR="008615B6">
        <w:rPr>
          <w:szCs w:val="22"/>
        </w:rPr>
        <w:t>45.20</w:t>
      </w:r>
      <w:r w:rsidR="003437FD">
        <w:rPr>
          <w:szCs w:val="22"/>
        </w:rPr>
        <w:t xml:space="preserve"> </w:t>
      </w:r>
      <w:r w:rsidR="008615B6">
        <w:rPr>
          <w:szCs w:val="22"/>
        </w:rPr>
        <w:t>údržba motorových vozidiel bez zásahu do motorickej časti vozidla</w:t>
      </w:r>
      <w:r w:rsidR="007C364E">
        <w:rPr>
          <w:szCs w:val="22"/>
        </w:rPr>
        <w:t xml:space="preserve"> i. n.</w:t>
      </w:r>
    </w:p>
    <w:p w14:paraId="21933E53" w14:textId="77777777" w:rsidR="00DE79BE" w:rsidRPr="008A324E" w:rsidRDefault="001D6519" w:rsidP="00E30C56">
      <w:pPr>
        <w:pStyle w:val="Nzov"/>
        <w:numPr>
          <w:ilvl w:val="0"/>
          <w:numId w:val="14"/>
        </w:numPr>
        <w:spacing w:before="120" w:beforeAutospacing="0" w:after="0" w:line="276" w:lineRule="auto"/>
        <w:jc w:val="both"/>
        <w:rPr>
          <w:szCs w:val="22"/>
        </w:rPr>
      </w:pPr>
      <w:r>
        <w:rPr>
          <w:szCs w:val="22"/>
        </w:rPr>
        <w:t>Údaje o</w:t>
      </w:r>
      <w:r w:rsidR="00DE79BE" w:rsidRPr="008A324E">
        <w:rPr>
          <w:szCs w:val="22"/>
        </w:rPr>
        <w:t> konsolidovanom celku</w:t>
      </w:r>
    </w:p>
    <w:p w14:paraId="28CAC700" w14:textId="77777777" w:rsidR="00DE79BE" w:rsidRPr="008A324E" w:rsidRDefault="00DE79BE" w:rsidP="00E30C56">
      <w:pPr>
        <w:spacing w:line="276" w:lineRule="auto"/>
        <w:ind w:firstLine="360"/>
        <w:jc w:val="both"/>
        <w:rPr>
          <w:szCs w:val="22"/>
        </w:rPr>
      </w:pPr>
      <w:r w:rsidRPr="008A324E">
        <w:rPr>
          <w:szCs w:val="22"/>
        </w:rPr>
        <w:t>Pre túto časť nemá účtovná jednotka obsahové naplnenie.</w:t>
      </w:r>
    </w:p>
    <w:p w14:paraId="06412478" w14:textId="77777777" w:rsidR="001C4588" w:rsidRDefault="001D6519" w:rsidP="00E30C56">
      <w:pPr>
        <w:pStyle w:val="Odsekzoznamu"/>
        <w:numPr>
          <w:ilvl w:val="0"/>
          <w:numId w:val="14"/>
        </w:numPr>
        <w:spacing w:before="120" w:line="276" w:lineRule="auto"/>
        <w:jc w:val="both"/>
        <w:rPr>
          <w:b/>
          <w:szCs w:val="22"/>
        </w:rPr>
      </w:pPr>
      <w:r>
        <w:rPr>
          <w:b/>
          <w:szCs w:val="22"/>
        </w:rPr>
        <w:t>Priemerný prepočítaný počet zamestnancov</w:t>
      </w:r>
    </w:p>
    <w:p w14:paraId="0C20BE6D" w14:textId="08607C68" w:rsidR="001D6519" w:rsidRDefault="003437FD" w:rsidP="00E30C56">
      <w:pPr>
        <w:spacing w:line="276" w:lineRule="auto"/>
        <w:ind w:left="360"/>
        <w:jc w:val="both"/>
        <w:rPr>
          <w:szCs w:val="22"/>
        </w:rPr>
      </w:pPr>
      <w:r>
        <w:rPr>
          <w:szCs w:val="22"/>
        </w:rPr>
        <w:t xml:space="preserve">Spoločnosť </w:t>
      </w:r>
      <w:r w:rsidR="00B522F2" w:rsidRPr="00B522F2">
        <w:rPr>
          <w:bCs/>
          <w:szCs w:val="22"/>
        </w:rPr>
        <w:t xml:space="preserve">SKS </w:t>
      </w:r>
      <w:proofErr w:type="spellStart"/>
      <w:r w:rsidR="00B522F2" w:rsidRPr="00B522F2">
        <w:rPr>
          <w:bCs/>
          <w:szCs w:val="22"/>
        </w:rPr>
        <w:t>Automotive</w:t>
      </w:r>
      <w:proofErr w:type="spellEnd"/>
      <w:r w:rsidR="00B522F2" w:rsidRPr="00B522F2">
        <w:rPr>
          <w:bCs/>
          <w:szCs w:val="22"/>
        </w:rPr>
        <w:t xml:space="preserve"> </w:t>
      </w:r>
      <w:proofErr w:type="spellStart"/>
      <w:r w:rsidR="00B522F2" w:rsidRPr="00B522F2">
        <w:rPr>
          <w:bCs/>
          <w:szCs w:val="22"/>
        </w:rPr>
        <w:t>Coatings</w:t>
      </w:r>
      <w:proofErr w:type="spellEnd"/>
      <w:r w:rsidR="00B522F2" w:rsidRPr="00B522F2">
        <w:rPr>
          <w:bCs/>
          <w:szCs w:val="22"/>
        </w:rPr>
        <w:t xml:space="preserve"> Slovakia </w:t>
      </w:r>
      <w:proofErr w:type="spellStart"/>
      <w:r w:rsidR="00B522F2" w:rsidRPr="00B522F2">
        <w:rPr>
          <w:bCs/>
          <w:szCs w:val="22"/>
        </w:rPr>
        <w:t>k.s</w:t>
      </w:r>
      <w:proofErr w:type="spellEnd"/>
      <w:r w:rsidR="007C364E" w:rsidRPr="007C364E">
        <w:rPr>
          <w:bCs/>
          <w:szCs w:val="22"/>
        </w:rPr>
        <w:t>.</w:t>
      </w:r>
      <w:r w:rsidR="007C364E">
        <w:rPr>
          <w:b/>
          <w:bCs/>
          <w:szCs w:val="22"/>
        </w:rPr>
        <w:t xml:space="preserve"> </w:t>
      </w:r>
      <w:r w:rsidR="001D6519" w:rsidRPr="001D6519">
        <w:rPr>
          <w:szCs w:val="22"/>
        </w:rPr>
        <w:t>eviduje v h</w:t>
      </w:r>
      <w:r w:rsidR="007C364E">
        <w:rPr>
          <w:szCs w:val="22"/>
        </w:rPr>
        <w:t xml:space="preserve">lavnom pracovnom pomere </w:t>
      </w:r>
      <w:r w:rsidR="003D72E9">
        <w:rPr>
          <w:szCs w:val="22"/>
        </w:rPr>
        <w:t>4</w:t>
      </w:r>
      <w:r w:rsidR="007C364E">
        <w:rPr>
          <w:szCs w:val="22"/>
        </w:rPr>
        <w:t xml:space="preserve"> zamestnanc</w:t>
      </w:r>
      <w:r w:rsidR="003D72E9">
        <w:rPr>
          <w:szCs w:val="22"/>
        </w:rPr>
        <w:t>ov</w:t>
      </w:r>
      <w:r w:rsidR="00F040E0">
        <w:rPr>
          <w:szCs w:val="22"/>
        </w:rPr>
        <w:t>.</w:t>
      </w:r>
    </w:p>
    <w:p w14:paraId="29FC0F52" w14:textId="0C8E4B52" w:rsidR="00F040E0" w:rsidRDefault="00F040E0" w:rsidP="00F040E0">
      <w:pPr>
        <w:pStyle w:val="Odsekzoznamu"/>
        <w:numPr>
          <w:ilvl w:val="0"/>
          <w:numId w:val="14"/>
        </w:numPr>
        <w:spacing w:before="120" w:line="276" w:lineRule="auto"/>
        <w:jc w:val="both"/>
        <w:rPr>
          <w:b/>
          <w:szCs w:val="22"/>
        </w:rPr>
      </w:pPr>
      <w:r w:rsidRPr="00F040E0">
        <w:rPr>
          <w:b/>
          <w:szCs w:val="22"/>
        </w:rPr>
        <w:t>Právny dôvod na zostavenie účtovnej závierky</w:t>
      </w:r>
    </w:p>
    <w:p w14:paraId="7725B469" w14:textId="5D190DEF" w:rsidR="00F040E0" w:rsidRPr="00F040E0" w:rsidRDefault="00F040E0" w:rsidP="00F040E0">
      <w:pPr>
        <w:pStyle w:val="Odsekzoznamu"/>
        <w:spacing w:before="120" w:line="276" w:lineRule="auto"/>
        <w:jc w:val="both"/>
        <w:rPr>
          <w:bCs/>
          <w:szCs w:val="22"/>
        </w:rPr>
      </w:pPr>
      <w:r w:rsidRPr="00F040E0">
        <w:rPr>
          <w:bCs/>
          <w:szCs w:val="22"/>
        </w:rPr>
        <w:t xml:space="preserve">Účtovná závierka spoločnosti </w:t>
      </w:r>
      <w:r>
        <w:rPr>
          <w:bCs/>
          <w:szCs w:val="22"/>
        </w:rPr>
        <w:t xml:space="preserve">je </w:t>
      </w:r>
      <w:r w:rsidR="009C4FA7">
        <w:rPr>
          <w:bCs/>
          <w:szCs w:val="22"/>
        </w:rPr>
        <w:t>zostavená</w:t>
      </w:r>
      <w:r>
        <w:rPr>
          <w:bCs/>
          <w:szCs w:val="22"/>
        </w:rPr>
        <w:t xml:space="preserve"> ako riadna účtovná </w:t>
      </w:r>
      <w:r w:rsidR="009C4FA7">
        <w:rPr>
          <w:bCs/>
          <w:szCs w:val="22"/>
        </w:rPr>
        <w:t>závierka</w:t>
      </w:r>
      <w:r>
        <w:rPr>
          <w:bCs/>
          <w:szCs w:val="22"/>
        </w:rPr>
        <w:t xml:space="preserve"> podľa § 17 ods.6 zákona NR SR č. 431/2002 </w:t>
      </w:r>
      <w:proofErr w:type="spellStart"/>
      <w:r>
        <w:rPr>
          <w:bCs/>
          <w:szCs w:val="22"/>
        </w:rPr>
        <w:t>Z.z</w:t>
      </w:r>
      <w:proofErr w:type="spellEnd"/>
      <w:r>
        <w:rPr>
          <w:bCs/>
          <w:szCs w:val="22"/>
        </w:rPr>
        <w:t>. o účtovníctve v znení neskorších predpisov za účtovné obdobie od 01.01.2025 do 31.12.2025.</w:t>
      </w:r>
    </w:p>
    <w:p w14:paraId="038C2645" w14:textId="77777777" w:rsidR="00F040E0" w:rsidRPr="00F040E0" w:rsidRDefault="00F040E0" w:rsidP="00F040E0">
      <w:pPr>
        <w:pStyle w:val="Odsekzoznamu"/>
        <w:spacing w:before="120" w:line="276" w:lineRule="auto"/>
        <w:jc w:val="both"/>
        <w:rPr>
          <w:b/>
          <w:szCs w:val="22"/>
        </w:rPr>
      </w:pPr>
    </w:p>
    <w:p w14:paraId="5F36233A" w14:textId="77777777" w:rsidR="001D6519" w:rsidRDefault="001D6519" w:rsidP="001D6519">
      <w:pPr>
        <w:pStyle w:val="Default"/>
      </w:pPr>
    </w:p>
    <w:p w14:paraId="3AF25AC9" w14:textId="77777777" w:rsidR="001D6519" w:rsidRPr="001D6519" w:rsidRDefault="001D6519" w:rsidP="00277272">
      <w:pPr>
        <w:pStyle w:val="Default"/>
        <w:spacing w:line="276" w:lineRule="auto"/>
        <w:jc w:val="center"/>
        <w:rPr>
          <w:rFonts w:ascii="Arial Narrow" w:hAnsi="Arial Narrow"/>
          <w:sz w:val="22"/>
          <w:szCs w:val="22"/>
        </w:rPr>
      </w:pPr>
      <w:r w:rsidRPr="001D6519">
        <w:rPr>
          <w:rFonts w:ascii="Arial Narrow" w:hAnsi="Arial Narrow"/>
          <w:b/>
          <w:bCs/>
          <w:sz w:val="22"/>
          <w:szCs w:val="22"/>
        </w:rPr>
        <w:t>Čl. II</w:t>
      </w:r>
    </w:p>
    <w:p w14:paraId="7E91AE60" w14:textId="77777777" w:rsidR="001D6519" w:rsidRDefault="001D6519" w:rsidP="00277272">
      <w:pPr>
        <w:spacing w:line="276" w:lineRule="auto"/>
        <w:jc w:val="center"/>
        <w:rPr>
          <w:b/>
          <w:bCs/>
          <w:szCs w:val="22"/>
        </w:rPr>
      </w:pPr>
      <w:r w:rsidRPr="001D6519">
        <w:rPr>
          <w:b/>
          <w:bCs/>
          <w:szCs w:val="22"/>
        </w:rPr>
        <w:t>Informácie o prijatých postupoch</w:t>
      </w:r>
    </w:p>
    <w:p w14:paraId="35DBA584" w14:textId="77777777" w:rsidR="008B7A3B" w:rsidRDefault="008B7A3B" w:rsidP="003437FD">
      <w:pPr>
        <w:autoSpaceDE w:val="0"/>
        <w:autoSpaceDN w:val="0"/>
        <w:adjustRightInd w:val="0"/>
        <w:spacing w:before="120"/>
        <w:rPr>
          <w:rFonts w:cs="Arial"/>
          <w:b/>
          <w:color w:val="000000"/>
          <w:szCs w:val="22"/>
          <w:lang w:eastAsia="sk-SK"/>
        </w:rPr>
      </w:pPr>
      <w:r w:rsidRPr="008B7A3B">
        <w:rPr>
          <w:rFonts w:ascii="Arial" w:hAnsi="Arial" w:cs="Arial"/>
          <w:color w:val="000000"/>
          <w:sz w:val="24"/>
          <w:lang w:eastAsia="sk-SK"/>
        </w:rPr>
        <w:t xml:space="preserve"> </w:t>
      </w:r>
      <w:r w:rsidRPr="007315D7">
        <w:rPr>
          <w:rFonts w:cs="Arial"/>
          <w:b/>
          <w:color w:val="000000"/>
          <w:szCs w:val="22"/>
          <w:lang w:eastAsia="sk-SK"/>
        </w:rPr>
        <w:t xml:space="preserve">Účtovná závierka zostavená za splnenia predpokladu, že účtovná jednotka bude nepretržite pokračovať vo svojej činnosti. </w:t>
      </w:r>
      <w:r w:rsidR="007315D7">
        <w:rPr>
          <w:rFonts w:cs="Arial"/>
          <w:b/>
          <w:color w:val="000000"/>
          <w:szCs w:val="22"/>
          <w:lang w:eastAsia="sk-SK"/>
        </w:rPr>
        <w:tab/>
      </w:r>
      <w:r w:rsidR="007315D7">
        <w:rPr>
          <w:rFonts w:cs="Arial"/>
          <w:b/>
          <w:color w:val="000000"/>
          <w:szCs w:val="22"/>
          <w:lang w:eastAsia="sk-SK"/>
        </w:rPr>
        <w:tab/>
      </w:r>
      <w:r w:rsidR="007315D7">
        <w:rPr>
          <w:rFonts w:cs="Arial"/>
          <w:b/>
          <w:color w:val="000000"/>
          <w:szCs w:val="22"/>
          <w:lang w:eastAsia="sk-SK"/>
        </w:rPr>
        <w:tab/>
      </w:r>
      <w:r w:rsidR="007315D7">
        <w:rPr>
          <w:rFonts w:cs="Arial"/>
          <w:b/>
          <w:color w:val="000000"/>
          <w:szCs w:val="22"/>
          <w:lang w:eastAsia="sk-SK"/>
        </w:rPr>
        <w:tab/>
      </w:r>
      <w:r w:rsidR="007315D7">
        <w:rPr>
          <w:rFonts w:cs="Arial"/>
          <w:b/>
          <w:color w:val="000000"/>
          <w:szCs w:val="22"/>
          <w:lang w:eastAsia="sk-SK"/>
        </w:rPr>
        <w:tab/>
      </w:r>
      <w:r w:rsidR="00206C2D">
        <w:rPr>
          <w:rFonts w:cs="Arial"/>
          <w:b/>
          <w:color w:val="000000"/>
          <w:szCs w:val="22"/>
          <w:lang w:eastAsia="sk-SK"/>
        </w:rPr>
        <w:tab/>
      </w:r>
      <w:r w:rsidR="00206C2D">
        <w:rPr>
          <w:rFonts w:cs="Arial"/>
          <w:b/>
          <w:color w:val="000000"/>
          <w:szCs w:val="22"/>
          <w:lang w:eastAsia="sk-SK"/>
        </w:rPr>
        <w:tab/>
      </w:r>
      <w:r w:rsidRPr="007315D7">
        <w:rPr>
          <w:rFonts w:cs="Arial"/>
          <w:b/>
          <w:color w:val="000000"/>
          <w:szCs w:val="22"/>
          <w:lang w:eastAsia="sk-SK"/>
        </w:rPr>
        <w:t>Áno</w:t>
      </w:r>
    </w:p>
    <w:p w14:paraId="4669908B" w14:textId="77777777" w:rsidR="00E30C56" w:rsidRDefault="00E30C56" w:rsidP="00E30C56">
      <w:pPr>
        <w:pStyle w:val="Odsekzoznamu"/>
        <w:autoSpaceDE w:val="0"/>
        <w:autoSpaceDN w:val="0"/>
        <w:adjustRightInd w:val="0"/>
        <w:spacing w:before="120" w:after="120" w:line="276" w:lineRule="auto"/>
        <w:rPr>
          <w:rFonts w:cs="Arial"/>
          <w:b/>
          <w:color w:val="000000"/>
          <w:szCs w:val="22"/>
          <w:lang w:eastAsia="sk-SK"/>
        </w:rPr>
      </w:pPr>
    </w:p>
    <w:p w14:paraId="5ADB0B4C" w14:textId="77777777" w:rsidR="008B7A3B" w:rsidRPr="007315D7" w:rsidRDefault="008B7A3B" w:rsidP="00E30C56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before="240" w:line="360" w:lineRule="auto"/>
        <w:rPr>
          <w:rFonts w:cs="Arial"/>
          <w:b/>
          <w:color w:val="000000"/>
          <w:szCs w:val="22"/>
          <w:lang w:eastAsia="sk-SK"/>
        </w:rPr>
      </w:pPr>
      <w:r w:rsidRPr="007315D7">
        <w:rPr>
          <w:rFonts w:cs="Arial"/>
          <w:b/>
          <w:color w:val="000000"/>
          <w:szCs w:val="22"/>
          <w:lang w:eastAsia="sk-SK"/>
        </w:rPr>
        <w:t xml:space="preserve">Spôsob oceňovania jednotlivých položiek majetku a záväzkov, a to </w:t>
      </w:r>
    </w:p>
    <w:p w14:paraId="204D448B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>Zmeny úč</w:t>
      </w:r>
      <w:r w:rsidRPr="008B7A3B">
        <w:rPr>
          <w:szCs w:val="22"/>
        </w:rPr>
        <w:t xml:space="preserve">tovných zásad a metód: 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Pr="008B7A3B">
        <w:rPr>
          <w:szCs w:val="22"/>
        </w:rPr>
        <w:t xml:space="preserve">[ ] Áno  </w:t>
      </w:r>
      <w:r>
        <w:rPr>
          <w:szCs w:val="22"/>
        </w:rPr>
        <w:tab/>
      </w:r>
      <w:r>
        <w:rPr>
          <w:szCs w:val="22"/>
        </w:rPr>
        <w:tab/>
      </w:r>
      <w:r w:rsidRPr="008B7A3B">
        <w:rPr>
          <w:szCs w:val="22"/>
        </w:rPr>
        <w:t>[x] Nie</w:t>
      </w:r>
    </w:p>
    <w:p w14:paraId="4F4B4B7B" w14:textId="77777777" w:rsidR="00B6005E" w:rsidRDefault="00B6005E" w:rsidP="00E30C56">
      <w:pPr>
        <w:spacing w:line="276" w:lineRule="auto"/>
        <w:jc w:val="both"/>
        <w:rPr>
          <w:szCs w:val="22"/>
        </w:rPr>
      </w:pPr>
    </w:p>
    <w:p w14:paraId="169B965C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>Úč</w:t>
      </w:r>
      <w:r w:rsidRPr="008B7A3B">
        <w:rPr>
          <w:szCs w:val="22"/>
        </w:rPr>
        <w:t>tovné metódy a zásady boli aplikova</w:t>
      </w:r>
      <w:r>
        <w:rPr>
          <w:szCs w:val="22"/>
        </w:rPr>
        <w:t>né v rámci platného zákona o účtovníctve.</w:t>
      </w:r>
    </w:p>
    <w:p w14:paraId="69E417BE" w14:textId="77777777" w:rsidR="008B7A3B" w:rsidRDefault="008B7A3B" w:rsidP="00E30C56">
      <w:pPr>
        <w:spacing w:line="276" w:lineRule="auto"/>
        <w:jc w:val="both"/>
        <w:rPr>
          <w:szCs w:val="22"/>
        </w:rPr>
      </w:pPr>
    </w:p>
    <w:p w14:paraId="6E6FC96F" w14:textId="77777777" w:rsidR="008B7A3B" w:rsidRPr="00B6005E" w:rsidRDefault="008B7A3B" w:rsidP="00E30C56">
      <w:pPr>
        <w:spacing w:line="276" w:lineRule="auto"/>
        <w:jc w:val="both"/>
        <w:rPr>
          <w:i/>
          <w:szCs w:val="22"/>
        </w:rPr>
      </w:pPr>
      <w:r w:rsidRPr="00B6005E">
        <w:rPr>
          <w:i/>
          <w:szCs w:val="22"/>
        </w:rPr>
        <w:t>Spôsob oceňovania jednotlivých zložiek majetku a záväzkov:</w:t>
      </w:r>
    </w:p>
    <w:p w14:paraId="518F995D" w14:textId="77777777" w:rsidR="007315D7" w:rsidRDefault="007315D7" w:rsidP="00E30C56">
      <w:pPr>
        <w:spacing w:line="276" w:lineRule="auto"/>
        <w:jc w:val="both"/>
        <w:rPr>
          <w:szCs w:val="22"/>
        </w:rPr>
      </w:pPr>
    </w:p>
    <w:p w14:paraId="0CFB7050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Podnik nakupoval v danom roku dlhodobý nehmotný majetok: 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Pr="008B7A3B">
        <w:rPr>
          <w:szCs w:val="22"/>
        </w:rPr>
        <w:t xml:space="preserve">[ ] Áno  </w:t>
      </w:r>
      <w:r>
        <w:rPr>
          <w:szCs w:val="22"/>
        </w:rPr>
        <w:tab/>
      </w:r>
      <w:r>
        <w:rPr>
          <w:szCs w:val="22"/>
        </w:rPr>
        <w:tab/>
      </w:r>
      <w:r w:rsidRPr="008B7A3B">
        <w:rPr>
          <w:szCs w:val="22"/>
        </w:rPr>
        <w:t>[x] Nie</w:t>
      </w:r>
    </w:p>
    <w:p w14:paraId="25105347" w14:textId="77777777" w:rsidR="008B7A3B" w:rsidRPr="008B7A3B" w:rsidRDefault="008B7A3B" w:rsidP="00E30C56">
      <w:pPr>
        <w:pStyle w:val="Odsekzoznamu"/>
        <w:numPr>
          <w:ilvl w:val="0"/>
          <w:numId w:val="20"/>
        </w:numPr>
        <w:spacing w:line="276" w:lineRule="auto"/>
        <w:jc w:val="both"/>
        <w:rPr>
          <w:szCs w:val="22"/>
        </w:rPr>
      </w:pPr>
      <w:r w:rsidRPr="008B7A3B">
        <w:rPr>
          <w:szCs w:val="22"/>
        </w:rPr>
        <w:t>Dlhodobý nehmotný majetok nakupovaný, podnik oceňoval obstarávacou cenou v zložení:</w:t>
      </w:r>
    </w:p>
    <w:p w14:paraId="7E5796B1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Obstarávacia cena vrátane nákladov súvisiacich s obstaraním v zložení</w:t>
      </w:r>
    </w:p>
    <w:p w14:paraId="013D0495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dopravné  [ ] provízie  [ ] poistné  [ ] clo</w:t>
      </w:r>
    </w:p>
    <w:p w14:paraId="1CE57A69" w14:textId="77777777" w:rsidR="007315D7" w:rsidRDefault="007315D7" w:rsidP="00E30C56">
      <w:pPr>
        <w:spacing w:line="276" w:lineRule="auto"/>
        <w:jc w:val="both"/>
        <w:rPr>
          <w:szCs w:val="22"/>
        </w:rPr>
      </w:pPr>
    </w:p>
    <w:p w14:paraId="2A95BD0D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>Podnik tvoril vlastnou činnosť</w:t>
      </w:r>
      <w:r w:rsidRPr="008B7A3B">
        <w:rPr>
          <w:szCs w:val="22"/>
        </w:rPr>
        <w:t xml:space="preserve">ou dlhodobý nehmotný majetok: 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Pr="008B7A3B">
        <w:rPr>
          <w:szCs w:val="22"/>
        </w:rPr>
        <w:t xml:space="preserve">[ ] Áno  </w:t>
      </w:r>
      <w:r>
        <w:rPr>
          <w:szCs w:val="22"/>
        </w:rPr>
        <w:tab/>
      </w:r>
      <w:r>
        <w:rPr>
          <w:szCs w:val="22"/>
        </w:rPr>
        <w:tab/>
      </w:r>
      <w:r w:rsidRPr="008B7A3B">
        <w:rPr>
          <w:szCs w:val="22"/>
        </w:rPr>
        <w:t>[x] Nie</w:t>
      </w:r>
    </w:p>
    <w:p w14:paraId="4D8275D3" w14:textId="77777777" w:rsidR="008B7A3B" w:rsidRPr="008B7A3B" w:rsidRDefault="008B7A3B" w:rsidP="00E30C56">
      <w:pPr>
        <w:pStyle w:val="Odsekzoznamu"/>
        <w:numPr>
          <w:ilvl w:val="0"/>
          <w:numId w:val="20"/>
        </w:numPr>
        <w:spacing w:line="276" w:lineRule="auto"/>
        <w:jc w:val="both"/>
        <w:rPr>
          <w:szCs w:val="22"/>
        </w:rPr>
      </w:pPr>
      <w:r w:rsidRPr="008B7A3B">
        <w:rPr>
          <w:szCs w:val="22"/>
        </w:rPr>
        <w:t>Dlhodobý nehmotný majetok vytvorený vlastnou činnosťou oceňoval podnik vlastnými nákladmi v zložení:</w:t>
      </w:r>
    </w:p>
    <w:p w14:paraId="20EEF689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priame náklady  [ ] nepriame náklady spojené s výrobou  [ ] inak:</w:t>
      </w:r>
    </w:p>
    <w:p w14:paraId="0A749D85" w14:textId="77777777" w:rsidR="007315D7" w:rsidRDefault="007315D7" w:rsidP="00E30C56">
      <w:pPr>
        <w:spacing w:line="276" w:lineRule="auto"/>
        <w:jc w:val="both"/>
        <w:rPr>
          <w:szCs w:val="22"/>
        </w:rPr>
      </w:pPr>
    </w:p>
    <w:p w14:paraId="36CBB030" w14:textId="4B6D14F6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lastRenderedPageBreak/>
        <w:t xml:space="preserve">Podnik v bežnom roku nakupoval dlhodobý hmotný majetok: 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483DCA">
        <w:rPr>
          <w:szCs w:val="22"/>
        </w:rPr>
        <w:t>[</w:t>
      </w:r>
      <w:r w:rsidR="0039400C">
        <w:rPr>
          <w:szCs w:val="22"/>
        </w:rPr>
        <w:t xml:space="preserve"> </w:t>
      </w:r>
      <w:r w:rsidRPr="008B7A3B">
        <w:rPr>
          <w:szCs w:val="22"/>
        </w:rPr>
        <w:t xml:space="preserve">] Áno  </w:t>
      </w:r>
      <w:r>
        <w:rPr>
          <w:szCs w:val="22"/>
        </w:rPr>
        <w:tab/>
      </w:r>
      <w:r>
        <w:rPr>
          <w:szCs w:val="22"/>
        </w:rPr>
        <w:tab/>
      </w:r>
      <w:r w:rsidR="00483DCA">
        <w:rPr>
          <w:szCs w:val="22"/>
        </w:rPr>
        <w:t>[</w:t>
      </w:r>
      <w:r w:rsidR="0039400C">
        <w:rPr>
          <w:szCs w:val="22"/>
        </w:rPr>
        <w:t>x</w:t>
      </w:r>
      <w:r w:rsidRPr="008B7A3B">
        <w:rPr>
          <w:szCs w:val="22"/>
        </w:rPr>
        <w:t>] Nie</w:t>
      </w:r>
    </w:p>
    <w:p w14:paraId="3F32F61B" w14:textId="77777777" w:rsidR="008B7A3B" w:rsidRPr="008B7A3B" w:rsidRDefault="008B7A3B" w:rsidP="00E30C56">
      <w:pPr>
        <w:pStyle w:val="Odsekzoznamu"/>
        <w:numPr>
          <w:ilvl w:val="0"/>
          <w:numId w:val="20"/>
        </w:numPr>
        <w:spacing w:line="276" w:lineRule="auto"/>
        <w:jc w:val="both"/>
        <w:rPr>
          <w:szCs w:val="22"/>
        </w:rPr>
      </w:pPr>
      <w:r w:rsidRPr="008B7A3B">
        <w:rPr>
          <w:szCs w:val="22"/>
        </w:rPr>
        <w:t>Dlhodobý hmotný majetok nakupovaný oceňoval podnik obstarávacou cenou v zložení:</w:t>
      </w:r>
    </w:p>
    <w:p w14:paraId="21184D64" w14:textId="6E369C41" w:rsidR="008B7A3B" w:rsidRPr="008B7A3B" w:rsidRDefault="003437FD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 xml:space="preserve">    </w:t>
      </w:r>
      <w:r w:rsidR="0039400C">
        <w:rPr>
          <w:szCs w:val="22"/>
        </w:rPr>
        <w:t xml:space="preserve">[ </w:t>
      </w:r>
      <w:r w:rsidR="008B7A3B" w:rsidRPr="008B7A3B">
        <w:rPr>
          <w:szCs w:val="22"/>
        </w:rPr>
        <w:t>] obstarávacia cena, vrátane nákladov súvisiacich s obstaraním v zložení</w:t>
      </w:r>
    </w:p>
    <w:p w14:paraId="3C5DB82A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dopravné  [ ] provízie  [ ] poistné  [ ] clo  [ ] ostatné VON</w:t>
      </w:r>
    </w:p>
    <w:p w14:paraId="726EFDFE" w14:textId="77777777" w:rsidR="007315D7" w:rsidRDefault="007315D7" w:rsidP="00E30C56">
      <w:pPr>
        <w:spacing w:line="276" w:lineRule="auto"/>
        <w:jc w:val="both"/>
        <w:rPr>
          <w:szCs w:val="22"/>
        </w:rPr>
      </w:pPr>
    </w:p>
    <w:p w14:paraId="2712F834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>Podnik v bežnom roku tvoril dlhodobý hm</w:t>
      </w:r>
      <w:r>
        <w:rPr>
          <w:szCs w:val="22"/>
        </w:rPr>
        <w:t>otný majetok vlastnou činnosť</w:t>
      </w:r>
      <w:r w:rsidRPr="008B7A3B">
        <w:rPr>
          <w:szCs w:val="22"/>
        </w:rPr>
        <w:t xml:space="preserve">ou:  </w:t>
      </w:r>
      <w:r>
        <w:rPr>
          <w:szCs w:val="22"/>
        </w:rPr>
        <w:tab/>
      </w:r>
      <w:r w:rsidRPr="008B7A3B">
        <w:rPr>
          <w:szCs w:val="22"/>
        </w:rPr>
        <w:t xml:space="preserve">[ ] Áno  </w:t>
      </w:r>
      <w:r>
        <w:rPr>
          <w:szCs w:val="22"/>
        </w:rPr>
        <w:tab/>
      </w:r>
      <w:r>
        <w:rPr>
          <w:szCs w:val="22"/>
        </w:rPr>
        <w:tab/>
      </w:r>
      <w:r w:rsidRPr="008B7A3B">
        <w:rPr>
          <w:szCs w:val="22"/>
        </w:rPr>
        <w:t>[x] Nie</w:t>
      </w:r>
    </w:p>
    <w:p w14:paraId="1DC8B158" w14:textId="77777777" w:rsidR="008B7A3B" w:rsidRPr="008B7A3B" w:rsidRDefault="008B7A3B" w:rsidP="00E30C56">
      <w:pPr>
        <w:pStyle w:val="Odsekzoznamu"/>
        <w:numPr>
          <w:ilvl w:val="0"/>
          <w:numId w:val="20"/>
        </w:numPr>
        <w:spacing w:line="276" w:lineRule="auto"/>
        <w:jc w:val="both"/>
        <w:rPr>
          <w:szCs w:val="22"/>
        </w:rPr>
      </w:pPr>
      <w:r>
        <w:rPr>
          <w:szCs w:val="22"/>
        </w:rPr>
        <w:t>D</w:t>
      </w:r>
      <w:r w:rsidRPr="008B7A3B">
        <w:rPr>
          <w:szCs w:val="22"/>
        </w:rPr>
        <w:t>lhodobý hmo</w:t>
      </w:r>
      <w:r>
        <w:rPr>
          <w:szCs w:val="22"/>
        </w:rPr>
        <w:t>tný majetok vytvorený vlastnou činnosťou oceň</w:t>
      </w:r>
      <w:r w:rsidRPr="008B7A3B">
        <w:rPr>
          <w:szCs w:val="22"/>
        </w:rPr>
        <w:t>oval podnik vlastnými nákladmi v zložení</w:t>
      </w:r>
    </w:p>
    <w:p w14:paraId="37483744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priame náklady</w:t>
      </w:r>
    </w:p>
    <w:p w14:paraId="687CEB51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nepriame náklady (výrobná réžia) súvisiace s vytvorením dlhodobého hmotného majetku</w:t>
      </w:r>
    </w:p>
    <w:p w14:paraId="1B5C646F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inak:</w:t>
      </w:r>
    </w:p>
    <w:p w14:paraId="4285C047" w14:textId="77777777" w:rsidR="007315D7" w:rsidRDefault="007315D7" w:rsidP="00E30C56">
      <w:pPr>
        <w:spacing w:line="276" w:lineRule="auto"/>
        <w:jc w:val="both"/>
        <w:rPr>
          <w:szCs w:val="22"/>
        </w:rPr>
      </w:pPr>
    </w:p>
    <w:p w14:paraId="202E4859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Podnik v bežnom roku vlastnil cenné papiere: 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3437FD">
        <w:rPr>
          <w:szCs w:val="22"/>
        </w:rPr>
        <w:t xml:space="preserve">[ </w:t>
      </w:r>
      <w:r w:rsidRPr="008B7A3B">
        <w:rPr>
          <w:szCs w:val="22"/>
        </w:rPr>
        <w:t xml:space="preserve">] Áno  </w:t>
      </w:r>
      <w:r>
        <w:rPr>
          <w:szCs w:val="22"/>
        </w:rPr>
        <w:tab/>
      </w:r>
      <w:r>
        <w:rPr>
          <w:szCs w:val="22"/>
        </w:rPr>
        <w:tab/>
      </w:r>
      <w:r w:rsidR="00206C2D">
        <w:rPr>
          <w:szCs w:val="22"/>
        </w:rPr>
        <w:t>[x</w:t>
      </w:r>
      <w:r w:rsidRPr="008B7A3B">
        <w:rPr>
          <w:szCs w:val="22"/>
        </w:rPr>
        <w:t>] Nie</w:t>
      </w:r>
    </w:p>
    <w:p w14:paraId="2A9A4F08" w14:textId="77777777" w:rsidR="008B7A3B" w:rsidRPr="008B7A3B" w:rsidRDefault="008B7A3B" w:rsidP="00E30C56">
      <w:pPr>
        <w:pStyle w:val="Odsekzoznamu"/>
        <w:numPr>
          <w:ilvl w:val="0"/>
          <w:numId w:val="20"/>
        </w:numPr>
        <w:spacing w:line="276" w:lineRule="auto"/>
        <w:jc w:val="both"/>
        <w:rPr>
          <w:szCs w:val="22"/>
        </w:rPr>
      </w:pPr>
      <w:r>
        <w:rPr>
          <w:szCs w:val="22"/>
        </w:rPr>
        <w:t>Podiely na základnom imaní spoloč</w:t>
      </w:r>
      <w:r w:rsidRPr="008B7A3B">
        <w:rPr>
          <w:szCs w:val="22"/>
        </w:rPr>
        <w:t>nost</w:t>
      </w:r>
      <w:r>
        <w:rPr>
          <w:szCs w:val="22"/>
        </w:rPr>
        <w:t>í, cenné papiere a deriváty oceň</w:t>
      </w:r>
      <w:r w:rsidRPr="008B7A3B">
        <w:rPr>
          <w:szCs w:val="22"/>
        </w:rPr>
        <w:t>oval:</w:t>
      </w:r>
    </w:p>
    <w:p w14:paraId="7CD6B16E" w14:textId="77777777" w:rsidR="008B7A3B" w:rsidRPr="008B7A3B" w:rsidRDefault="006844F6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 xml:space="preserve">    [</w:t>
      </w:r>
      <w:r w:rsidR="003437FD">
        <w:rPr>
          <w:szCs w:val="22"/>
        </w:rPr>
        <w:t xml:space="preserve"> </w:t>
      </w:r>
      <w:r w:rsidR="008B7A3B" w:rsidRPr="008B7A3B">
        <w:rPr>
          <w:szCs w:val="22"/>
        </w:rPr>
        <w:t>] obstarávacou cenou pri nákupe a predaji</w:t>
      </w:r>
    </w:p>
    <w:p w14:paraId="5361CCC2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pri nákupe obstarávacou cenou a pri predaji váženým aritmetickým priemerom, (pri rovnakom druhu, rovnakom emitentovi, rovnakej mene)</w:t>
      </w:r>
    </w:p>
    <w:p w14:paraId="69F91BCB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metódou FIFO (pri rovnakom druhu, rovnakom emitentovi a rovnakej mene)</w:t>
      </w:r>
    </w:p>
    <w:p w14:paraId="14AC3B7A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inak:</w:t>
      </w:r>
    </w:p>
    <w:p w14:paraId="2E726D0C" w14:textId="77777777" w:rsidR="007315D7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</w:t>
      </w:r>
    </w:p>
    <w:p w14:paraId="76CE21E6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Podnik nakupoval zásoby:  </w:t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="006844F6">
        <w:rPr>
          <w:szCs w:val="22"/>
        </w:rPr>
        <w:t>[x</w:t>
      </w:r>
      <w:r w:rsidRPr="008B7A3B">
        <w:rPr>
          <w:szCs w:val="22"/>
        </w:rPr>
        <w:t xml:space="preserve">] Áno  </w:t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="006844F6">
        <w:rPr>
          <w:szCs w:val="22"/>
        </w:rPr>
        <w:t xml:space="preserve">[ </w:t>
      </w:r>
      <w:r w:rsidRPr="008B7A3B">
        <w:rPr>
          <w:szCs w:val="22"/>
        </w:rPr>
        <w:t>] Nie</w:t>
      </w:r>
    </w:p>
    <w:p w14:paraId="5CF76BC4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>Úč</w:t>
      </w:r>
      <w:r w:rsidRPr="008B7A3B">
        <w:rPr>
          <w:szCs w:val="22"/>
        </w:rPr>
        <w:t>tovanie obstarania a úbytku zásob.</w:t>
      </w:r>
    </w:p>
    <w:p w14:paraId="1AEE17BF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>Pri úč</w:t>
      </w:r>
      <w:r w:rsidRPr="008B7A3B">
        <w:rPr>
          <w:szCs w:val="22"/>
        </w:rPr>
        <w:t>tov</w:t>
      </w:r>
      <w:r>
        <w:rPr>
          <w:szCs w:val="22"/>
        </w:rPr>
        <w:t>aní zásob postupoval podnik podľa Postupov účtovania, ÚT l, č</w:t>
      </w:r>
      <w:r w:rsidRPr="008B7A3B">
        <w:rPr>
          <w:szCs w:val="22"/>
        </w:rPr>
        <w:t>l.2</w:t>
      </w:r>
    </w:p>
    <w:p w14:paraId="3B11B030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 xml:space="preserve">    [ ] spôsobom A úč</w:t>
      </w:r>
      <w:r w:rsidRPr="008B7A3B">
        <w:rPr>
          <w:szCs w:val="22"/>
        </w:rPr>
        <w:t>tovania zásob</w:t>
      </w:r>
    </w:p>
    <w:p w14:paraId="30A0E4F3" w14:textId="77777777" w:rsidR="008B7A3B" w:rsidRPr="008B7A3B" w:rsidRDefault="006844F6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 xml:space="preserve">    [x</w:t>
      </w:r>
      <w:r w:rsidR="008B7A3B">
        <w:rPr>
          <w:szCs w:val="22"/>
        </w:rPr>
        <w:t>] spôsobom B úč</w:t>
      </w:r>
      <w:r w:rsidR="008B7A3B" w:rsidRPr="008B7A3B">
        <w:rPr>
          <w:szCs w:val="22"/>
        </w:rPr>
        <w:t>tovania zásob</w:t>
      </w:r>
    </w:p>
    <w:p w14:paraId="277C0B01" w14:textId="77777777" w:rsidR="008B7A3B" w:rsidRPr="007315D7" w:rsidRDefault="008B7A3B" w:rsidP="00E30C56">
      <w:pPr>
        <w:pStyle w:val="Odsekzoznamu"/>
        <w:numPr>
          <w:ilvl w:val="0"/>
          <w:numId w:val="20"/>
        </w:numPr>
        <w:spacing w:line="276" w:lineRule="auto"/>
        <w:jc w:val="both"/>
        <w:rPr>
          <w:szCs w:val="22"/>
        </w:rPr>
      </w:pPr>
      <w:r w:rsidRPr="007315D7">
        <w:rPr>
          <w:szCs w:val="22"/>
        </w:rPr>
        <w:t>Nakupované zásoby oceňoval podnik obstarávacou cenou v zložení:</w:t>
      </w:r>
    </w:p>
    <w:p w14:paraId="5CBEFF33" w14:textId="77777777" w:rsidR="008B7A3B" w:rsidRPr="008B7A3B" w:rsidRDefault="006844F6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 xml:space="preserve">    [x</w:t>
      </w:r>
      <w:r w:rsidR="008B7A3B" w:rsidRPr="008B7A3B">
        <w:rPr>
          <w:szCs w:val="22"/>
        </w:rPr>
        <w:t>] cena obstarania vrátane nákladov súvisiacich s obstaraním v zložení</w:t>
      </w:r>
    </w:p>
    <w:p w14:paraId="26513F90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dopravné  [ ] provízie  [ ] poistné  [ ] clo  [ ] ostatné VON</w:t>
      </w:r>
    </w:p>
    <w:p w14:paraId="160050B4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>Náklady súvisiace s obstaraním zásob</w:t>
      </w:r>
    </w:p>
    <w:p w14:paraId="2524D79E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</w:t>
      </w:r>
      <w:r>
        <w:rPr>
          <w:szCs w:val="22"/>
        </w:rPr>
        <w:t xml:space="preserve"> pri príjme na sklad sa rozpoč</w:t>
      </w:r>
      <w:r w:rsidRPr="008B7A3B">
        <w:rPr>
          <w:szCs w:val="22"/>
        </w:rPr>
        <w:t>ítali s cenou obstarania na technickú jednotku obstaranej zásoby,</w:t>
      </w:r>
    </w:p>
    <w:p w14:paraId="11709427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obstarávacia cena zásob sa v analytickej evidencii rozdelila na cenu obstarania a náklady súvisiace s obstaraním. Pri vy</w:t>
      </w:r>
      <w:r w:rsidR="007315D7">
        <w:rPr>
          <w:szCs w:val="22"/>
        </w:rPr>
        <w:t>skladnení sa tieto náklady zahŕň</w:t>
      </w:r>
      <w:r w:rsidRPr="008B7A3B">
        <w:rPr>
          <w:szCs w:val="22"/>
        </w:rPr>
        <w:t>ali do nákladov predaného tovaru záväzne stanoveným spôsobom takto:</w:t>
      </w:r>
    </w:p>
    <w:p w14:paraId="26F06826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      VON</w:t>
      </w:r>
    </w:p>
    <w:p w14:paraId="6FD83452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>--------------------------  x výdaj zo skladu</w:t>
      </w:r>
    </w:p>
    <w:p w14:paraId="545C28AC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>PS zásob + príjem na sklad</w:t>
      </w:r>
    </w:p>
    <w:p w14:paraId="6E912420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>Popis:</w:t>
      </w:r>
    </w:p>
    <w:p w14:paraId="5123D111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obstarávacia cena zásob sa v ana</w:t>
      </w:r>
      <w:r w:rsidR="007315D7">
        <w:rPr>
          <w:szCs w:val="22"/>
        </w:rPr>
        <w:t>lytickej evidencii rozdeľ</w:t>
      </w:r>
      <w:r w:rsidRPr="008B7A3B">
        <w:rPr>
          <w:szCs w:val="22"/>
        </w:rPr>
        <w:t xml:space="preserve">ovala na vopred </w:t>
      </w:r>
      <w:r w:rsidR="007315D7">
        <w:rPr>
          <w:szCs w:val="22"/>
        </w:rPr>
        <w:t>stanovenú cenu (pevnú cenu) podľ</w:t>
      </w:r>
      <w:r w:rsidRPr="008B7A3B">
        <w:rPr>
          <w:szCs w:val="22"/>
        </w:rPr>
        <w:t>a intern</w:t>
      </w:r>
      <w:r w:rsidR="007315D7">
        <w:rPr>
          <w:szCs w:val="22"/>
        </w:rPr>
        <w:t>ej smernice a odchýlku od skutoč</w:t>
      </w:r>
      <w:r w:rsidRPr="008B7A3B">
        <w:rPr>
          <w:szCs w:val="22"/>
        </w:rPr>
        <w:t>nej ceny obstarania (</w:t>
      </w:r>
      <w:proofErr w:type="spellStart"/>
      <w:r w:rsidRPr="008B7A3B">
        <w:rPr>
          <w:szCs w:val="22"/>
        </w:rPr>
        <w:t>tamtiež</w:t>
      </w:r>
      <w:proofErr w:type="spellEnd"/>
      <w:r w:rsidRPr="008B7A3B">
        <w:rPr>
          <w:szCs w:val="22"/>
        </w:rPr>
        <w:t>). Pri vysk</w:t>
      </w:r>
      <w:r w:rsidR="007315D7">
        <w:rPr>
          <w:szCs w:val="22"/>
        </w:rPr>
        <w:t>ladnení sa táto odchýlka rozpúšť</w:t>
      </w:r>
      <w:r w:rsidRPr="008B7A3B">
        <w:rPr>
          <w:szCs w:val="22"/>
        </w:rPr>
        <w:t>ala do nákladov predaných zásob spôsobom záväzne stanoveným podnikom pod</w:t>
      </w:r>
      <w:r w:rsidR="007315D7">
        <w:rPr>
          <w:szCs w:val="22"/>
        </w:rPr>
        <w:t>ľ</w:t>
      </w:r>
      <w:r w:rsidRPr="008B7A3B">
        <w:rPr>
          <w:szCs w:val="22"/>
        </w:rPr>
        <w:t>a popisu:</w:t>
      </w:r>
    </w:p>
    <w:p w14:paraId="66185350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>Pri vyskladnení zásob sa používal</w:t>
      </w:r>
    </w:p>
    <w:p w14:paraId="4E41119B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vážený aritmetický priemer z obstará</w:t>
      </w:r>
      <w:r w:rsidR="007315D7">
        <w:rPr>
          <w:szCs w:val="22"/>
        </w:rPr>
        <w:t>vacích cien, aktualizovaný mesač</w:t>
      </w:r>
      <w:r w:rsidRPr="008B7A3B">
        <w:rPr>
          <w:szCs w:val="22"/>
        </w:rPr>
        <w:t>ne</w:t>
      </w:r>
    </w:p>
    <w:p w14:paraId="314D5694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metóda FIFO (prvá cena na ocenenie prírastku zásob sa použila ako prvá cena na ocenenie úbytku zásob)</w:t>
      </w:r>
    </w:p>
    <w:p w14:paraId="7EFF3B7C" w14:textId="77777777" w:rsidR="007315D7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[ ] iný spôs</w:t>
      </w:r>
      <w:r w:rsidR="007315D7">
        <w:rPr>
          <w:szCs w:val="22"/>
        </w:rPr>
        <w:t>ob:</w:t>
      </w:r>
    </w:p>
    <w:p w14:paraId="209A0E71" w14:textId="77777777" w:rsidR="007315D7" w:rsidRDefault="007315D7" w:rsidP="00E30C56">
      <w:pPr>
        <w:spacing w:line="276" w:lineRule="auto"/>
        <w:jc w:val="both"/>
        <w:rPr>
          <w:szCs w:val="22"/>
        </w:rPr>
      </w:pPr>
    </w:p>
    <w:p w14:paraId="5128CB68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>Podnik tvoril</w:t>
      </w:r>
      <w:r w:rsidR="007315D7">
        <w:rPr>
          <w:szCs w:val="22"/>
        </w:rPr>
        <w:t xml:space="preserve"> v bežnom roku zásoby vlastnou činnosť</w:t>
      </w:r>
      <w:r w:rsidRPr="008B7A3B">
        <w:rPr>
          <w:szCs w:val="22"/>
        </w:rPr>
        <w:t xml:space="preserve">ou:  </w:t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Pr="008B7A3B">
        <w:rPr>
          <w:szCs w:val="22"/>
        </w:rPr>
        <w:t xml:space="preserve">[ ] Áno  </w:t>
      </w:r>
      <w:r w:rsidR="007315D7">
        <w:rPr>
          <w:szCs w:val="22"/>
        </w:rPr>
        <w:tab/>
      </w:r>
      <w:r w:rsidR="007315D7">
        <w:rPr>
          <w:szCs w:val="22"/>
        </w:rPr>
        <w:tab/>
      </w:r>
      <w:r w:rsidRPr="008B7A3B">
        <w:rPr>
          <w:szCs w:val="22"/>
        </w:rPr>
        <w:t>[x] Nie</w:t>
      </w:r>
    </w:p>
    <w:p w14:paraId="25104420" w14:textId="77777777" w:rsidR="008B7A3B" w:rsidRPr="007315D7" w:rsidRDefault="007315D7" w:rsidP="00E30C56">
      <w:pPr>
        <w:pStyle w:val="Odsekzoznamu"/>
        <w:numPr>
          <w:ilvl w:val="0"/>
          <w:numId w:val="20"/>
        </w:numPr>
        <w:spacing w:line="276" w:lineRule="auto"/>
        <w:jc w:val="both"/>
        <w:rPr>
          <w:szCs w:val="22"/>
        </w:rPr>
      </w:pPr>
      <w:r w:rsidRPr="007315D7">
        <w:rPr>
          <w:szCs w:val="22"/>
        </w:rPr>
        <w:t xml:space="preserve"> Zásoby vytvorené vlastnou činnosťou podnik oceň</w:t>
      </w:r>
      <w:r w:rsidR="008B7A3B" w:rsidRPr="007315D7">
        <w:rPr>
          <w:szCs w:val="22"/>
        </w:rPr>
        <w:t>oval vlastnými nákladmi</w:t>
      </w:r>
    </w:p>
    <w:p w14:paraId="7C125650" w14:textId="77777777" w:rsidR="008B7A3B" w:rsidRPr="008B7A3B" w:rsidRDefault="007315D7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 xml:space="preserve">    [ ] podľa skutoč</w:t>
      </w:r>
      <w:r w:rsidR="008B7A3B" w:rsidRPr="008B7A3B">
        <w:rPr>
          <w:szCs w:val="22"/>
        </w:rPr>
        <w:t>nej výšky nákladov, v zložení</w:t>
      </w:r>
    </w:p>
    <w:p w14:paraId="66864155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  <w:r w:rsidRPr="008B7A3B">
        <w:rPr>
          <w:szCs w:val="22"/>
        </w:rPr>
        <w:t xml:space="preserve">    - priame náklady</w:t>
      </w:r>
    </w:p>
    <w:p w14:paraId="478546E6" w14:textId="77777777" w:rsidR="008B7A3B" w:rsidRPr="008B7A3B" w:rsidRDefault="007315D7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lastRenderedPageBreak/>
        <w:t xml:space="preserve">    - časť</w:t>
      </w:r>
      <w:r w:rsidR="008B7A3B" w:rsidRPr="008B7A3B">
        <w:rPr>
          <w:szCs w:val="22"/>
        </w:rPr>
        <w:t xml:space="preserve"> nepriamych nákladov, súvisiaca s ich vytváraním</w:t>
      </w:r>
    </w:p>
    <w:p w14:paraId="5EFDCA68" w14:textId="77777777" w:rsidR="008B7A3B" w:rsidRPr="008B7A3B" w:rsidRDefault="008B7A3B" w:rsidP="00E30C56">
      <w:pPr>
        <w:spacing w:line="276" w:lineRule="auto"/>
        <w:jc w:val="both"/>
        <w:rPr>
          <w:szCs w:val="22"/>
        </w:rPr>
      </w:pPr>
    </w:p>
    <w:p w14:paraId="494AE45A" w14:textId="77777777" w:rsidR="008B7A3B" w:rsidRPr="008B7A3B" w:rsidRDefault="007315D7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>Podnik oceňoval peňažné prostriedky, ceniny, pohľ</w:t>
      </w:r>
      <w:r w:rsidR="008B7A3B" w:rsidRPr="008B7A3B">
        <w:rPr>
          <w:szCs w:val="22"/>
        </w:rPr>
        <w:t xml:space="preserve">adávky, záväzky:  </w:t>
      </w:r>
      <w:r>
        <w:rPr>
          <w:szCs w:val="22"/>
        </w:rPr>
        <w:tab/>
      </w:r>
      <w:r>
        <w:rPr>
          <w:szCs w:val="22"/>
        </w:rPr>
        <w:tab/>
      </w:r>
      <w:r w:rsidR="008B7A3B" w:rsidRPr="008B7A3B">
        <w:rPr>
          <w:szCs w:val="22"/>
        </w:rPr>
        <w:t>[</w:t>
      </w:r>
      <w:r>
        <w:rPr>
          <w:szCs w:val="22"/>
        </w:rPr>
        <w:t>x</w:t>
      </w:r>
      <w:r w:rsidR="008B7A3B" w:rsidRPr="008B7A3B">
        <w:rPr>
          <w:szCs w:val="22"/>
        </w:rPr>
        <w:t xml:space="preserve">] Áno  </w:t>
      </w:r>
      <w:r>
        <w:rPr>
          <w:szCs w:val="22"/>
        </w:rPr>
        <w:tab/>
      </w:r>
      <w:r>
        <w:rPr>
          <w:szCs w:val="22"/>
        </w:rPr>
        <w:tab/>
        <w:t xml:space="preserve">[ </w:t>
      </w:r>
      <w:r w:rsidR="008B7A3B" w:rsidRPr="008B7A3B">
        <w:rPr>
          <w:szCs w:val="22"/>
        </w:rPr>
        <w:t>] Nie</w:t>
      </w:r>
    </w:p>
    <w:p w14:paraId="5927321A" w14:textId="77777777" w:rsidR="008B7A3B" w:rsidRPr="008B7A3B" w:rsidRDefault="007315D7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>P</w:t>
      </w:r>
      <w:r w:rsidR="008B7A3B" w:rsidRPr="008B7A3B">
        <w:rPr>
          <w:szCs w:val="22"/>
        </w:rPr>
        <w:t>e</w:t>
      </w:r>
      <w:r>
        <w:rPr>
          <w:szCs w:val="22"/>
        </w:rPr>
        <w:t>ňažné prostriedky a ceniny, pohľ</w:t>
      </w:r>
      <w:r w:rsidR="008B7A3B" w:rsidRPr="008B7A3B">
        <w:rPr>
          <w:szCs w:val="22"/>
        </w:rPr>
        <w:t>adávky pri ich vzn</w:t>
      </w:r>
      <w:r>
        <w:rPr>
          <w:szCs w:val="22"/>
        </w:rPr>
        <w:t>iku, záväzky pri ich vzniku oceň</w:t>
      </w:r>
      <w:r w:rsidR="008B7A3B" w:rsidRPr="008B7A3B">
        <w:rPr>
          <w:szCs w:val="22"/>
        </w:rPr>
        <w:t>oval menovitou hodnotou</w:t>
      </w:r>
    </w:p>
    <w:p w14:paraId="4FB9EE61" w14:textId="77777777" w:rsidR="008B7A3B" w:rsidRDefault="007315D7" w:rsidP="00E30C56">
      <w:pPr>
        <w:spacing w:line="276" w:lineRule="auto"/>
        <w:jc w:val="both"/>
        <w:rPr>
          <w:szCs w:val="22"/>
        </w:rPr>
      </w:pPr>
      <w:r>
        <w:rPr>
          <w:szCs w:val="22"/>
        </w:rPr>
        <w:t>Pohľ</w:t>
      </w:r>
      <w:r w:rsidR="008B7A3B" w:rsidRPr="008B7A3B">
        <w:rPr>
          <w:szCs w:val="22"/>
        </w:rPr>
        <w:t>adávky pri odplatnom n</w:t>
      </w:r>
      <w:r>
        <w:rPr>
          <w:szCs w:val="22"/>
        </w:rPr>
        <w:t>adobudnutí, pohľ</w:t>
      </w:r>
      <w:r w:rsidR="008B7A3B" w:rsidRPr="008B7A3B">
        <w:rPr>
          <w:szCs w:val="22"/>
        </w:rPr>
        <w:t>adávky nadobudnuté vkladom do základného imania</w:t>
      </w:r>
      <w:r>
        <w:rPr>
          <w:szCs w:val="22"/>
        </w:rPr>
        <w:t xml:space="preserve"> a záväzky pri ich prevzatí oceň</w:t>
      </w:r>
      <w:r w:rsidR="008B7A3B" w:rsidRPr="008B7A3B">
        <w:rPr>
          <w:szCs w:val="22"/>
        </w:rPr>
        <w:t>oval obstarávacou cenou.</w:t>
      </w:r>
    </w:p>
    <w:p w14:paraId="2AFADE66" w14:textId="77777777" w:rsidR="007315D7" w:rsidRDefault="007315D7" w:rsidP="00E30C56">
      <w:pPr>
        <w:spacing w:line="276" w:lineRule="auto"/>
        <w:jc w:val="both"/>
        <w:rPr>
          <w:szCs w:val="22"/>
        </w:rPr>
      </w:pPr>
    </w:p>
    <w:p w14:paraId="7532BCC1" w14:textId="77777777" w:rsidR="007315D7" w:rsidRPr="00E30C56" w:rsidRDefault="007315D7" w:rsidP="003437FD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120" w:line="276" w:lineRule="auto"/>
        <w:jc w:val="both"/>
        <w:rPr>
          <w:szCs w:val="22"/>
        </w:rPr>
      </w:pPr>
      <w:r w:rsidRPr="00E30C56">
        <w:rPr>
          <w:rFonts w:cs="Arial-BoldMT"/>
          <w:b/>
          <w:bCs/>
          <w:szCs w:val="22"/>
          <w:lang w:eastAsia="sk-SK"/>
        </w:rPr>
        <w:t>Spôsob zostavenia odpisového plánu pre jednotlivé druhy dlhodobého hmotného</w:t>
      </w:r>
      <w:r w:rsidR="00E30C56" w:rsidRPr="00E30C56">
        <w:rPr>
          <w:rFonts w:cs="Arial-BoldMT"/>
          <w:b/>
          <w:bCs/>
          <w:szCs w:val="22"/>
          <w:lang w:eastAsia="sk-SK"/>
        </w:rPr>
        <w:t xml:space="preserve"> </w:t>
      </w:r>
      <w:r w:rsidRPr="00E30C56">
        <w:rPr>
          <w:rFonts w:cs="Arial-BoldMT"/>
          <w:b/>
          <w:bCs/>
          <w:szCs w:val="22"/>
          <w:lang w:eastAsia="sk-SK"/>
        </w:rPr>
        <w:t>majetku a dlhodobého nehmotného majetku, doba odpisovania a</w:t>
      </w:r>
      <w:r w:rsidR="00E30C56">
        <w:rPr>
          <w:rFonts w:cs="Arial-BoldMT"/>
          <w:b/>
          <w:bCs/>
          <w:szCs w:val="22"/>
          <w:lang w:eastAsia="sk-SK"/>
        </w:rPr>
        <w:t> </w:t>
      </w:r>
      <w:r w:rsidRPr="00E30C56">
        <w:rPr>
          <w:rFonts w:cs="Arial-BoldMT"/>
          <w:b/>
          <w:bCs/>
          <w:szCs w:val="22"/>
          <w:lang w:eastAsia="sk-SK"/>
        </w:rPr>
        <w:t>odpisové</w:t>
      </w:r>
      <w:r w:rsidR="00E30C56">
        <w:rPr>
          <w:rFonts w:cs="Arial-BoldMT"/>
          <w:b/>
          <w:bCs/>
          <w:szCs w:val="22"/>
          <w:lang w:eastAsia="sk-SK"/>
        </w:rPr>
        <w:t xml:space="preserve"> </w:t>
      </w:r>
      <w:r w:rsidRPr="00E30C56">
        <w:rPr>
          <w:rFonts w:cs="Arial-BoldMT"/>
          <w:b/>
          <w:bCs/>
          <w:szCs w:val="22"/>
          <w:lang w:eastAsia="sk-SK"/>
        </w:rPr>
        <w:t>metódy pri určení odpisov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976CFA" w:rsidRPr="00976CFA" w14:paraId="08DD85E9" w14:textId="77777777" w:rsidTr="00976CFA">
        <w:tc>
          <w:tcPr>
            <w:tcW w:w="2265" w:type="dxa"/>
          </w:tcPr>
          <w:p w14:paraId="36801FD1" w14:textId="77777777" w:rsidR="00976CFA" w:rsidRPr="00976CFA" w:rsidRDefault="00976CFA" w:rsidP="00976CFA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976CFA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265" w:type="dxa"/>
          </w:tcPr>
          <w:p w14:paraId="6C515763" w14:textId="77777777" w:rsidR="00976CFA" w:rsidRPr="00976CFA" w:rsidRDefault="00976CFA" w:rsidP="00976CFA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976CFA">
              <w:rPr>
                <w:b/>
                <w:sz w:val="20"/>
                <w:szCs w:val="20"/>
              </w:rPr>
              <w:t>Doba odpisovania</w:t>
            </w:r>
          </w:p>
        </w:tc>
        <w:tc>
          <w:tcPr>
            <w:tcW w:w="2266" w:type="dxa"/>
          </w:tcPr>
          <w:p w14:paraId="07924F3A" w14:textId="77777777" w:rsidR="00976CFA" w:rsidRPr="00976CFA" w:rsidRDefault="00976CFA" w:rsidP="00976CFA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976CFA">
              <w:rPr>
                <w:b/>
                <w:sz w:val="20"/>
                <w:szCs w:val="20"/>
              </w:rPr>
              <w:t>Sadzba odpisov (ročná)</w:t>
            </w:r>
          </w:p>
        </w:tc>
        <w:tc>
          <w:tcPr>
            <w:tcW w:w="2266" w:type="dxa"/>
          </w:tcPr>
          <w:p w14:paraId="12F62B08" w14:textId="77777777" w:rsidR="00976CFA" w:rsidRPr="00976CFA" w:rsidRDefault="00976CFA" w:rsidP="00976CFA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976CFA">
              <w:rPr>
                <w:b/>
                <w:sz w:val="20"/>
                <w:szCs w:val="20"/>
              </w:rPr>
              <w:t>Odpisová metóda</w:t>
            </w:r>
          </w:p>
        </w:tc>
      </w:tr>
      <w:tr w:rsidR="00976CFA" w:rsidRPr="00976CFA" w14:paraId="45CC3D14" w14:textId="77777777" w:rsidTr="00976CFA">
        <w:tc>
          <w:tcPr>
            <w:tcW w:w="2265" w:type="dxa"/>
          </w:tcPr>
          <w:p w14:paraId="3566F15E" w14:textId="5856DED9" w:rsidR="00976CFA" w:rsidRPr="00976CFA" w:rsidRDefault="00976CFA" w:rsidP="00277272">
            <w:pPr>
              <w:spacing w:line="276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2265" w:type="dxa"/>
          </w:tcPr>
          <w:p w14:paraId="4946860E" w14:textId="07C4919F" w:rsidR="00976CFA" w:rsidRPr="00976CFA" w:rsidRDefault="00976CFA" w:rsidP="00277272">
            <w:pPr>
              <w:spacing w:line="276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2266" w:type="dxa"/>
          </w:tcPr>
          <w:p w14:paraId="319197EF" w14:textId="34047EE5" w:rsidR="00976CFA" w:rsidRPr="00976CFA" w:rsidRDefault="00976CFA" w:rsidP="00277272">
            <w:pPr>
              <w:spacing w:line="276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2266" w:type="dxa"/>
          </w:tcPr>
          <w:p w14:paraId="397E854A" w14:textId="6809CB3B" w:rsidR="00976CFA" w:rsidRPr="00976CFA" w:rsidRDefault="00976CFA" w:rsidP="00277272">
            <w:pPr>
              <w:spacing w:line="276" w:lineRule="auto"/>
              <w:jc w:val="both"/>
              <w:rPr>
                <w:sz w:val="20"/>
                <w:szCs w:val="20"/>
              </w:rPr>
            </w:pPr>
          </w:p>
        </w:tc>
      </w:tr>
    </w:tbl>
    <w:p w14:paraId="474FEFE6" w14:textId="77777777" w:rsidR="008B7A3B" w:rsidRDefault="007315D7" w:rsidP="00277272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before="240" w:line="276" w:lineRule="auto"/>
        <w:rPr>
          <w:rFonts w:cs="Arial-BoldMT"/>
          <w:b/>
          <w:bCs/>
          <w:szCs w:val="22"/>
          <w:lang w:eastAsia="sk-SK"/>
        </w:rPr>
      </w:pPr>
      <w:r w:rsidRPr="00E30C56">
        <w:rPr>
          <w:rFonts w:cs="Arial-BoldMT"/>
          <w:b/>
          <w:bCs/>
          <w:szCs w:val="22"/>
          <w:lang w:eastAsia="sk-SK"/>
        </w:rPr>
        <w:t xml:space="preserve"> Zmeny účtovných zásad a zmeny účtovných metód s uvedením dôvodu týchto</w:t>
      </w:r>
      <w:r w:rsidR="00E30C56" w:rsidRPr="00E30C56">
        <w:rPr>
          <w:rFonts w:cs="Arial-BoldMT"/>
          <w:b/>
          <w:bCs/>
          <w:szCs w:val="22"/>
          <w:lang w:eastAsia="sk-SK"/>
        </w:rPr>
        <w:t xml:space="preserve"> </w:t>
      </w:r>
      <w:r w:rsidRPr="00E30C56">
        <w:rPr>
          <w:rFonts w:cs="Arial-BoldMT"/>
          <w:b/>
          <w:bCs/>
          <w:szCs w:val="22"/>
          <w:lang w:eastAsia="sk-SK"/>
        </w:rPr>
        <w:t>zmien a vyčíslením ich vplyvu na finančnú hodnotu majetku, záväzkov,</w:t>
      </w:r>
      <w:r w:rsidR="00E30C56" w:rsidRPr="00E30C56">
        <w:rPr>
          <w:rFonts w:cs="Arial-BoldMT"/>
          <w:b/>
          <w:bCs/>
          <w:szCs w:val="22"/>
          <w:lang w:eastAsia="sk-SK"/>
        </w:rPr>
        <w:t xml:space="preserve"> </w:t>
      </w:r>
      <w:r w:rsidRPr="00E30C56">
        <w:rPr>
          <w:rFonts w:cs="Arial-BoldMT"/>
          <w:b/>
          <w:bCs/>
          <w:szCs w:val="22"/>
          <w:lang w:eastAsia="sk-SK"/>
        </w:rPr>
        <w:t>základného imania a výsledku hospodárenia ÚJ</w:t>
      </w:r>
    </w:p>
    <w:p w14:paraId="60B316E8" w14:textId="77777777" w:rsidR="00E30C56" w:rsidRPr="00277272" w:rsidRDefault="00E30C56" w:rsidP="00277272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E30C56">
        <w:rPr>
          <w:rFonts w:cs="Arial-BoldMT"/>
          <w:bCs/>
          <w:szCs w:val="22"/>
          <w:lang w:eastAsia="sk-SK"/>
        </w:rPr>
        <w:t>Pre túto časť poznámok ÚJ nemá obsahovú náplň</w:t>
      </w:r>
    </w:p>
    <w:p w14:paraId="51829FA4" w14:textId="77777777" w:rsidR="00E30C56" w:rsidRPr="00277272" w:rsidRDefault="00E30C56" w:rsidP="00357546">
      <w:pPr>
        <w:pStyle w:val="Odsekzoznamu"/>
        <w:numPr>
          <w:ilvl w:val="0"/>
          <w:numId w:val="17"/>
        </w:numPr>
        <w:spacing w:before="120" w:line="276" w:lineRule="auto"/>
        <w:jc w:val="both"/>
        <w:rPr>
          <w:rFonts w:cs="Arial-BoldMT"/>
          <w:b/>
          <w:bCs/>
          <w:szCs w:val="22"/>
          <w:lang w:eastAsia="sk-SK"/>
        </w:rPr>
      </w:pPr>
      <w:r w:rsidRPr="00277272">
        <w:rPr>
          <w:rFonts w:cs="Arial-BoldMT"/>
          <w:b/>
          <w:bCs/>
          <w:szCs w:val="22"/>
          <w:lang w:eastAsia="sk-SK"/>
        </w:rPr>
        <w:t>Informácie o dotáciách a ich oceňovanie v účtovníctve</w:t>
      </w:r>
    </w:p>
    <w:p w14:paraId="1B333CDC" w14:textId="77777777" w:rsidR="00277272" w:rsidRPr="00277272" w:rsidRDefault="00277272" w:rsidP="00277272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277272">
        <w:rPr>
          <w:rFonts w:cs="Arial-BoldMT"/>
          <w:bCs/>
          <w:szCs w:val="22"/>
          <w:lang w:eastAsia="sk-SK"/>
        </w:rPr>
        <w:t>Pre túto časť poznámok ÚJ nemá obsahovú náplň</w:t>
      </w:r>
    </w:p>
    <w:p w14:paraId="17B27514" w14:textId="77777777" w:rsidR="00277272" w:rsidRPr="00277272" w:rsidRDefault="00277272" w:rsidP="00357546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before="120" w:line="276" w:lineRule="auto"/>
        <w:jc w:val="both"/>
        <w:rPr>
          <w:szCs w:val="22"/>
        </w:rPr>
      </w:pPr>
      <w:r w:rsidRPr="00277272">
        <w:rPr>
          <w:rFonts w:cs="Arial-BoldMT"/>
          <w:b/>
          <w:bCs/>
          <w:szCs w:val="22"/>
          <w:lang w:eastAsia="sk-SK"/>
        </w:rPr>
        <w:t xml:space="preserve"> Informácie o účtovaní významných opráv chýb minulých účtovných období v</w:t>
      </w:r>
      <w:r>
        <w:rPr>
          <w:rFonts w:cs="Arial-BoldMT"/>
          <w:b/>
          <w:bCs/>
          <w:szCs w:val="22"/>
          <w:lang w:eastAsia="sk-SK"/>
        </w:rPr>
        <w:t xml:space="preserve"> </w:t>
      </w:r>
      <w:r w:rsidRPr="00277272">
        <w:rPr>
          <w:rFonts w:cs="Arial-BoldMT"/>
          <w:b/>
          <w:bCs/>
          <w:szCs w:val="22"/>
          <w:lang w:eastAsia="sk-SK"/>
        </w:rPr>
        <w:t>bežnom účtovnom období</w:t>
      </w:r>
    </w:p>
    <w:p w14:paraId="344239BD" w14:textId="77777777" w:rsidR="00277272" w:rsidRDefault="00277272" w:rsidP="00277272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277272">
        <w:rPr>
          <w:rFonts w:cs="Arial-BoldMT"/>
          <w:bCs/>
          <w:szCs w:val="22"/>
          <w:lang w:eastAsia="sk-SK"/>
        </w:rPr>
        <w:t>Pre túto časť poznámok ÚJ nemá obsahovú náplň</w:t>
      </w:r>
    </w:p>
    <w:p w14:paraId="6BADC759" w14:textId="77777777" w:rsidR="00277272" w:rsidRPr="00277272" w:rsidRDefault="00277272" w:rsidP="00277272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</w:p>
    <w:p w14:paraId="04C58A4F" w14:textId="77777777" w:rsidR="00277272" w:rsidRPr="00277272" w:rsidRDefault="00277272" w:rsidP="00277272">
      <w:pPr>
        <w:pStyle w:val="Default"/>
        <w:spacing w:line="276" w:lineRule="auto"/>
        <w:jc w:val="center"/>
        <w:rPr>
          <w:rFonts w:ascii="Arial Narrow" w:hAnsi="Arial Narrow"/>
          <w:sz w:val="23"/>
          <w:szCs w:val="23"/>
        </w:rPr>
      </w:pPr>
      <w:r w:rsidRPr="00277272">
        <w:rPr>
          <w:rFonts w:ascii="Arial Narrow" w:hAnsi="Arial Narrow"/>
          <w:b/>
          <w:bCs/>
          <w:sz w:val="23"/>
          <w:szCs w:val="23"/>
        </w:rPr>
        <w:t>Čl. III</w:t>
      </w:r>
    </w:p>
    <w:p w14:paraId="2957BE9C" w14:textId="77777777" w:rsidR="00277272" w:rsidRDefault="00277272" w:rsidP="00277272">
      <w:pPr>
        <w:autoSpaceDE w:val="0"/>
        <w:autoSpaceDN w:val="0"/>
        <w:adjustRightInd w:val="0"/>
        <w:spacing w:line="276" w:lineRule="auto"/>
        <w:jc w:val="center"/>
        <w:rPr>
          <w:b/>
          <w:bCs/>
          <w:sz w:val="23"/>
          <w:szCs w:val="23"/>
        </w:rPr>
      </w:pPr>
      <w:r w:rsidRPr="00277272">
        <w:rPr>
          <w:b/>
          <w:bCs/>
          <w:sz w:val="23"/>
          <w:szCs w:val="23"/>
        </w:rPr>
        <w:t xml:space="preserve">Informácie, ktoré vysvetľujú a dopĺňajú súvahu a výkaz ziskov a strát </w:t>
      </w:r>
    </w:p>
    <w:p w14:paraId="26382C35" w14:textId="77777777" w:rsidR="00277272" w:rsidRDefault="00277272" w:rsidP="00277272">
      <w:pPr>
        <w:autoSpaceDE w:val="0"/>
        <w:autoSpaceDN w:val="0"/>
        <w:adjustRightInd w:val="0"/>
        <w:spacing w:line="276" w:lineRule="auto"/>
        <w:rPr>
          <w:b/>
          <w:bCs/>
          <w:sz w:val="23"/>
          <w:szCs w:val="23"/>
        </w:rPr>
      </w:pPr>
    </w:p>
    <w:p w14:paraId="5404B64F" w14:textId="77777777" w:rsidR="00277272" w:rsidRPr="00277272" w:rsidRDefault="00277272" w:rsidP="00277272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line="276" w:lineRule="auto"/>
        <w:rPr>
          <w:szCs w:val="22"/>
        </w:rPr>
      </w:pPr>
      <w:r w:rsidRPr="00277272">
        <w:rPr>
          <w:rFonts w:cs="Arial-BoldMT"/>
          <w:b/>
          <w:bCs/>
          <w:szCs w:val="22"/>
          <w:lang w:eastAsia="sk-SK"/>
        </w:rPr>
        <w:t xml:space="preserve"> Informácia o sume a dôvodoch vzniku jednotlivých položiek nákladov alebo výnosov, ktoré majú výnimočný rozsah alebo výskyt</w:t>
      </w:r>
    </w:p>
    <w:p w14:paraId="53D2D25C" w14:textId="77777777" w:rsidR="00277272" w:rsidRDefault="00277272" w:rsidP="00277272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277272">
        <w:rPr>
          <w:rFonts w:cs="Arial-BoldMT"/>
          <w:bCs/>
          <w:szCs w:val="22"/>
          <w:lang w:eastAsia="sk-SK"/>
        </w:rPr>
        <w:t>Pre túto časť poznámok ÚJ nemá obsahovú náplň</w:t>
      </w:r>
    </w:p>
    <w:p w14:paraId="59DCEF35" w14:textId="77777777" w:rsidR="00277272" w:rsidRPr="00277272" w:rsidRDefault="00277272" w:rsidP="00277272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before="240" w:line="276" w:lineRule="auto"/>
        <w:rPr>
          <w:rFonts w:cs="Arial Narrow CE"/>
          <w:bCs/>
          <w:szCs w:val="22"/>
          <w:lang w:eastAsia="sk-SK"/>
        </w:rPr>
      </w:pPr>
      <w:r w:rsidRPr="00277272">
        <w:rPr>
          <w:rFonts w:cs="Arial Narrow CE"/>
          <w:b/>
          <w:bCs/>
          <w:szCs w:val="22"/>
          <w:lang w:eastAsia="sk-SK"/>
        </w:rPr>
        <w:t xml:space="preserve"> Informácie o záväzkoch</w:t>
      </w:r>
    </w:p>
    <w:p w14:paraId="0BD1B1A7" w14:textId="77777777" w:rsidR="00277272" w:rsidRPr="00277272" w:rsidRDefault="00277272" w:rsidP="00277272">
      <w:pPr>
        <w:spacing w:line="276" w:lineRule="auto"/>
        <w:jc w:val="both"/>
        <w:rPr>
          <w:rFonts w:cs="Arial-BoldMT"/>
          <w:bCs/>
          <w:szCs w:val="22"/>
          <w:lang w:eastAsia="sk-SK"/>
        </w:rPr>
      </w:pPr>
      <w:r w:rsidRPr="00277272">
        <w:rPr>
          <w:rFonts w:cs="Arial-BoldMT"/>
          <w:bCs/>
          <w:szCs w:val="22"/>
          <w:lang w:eastAsia="sk-SK"/>
        </w:rPr>
        <w:t>Celková suma záväzkov so zostatkovou dobou splatnosti dlhšou ako päť rokov</w:t>
      </w:r>
      <w:r>
        <w:rPr>
          <w:rFonts w:cs="Arial-BoldMT"/>
          <w:bCs/>
          <w:szCs w:val="22"/>
          <w:lang w:eastAsia="sk-SK"/>
        </w:rPr>
        <w:tab/>
      </w:r>
      <w:r>
        <w:rPr>
          <w:rFonts w:cs="Arial-BoldMT"/>
          <w:bCs/>
          <w:szCs w:val="22"/>
          <w:lang w:eastAsia="sk-SK"/>
        </w:rPr>
        <w:tab/>
      </w:r>
    </w:p>
    <w:tbl>
      <w:tblPr>
        <w:tblStyle w:val="Mriekatabuky"/>
        <w:tblW w:w="0" w:type="auto"/>
        <w:tblInd w:w="8075" w:type="dxa"/>
        <w:tblLook w:val="04A0" w:firstRow="1" w:lastRow="0" w:firstColumn="1" w:lastColumn="0" w:noHBand="0" w:noVBand="1"/>
      </w:tblPr>
      <w:tblGrid>
        <w:gridCol w:w="942"/>
      </w:tblGrid>
      <w:tr w:rsidR="00277272" w:rsidRPr="00277272" w14:paraId="38D35B2E" w14:textId="77777777" w:rsidTr="00277272">
        <w:tc>
          <w:tcPr>
            <w:tcW w:w="942" w:type="dxa"/>
            <w:vAlign w:val="center"/>
          </w:tcPr>
          <w:p w14:paraId="06990EA4" w14:textId="77777777" w:rsidR="00277272" w:rsidRPr="00277272" w:rsidRDefault="00277272" w:rsidP="00277272">
            <w:pPr>
              <w:spacing w:line="276" w:lineRule="auto"/>
              <w:jc w:val="center"/>
              <w:rPr>
                <w:rFonts w:cs="Arial-BoldMT"/>
                <w:b/>
                <w:bCs/>
                <w:szCs w:val="22"/>
                <w:lang w:eastAsia="sk-SK"/>
              </w:rPr>
            </w:pPr>
            <w:r w:rsidRPr="00277272">
              <w:rPr>
                <w:rFonts w:cs="Arial-BoldMT"/>
                <w:b/>
                <w:bCs/>
                <w:szCs w:val="22"/>
                <w:lang w:eastAsia="sk-SK"/>
              </w:rPr>
              <w:t>0,00 €</w:t>
            </w:r>
          </w:p>
        </w:tc>
      </w:tr>
    </w:tbl>
    <w:p w14:paraId="1F5DD6FE" w14:textId="77777777" w:rsidR="00277272" w:rsidRDefault="00277272" w:rsidP="00277272">
      <w:pPr>
        <w:spacing w:line="276" w:lineRule="auto"/>
        <w:jc w:val="both"/>
        <w:rPr>
          <w:rFonts w:ascii="Arial-BoldMT" w:hAnsi="Arial-BoldMT" w:cs="Arial-BoldMT"/>
          <w:b/>
          <w:bCs/>
          <w:sz w:val="20"/>
          <w:szCs w:val="20"/>
          <w:lang w:eastAsia="sk-SK"/>
        </w:rPr>
      </w:pPr>
      <w:r w:rsidRPr="00277272">
        <w:rPr>
          <w:rFonts w:cs="Arial-BoldMT"/>
          <w:bCs/>
          <w:szCs w:val="22"/>
          <w:lang w:eastAsia="sk-SK"/>
        </w:rPr>
        <w:t>Celková suma zabezpečených záväzkov</w:t>
      </w:r>
    </w:p>
    <w:tbl>
      <w:tblPr>
        <w:tblStyle w:val="Mriekatabuky"/>
        <w:tblW w:w="0" w:type="auto"/>
        <w:tblInd w:w="8075" w:type="dxa"/>
        <w:tblLook w:val="04A0" w:firstRow="1" w:lastRow="0" w:firstColumn="1" w:lastColumn="0" w:noHBand="0" w:noVBand="1"/>
      </w:tblPr>
      <w:tblGrid>
        <w:gridCol w:w="942"/>
      </w:tblGrid>
      <w:tr w:rsidR="00277272" w:rsidRPr="00277272" w14:paraId="1B1727CF" w14:textId="77777777" w:rsidTr="00277272">
        <w:tc>
          <w:tcPr>
            <w:tcW w:w="942" w:type="dxa"/>
            <w:vAlign w:val="center"/>
          </w:tcPr>
          <w:p w14:paraId="6E0D9B99" w14:textId="77777777" w:rsidR="00277272" w:rsidRPr="00277272" w:rsidRDefault="00277272" w:rsidP="00277272">
            <w:pPr>
              <w:spacing w:line="276" w:lineRule="auto"/>
              <w:jc w:val="center"/>
              <w:rPr>
                <w:rFonts w:cs="Arial-BoldMT"/>
                <w:b/>
                <w:bCs/>
                <w:szCs w:val="22"/>
                <w:lang w:eastAsia="sk-SK"/>
              </w:rPr>
            </w:pPr>
            <w:r w:rsidRPr="00277272">
              <w:rPr>
                <w:rFonts w:cs="Arial-BoldMT"/>
                <w:b/>
                <w:bCs/>
                <w:szCs w:val="22"/>
                <w:lang w:eastAsia="sk-SK"/>
              </w:rPr>
              <w:t>0,00 €</w:t>
            </w:r>
          </w:p>
        </w:tc>
      </w:tr>
    </w:tbl>
    <w:p w14:paraId="625EE0FA" w14:textId="77777777" w:rsidR="00277272" w:rsidRPr="00277272" w:rsidRDefault="00277272" w:rsidP="00F51413">
      <w:pPr>
        <w:pStyle w:val="Odsekzoznamu"/>
        <w:numPr>
          <w:ilvl w:val="0"/>
          <w:numId w:val="25"/>
        </w:numPr>
        <w:spacing w:line="276" w:lineRule="auto"/>
        <w:jc w:val="both"/>
        <w:rPr>
          <w:szCs w:val="22"/>
        </w:rPr>
      </w:pPr>
      <w:r w:rsidRPr="00277272">
        <w:rPr>
          <w:rFonts w:cs="Arial-BoldMT"/>
          <w:b/>
          <w:bCs/>
          <w:szCs w:val="22"/>
          <w:lang w:eastAsia="sk-SK"/>
        </w:rPr>
        <w:t>Informácie o vlastných akciách</w:t>
      </w:r>
    </w:p>
    <w:p w14:paraId="6CE9BA2C" w14:textId="77777777" w:rsidR="00277272" w:rsidRPr="00277272" w:rsidRDefault="00277272" w:rsidP="00277272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277272">
        <w:rPr>
          <w:rFonts w:cs="Arial-BoldMT"/>
          <w:bCs/>
          <w:szCs w:val="22"/>
          <w:lang w:eastAsia="sk-SK"/>
        </w:rPr>
        <w:t>Pre túto časť poznámok ÚJ nemá obsahovú náplň</w:t>
      </w:r>
    </w:p>
    <w:p w14:paraId="5D9824A4" w14:textId="77777777" w:rsidR="00277272" w:rsidRPr="00277272" w:rsidRDefault="00277272" w:rsidP="003437FD">
      <w:pPr>
        <w:pStyle w:val="Odsekzoznamu"/>
        <w:numPr>
          <w:ilvl w:val="0"/>
          <w:numId w:val="25"/>
        </w:numPr>
        <w:spacing w:before="120" w:after="120" w:line="276" w:lineRule="auto"/>
        <w:jc w:val="both"/>
        <w:rPr>
          <w:szCs w:val="22"/>
        </w:rPr>
      </w:pPr>
      <w:r w:rsidRPr="00277272">
        <w:rPr>
          <w:rFonts w:cs="Arial-BoldMT"/>
          <w:b/>
          <w:bCs/>
          <w:szCs w:val="22"/>
          <w:lang w:eastAsia="sk-SK"/>
        </w:rPr>
        <w:t>Informácie o orgánoch účtovnej jednotky</w:t>
      </w:r>
    </w:p>
    <w:tbl>
      <w:tblPr>
        <w:tblStyle w:val="Mriekatabuky"/>
        <w:tblW w:w="9645" w:type="dxa"/>
        <w:tblLook w:val="04A0" w:firstRow="1" w:lastRow="0" w:firstColumn="1" w:lastColumn="0" w:noHBand="0" w:noVBand="1"/>
      </w:tblPr>
      <w:tblGrid>
        <w:gridCol w:w="2689"/>
        <w:gridCol w:w="688"/>
        <w:gridCol w:w="1438"/>
        <w:gridCol w:w="850"/>
        <w:gridCol w:w="1475"/>
        <w:gridCol w:w="935"/>
        <w:gridCol w:w="1570"/>
      </w:tblGrid>
      <w:tr w:rsidR="00277272" w14:paraId="0AE2C96D" w14:textId="77777777" w:rsidTr="00B86140">
        <w:tc>
          <w:tcPr>
            <w:tcW w:w="2689" w:type="dxa"/>
            <w:vMerge w:val="restart"/>
          </w:tcPr>
          <w:p w14:paraId="30C28EC1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6956" w:type="dxa"/>
            <w:gridSpan w:val="6"/>
            <w:vAlign w:val="center"/>
          </w:tcPr>
          <w:p w14:paraId="32EB6086" w14:textId="77777777" w:rsidR="00277272" w:rsidRPr="00B86140" w:rsidRDefault="00277272" w:rsidP="00B8614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B86140">
              <w:rPr>
                <w:b/>
                <w:sz w:val="20"/>
                <w:szCs w:val="20"/>
              </w:rPr>
              <w:t>Orgány účtovnej jednotky</w:t>
            </w:r>
          </w:p>
        </w:tc>
      </w:tr>
      <w:tr w:rsidR="00277272" w14:paraId="693B0C7E" w14:textId="77777777" w:rsidTr="00B86140">
        <w:tc>
          <w:tcPr>
            <w:tcW w:w="2689" w:type="dxa"/>
            <w:vMerge/>
          </w:tcPr>
          <w:p w14:paraId="39561EC8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2126" w:type="dxa"/>
            <w:gridSpan w:val="2"/>
            <w:vAlign w:val="center"/>
          </w:tcPr>
          <w:p w14:paraId="37E7C3BC" w14:textId="77777777" w:rsidR="00277272" w:rsidRPr="00B86140" w:rsidRDefault="00277272" w:rsidP="00B8614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B86140">
              <w:rPr>
                <w:b/>
                <w:sz w:val="20"/>
                <w:szCs w:val="20"/>
              </w:rPr>
              <w:t>Štatutárny orgán</w:t>
            </w:r>
          </w:p>
        </w:tc>
        <w:tc>
          <w:tcPr>
            <w:tcW w:w="2325" w:type="dxa"/>
            <w:gridSpan w:val="2"/>
            <w:vAlign w:val="center"/>
          </w:tcPr>
          <w:p w14:paraId="514CDE69" w14:textId="77777777" w:rsidR="00277272" w:rsidRPr="00B86140" w:rsidRDefault="00277272" w:rsidP="00B8614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B86140">
              <w:rPr>
                <w:b/>
                <w:sz w:val="20"/>
                <w:szCs w:val="20"/>
              </w:rPr>
              <w:t>Dozorný orgán</w:t>
            </w:r>
          </w:p>
        </w:tc>
        <w:tc>
          <w:tcPr>
            <w:tcW w:w="2505" w:type="dxa"/>
            <w:gridSpan w:val="2"/>
            <w:vAlign w:val="center"/>
          </w:tcPr>
          <w:p w14:paraId="0CFD3731" w14:textId="77777777" w:rsidR="00277272" w:rsidRPr="00B86140" w:rsidRDefault="00277272" w:rsidP="00B8614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B86140">
              <w:rPr>
                <w:b/>
                <w:sz w:val="20"/>
                <w:szCs w:val="20"/>
              </w:rPr>
              <w:t>Iný orgán</w:t>
            </w:r>
          </w:p>
        </w:tc>
      </w:tr>
      <w:tr w:rsidR="00277272" w14:paraId="1743204D" w14:textId="77777777" w:rsidTr="00B86140">
        <w:tc>
          <w:tcPr>
            <w:tcW w:w="2689" w:type="dxa"/>
            <w:vMerge/>
          </w:tcPr>
          <w:p w14:paraId="195B38BC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688" w:type="dxa"/>
            <w:vAlign w:val="center"/>
          </w:tcPr>
          <w:p w14:paraId="5B9C3A8B" w14:textId="77777777" w:rsidR="00277272" w:rsidRPr="00B86140" w:rsidRDefault="00277272" w:rsidP="00B8614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86140">
              <w:rPr>
                <w:sz w:val="20"/>
                <w:szCs w:val="20"/>
              </w:rPr>
              <w:t>Suma</w:t>
            </w:r>
          </w:p>
        </w:tc>
        <w:tc>
          <w:tcPr>
            <w:tcW w:w="1438" w:type="dxa"/>
            <w:vAlign w:val="center"/>
          </w:tcPr>
          <w:p w14:paraId="137ED3D2" w14:textId="77777777" w:rsidR="00277272" w:rsidRPr="00B86140" w:rsidRDefault="00277272" w:rsidP="00B8614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86140">
              <w:rPr>
                <w:sz w:val="20"/>
                <w:szCs w:val="20"/>
              </w:rPr>
              <w:t>Úroková sadzba</w:t>
            </w:r>
          </w:p>
        </w:tc>
        <w:tc>
          <w:tcPr>
            <w:tcW w:w="850" w:type="dxa"/>
            <w:vAlign w:val="center"/>
          </w:tcPr>
          <w:p w14:paraId="0390D34B" w14:textId="77777777" w:rsidR="00277272" w:rsidRPr="00B86140" w:rsidRDefault="00277272" w:rsidP="00B8614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86140">
              <w:rPr>
                <w:sz w:val="20"/>
                <w:szCs w:val="20"/>
              </w:rPr>
              <w:t>Suma</w:t>
            </w:r>
          </w:p>
        </w:tc>
        <w:tc>
          <w:tcPr>
            <w:tcW w:w="1475" w:type="dxa"/>
            <w:vAlign w:val="center"/>
          </w:tcPr>
          <w:p w14:paraId="660699F8" w14:textId="77777777" w:rsidR="00277272" w:rsidRPr="00B86140" w:rsidRDefault="00277272" w:rsidP="00B8614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86140">
              <w:rPr>
                <w:sz w:val="20"/>
                <w:szCs w:val="20"/>
              </w:rPr>
              <w:t>Úroková sadzba</w:t>
            </w:r>
          </w:p>
        </w:tc>
        <w:tc>
          <w:tcPr>
            <w:tcW w:w="935" w:type="dxa"/>
            <w:vAlign w:val="center"/>
          </w:tcPr>
          <w:p w14:paraId="264DA200" w14:textId="77777777" w:rsidR="00277272" w:rsidRPr="00B86140" w:rsidRDefault="00277272" w:rsidP="00B8614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86140">
              <w:rPr>
                <w:sz w:val="20"/>
                <w:szCs w:val="20"/>
              </w:rPr>
              <w:t>Suma</w:t>
            </w:r>
          </w:p>
        </w:tc>
        <w:tc>
          <w:tcPr>
            <w:tcW w:w="1570" w:type="dxa"/>
            <w:vAlign w:val="center"/>
          </w:tcPr>
          <w:p w14:paraId="0B4CAADA" w14:textId="77777777" w:rsidR="00277272" w:rsidRPr="00B86140" w:rsidRDefault="00277272" w:rsidP="00B8614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86140">
              <w:rPr>
                <w:sz w:val="20"/>
                <w:szCs w:val="20"/>
              </w:rPr>
              <w:t>Úroková sadzba</w:t>
            </w:r>
          </w:p>
        </w:tc>
      </w:tr>
      <w:tr w:rsidR="00277272" w14:paraId="66646A48" w14:textId="77777777" w:rsidTr="00B86140">
        <w:tc>
          <w:tcPr>
            <w:tcW w:w="2689" w:type="dxa"/>
          </w:tcPr>
          <w:p w14:paraId="053AD8CF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Celková suma poskytnutých</w:t>
            </w:r>
          </w:p>
          <w:p w14:paraId="3D9C1E78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pôžičiek</w:t>
            </w:r>
          </w:p>
        </w:tc>
        <w:tc>
          <w:tcPr>
            <w:tcW w:w="688" w:type="dxa"/>
          </w:tcPr>
          <w:p w14:paraId="2949ADF3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38" w:type="dxa"/>
          </w:tcPr>
          <w:p w14:paraId="0AA2FA47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</w:tcPr>
          <w:p w14:paraId="296835B5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75" w:type="dxa"/>
          </w:tcPr>
          <w:p w14:paraId="1DE13846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935" w:type="dxa"/>
          </w:tcPr>
          <w:p w14:paraId="64388EE6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570" w:type="dxa"/>
          </w:tcPr>
          <w:p w14:paraId="68CEF39B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</w:tr>
      <w:tr w:rsidR="00277272" w14:paraId="31F2CE72" w14:textId="77777777" w:rsidTr="00B86140">
        <w:tc>
          <w:tcPr>
            <w:tcW w:w="2689" w:type="dxa"/>
          </w:tcPr>
          <w:p w14:paraId="354E385B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Celková suma splatených</w:t>
            </w:r>
          </w:p>
          <w:p w14:paraId="14D4B9A0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pôžičiek k poslednému dňu</w:t>
            </w:r>
          </w:p>
          <w:p w14:paraId="3FE1FC4D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688" w:type="dxa"/>
          </w:tcPr>
          <w:p w14:paraId="5B98F342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38" w:type="dxa"/>
          </w:tcPr>
          <w:p w14:paraId="15B90A4A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</w:tcPr>
          <w:p w14:paraId="76CC6E27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75" w:type="dxa"/>
          </w:tcPr>
          <w:p w14:paraId="1BAAD3FE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935" w:type="dxa"/>
          </w:tcPr>
          <w:p w14:paraId="03937AA3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570" w:type="dxa"/>
          </w:tcPr>
          <w:p w14:paraId="4BD47E01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</w:tr>
      <w:tr w:rsidR="00277272" w14:paraId="05E15D24" w14:textId="77777777" w:rsidTr="00B86140">
        <w:tc>
          <w:tcPr>
            <w:tcW w:w="2689" w:type="dxa"/>
          </w:tcPr>
          <w:p w14:paraId="4AE6BC56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Celková suma odpustených</w:t>
            </w:r>
          </w:p>
          <w:p w14:paraId="10D40FAE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pôžičiek a odpísaných pôžičiek</w:t>
            </w:r>
          </w:p>
          <w:p w14:paraId="326A30EC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k poslednému dňu účtovného</w:t>
            </w:r>
          </w:p>
          <w:p w14:paraId="2EE395BE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lastRenderedPageBreak/>
              <w:t>obdobia</w:t>
            </w:r>
          </w:p>
        </w:tc>
        <w:tc>
          <w:tcPr>
            <w:tcW w:w="688" w:type="dxa"/>
          </w:tcPr>
          <w:p w14:paraId="6BF462DA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38" w:type="dxa"/>
          </w:tcPr>
          <w:p w14:paraId="19813451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</w:tcPr>
          <w:p w14:paraId="0CC0C94B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75" w:type="dxa"/>
          </w:tcPr>
          <w:p w14:paraId="5AF6E8C2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935" w:type="dxa"/>
          </w:tcPr>
          <w:p w14:paraId="4D4C4240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570" w:type="dxa"/>
          </w:tcPr>
          <w:p w14:paraId="0196810C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</w:tr>
      <w:tr w:rsidR="00277272" w14:paraId="708D151A" w14:textId="77777777" w:rsidTr="00B86140">
        <w:tc>
          <w:tcPr>
            <w:tcW w:w="2689" w:type="dxa"/>
          </w:tcPr>
          <w:p w14:paraId="31BECEE6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Celková suma použitých</w:t>
            </w:r>
          </w:p>
          <w:p w14:paraId="001421F6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finančných prostriedkov alebo</w:t>
            </w:r>
          </w:p>
          <w:p w14:paraId="1F678ABC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 xml:space="preserve">iné plnenie na </w:t>
            </w:r>
            <w:proofErr w:type="spellStart"/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súkr</w:t>
            </w:r>
            <w:proofErr w:type="spellEnd"/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. účely</w:t>
            </w:r>
          </w:p>
        </w:tc>
        <w:tc>
          <w:tcPr>
            <w:tcW w:w="688" w:type="dxa"/>
          </w:tcPr>
          <w:p w14:paraId="62421E82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38" w:type="dxa"/>
          </w:tcPr>
          <w:p w14:paraId="1D9946A5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</w:tcPr>
          <w:p w14:paraId="1C37E8D5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75" w:type="dxa"/>
          </w:tcPr>
          <w:p w14:paraId="27EBF265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935" w:type="dxa"/>
          </w:tcPr>
          <w:p w14:paraId="21BEDD51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570" w:type="dxa"/>
          </w:tcPr>
          <w:p w14:paraId="323D30FD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</w:tr>
      <w:tr w:rsidR="00277272" w14:paraId="69ADB5E9" w14:textId="77777777" w:rsidTr="00B86140">
        <w:tc>
          <w:tcPr>
            <w:tcW w:w="2689" w:type="dxa"/>
          </w:tcPr>
          <w:p w14:paraId="6F6F7350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Celková suma záruk podľa</w:t>
            </w:r>
          </w:p>
          <w:p w14:paraId="21A7C16B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jednotlivých druhov záruk</w:t>
            </w:r>
          </w:p>
          <w:p w14:paraId="3BB3FB5D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(záruky, garancie, ručenie na</w:t>
            </w:r>
          </w:p>
          <w:p w14:paraId="02BF024B" w14:textId="77777777" w:rsidR="00277272" w:rsidRDefault="00277272" w:rsidP="00277272">
            <w:pPr>
              <w:autoSpaceDE w:val="0"/>
              <w:autoSpaceDN w:val="0"/>
              <w:adjustRightInd w:val="0"/>
              <w:rPr>
                <w:rFonts w:ascii="ArialMT" w:hAnsi="ArialMT" w:cs="ArialMT"/>
                <w:sz w:val="18"/>
                <w:szCs w:val="18"/>
                <w:lang w:eastAsia="sk-SK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zmenke, ručenie na pôžičku,</w:t>
            </w:r>
          </w:p>
          <w:p w14:paraId="74C7B31C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  <w:r>
              <w:rPr>
                <w:rFonts w:ascii="ArialMT" w:hAnsi="ArialMT" w:cs="ArialMT"/>
                <w:sz w:val="18"/>
                <w:szCs w:val="18"/>
                <w:lang w:eastAsia="sk-SK"/>
              </w:rPr>
              <w:t>hypotéku)</w:t>
            </w:r>
          </w:p>
        </w:tc>
        <w:tc>
          <w:tcPr>
            <w:tcW w:w="688" w:type="dxa"/>
          </w:tcPr>
          <w:p w14:paraId="2C2F3E66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38" w:type="dxa"/>
          </w:tcPr>
          <w:p w14:paraId="2B7997F6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850" w:type="dxa"/>
          </w:tcPr>
          <w:p w14:paraId="72C78817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475" w:type="dxa"/>
          </w:tcPr>
          <w:p w14:paraId="6BBCBE62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935" w:type="dxa"/>
          </w:tcPr>
          <w:p w14:paraId="42E0A253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1570" w:type="dxa"/>
          </w:tcPr>
          <w:p w14:paraId="3EC01335" w14:textId="77777777" w:rsidR="00277272" w:rsidRDefault="00277272" w:rsidP="00277272">
            <w:pPr>
              <w:spacing w:line="276" w:lineRule="auto"/>
              <w:jc w:val="both"/>
              <w:rPr>
                <w:szCs w:val="22"/>
              </w:rPr>
            </w:pPr>
          </w:p>
        </w:tc>
      </w:tr>
    </w:tbl>
    <w:p w14:paraId="4828ADCB" w14:textId="77777777" w:rsidR="00B86140" w:rsidRPr="00B86140" w:rsidRDefault="00B86140" w:rsidP="00B86140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line="276" w:lineRule="auto"/>
        <w:rPr>
          <w:rFonts w:cs="Arial-BoldMT"/>
          <w:b/>
          <w:bCs/>
          <w:szCs w:val="22"/>
          <w:lang w:eastAsia="sk-SK"/>
        </w:rPr>
      </w:pPr>
      <w:r w:rsidRPr="00B86140">
        <w:rPr>
          <w:rFonts w:cs="Arial-BoldMT"/>
          <w:b/>
          <w:bCs/>
          <w:szCs w:val="22"/>
          <w:lang w:eastAsia="sk-SK"/>
        </w:rPr>
        <w:t>Informácie o povinnostiach účtovnej jednotky</w:t>
      </w:r>
    </w:p>
    <w:p w14:paraId="5BA03224" w14:textId="77777777" w:rsidR="00277272" w:rsidRPr="00B86140" w:rsidRDefault="00B86140" w:rsidP="00B86140">
      <w:pPr>
        <w:autoSpaceDE w:val="0"/>
        <w:autoSpaceDN w:val="0"/>
        <w:adjustRightInd w:val="0"/>
        <w:spacing w:line="276" w:lineRule="auto"/>
        <w:rPr>
          <w:szCs w:val="22"/>
        </w:rPr>
      </w:pPr>
      <w:r w:rsidRPr="00B86140">
        <w:rPr>
          <w:rFonts w:cs="Arial-BoldMT"/>
          <w:bCs/>
          <w:szCs w:val="22"/>
          <w:lang w:eastAsia="sk-SK"/>
        </w:rPr>
        <w:t>a) celková suma finančných povinností, ktoré sa nevykazujú v súvahe, ale sú</w:t>
      </w:r>
      <w:r>
        <w:rPr>
          <w:rFonts w:cs="Arial-BoldMT"/>
          <w:bCs/>
          <w:szCs w:val="22"/>
          <w:lang w:eastAsia="sk-SK"/>
        </w:rPr>
        <w:t xml:space="preserve"> </w:t>
      </w:r>
      <w:r w:rsidRPr="00B86140">
        <w:rPr>
          <w:rFonts w:cs="Arial-BoldMT"/>
          <w:bCs/>
          <w:szCs w:val="22"/>
          <w:lang w:eastAsia="sk-SK"/>
        </w:rPr>
        <w:t>významné na posúdenie finančnej situácie</w:t>
      </w:r>
    </w:p>
    <w:p w14:paraId="2BB07069" w14:textId="77777777" w:rsidR="00277272" w:rsidRPr="00B86140" w:rsidRDefault="00B86140" w:rsidP="00B86140">
      <w:pPr>
        <w:spacing w:line="276" w:lineRule="auto"/>
        <w:jc w:val="both"/>
        <w:rPr>
          <w:szCs w:val="22"/>
        </w:rPr>
      </w:pPr>
      <w:r w:rsidRPr="00B86140">
        <w:rPr>
          <w:rFonts w:cs="Arial-BoldMT"/>
          <w:bCs/>
          <w:szCs w:val="22"/>
          <w:lang w:eastAsia="sk-SK"/>
        </w:rPr>
        <w:t>b) celková suma významných podmienených záväzkov</w:t>
      </w:r>
    </w:p>
    <w:p w14:paraId="2AD5441D" w14:textId="77777777" w:rsidR="00277272" w:rsidRPr="00B86140" w:rsidRDefault="00B86140" w:rsidP="00B86140">
      <w:pPr>
        <w:spacing w:line="276" w:lineRule="auto"/>
        <w:jc w:val="both"/>
        <w:rPr>
          <w:rFonts w:cs="Arial-BoldMT"/>
          <w:bCs/>
          <w:szCs w:val="22"/>
          <w:lang w:eastAsia="sk-SK"/>
        </w:rPr>
      </w:pPr>
      <w:r w:rsidRPr="00B86140">
        <w:rPr>
          <w:rFonts w:cs="Arial-BoldMT"/>
          <w:bCs/>
          <w:szCs w:val="22"/>
          <w:lang w:eastAsia="sk-SK"/>
        </w:rPr>
        <w:t>c) opis významných finančných povinností a významných podmienených záväzkov</w:t>
      </w:r>
    </w:p>
    <w:p w14:paraId="52A2C973" w14:textId="77777777" w:rsidR="00B86140" w:rsidRP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B86140">
        <w:rPr>
          <w:rFonts w:cs="Arial-BoldMT"/>
          <w:bCs/>
          <w:szCs w:val="22"/>
          <w:lang w:eastAsia="sk-SK"/>
        </w:rPr>
        <w:t>d) celková suma významných finančných povinností a významných podmienených</w:t>
      </w:r>
      <w:r>
        <w:rPr>
          <w:rFonts w:cs="Arial-BoldMT"/>
          <w:bCs/>
          <w:szCs w:val="22"/>
          <w:lang w:eastAsia="sk-SK"/>
        </w:rPr>
        <w:t xml:space="preserve"> </w:t>
      </w:r>
      <w:r w:rsidRPr="00B86140">
        <w:rPr>
          <w:rFonts w:cs="Arial-BoldMT"/>
          <w:bCs/>
          <w:szCs w:val="22"/>
          <w:lang w:eastAsia="sk-SK"/>
        </w:rPr>
        <w:t>záväzkoch voči dcérskej ÚJ a ÚJ s podstatným vplyvom</w:t>
      </w:r>
    </w:p>
    <w:p w14:paraId="4A173477" w14:textId="77777777" w:rsid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B86140">
        <w:rPr>
          <w:rFonts w:cs="Arial-BoldMT"/>
          <w:bCs/>
          <w:szCs w:val="22"/>
          <w:lang w:eastAsia="sk-SK"/>
        </w:rPr>
        <w:t>e) opis významných povinností ÚJ vyplývajúcich z dôchodkových programov pre</w:t>
      </w:r>
      <w:r>
        <w:rPr>
          <w:rFonts w:cs="Arial-BoldMT"/>
          <w:bCs/>
          <w:szCs w:val="22"/>
          <w:lang w:eastAsia="sk-SK"/>
        </w:rPr>
        <w:t xml:space="preserve"> </w:t>
      </w:r>
      <w:r w:rsidRPr="00B86140">
        <w:rPr>
          <w:rFonts w:cs="Arial-BoldMT"/>
          <w:bCs/>
          <w:szCs w:val="22"/>
          <w:lang w:eastAsia="sk-SK"/>
        </w:rPr>
        <w:t>zamestnancov</w:t>
      </w:r>
    </w:p>
    <w:p w14:paraId="7744A473" w14:textId="77777777" w:rsid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</w:p>
    <w:p w14:paraId="1F65CD36" w14:textId="77777777" w:rsid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277272">
        <w:rPr>
          <w:rFonts w:cs="Arial-BoldMT"/>
          <w:bCs/>
          <w:szCs w:val="22"/>
          <w:lang w:eastAsia="sk-SK"/>
        </w:rPr>
        <w:t>Pre túto časť poznámok ÚJ nemá obsahovú náplň</w:t>
      </w:r>
    </w:p>
    <w:p w14:paraId="1F7E46CB" w14:textId="77777777" w:rsidR="00B86140" w:rsidRP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</w:p>
    <w:p w14:paraId="4A6E99BC" w14:textId="77777777" w:rsidR="00B86140" w:rsidRPr="00B86140" w:rsidRDefault="00B86140" w:rsidP="00B86140">
      <w:pPr>
        <w:spacing w:line="276" w:lineRule="auto"/>
        <w:jc w:val="both"/>
        <w:rPr>
          <w:rFonts w:cs="Arial-BoldMT"/>
          <w:bCs/>
          <w:szCs w:val="22"/>
          <w:lang w:eastAsia="sk-SK"/>
        </w:rPr>
      </w:pPr>
    </w:p>
    <w:p w14:paraId="100C9FC9" w14:textId="77777777" w:rsidR="00B86140" w:rsidRPr="00B86140" w:rsidRDefault="00B86140" w:rsidP="00B86140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line="276" w:lineRule="auto"/>
        <w:rPr>
          <w:rFonts w:cs="Arial-BoldMT"/>
          <w:b/>
          <w:bCs/>
          <w:szCs w:val="22"/>
          <w:lang w:eastAsia="sk-SK"/>
        </w:rPr>
      </w:pPr>
      <w:r w:rsidRPr="00B86140">
        <w:rPr>
          <w:rFonts w:cs="Arial-BoldMT"/>
          <w:b/>
          <w:bCs/>
          <w:szCs w:val="22"/>
          <w:lang w:eastAsia="sk-SK"/>
        </w:rPr>
        <w:t>Informácie o udelení výlučného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4F5A975E" w14:textId="77777777" w:rsid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B86140">
        <w:rPr>
          <w:rFonts w:cs="Arial-BoldMT"/>
          <w:bCs/>
          <w:szCs w:val="22"/>
          <w:lang w:eastAsia="sk-SK"/>
        </w:rPr>
        <w:t>a) vš</w:t>
      </w:r>
      <w:r>
        <w:rPr>
          <w:rFonts w:cs="Arial-BoldMT"/>
          <w:bCs/>
          <w:szCs w:val="22"/>
          <w:lang w:eastAsia="sk-SK"/>
        </w:rPr>
        <w:t>etkých formách prijatej náhrady</w:t>
      </w:r>
      <w:r w:rsidRPr="00B86140">
        <w:rPr>
          <w:rFonts w:cs="Arial-BoldMT"/>
          <w:bCs/>
          <w:szCs w:val="22"/>
          <w:lang w:eastAsia="sk-SK"/>
        </w:rPr>
        <w:t xml:space="preserve">; </w:t>
      </w:r>
    </w:p>
    <w:p w14:paraId="616DD793" w14:textId="77777777" w:rsid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B86140">
        <w:rPr>
          <w:rFonts w:cs="Arial-BoldMT"/>
          <w:bCs/>
          <w:szCs w:val="22"/>
          <w:lang w:eastAsia="sk-SK"/>
        </w:rPr>
        <w:t>b) účtovných zásadách použitých pri</w:t>
      </w:r>
      <w:r>
        <w:rPr>
          <w:rFonts w:cs="Arial-BoldMT"/>
          <w:bCs/>
          <w:szCs w:val="22"/>
          <w:lang w:eastAsia="sk-SK"/>
        </w:rPr>
        <w:t xml:space="preserve"> </w:t>
      </w:r>
      <w:r w:rsidRPr="00B86140">
        <w:rPr>
          <w:rFonts w:cs="Arial-BoldMT"/>
          <w:bCs/>
          <w:szCs w:val="22"/>
          <w:lang w:eastAsia="sk-SK"/>
        </w:rPr>
        <w:t xml:space="preserve">prideľovaní nákladov a výnosov; </w:t>
      </w:r>
    </w:p>
    <w:p w14:paraId="4DF407DB" w14:textId="77777777" w:rsid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B86140">
        <w:rPr>
          <w:rFonts w:cs="Arial-BoldMT"/>
          <w:bCs/>
          <w:szCs w:val="22"/>
          <w:lang w:eastAsia="sk-SK"/>
        </w:rPr>
        <w:t>c) všetkých druhoch činnosti ÚJ</w:t>
      </w:r>
    </w:p>
    <w:p w14:paraId="25DE3427" w14:textId="77777777" w:rsid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</w:p>
    <w:p w14:paraId="58837C9B" w14:textId="77777777" w:rsid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  <w:r w:rsidRPr="00277272">
        <w:rPr>
          <w:rFonts w:cs="Arial-BoldMT"/>
          <w:bCs/>
          <w:szCs w:val="22"/>
          <w:lang w:eastAsia="sk-SK"/>
        </w:rPr>
        <w:t>Pre túto časť poznámok ÚJ nemá obsahovú náplň</w:t>
      </w:r>
    </w:p>
    <w:p w14:paraId="4750283D" w14:textId="77777777" w:rsidR="00FF1273" w:rsidRDefault="00FF1273" w:rsidP="00FF1273">
      <w:pPr>
        <w:spacing w:line="360" w:lineRule="auto"/>
        <w:jc w:val="both"/>
        <w:rPr>
          <w:szCs w:val="22"/>
        </w:rPr>
      </w:pPr>
    </w:p>
    <w:p w14:paraId="69249582" w14:textId="77777777" w:rsidR="00B86140" w:rsidRPr="00B86140" w:rsidRDefault="00B86140" w:rsidP="00B86140">
      <w:pPr>
        <w:autoSpaceDE w:val="0"/>
        <w:autoSpaceDN w:val="0"/>
        <w:adjustRightInd w:val="0"/>
        <w:spacing w:line="276" w:lineRule="auto"/>
        <w:rPr>
          <w:rFonts w:cs="Arial-BoldMT"/>
          <w:bCs/>
          <w:szCs w:val="22"/>
          <w:lang w:eastAsia="sk-SK"/>
        </w:rPr>
      </w:pPr>
    </w:p>
    <w:sectPr w:rsidR="00B86140" w:rsidRPr="00B86140" w:rsidSect="00FF1273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5F77A6" w14:textId="77777777" w:rsidR="00FD0C2B" w:rsidRDefault="00FD0C2B" w:rsidP="008D6E2D">
      <w:r>
        <w:separator/>
      </w:r>
    </w:p>
  </w:endnote>
  <w:endnote w:type="continuationSeparator" w:id="0">
    <w:p w14:paraId="16EDB83D" w14:textId="77777777" w:rsidR="00FD0C2B" w:rsidRDefault="00FD0C2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 CE">
    <w:charset w:val="EE"/>
    <w:family w:val="swiss"/>
    <w:pitch w:val="variable"/>
    <w:sig w:usb0="00000005" w:usb1="0000FFFF" w:usb2="FFC00000" w:usb3="00000000" w:csb0="00000002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 Narrow" w:hAnsi="Arial Narrow"/>
      </w:rPr>
      <w:id w:val="861857494"/>
      <w:docPartObj>
        <w:docPartGallery w:val="Page Numbers (Bottom of Page)"/>
        <w:docPartUnique/>
      </w:docPartObj>
    </w:sdtPr>
    <w:sdtEndPr/>
    <w:sdtContent>
      <w:p w14:paraId="57EAA799" w14:textId="17994B70" w:rsidR="00FF1273" w:rsidRPr="00FF1273" w:rsidRDefault="00FF1273">
        <w:pPr>
          <w:pStyle w:val="Pta"/>
          <w:jc w:val="right"/>
          <w:rPr>
            <w:rFonts w:ascii="Arial Narrow" w:hAnsi="Arial Narrow"/>
          </w:rPr>
        </w:pPr>
        <w:r w:rsidRPr="00FF1273">
          <w:rPr>
            <w:rFonts w:ascii="Arial Narrow" w:hAnsi="Arial Narrow"/>
          </w:rPr>
          <w:t xml:space="preserve">Strana </w:t>
        </w:r>
        <w:r w:rsidRPr="00FF1273">
          <w:rPr>
            <w:rFonts w:ascii="Arial Narrow" w:hAnsi="Arial Narrow"/>
          </w:rPr>
          <w:fldChar w:fldCharType="begin"/>
        </w:r>
        <w:r w:rsidRPr="00FF1273">
          <w:rPr>
            <w:rFonts w:ascii="Arial Narrow" w:hAnsi="Arial Narrow"/>
          </w:rPr>
          <w:instrText>PAGE   \* MERGEFORMAT</w:instrText>
        </w:r>
        <w:r w:rsidRPr="00FF1273">
          <w:rPr>
            <w:rFonts w:ascii="Arial Narrow" w:hAnsi="Arial Narrow"/>
          </w:rPr>
          <w:fldChar w:fldCharType="separate"/>
        </w:r>
        <w:r w:rsidR="0039400C">
          <w:rPr>
            <w:rFonts w:ascii="Arial Narrow" w:hAnsi="Arial Narrow"/>
            <w:noProof/>
          </w:rPr>
          <w:t>6</w:t>
        </w:r>
        <w:r w:rsidRPr="00FF1273">
          <w:rPr>
            <w:rFonts w:ascii="Arial Narrow" w:hAnsi="Arial Narrow"/>
          </w:rPr>
          <w:fldChar w:fldCharType="end"/>
        </w:r>
      </w:p>
    </w:sdtContent>
  </w:sdt>
  <w:p w14:paraId="602C6A8D" w14:textId="77777777" w:rsidR="00FF1273" w:rsidRDefault="00FF127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681D52" w14:textId="77777777" w:rsidR="00FD0C2B" w:rsidRDefault="00FD0C2B" w:rsidP="008D6E2D">
      <w:r>
        <w:separator/>
      </w:r>
    </w:p>
  </w:footnote>
  <w:footnote w:type="continuationSeparator" w:id="0">
    <w:p w14:paraId="1CEC86E1" w14:textId="77777777" w:rsidR="00FD0C2B" w:rsidRDefault="00FD0C2B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03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68"/>
      <w:gridCol w:w="625"/>
      <w:gridCol w:w="287"/>
      <w:gridCol w:w="287"/>
      <w:gridCol w:w="287"/>
      <w:gridCol w:w="287"/>
      <w:gridCol w:w="287"/>
      <w:gridCol w:w="287"/>
      <w:gridCol w:w="287"/>
      <w:gridCol w:w="287"/>
      <w:gridCol w:w="624"/>
      <w:gridCol w:w="289"/>
      <w:gridCol w:w="289"/>
      <w:gridCol w:w="289"/>
      <w:gridCol w:w="289"/>
      <w:gridCol w:w="289"/>
      <w:gridCol w:w="289"/>
      <w:gridCol w:w="289"/>
      <w:gridCol w:w="289"/>
      <w:gridCol w:w="289"/>
      <w:gridCol w:w="289"/>
    </w:tblGrid>
    <w:tr w:rsidR="009F0EE9" w:rsidRPr="003F477D" w14:paraId="4F52609A" w14:textId="77777777" w:rsidTr="00F51413">
      <w:trPr>
        <w:trHeight w:val="330"/>
      </w:trPr>
      <w:tc>
        <w:tcPr>
          <w:tcW w:w="276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DA45C11" w14:textId="77777777" w:rsidR="009F0EE9" w:rsidRPr="003F477D" w:rsidRDefault="009F0EE9" w:rsidP="009F0EE9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 3 - 01</w:t>
          </w:r>
        </w:p>
      </w:tc>
      <w:tc>
        <w:tcPr>
          <w:tcW w:w="625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14:paraId="656CD922" w14:textId="77777777" w:rsidR="009F0EE9" w:rsidRPr="003F477D" w:rsidRDefault="009F0EE9" w:rsidP="009F0EE9">
          <w:pPr>
            <w:jc w:val="right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D2C8D7" w14:textId="41B0E812" w:rsidR="009F0EE9" w:rsidRPr="003F477D" w:rsidRDefault="00627E2A" w:rsidP="009F0EE9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6FB1A2" w14:textId="3AC3E4B7" w:rsidR="009F0EE9" w:rsidRPr="003F477D" w:rsidRDefault="00627E2A" w:rsidP="009F0EE9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FE38F1" w14:textId="082A02B9" w:rsidR="009F0EE9" w:rsidRPr="003F477D" w:rsidRDefault="00627E2A" w:rsidP="009F0EE9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DB4C05" w14:textId="4EB71633" w:rsidR="009F0EE9" w:rsidRPr="003F477D" w:rsidRDefault="00627E2A" w:rsidP="00627E2A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003248" w14:textId="60DB75B2" w:rsidR="009F0EE9" w:rsidRPr="003F477D" w:rsidRDefault="00627E2A" w:rsidP="00627E2A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95E585" w14:textId="5E3F1F54" w:rsidR="009F0EE9" w:rsidRPr="003F477D" w:rsidRDefault="00627E2A" w:rsidP="009F0EE9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9318B4" w14:textId="36A1C869" w:rsidR="009F0EE9" w:rsidRPr="003F477D" w:rsidRDefault="00627E2A" w:rsidP="009F0EE9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</w:tcPr>
        <w:p w14:paraId="0B276EC3" w14:textId="77923763" w:rsidR="009F0EE9" w:rsidRPr="003F477D" w:rsidRDefault="00627E2A" w:rsidP="009F0EE9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624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2D0D941" w14:textId="77777777" w:rsidR="009F0EE9" w:rsidRPr="003F477D" w:rsidRDefault="009F0EE9" w:rsidP="009F0EE9">
          <w:pPr>
            <w:jc w:val="right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2B3EC0" w14:textId="3F63C99A" w:rsidR="009F0EE9" w:rsidRPr="003F477D" w:rsidRDefault="00627E2A" w:rsidP="009F0EE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12FEB5" w14:textId="7239DD81" w:rsidR="009F0EE9" w:rsidRPr="003F477D" w:rsidRDefault="00627E2A" w:rsidP="009F0EE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AC21DA6" w14:textId="30F37F6C" w:rsidR="009F0EE9" w:rsidRPr="003F477D" w:rsidRDefault="00627E2A" w:rsidP="009F0EE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F85679" w14:textId="086C18E5" w:rsidR="009F0EE9" w:rsidRPr="003F477D" w:rsidRDefault="00627E2A" w:rsidP="009F0EE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1A52BF" w14:textId="3603C7AF" w:rsidR="009F0EE9" w:rsidRPr="003F477D" w:rsidRDefault="00627E2A" w:rsidP="009F0EE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E54DB8" w14:textId="4A104AC8" w:rsidR="009F0EE9" w:rsidRPr="003F477D" w:rsidRDefault="00627E2A" w:rsidP="009F0EE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4E347A3" w14:textId="6E11BC0F" w:rsidR="009F0EE9" w:rsidRPr="003F477D" w:rsidRDefault="00627E2A" w:rsidP="009F0EE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40101B" w14:textId="396890BF" w:rsidR="009F0EE9" w:rsidRPr="003F477D" w:rsidRDefault="00627E2A" w:rsidP="009F0EE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B6B81F" w14:textId="7B85CE9E" w:rsidR="009F0EE9" w:rsidRPr="003F477D" w:rsidRDefault="00627E2A" w:rsidP="009F0EE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EC24EB6" w14:textId="57547E6E" w:rsidR="009F0EE9" w:rsidRPr="003F477D" w:rsidRDefault="00627E2A" w:rsidP="009F0EE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14:paraId="2650CE89" w14:textId="77777777" w:rsidR="009F0EE9" w:rsidRDefault="009F0EE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9E54A03"/>
    <w:multiLevelType w:val="hybridMultilevel"/>
    <w:tmpl w:val="42B45416"/>
    <w:lvl w:ilvl="0" w:tplc="BA68A18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A752C9"/>
    <w:multiLevelType w:val="hybridMultilevel"/>
    <w:tmpl w:val="19EE0BB4"/>
    <w:lvl w:ilvl="0" w:tplc="6AA80E7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3E09BA"/>
    <w:multiLevelType w:val="hybridMultilevel"/>
    <w:tmpl w:val="CCFEE2A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165136E"/>
    <w:multiLevelType w:val="hybridMultilevel"/>
    <w:tmpl w:val="46022C98"/>
    <w:lvl w:ilvl="0" w:tplc="7ACA3BA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9F734A"/>
    <w:multiLevelType w:val="hybridMultilevel"/>
    <w:tmpl w:val="67F0BDCE"/>
    <w:lvl w:ilvl="0" w:tplc="F636160E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1F5B98"/>
    <w:multiLevelType w:val="hybridMultilevel"/>
    <w:tmpl w:val="488477FA"/>
    <w:lvl w:ilvl="0" w:tplc="A1A60432">
      <w:start w:val="1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5571F9"/>
    <w:multiLevelType w:val="hybridMultilevel"/>
    <w:tmpl w:val="57302636"/>
    <w:lvl w:ilvl="0" w:tplc="41ACF8A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951ADB"/>
    <w:multiLevelType w:val="hybridMultilevel"/>
    <w:tmpl w:val="EA346ADC"/>
    <w:lvl w:ilvl="0" w:tplc="F898884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6C4F1D"/>
    <w:multiLevelType w:val="hybridMultilevel"/>
    <w:tmpl w:val="B80E9816"/>
    <w:lvl w:ilvl="0" w:tplc="28CA543A">
      <w:start w:val="1"/>
      <w:numFmt w:val="decimal"/>
      <w:lvlText w:val="%1)"/>
      <w:lvlJc w:val="left"/>
      <w:pPr>
        <w:ind w:left="720" w:hanging="360"/>
      </w:pPr>
      <w:rPr>
        <w:rFonts w:ascii="Arial-BoldMT" w:hAnsi="Arial-BoldMT" w:cs="Arial-BoldMT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CF0DA8"/>
    <w:multiLevelType w:val="hybridMultilevel"/>
    <w:tmpl w:val="08F4DB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B822E9"/>
    <w:multiLevelType w:val="hybridMultilevel"/>
    <w:tmpl w:val="016034B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FD4E62"/>
    <w:multiLevelType w:val="hybridMultilevel"/>
    <w:tmpl w:val="8D06844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59322D"/>
    <w:multiLevelType w:val="hybridMultilevel"/>
    <w:tmpl w:val="7342429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940774"/>
    <w:multiLevelType w:val="hybridMultilevel"/>
    <w:tmpl w:val="347025C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206B60"/>
    <w:multiLevelType w:val="hybridMultilevel"/>
    <w:tmpl w:val="EDE4EE66"/>
    <w:lvl w:ilvl="0" w:tplc="B7CE057E">
      <w:start w:val="1"/>
      <w:numFmt w:val="decimal"/>
      <w:lvlText w:val="%1)"/>
      <w:lvlJc w:val="left"/>
      <w:pPr>
        <w:ind w:left="720" w:hanging="360"/>
      </w:pPr>
      <w:rPr>
        <w:rFonts w:cs="Arial-BoldMT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D024AD"/>
    <w:multiLevelType w:val="hybridMultilevel"/>
    <w:tmpl w:val="ADF06D0A"/>
    <w:lvl w:ilvl="0" w:tplc="91A01BF4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1C7BEA"/>
    <w:multiLevelType w:val="hybridMultilevel"/>
    <w:tmpl w:val="271E0D04"/>
    <w:lvl w:ilvl="0" w:tplc="AE441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1B137B"/>
    <w:multiLevelType w:val="hybridMultilevel"/>
    <w:tmpl w:val="FB2A0A54"/>
    <w:lvl w:ilvl="0" w:tplc="F7446E74">
      <w:start w:val="1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2D5B0B"/>
    <w:multiLevelType w:val="hybridMultilevel"/>
    <w:tmpl w:val="043A9532"/>
    <w:lvl w:ilvl="0" w:tplc="4C6AEB7A">
      <w:start w:val="5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CE5EAC"/>
    <w:multiLevelType w:val="hybridMultilevel"/>
    <w:tmpl w:val="B2C26464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C371A1F"/>
    <w:multiLevelType w:val="hybridMultilevel"/>
    <w:tmpl w:val="70D4E75A"/>
    <w:lvl w:ilvl="0" w:tplc="8CDC77E0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D255C3"/>
    <w:multiLevelType w:val="hybridMultilevel"/>
    <w:tmpl w:val="D252424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7133609">
    <w:abstractNumId w:val="24"/>
  </w:num>
  <w:num w:numId="2" w16cid:durableId="629363944">
    <w:abstractNumId w:val="2"/>
  </w:num>
  <w:num w:numId="3" w16cid:durableId="459614891">
    <w:abstractNumId w:val="20"/>
  </w:num>
  <w:num w:numId="4" w16cid:durableId="517936912">
    <w:abstractNumId w:val="8"/>
  </w:num>
  <w:num w:numId="5" w16cid:durableId="1709143107">
    <w:abstractNumId w:val="9"/>
  </w:num>
  <w:num w:numId="6" w16cid:durableId="482965070">
    <w:abstractNumId w:val="1"/>
  </w:num>
  <w:num w:numId="7" w16cid:durableId="1983148635">
    <w:abstractNumId w:val="11"/>
  </w:num>
  <w:num w:numId="8" w16cid:durableId="137193400">
    <w:abstractNumId w:val="6"/>
  </w:num>
  <w:num w:numId="9" w16cid:durableId="1938364625">
    <w:abstractNumId w:val="22"/>
  </w:num>
  <w:num w:numId="10" w16cid:durableId="654335185">
    <w:abstractNumId w:val="7"/>
  </w:num>
  <w:num w:numId="11" w16cid:durableId="863009445">
    <w:abstractNumId w:val="19"/>
  </w:num>
  <w:num w:numId="12" w16cid:durableId="1115099543">
    <w:abstractNumId w:val="0"/>
  </w:num>
  <w:num w:numId="13" w16cid:durableId="1100875704">
    <w:abstractNumId w:val="4"/>
  </w:num>
  <w:num w:numId="14" w16cid:durableId="816871956">
    <w:abstractNumId w:val="21"/>
  </w:num>
  <w:num w:numId="15" w16cid:durableId="1978951922">
    <w:abstractNumId w:val="10"/>
  </w:num>
  <w:num w:numId="16" w16cid:durableId="647437937">
    <w:abstractNumId w:val="12"/>
  </w:num>
  <w:num w:numId="17" w16cid:durableId="1199003533">
    <w:abstractNumId w:val="17"/>
  </w:num>
  <w:num w:numId="18" w16cid:durableId="2119448094">
    <w:abstractNumId w:val="18"/>
  </w:num>
  <w:num w:numId="19" w16cid:durableId="779766237">
    <w:abstractNumId w:val="23"/>
  </w:num>
  <w:num w:numId="20" w16cid:durableId="9333640">
    <w:abstractNumId w:val="14"/>
  </w:num>
  <w:num w:numId="21" w16cid:durableId="637415177">
    <w:abstractNumId w:val="5"/>
  </w:num>
  <w:num w:numId="22" w16cid:durableId="668101306">
    <w:abstractNumId w:val="3"/>
  </w:num>
  <w:num w:numId="23" w16cid:durableId="1892839620">
    <w:abstractNumId w:val="13"/>
  </w:num>
  <w:num w:numId="24" w16cid:durableId="561988040">
    <w:abstractNumId w:val="15"/>
  </w:num>
  <w:num w:numId="25" w16cid:durableId="17006219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1AC8"/>
    <w:rsid w:val="00003176"/>
    <w:rsid w:val="0000421F"/>
    <w:rsid w:val="00004693"/>
    <w:rsid w:val="00010F3D"/>
    <w:rsid w:val="00012DBD"/>
    <w:rsid w:val="00014352"/>
    <w:rsid w:val="00016E12"/>
    <w:rsid w:val="00026D8D"/>
    <w:rsid w:val="00026E14"/>
    <w:rsid w:val="00036ADA"/>
    <w:rsid w:val="0004599F"/>
    <w:rsid w:val="00047292"/>
    <w:rsid w:val="000500D2"/>
    <w:rsid w:val="00052F8B"/>
    <w:rsid w:val="00056D07"/>
    <w:rsid w:val="00061B5A"/>
    <w:rsid w:val="00061CE4"/>
    <w:rsid w:val="00065AFC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4493"/>
    <w:rsid w:val="0014565D"/>
    <w:rsid w:val="00146201"/>
    <w:rsid w:val="001501C5"/>
    <w:rsid w:val="00150E7E"/>
    <w:rsid w:val="00153878"/>
    <w:rsid w:val="001564E7"/>
    <w:rsid w:val="00175A83"/>
    <w:rsid w:val="00180861"/>
    <w:rsid w:val="0018141C"/>
    <w:rsid w:val="00186B91"/>
    <w:rsid w:val="00195E21"/>
    <w:rsid w:val="00197137"/>
    <w:rsid w:val="001A1FD1"/>
    <w:rsid w:val="001A6F05"/>
    <w:rsid w:val="001A7503"/>
    <w:rsid w:val="001B13F4"/>
    <w:rsid w:val="001C0FB7"/>
    <w:rsid w:val="001C11E9"/>
    <w:rsid w:val="001C4588"/>
    <w:rsid w:val="001C7319"/>
    <w:rsid w:val="001D331E"/>
    <w:rsid w:val="001D3B33"/>
    <w:rsid w:val="001D6519"/>
    <w:rsid w:val="001F0BA0"/>
    <w:rsid w:val="001F3791"/>
    <w:rsid w:val="00202548"/>
    <w:rsid w:val="00204817"/>
    <w:rsid w:val="00205F85"/>
    <w:rsid w:val="00206C2D"/>
    <w:rsid w:val="0020703C"/>
    <w:rsid w:val="00212D3C"/>
    <w:rsid w:val="00214872"/>
    <w:rsid w:val="00233922"/>
    <w:rsid w:val="00234AB0"/>
    <w:rsid w:val="00247532"/>
    <w:rsid w:val="00247BEA"/>
    <w:rsid w:val="002507B0"/>
    <w:rsid w:val="002546F2"/>
    <w:rsid w:val="00255F1E"/>
    <w:rsid w:val="00256348"/>
    <w:rsid w:val="002664CC"/>
    <w:rsid w:val="002738BD"/>
    <w:rsid w:val="00277272"/>
    <w:rsid w:val="002774FF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0442"/>
    <w:rsid w:val="002D2A67"/>
    <w:rsid w:val="002D6145"/>
    <w:rsid w:val="002D7B6A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7B80"/>
    <w:rsid w:val="00330138"/>
    <w:rsid w:val="00330954"/>
    <w:rsid w:val="00337B82"/>
    <w:rsid w:val="003437FD"/>
    <w:rsid w:val="00345278"/>
    <w:rsid w:val="0034603A"/>
    <w:rsid w:val="003504F0"/>
    <w:rsid w:val="00357546"/>
    <w:rsid w:val="00360B00"/>
    <w:rsid w:val="00363386"/>
    <w:rsid w:val="00365B48"/>
    <w:rsid w:val="00366C8B"/>
    <w:rsid w:val="0036702E"/>
    <w:rsid w:val="00374CF4"/>
    <w:rsid w:val="00375BAD"/>
    <w:rsid w:val="00377535"/>
    <w:rsid w:val="0038099B"/>
    <w:rsid w:val="00384744"/>
    <w:rsid w:val="003920E7"/>
    <w:rsid w:val="0039400C"/>
    <w:rsid w:val="00394B73"/>
    <w:rsid w:val="0039715E"/>
    <w:rsid w:val="003A2D1D"/>
    <w:rsid w:val="003A3644"/>
    <w:rsid w:val="003A5CA2"/>
    <w:rsid w:val="003B0B64"/>
    <w:rsid w:val="003B1B28"/>
    <w:rsid w:val="003C619E"/>
    <w:rsid w:val="003C75DE"/>
    <w:rsid w:val="003D334A"/>
    <w:rsid w:val="003D55DB"/>
    <w:rsid w:val="003D6E60"/>
    <w:rsid w:val="003D6F89"/>
    <w:rsid w:val="003D72E9"/>
    <w:rsid w:val="003D7EC7"/>
    <w:rsid w:val="00400B6D"/>
    <w:rsid w:val="00401B9D"/>
    <w:rsid w:val="0040263B"/>
    <w:rsid w:val="004068AD"/>
    <w:rsid w:val="00421987"/>
    <w:rsid w:val="004223C9"/>
    <w:rsid w:val="0042493A"/>
    <w:rsid w:val="00424A60"/>
    <w:rsid w:val="00426E29"/>
    <w:rsid w:val="0043034F"/>
    <w:rsid w:val="004318B8"/>
    <w:rsid w:val="004358EA"/>
    <w:rsid w:val="00440D26"/>
    <w:rsid w:val="00441806"/>
    <w:rsid w:val="0044306F"/>
    <w:rsid w:val="00447448"/>
    <w:rsid w:val="004539F7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83DCA"/>
    <w:rsid w:val="00492324"/>
    <w:rsid w:val="004945F4"/>
    <w:rsid w:val="0049766E"/>
    <w:rsid w:val="004A71BD"/>
    <w:rsid w:val="004C10D5"/>
    <w:rsid w:val="004C2789"/>
    <w:rsid w:val="004C6E98"/>
    <w:rsid w:val="004E1F5C"/>
    <w:rsid w:val="004F3181"/>
    <w:rsid w:val="0050056D"/>
    <w:rsid w:val="005013CA"/>
    <w:rsid w:val="0051251D"/>
    <w:rsid w:val="0051294A"/>
    <w:rsid w:val="00517A7A"/>
    <w:rsid w:val="00520644"/>
    <w:rsid w:val="00524073"/>
    <w:rsid w:val="00525A7B"/>
    <w:rsid w:val="00536923"/>
    <w:rsid w:val="005440C4"/>
    <w:rsid w:val="00546689"/>
    <w:rsid w:val="00561137"/>
    <w:rsid w:val="00572215"/>
    <w:rsid w:val="00573A3B"/>
    <w:rsid w:val="00576DC5"/>
    <w:rsid w:val="00580682"/>
    <w:rsid w:val="00586763"/>
    <w:rsid w:val="005A530B"/>
    <w:rsid w:val="005A5E51"/>
    <w:rsid w:val="005B773F"/>
    <w:rsid w:val="005D1DD6"/>
    <w:rsid w:val="005D43C0"/>
    <w:rsid w:val="005D4EC4"/>
    <w:rsid w:val="005D6D31"/>
    <w:rsid w:val="005E396B"/>
    <w:rsid w:val="005F3646"/>
    <w:rsid w:val="005F4162"/>
    <w:rsid w:val="005F7836"/>
    <w:rsid w:val="00602B4C"/>
    <w:rsid w:val="0062000F"/>
    <w:rsid w:val="0062053D"/>
    <w:rsid w:val="00623D5A"/>
    <w:rsid w:val="00627E2A"/>
    <w:rsid w:val="00641337"/>
    <w:rsid w:val="00652B41"/>
    <w:rsid w:val="006555D7"/>
    <w:rsid w:val="00655718"/>
    <w:rsid w:val="00660D2D"/>
    <w:rsid w:val="006633D7"/>
    <w:rsid w:val="00670EC7"/>
    <w:rsid w:val="00672C91"/>
    <w:rsid w:val="00674FE6"/>
    <w:rsid w:val="00681E5E"/>
    <w:rsid w:val="006838A9"/>
    <w:rsid w:val="006844F6"/>
    <w:rsid w:val="00694D1A"/>
    <w:rsid w:val="006962CC"/>
    <w:rsid w:val="006A2AB8"/>
    <w:rsid w:val="006B0CEE"/>
    <w:rsid w:val="006B616E"/>
    <w:rsid w:val="006B6677"/>
    <w:rsid w:val="006B7481"/>
    <w:rsid w:val="006C12B5"/>
    <w:rsid w:val="006C1AC8"/>
    <w:rsid w:val="006C2BCB"/>
    <w:rsid w:val="006C3C26"/>
    <w:rsid w:val="006D3412"/>
    <w:rsid w:val="006D588B"/>
    <w:rsid w:val="006F50F2"/>
    <w:rsid w:val="0070502C"/>
    <w:rsid w:val="0070743D"/>
    <w:rsid w:val="007079C1"/>
    <w:rsid w:val="00714210"/>
    <w:rsid w:val="0071668C"/>
    <w:rsid w:val="007202B9"/>
    <w:rsid w:val="00723621"/>
    <w:rsid w:val="007315D7"/>
    <w:rsid w:val="0073586D"/>
    <w:rsid w:val="00740AFE"/>
    <w:rsid w:val="007415D0"/>
    <w:rsid w:val="007433F5"/>
    <w:rsid w:val="00756238"/>
    <w:rsid w:val="00770199"/>
    <w:rsid w:val="007824F9"/>
    <w:rsid w:val="007A1018"/>
    <w:rsid w:val="007A4117"/>
    <w:rsid w:val="007B19C0"/>
    <w:rsid w:val="007B5122"/>
    <w:rsid w:val="007C3558"/>
    <w:rsid w:val="007C364E"/>
    <w:rsid w:val="007C3CD9"/>
    <w:rsid w:val="007C40F2"/>
    <w:rsid w:val="007D257A"/>
    <w:rsid w:val="007D5258"/>
    <w:rsid w:val="007E087F"/>
    <w:rsid w:val="007E446F"/>
    <w:rsid w:val="007E5117"/>
    <w:rsid w:val="007E5C83"/>
    <w:rsid w:val="007E75CF"/>
    <w:rsid w:val="007E7B36"/>
    <w:rsid w:val="007F0508"/>
    <w:rsid w:val="007F2BF6"/>
    <w:rsid w:val="00810738"/>
    <w:rsid w:val="00812CDD"/>
    <w:rsid w:val="0082671E"/>
    <w:rsid w:val="00827146"/>
    <w:rsid w:val="00830390"/>
    <w:rsid w:val="00831D0C"/>
    <w:rsid w:val="00835968"/>
    <w:rsid w:val="00841853"/>
    <w:rsid w:val="00841F3D"/>
    <w:rsid w:val="00843862"/>
    <w:rsid w:val="008439CA"/>
    <w:rsid w:val="0084517F"/>
    <w:rsid w:val="008554E1"/>
    <w:rsid w:val="00857E56"/>
    <w:rsid w:val="008615B6"/>
    <w:rsid w:val="008626A4"/>
    <w:rsid w:val="008644D7"/>
    <w:rsid w:val="00867974"/>
    <w:rsid w:val="008725EA"/>
    <w:rsid w:val="008764A5"/>
    <w:rsid w:val="00884408"/>
    <w:rsid w:val="008A324E"/>
    <w:rsid w:val="008A7BBA"/>
    <w:rsid w:val="008B6EBB"/>
    <w:rsid w:val="008B7A3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23D33"/>
    <w:rsid w:val="009400A7"/>
    <w:rsid w:val="00946110"/>
    <w:rsid w:val="00950578"/>
    <w:rsid w:val="00950AB6"/>
    <w:rsid w:val="0095109B"/>
    <w:rsid w:val="00954DB7"/>
    <w:rsid w:val="0096012B"/>
    <w:rsid w:val="009609A5"/>
    <w:rsid w:val="00967134"/>
    <w:rsid w:val="00973762"/>
    <w:rsid w:val="00976CFA"/>
    <w:rsid w:val="009832F6"/>
    <w:rsid w:val="00990545"/>
    <w:rsid w:val="009A2701"/>
    <w:rsid w:val="009A5A14"/>
    <w:rsid w:val="009C153A"/>
    <w:rsid w:val="009C4FA7"/>
    <w:rsid w:val="009C59E3"/>
    <w:rsid w:val="009C6070"/>
    <w:rsid w:val="009C7191"/>
    <w:rsid w:val="009C7DE1"/>
    <w:rsid w:val="009E30DA"/>
    <w:rsid w:val="009E5CF1"/>
    <w:rsid w:val="009E6C99"/>
    <w:rsid w:val="009F0EE9"/>
    <w:rsid w:val="009F2DF1"/>
    <w:rsid w:val="009F5CE6"/>
    <w:rsid w:val="00A0234F"/>
    <w:rsid w:val="00A1207A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5A92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474EA"/>
    <w:rsid w:val="00B50ABA"/>
    <w:rsid w:val="00B51558"/>
    <w:rsid w:val="00B522F2"/>
    <w:rsid w:val="00B6005E"/>
    <w:rsid w:val="00B61F66"/>
    <w:rsid w:val="00B721C8"/>
    <w:rsid w:val="00B831FF"/>
    <w:rsid w:val="00B86140"/>
    <w:rsid w:val="00B91660"/>
    <w:rsid w:val="00B92A03"/>
    <w:rsid w:val="00B958BA"/>
    <w:rsid w:val="00B96125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4AE"/>
    <w:rsid w:val="00BF2C43"/>
    <w:rsid w:val="00C03A30"/>
    <w:rsid w:val="00C12330"/>
    <w:rsid w:val="00C16C74"/>
    <w:rsid w:val="00C2255F"/>
    <w:rsid w:val="00C24E22"/>
    <w:rsid w:val="00C30921"/>
    <w:rsid w:val="00C30B11"/>
    <w:rsid w:val="00C30CD8"/>
    <w:rsid w:val="00C361AA"/>
    <w:rsid w:val="00C36265"/>
    <w:rsid w:val="00C3790A"/>
    <w:rsid w:val="00C408DF"/>
    <w:rsid w:val="00C45C39"/>
    <w:rsid w:val="00C47B78"/>
    <w:rsid w:val="00C5295F"/>
    <w:rsid w:val="00C54768"/>
    <w:rsid w:val="00C61DAC"/>
    <w:rsid w:val="00C64005"/>
    <w:rsid w:val="00C6517C"/>
    <w:rsid w:val="00C7387F"/>
    <w:rsid w:val="00C83611"/>
    <w:rsid w:val="00C86C79"/>
    <w:rsid w:val="00C963E6"/>
    <w:rsid w:val="00CA037E"/>
    <w:rsid w:val="00CA0ED2"/>
    <w:rsid w:val="00CA71D2"/>
    <w:rsid w:val="00CB4F2F"/>
    <w:rsid w:val="00CC5D25"/>
    <w:rsid w:val="00CD0C87"/>
    <w:rsid w:val="00CD1793"/>
    <w:rsid w:val="00CD3B27"/>
    <w:rsid w:val="00CD7078"/>
    <w:rsid w:val="00CE0E61"/>
    <w:rsid w:val="00CE4CC1"/>
    <w:rsid w:val="00D00B9E"/>
    <w:rsid w:val="00D035BC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10D8"/>
    <w:rsid w:val="00D72173"/>
    <w:rsid w:val="00D84695"/>
    <w:rsid w:val="00D911D9"/>
    <w:rsid w:val="00D934D3"/>
    <w:rsid w:val="00D94126"/>
    <w:rsid w:val="00D97050"/>
    <w:rsid w:val="00DA3DFE"/>
    <w:rsid w:val="00DA4C73"/>
    <w:rsid w:val="00DA5FDE"/>
    <w:rsid w:val="00DA6AF3"/>
    <w:rsid w:val="00DB4324"/>
    <w:rsid w:val="00DB68E7"/>
    <w:rsid w:val="00DC204F"/>
    <w:rsid w:val="00DC42FA"/>
    <w:rsid w:val="00DE373D"/>
    <w:rsid w:val="00DE3F6E"/>
    <w:rsid w:val="00DE678D"/>
    <w:rsid w:val="00DE6A97"/>
    <w:rsid w:val="00DE79BE"/>
    <w:rsid w:val="00DF11DD"/>
    <w:rsid w:val="00DF3751"/>
    <w:rsid w:val="00E045AB"/>
    <w:rsid w:val="00E16ADF"/>
    <w:rsid w:val="00E21EEF"/>
    <w:rsid w:val="00E30C56"/>
    <w:rsid w:val="00E31FDD"/>
    <w:rsid w:val="00E34840"/>
    <w:rsid w:val="00E36F78"/>
    <w:rsid w:val="00E3763F"/>
    <w:rsid w:val="00E41C2A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7C3E"/>
    <w:rsid w:val="00EF3D95"/>
    <w:rsid w:val="00EF6A82"/>
    <w:rsid w:val="00EF6C67"/>
    <w:rsid w:val="00F040E0"/>
    <w:rsid w:val="00F118DE"/>
    <w:rsid w:val="00F168D2"/>
    <w:rsid w:val="00F22A03"/>
    <w:rsid w:val="00F32510"/>
    <w:rsid w:val="00F3410E"/>
    <w:rsid w:val="00F3486D"/>
    <w:rsid w:val="00F34878"/>
    <w:rsid w:val="00F41C36"/>
    <w:rsid w:val="00F423EA"/>
    <w:rsid w:val="00F46FD7"/>
    <w:rsid w:val="00F51413"/>
    <w:rsid w:val="00F51676"/>
    <w:rsid w:val="00F521EA"/>
    <w:rsid w:val="00F55204"/>
    <w:rsid w:val="00F56C09"/>
    <w:rsid w:val="00F56FE8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1017"/>
    <w:rsid w:val="00FB643B"/>
    <w:rsid w:val="00FB6EC9"/>
    <w:rsid w:val="00FB7A6E"/>
    <w:rsid w:val="00FC2170"/>
    <w:rsid w:val="00FC295A"/>
    <w:rsid w:val="00FD0C2B"/>
    <w:rsid w:val="00FD7650"/>
    <w:rsid w:val="00FD78EA"/>
    <w:rsid w:val="00FE12F9"/>
    <w:rsid w:val="00FE304F"/>
    <w:rsid w:val="00FE42BA"/>
    <w:rsid w:val="00FF0AD8"/>
    <w:rsid w:val="00FF1273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2ED71F"/>
  <w15:docId w15:val="{85B4FEDF-2D84-44AA-9427-E6D164E42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5A530B"/>
    <w:pPr>
      <w:ind w:left="720"/>
      <w:contextualSpacing/>
    </w:pPr>
  </w:style>
  <w:style w:type="paragraph" w:styleId="Bezriadkovania">
    <w:name w:val="No Spacing"/>
    <w:uiPriority w:val="1"/>
    <w:qFormat/>
    <w:rsid w:val="00EE7C3E"/>
    <w:rPr>
      <w:rFonts w:ascii="Arial Narrow" w:hAnsi="Arial Narrow" w:cs="Times New Roman"/>
      <w:sz w:val="22"/>
      <w:szCs w:val="24"/>
      <w:lang w:eastAsia="en-US"/>
    </w:rPr>
  </w:style>
  <w:style w:type="paragraph" w:customStyle="1" w:styleId="Default">
    <w:name w:val="Default"/>
    <w:rsid w:val="00573A3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46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34E3B6-05D0-46A9-B1C5-72E1F34DC9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1184</Words>
  <Characters>6752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7921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Lucia Palčíková</cp:lastModifiedBy>
  <cp:revision>16</cp:revision>
  <cp:lastPrinted>2016-04-28T16:04:00Z</cp:lastPrinted>
  <dcterms:created xsi:type="dcterms:W3CDTF">2018-06-24T11:55:00Z</dcterms:created>
  <dcterms:modified xsi:type="dcterms:W3CDTF">2026-03-31T10:26:00Z</dcterms:modified>
</cp:coreProperties>
</file>