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7CDD252" w14:textId="77777777" w:rsidR="00432E00" w:rsidRDefault="00432E00">
      <w:pPr>
        <w:jc w:val="center"/>
        <w:rPr>
          <w:sz w:val="28"/>
          <w:szCs w:val="28"/>
        </w:rPr>
      </w:pPr>
    </w:p>
    <w:p w14:paraId="3E0A7951" w14:textId="77777777" w:rsidR="00432E00" w:rsidRDefault="00432E00">
      <w:pPr>
        <w:jc w:val="center"/>
        <w:rPr>
          <w:sz w:val="28"/>
          <w:szCs w:val="28"/>
        </w:rPr>
      </w:pPr>
    </w:p>
    <w:p w14:paraId="32DCF6FD" w14:textId="77777777" w:rsidR="00432E00" w:rsidRDefault="00432E00">
      <w:pPr>
        <w:jc w:val="center"/>
        <w:rPr>
          <w:sz w:val="28"/>
          <w:szCs w:val="28"/>
        </w:rPr>
      </w:pPr>
    </w:p>
    <w:p w14:paraId="61FC043A" w14:textId="77777777" w:rsidR="00432E00" w:rsidRDefault="00432E00">
      <w:pPr>
        <w:jc w:val="center"/>
        <w:rPr>
          <w:sz w:val="28"/>
          <w:szCs w:val="28"/>
        </w:rPr>
      </w:pPr>
    </w:p>
    <w:p w14:paraId="1C3B0761" w14:textId="77777777" w:rsidR="00432E00" w:rsidRDefault="00432E00">
      <w:pPr>
        <w:jc w:val="center"/>
        <w:rPr>
          <w:sz w:val="28"/>
          <w:szCs w:val="28"/>
        </w:rPr>
      </w:pPr>
    </w:p>
    <w:p w14:paraId="1F96D3B4" w14:textId="77777777" w:rsidR="00432E00" w:rsidRDefault="00432E00" w:rsidP="00055FE3">
      <w:pPr>
        <w:jc w:val="center"/>
        <w:outlineLvl w:val="0"/>
        <w:rPr>
          <w:rFonts w:ascii="Times New Roman" w:hAnsi="Times New Roman" w:cs="Times New Roman"/>
          <w:b/>
          <w:i/>
          <w:sz w:val="36"/>
          <w:szCs w:val="36"/>
        </w:rPr>
      </w:pPr>
      <w:r>
        <w:rPr>
          <w:rFonts w:ascii="Times New Roman" w:hAnsi="Times New Roman" w:cs="Times New Roman"/>
          <w:b/>
          <w:i/>
          <w:sz w:val="36"/>
          <w:szCs w:val="36"/>
        </w:rPr>
        <w:t xml:space="preserve">POZNÁMKY </w:t>
      </w:r>
    </w:p>
    <w:p w14:paraId="78447475" w14:textId="77777777" w:rsidR="00432E00" w:rsidRDefault="00432E00" w:rsidP="00055FE3">
      <w:pPr>
        <w:jc w:val="center"/>
        <w:outlineLvl w:val="0"/>
        <w:rPr>
          <w:rFonts w:ascii="Times New Roman" w:hAnsi="Times New Roman" w:cs="Times New Roman"/>
          <w:b/>
          <w:i/>
          <w:sz w:val="36"/>
          <w:szCs w:val="36"/>
        </w:rPr>
      </w:pPr>
      <w:r>
        <w:rPr>
          <w:rFonts w:ascii="Times New Roman" w:hAnsi="Times New Roman" w:cs="Times New Roman"/>
          <w:b/>
          <w:i/>
          <w:sz w:val="36"/>
          <w:szCs w:val="36"/>
        </w:rPr>
        <w:t>k účtovnej závierke</w:t>
      </w:r>
    </w:p>
    <w:p w14:paraId="7534A510" w14:textId="06CEFC14" w:rsidR="00432E00" w:rsidRDefault="00432E00" w:rsidP="00055FE3">
      <w:pPr>
        <w:jc w:val="center"/>
        <w:outlineLvl w:val="0"/>
        <w:rPr>
          <w:rFonts w:ascii="Times New Roman" w:hAnsi="Times New Roman" w:cs="Times New Roman"/>
          <w:b/>
          <w:i/>
          <w:sz w:val="36"/>
          <w:szCs w:val="36"/>
        </w:rPr>
      </w:pPr>
      <w:r>
        <w:rPr>
          <w:rFonts w:ascii="Times New Roman" w:hAnsi="Times New Roman" w:cs="Times New Roman"/>
          <w:b/>
          <w:i/>
          <w:sz w:val="36"/>
          <w:szCs w:val="36"/>
        </w:rPr>
        <w:t>k 31.12.20</w:t>
      </w:r>
      <w:r w:rsidR="003E18C0">
        <w:rPr>
          <w:rFonts w:ascii="Times New Roman" w:hAnsi="Times New Roman" w:cs="Times New Roman"/>
          <w:b/>
          <w:i/>
          <w:sz w:val="36"/>
          <w:szCs w:val="36"/>
        </w:rPr>
        <w:t>2</w:t>
      </w:r>
      <w:r w:rsidR="00435A1D">
        <w:rPr>
          <w:rFonts w:ascii="Times New Roman" w:hAnsi="Times New Roman" w:cs="Times New Roman"/>
          <w:b/>
          <w:i/>
          <w:sz w:val="36"/>
          <w:szCs w:val="36"/>
        </w:rPr>
        <w:t>5</w:t>
      </w:r>
    </w:p>
    <w:p w14:paraId="7FAD3AB0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36"/>
          <w:szCs w:val="36"/>
        </w:rPr>
      </w:pPr>
    </w:p>
    <w:p w14:paraId="33B17716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36"/>
          <w:szCs w:val="36"/>
        </w:rPr>
      </w:pPr>
    </w:p>
    <w:p w14:paraId="3A32584A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36"/>
          <w:szCs w:val="36"/>
        </w:rPr>
      </w:pPr>
    </w:p>
    <w:p w14:paraId="3871EBCB" w14:textId="77777777" w:rsidR="00432E00" w:rsidRDefault="00432E00" w:rsidP="00055FE3">
      <w:pPr>
        <w:jc w:val="center"/>
        <w:outlineLvl w:val="0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Názov účtovnej jednotky /obchodné meno/:</w:t>
      </w:r>
    </w:p>
    <w:p w14:paraId="056FAD95" w14:textId="77777777" w:rsidR="00432E00" w:rsidRDefault="00432E00">
      <w:pPr>
        <w:jc w:val="center"/>
        <w:rPr>
          <w:rFonts w:ascii="Times New Roman" w:hAnsi="Times New Roman" w:cs="Times New Roman"/>
          <w:i/>
          <w:sz w:val="24"/>
          <w:szCs w:val="24"/>
        </w:rPr>
      </w:pPr>
    </w:p>
    <w:p w14:paraId="2862D0A6" w14:textId="07A389CB" w:rsidR="00432E00" w:rsidRDefault="00376E47" w:rsidP="00055FE3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t>Z</w:t>
      </w:r>
      <w:r w:rsidR="008A349D">
        <w:rPr>
          <w:rFonts w:ascii="Times New Roman" w:hAnsi="Times New Roman" w:cs="Times New Roman"/>
          <w:b/>
          <w:i/>
          <w:sz w:val="40"/>
          <w:szCs w:val="40"/>
        </w:rPr>
        <w:t>A</w:t>
      </w:r>
      <w:r w:rsidR="00952986">
        <w:rPr>
          <w:rFonts w:ascii="Times New Roman" w:hAnsi="Times New Roman" w:cs="Times New Roman"/>
          <w:b/>
          <w:i/>
          <w:sz w:val="40"/>
          <w:szCs w:val="40"/>
        </w:rPr>
        <w:t xml:space="preserve">&amp;ZA </w:t>
      </w:r>
      <w:r w:rsidR="00B06757">
        <w:rPr>
          <w:rFonts w:ascii="Times New Roman" w:hAnsi="Times New Roman" w:cs="Times New Roman"/>
          <w:b/>
          <w:i/>
          <w:sz w:val="40"/>
          <w:szCs w:val="40"/>
        </w:rPr>
        <w:t xml:space="preserve"> </w:t>
      </w:r>
      <w:proofErr w:type="spellStart"/>
      <w:r w:rsidR="00B06757">
        <w:rPr>
          <w:rFonts w:ascii="Times New Roman" w:hAnsi="Times New Roman" w:cs="Times New Roman"/>
          <w:b/>
          <w:i/>
          <w:sz w:val="40"/>
          <w:szCs w:val="40"/>
        </w:rPr>
        <w:t>s.r.o</w:t>
      </w:r>
      <w:proofErr w:type="spellEnd"/>
      <w:r w:rsidR="00B06757">
        <w:rPr>
          <w:rFonts w:ascii="Times New Roman" w:hAnsi="Times New Roman" w:cs="Times New Roman"/>
          <w:b/>
          <w:i/>
          <w:sz w:val="40"/>
          <w:szCs w:val="40"/>
        </w:rPr>
        <w:t>.</w:t>
      </w:r>
    </w:p>
    <w:p w14:paraId="71EB2786" w14:textId="1E4A4E62" w:rsidR="00432E00" w:rsidRDefault="00952986" w:rsidP="00055FE3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bookmarkStart w:id="0" w:name="_Hlk75965215"/>
      <w:proofErr w:type="spellStart"/>
      <w:r>
        <w:rPr>
          <w:rFonts w:ascii="Times New Roman" w:hAnsi="Times New Roman" w:cs="Times New Roman"/>
          <w:b/>
          <w:i/>
          <w:sz w:val="40"/>
          <w:szCs w:val="40"/>
        </w:rPr>
        <w:t>Bizetova</w:t>
      </w:r>
      <w:proofErr w:type="spellEnd"/>
      <w:r w:rsidR="007E42E5">
        <w:rPr>
          <w:rFonts w:ascii="Times New Roman" w:hAnsi="Times New Roman" w:cs="Times New Roman"/>
          <w:b/>
          <w:i/>
          <w:sz w:val="40"/>
          <w:szCs w:val="40"/>
        </w:rPr>
        <w:t xml:space="preserve"> 460/6</w:t>
      </w:r>
      <w:r w:rsidR="00B06757">
        <w:rPr>
          <w:rFonts w:ascii="Times New Roman" w:hAnsi="Times New Roman" w:cs="Times New Roman"/>
          <w:b/>
          <w:i/>
          <w:sz w:val="40"/>
          <w:szCs w:val="40"/>
        </w:rPr>
        <w:t>, 9</w:t>
      </w:r>
      <w:r w:rsidR="00376E47">
        <w:rPr>
          <w:rFonts w:ascii="Times New Roman" w:hAnsi="Times New Roman" w:cs="Times New Roman"/>
          <w:b/>
          <w:i/>
          <w:sz w:val="40"/>
          <w:szCs w:val="40"/>
        </w:rPr>
        <w:t>49</w:t>
      </w:r>
      <w:r w:rsidR="007E42E5">
        <w:rPr>
          <w:rFonts w:ascii="Times New Roman" w:hAnsi="Times New Roman" w:cs="Times New Roman"/>
          <w:b/>
          <w:i/>
          <w:sz w:val="40"/>
          <w:szCs w:val="40"/>
        </w:rPr>
        <w:t>1</w:t>
      </w:r>
      <w:r w:rsidR="00376E47">
        <w:rPr>
          <w:rFonts w:ascii="Times New Roman" w:hAnsi="Times New Roman" w:cs="Times New Roman"/>
          <w:b/>
          <w:i/>
          <w:sz w:val="40"/>
          <w:szCs w:val="40"/>
        </w:rPr>
        <w:t>1 Nitra</w:t>
      </w:r>
      <w:r w:rsidR="00B06757">
        <w:rPr>
          <w:rFonts w:ascii="Times New Roman" w:hAnsi="Times New Roman" w:cs="Times New Roman"/>
          <w:b/>
          <w:i/>
          <w:sz w:val="40"/>
          <w:szCs w:val="40"/>
        </w:rPr>
        <w:t xml:space="preserve"> </w:t>
      </w:r>
    </w:p>
    <w:bookmarkEnd w:id="0"/>
    <w:p w14:paraId="65583ADC" w14:textId="2AFC651D" w:rsidR="00432E00" w:rsidRDefault="003B67B1" w:rsidP="00055FE3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t>IČO:</w:t>
      </w:r>
      <w:r w:rsidR="007E42E5">
        <w:rPr>
          <w:rFonts w:ascii="Times New Roman" w:hAnsi="Times New Roman" w:cs="Times New Roman"/>
          <w:b/>
          <w:i/>
          <w:sz w:val="40"/>
          <w:szCs w:val="40"/>
        </w:rPr>
        <w:t>54525306</w:t>
      </w:r>
      <w:r w:rsidR="00432E00">
        <w:rPr>
          <w:rFonts w:ascii="Times New Roman" w:hAnsi="Times New Roman" w:cs="Times New Roman"/>
          <w:b/>
          <w:i/>
          <w:sz w:val="40"/>
          <w:szCs w:val="40"/>
        </w:rPr>
        <w:t xml:space="preserve">  DIČ:</w:t>
      </w:r>
      <w:r w:rsidR="0032002C">
        <w:rPr>
          <w:rFonts w:ascii="Times New Roman" w:hAnsi="Times New Roman" w:cs="Times New Roman"/>
          <w:b/>
          <w:i/>
          <w:sz w:val="40"/>
          <w:szCs w:val="40"/>
        </w:rPr>
        <w:t>2121707126</w:t>
      </w:r>
    </w:p>
    <w:p w14:paraId="04D6FB71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4678D8A5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251C0D6E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403C067C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59D18E80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57549AF7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63C9E718" w14:textId="77777777" w:rsidR="00432E00" w:rsidRDefault="00432E00" w:rsidP="00055FE3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lastRenderedPageBreak/>
        <w:t>PRÍLOHA</w:t>
      </w:r>
    </w:p>
    <w:p w14:paraId="53B37D1A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 xml:space="preserve"> k ročnej účtovnej závierke podľa Opatrenie MF SR č. 4455/2003-92 zo dňa 23.3.2011</w:t>
      </w:r>
    </w:p>
    <w:p w14:paraId="27D3322D" w14:textId="6C3E8442" w:rsidR="00432E00" w:rsidRDefault="003B67B1">
      <w:pPr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k 31.12.20</w:t>
      </w:r>
      <w:r w:rsidR="003E18C0">
        <w:rPr>
          <w:rFonts w:ascii="Times New Roman" w:hAnsi="Times New Roman" w:cs="Times New Roman"/>
          <w:b/>
          <w:i/>
          <w:sz w:val="24"/>
          <w:szCs w:val="24"/>
        </w:rPr>
        <w:t>2</w:t>
      </w:r>
      <w:r w:rsidR="00435A1D">
        <w:rPr>
          <w:rFonts w:ascii="Times New Roman" w:hAnsi="Times New Roman" w:cs="Times New Roman"/>
          <w:b/>
          <w:i/>
          <w:sz w:val="24"/>
          <w:szCs w:val="24"/>
        </w:rPr>
        <w:t>5</w:t>
      </w:r>
    </w:p>
    <w:p w14:paraId="6C38B91E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1.</w:t>
      </w:r>
    </w:p>
    <w:p w14:paraId="5722ACC2" w14:textId="77777777" w:rsidR="00432E00" w:rsidRDefault="00432E00">
      <w:pPr>
        <w:jc w:val="center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VŠEOBECNÉ ÚDAJE</w:t>
      </w:r>
    </w:p>
    <w:p w14:paraId="684A67DD" w14:textId="77777777" w:rsidR="00432E00" w:rsidRDefault="00432E00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1/</w:t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 xml:space="preserve"> Názov a sídlo účtovnej jednotky:</w:t>
      </w:r>
    </w:p>
    <w:p w14:paraId="1A84F12F" w14:textId="454EA9AD" w:rsidR="00376E47" w:rsidRDefault="00432E00" w:rsidP="00376E47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ab/>
      </w:r>
      <w:r w:rsidR="00376E47">
        <w:rPr>
          <w:rFonts w:ascii="Times New Roman" w:hAnsi="Times New Roman" w:cs="Times New Roman"/>
          <w:b/>
          <w:i/>
          <w:sz w:val="24"/>
          <w:szCs w:val="24"/>
        </w:rPr>
        <w:t>Z</w:t>
      </w:r>
      <w:r w:rsidR="0032002C">
        <w:rPr>
          <w:rFonts w:ascii="Times New Roman" w:hAnsi="Times New Roman" w:cs="Times New Roman"/>
          <w:b/>
          <w:i/>
          <w:sz w:val="24"/>
          <w:szCs w:val="24"/>
        </w:rPr>
        <w:t>A&amp;ZA</w:t>
      </w:r>
      <w:r w:rsidR="00ED2CA9"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  <w:r w:rsidR="00B06757"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  <w:proofErr w:type="spellStart"/>
      <w:r w:rsidR="00B06757">
        <w:rPr>
          <w:rFonts w:ascii="Times New Roman" w:hAnsi="Times New Roman" w:cs="Times New Roman"/>
          <w:b/>
          <w:i/>
          <w:sz w:val="24"/>
          <w:szCs w:val="24"/>
        </w:rPr>
        <w:t>s.r.o</w:t>
      </w:r>
      <w:proofErr w:type="spellEnd"/>
      <w:r w:rsidR="00B06757">
        <w:rPr>
          <w:rFonts w:ascii="Times New Roman" w:hAnsi="Times New Roman" w:cs="Times New Roman"/>
          <w:b/>
          <w:i/>
          <w:sz w:val="24"/>
          <w:szCs w:val="24"/>
        </w:rPr>
        <w:t>.</w:t>
      </w:r>
      <w:r w:rsidR="00376E47">
        <w:rPr>
          <w:rFonts w:ascii="Times New Roman" w:hAnsi="Times New Roman" w:cs="Times New Roman"/>
          <w:b/>
          <w:i/>
          <w:sz w:val="24"/>
          <w:szCs w:val="24"/>
        </w:rPr>
        <w:t xml:space="preserve"> , </w:t>
      </w:r>
      <w:proofErr w:type="spellStart"/>
      <w:r w:rsidR="00ED2CA9">
        <w:rPr>
          <w:rFonts w:ascii="Times New Roman" w:hAnsi="Times New Roman" w:cs="Times New Roman"/>
          <w:b/>
          <w:i/>
          <w:sz w:val="24"/>
          <w:szCs w:val="24"/>
        </w:rPr>
        <w:t>Bizetova</w:t>
      </w:r>
      <w:proofErr w:type="spellEnd"/>
      <w:r w:rsidR="00ED2CA9">
        <w:rPr>
          <w:rFonts w:ascii="Times New Roman" w:hAnsi="Times New Roman" w:cs="Times New Roman"/>
          <w:b/>
          <w:i/>
          <w:sz w:val="24"/>
          <w:szCs w:val="24"/>
        </w:rPr>
        <w:t xml:space="preserve"> 460/6</w:t>
      </w:r>
      <w:r w:rsidR="00376E47" w:rsidRPr="00376E47">
        <w:rPr>
          <w:rFonts w:ascii="Times New Roman" w:hAnsi="Times New Roman" w:cs="Times New Roman"/>
          <w:b/>
          <w:i/>
          <w:sz w:val="24"/>
          <w:szCs w:val="24"/>
        </w:rPr>
        <w:t>, 949</w:t>
      </w:r>
      <w:r w:rsidR="00ED2CA9">
        <w:rPr>
          <w:rFonts w:ascii="Times New Roman" w:hAnsi="Times New Roman" w:cs="Times New Roman"/>
          <w:b/>
          <w:i/>
          <w:sz w:val="24"/>
          <w:szCs w:val="24"/>
        </w:rPr>
        <w:t>1</w:t>
      </w:r>
      <w:r w:rsidR="00376E47" w:rsidRPr="00376E47">
        <w:rPr>
          <w:rFonts w:ascii="Times New Roman" w:hAnsi="Times New Roman" w:cs="Times New Roman"/>
          <w:b/>
          <w:i/>
          <w:sz w:val="24"/>
          <w:szCs w:val="24"/>
        </w:rPr>
        <w:t>1 Nitra</w:t>
      </w:r>
      <w:r w:rsidR="00376E47">
        <w:rPr>
          <w:rFonts w:ascii="Times New Roman" w:hAnsi="Times New Roman" w:cs="Times New Roman"/>
          <w:b/>
          <w:i/>
          <w:sz w:val="40"/>
          <w:szCs w:val="40"/>
        </w:rPr>
        <w:t xml:space="preserve"> </w:t>
      </w:r>
    </w:p>
    <w:p w14:paraId="097F7DE1" w14:textId="79255417" w:rsidR="00432E00" w:rsidRDefault="00432E00" w:rsidP="00055FE3">
      <w:pPr>
        <w:outlineLvl w:val="0"/>
        <w:rPr>
          <w:rFonts w:ascii="Times New Roman" w:hAnsi="Times New Roman" w:cs="Times New Roman"/>
          <w:b/>
          <w:i/>
          <w:sz w:val="24"/>
          <w:szCs w:val="24"/>
        </w:rPr>
      </w:pPr>
    </w:p>
    <w:p w14:paraId="7B0CC620" w14:textId="4CF4091E" w:rsidR="00432E00" w:rsidRDefault="00432E00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spoločnosť bola založená: spoločenskou zmluvou</w:t>
      </w:r>
      <w:r w:rsidR="009F6774">
        <w:rPr>
          <w:rFonts w:ascii="Times New Roman" w:hAnsi="Times New Roman" w:cs="Times New Roman"/>
          <w:i/>
          <w:sz w:val="24"/>
          <w:szCs w:val="24"/>
        </w:rPr>
        <w:t>-zakladacou listinou</w:t>
      </w:r>
    </w:p>
    <w:p w14:paraId="3419ABF7" w14:textId="7CFE509E" w:rsidR="00432E00" w:rsidRDefault="00432E00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zápis do obchodného registra: </w:t>
      </w:r>
      <w:r w:rsidR="009F6774">
        <w:rPr>
          <w:rFonts w:ascii="Times New Roman" w:hAnsi="Times New Roman" w:cs="Times New Roman"/>
          <w:i/>
          <w:sz w:val="24"/>
          <w:szCs w:val="24"/>
        </w:rPr>
        <w:t>02.04.2022</w:t>
      </w:r>
    </w:p>
    <w:p w14:paraId="57E703C3" w14:textId="70AB567D" w:rsidR="00432E00" w:rsidRDefault="00B06757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IČO: </w:t>
      </w:r>
      <w:r w:rsidR="009F6774">
        <w:rPr>
          <w:rFonts w:ascii="Times New Roman" w:hAnsi="Times New Roman" w:cs="Times New Roman"/>
          <w:i/>
          <w:sz w:val="24"/>
          <w:szCs w:val="24"/>
        </w:rPr>
        <w:t>54525306</w:t>
      </w:r>
    </w:p>
    <w:p w14:paraId="5488324B" w14:textId="77777777" w:rsidR="00432E00" w:rsidRDefault="00432E00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2/</w:t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>Hlavné činnosti spoločnosti podľa výpisu z obchodného registra:</w:t>
      </w:r>
    </w:p>
    <w:p w14:paraId="2C67D819" w14:textId="77777777" w:rsidR="00376E47" w:rsidRPr="00270542" w:rsidRDefault="00376E47" w:rsidP="00376E47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Kúpa tovaru na účely jeho predaja konečnému spotrebiteľovi (maloobchod) alebo iným prevádzkovateľom životností (veľkoobchod)</w:t>
      </w:r>
    </w:p>
    <w:p w14:paraId="66606EB1" w14:textId="77777777" w:rsidR="00376E47" w:rsidRDefault="00376E47" w:rsidP="00376E47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Sprostredkovateľská činnosť v oblasti obchodu, služieb, výroby</w:t>
      </w:r>
    </w:p>
    <w:p w14:paraId="15AF7473" w14:textId="77777777" w:rsidR="00376E47" w:rsidRDefault="00376E47" w:rsidP="00376E47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Reklamné a marketingové služby, prieskum trhu a verejnej mienky </w:t>
      </w:r>
    </w:p>
    <w:p w14:paraId="07FE5B04" w14:textId="14B66515" w:rsidR="003B67B1" w:rsidRPr="00376E47" w:rsidRDefault="00376E47" w:rsidP="003B67B1">
      <w:pPr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376E47">
        <w:rPr>
          <w:rFonts w:ascii="Times New Roman" w:hAnsi="Times New Roman" w:cs="Times New Roman"/>
          <w:i/>
          <w:sz w:val="24"/>
          <w:szCs w:val="24"/>
        </w:rPr>
        <w:t>Počítačové služby a služby súvisiace s počítačovým spracovaním údajov</w:t>
      </w:r>
    </w:p>
    <w:p w14:paraId="3CEBF8E0" w14:textId="77777777" w:rsidR="00376E47" w:rsidRDefault="00376E47" w:rsidP="00376E47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Administratívne služby </w:t>
      </w:r>
    </w:p>
    <w:p w14:paraId="154460A9" w14:textId="77777777" w:rsidR="00376E47" w:rsidRDefault="00376E47" w:rsidP="00376E47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Prenájom hnuteľných vecí</w:t>
      </w:r>
    </w:p>
    <w:p w14:paraId="66228096" w14:textId="22885A6C" w:rsidR="00376E47" w:rsidRPr="00D17208" w:rsidRDefault="00376E47" w:rsidP="00D17208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Prenájom nehnuteľností spojený s poskytovaním iných než základných služieb spojených s prenájmom</w:t>
      </w:r>
    </w:p>
    <w:p w14:paraId="5B180351" w14:textId="6FEE3BD7" w:rsidR="00432E00" w:rsidRDefault="0076375B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Výroba nápojov</w:t>
      </w:r>
    </w:p>
    <w:p w14:paraId="43441730" w14:textId="33F51EA4" w:rsidR="00432E00" w:rsidRDefault="008C71E4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V</w:t>
      </w:r>
      <w:r w:rsidR="0076375B">
        <w:rPr>
          <w:rFonts w:ascii="Times New Roman" w:hAnsi="Times New Roman" w:cs="Times New Roman"/>
          <w:i/>
          <w:sz w:val="24"/>
          <w:szCs w:val="24"/>
        </w:rPr>
        <w:t>ýroba potravin</w:t>
      </w:r>
      <w:r w:rsidR="00EB1E9B">
        <w:rPr>
          <w:rFonts w:ascii="Times New Roman" w:hAnsi="Times New Roman" w:cs="Times New Roman"/>
          <w:i/>
          <w:sz w:val="24"/>
          <w:szCs w:val="24"/>
        </w:rPr>
        <w:t>árskych výrobkov</w:t>
      </w:r>
    </w:p>
    <w:p w14:paraId="263A6155" w14:textId="6187DDEE" w:rsidR="00432E00" w:rsidRDefault="00A94473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Ubytovacie služby s poskytovaním prípravy a predaja jedál, nápojov</w:t>
      </w:r>
      <w:r w:rsidR="00F16677">
        <w:rPr>
          <w:rFonts w:ascii="Times New Roman" w:hAnsi="Times New Roman" w:cs="Times New Roman"/>
          <w:i/>
          <w:sz w:val="24"/>
          <w:szCs w:val="24"/>
        </w:rPr>
        <w:t xml:space="preserve"> a polotovarov ubytovaným hosťom v ubytovacích zariadeniach s</w:t>
      </w:r>
      <w:r w:rsidR="00D945BD">
        <w:rPr>
          <w:rFonts w:ascii="Times New Roman" w:hAnsi="Times New Roman" w:cs="Times New Roman"/>
          <w:i/>
          <w:sz w:val="24"/>
          <w:szCs w:val="24"/>
        </w:rPr>
        <w:t> </w:t>
      </w:r>
      <w:r w:rsidR="00F16677">
        <w:rPr>
          <w:rFonts w:ascii="Times New Roman" w:hAnsi="Times New Roman" w:cs="Times New Roman"/>
          <w:i/>
          <w:sz w:val="24"/>
          <w:szCs w:val="24"/>
        </w:rPr>
        <w:t>kapacito</w:t>
      </w:r>
      <w:r w:rsidR="00D945BD">
        <w:rPr>
          <w:rFonts w:ascii="Times New Roman" w:hAnsi="Times New Roman" w:cs="Times New Roman"/>
          <w:i/>
          <w:sz w:val="24"/>
          <w:szCs w:val="24"/>
        </w:rPr>
        <w:t>u do 10 lôžok</w:t>
      </w:r>
    </w:p>
    <w:p w14:paraId="28B4CC01" w14:textId="5D36FC2A" w:rsidR="00432E00" w:rsidRDefault="00D945BD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Textilná výroba</w:t>
      </w:r>
    </w:p>
    <w:p w14:paraId="2F514F65" w14:textId="77777777" w:rsidR="008C71E4" w:rsidRDefault="008C71E4" w:rsidP="008C71E4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Čistiace a upratovacie služby </w:t>
      </w:r>
    </w:p>
    <w:p w14:paraId="3B02F8D6" w14:textId="29D5F6BE" w:rsidR="00432E00" w:rsidRDefault="00417954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Uskutočňovanie stavieb a ich zmien</w:t>
      </w:r>
    </w:p>
    <w:p w14:paraId="73F4C5E9" w14:textId="22C204B1" w:rsidR="008C71E4" w:rsidRPr="00D41291" w:rsidRDefault="009B5E6E" w:rsidP="008C71E4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Prípravné práce</w:t>
      </w:r>
      <w:r w:rsidR="001A754F">
        <w:rPr>
          <w:rFonts w:ascii="Times New Roman" w:hAnsi="Times New Roman" w:cs="Times New Roman"/>
          <w:i/>
          <w:sz w:val="24"/>
          <w:szCs w:val="24"/>
        </w:rPr>
        <w:t xml:space="preserve"> k realizácii stavby</w:t>
      </w:r>
    </w:p>
    <w:p w14:paraId="7C11059A" w14:textId="59E69F5D" w:rsidR="00432E00" w:rsidRDefault="00103ABC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lastRenderedPageBreak/>
        <w:t>Dokončovacie</w:t>
      </w:r>
      <w:r w:rsidR="007751B1">
        <w:rPr>
          <w:rFonts w:ascii="Times New Roman" w:hAnsi="Times New Roman" w:cs="Times New Roman"/>
          <w:i/>
          <w:sz w:val="24"/>
          <w:szCs w:val="24"/>
        </w:rPr>
        <w:t xml:space="preserve"> stavebné práce pri realizácii exteriérov a interiérov</w:t>
      </w:r>
    </w:p>
    <w:p w14:paraId="562D0ADB" w14:textId="086AEC06" w:rsidR="00270542" w:rsidRPr="00DB355B" w:rsidRDefault="00DB355B" w:rsidP="00DB355B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Odevná výroba</w:t>
      </w:r>
    </w:p>
    <w:p w14:paraId="27C4E106" w14:textId="77777777" w:rsidR="008C71E4" w:rsidRDefault="008C71E4" w:rsidP="008C71E4">
      <w:pPr>
        <w:pStyle w:val="Odsekzoznamu1"/>
        <w:rPr>
          <w:rFonts w:ascii="Times New Roman" w:hAnsi="Times New Roman" w:cs="Times New Roman"/>
          <w:i/>
          <w:sz w:val="24"/>
          <w:szCs w:val="24"/>
        </w:rPr>
      </w:pPr>
      <w:bookmarkStart w:id="1" w:name="_Hlk75965309"/>
    </w:p>
    <w:bookmarkEnd w:id="1"/>
    <w:p w14:paraId="6BC2600C" w14:textId="77777777" w:rsidR="008C71E4" w:rsidRDefault="008C71E4" w:rsidP="008C71E4">
      <w:pPr>
        <w:pStyle w:val="Odsekzoznamu1"/>
        <w:rPr>
          <w:rFonts w:ascii="Times New Roman" w:hAnsi="Times New Roman" w:cs="Times New Roman"/>
          <w:i/>
          <w:sz w:val="24"/>
          <w:szCs w:val="24"/>
        </w:rPr>
      </w:pPr>
    </w:p>
    <w:p w14:paraId="74707234" w14:textId="77777777" w:rsidR="00432E00" w:rsidRDefault="00432E00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3/</w:t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>Štatutárny orgán:</w:t>
      </w:r>
    </w:p>
    <w:p w14:paraId="18DA1CAB" w14:textId="2200C3EC" w:rsidR="00270542" w:rsidRDefault="00432E00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Konateľ</w:t>
      </w:r>
      <w:r w:rsidR="004F4170">
        <w:rPr>
          <w:rFonts w:ascii="Times New Roman" w:hAnsi="Times New Roman" w:cs="Times New Roman"/>
          <w:i/>
          <w:sz w:val="24"/>
          <w:szCs w:val="24"/>
        </w:rPr>
        <w:t>1</w:t>
      </w:r>
      <w:r>
        <w:rPr>
          <w:rFonts w:ascii="Times New Roman" w:hAnsi="Times New Roman" w:cs="Times New Roman"/>
          <w:i/>
          <w:sz w:val="24"/>
          <w:szCs w:val="24"/>
        </w:rPr>
        <w:t>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7A1A63">
        <w:rPr>
          <w:rFonts w:ascii="Times New Roman" w:hAnsi="Times New Roman" w:cs="Times New Roman"/>
          <w:i/>
          <w:sz w:val="24"/>
          <w:szCs w:val="24"/>
        </w:rPr>
        <w:t xml:space="preserve">Andrea </w:t>
      </w:r>
      <w:proofErr w:type="spellStart"/>
      <w:r w:rsidR="007A1A63">
        <w:rPr>
          <w:rFonts w:ascii="Times New Roman" w:hAnsi="Times New Roman" w:cs="Times New Roman"/>
          <w:i/>
          <w:sz w:val="24"/>
          <w:szCs w:val="24"/>
        </w:rPr>
        <w:t>Zlatohlávková</w:t>
      </w:r>
      <w:proofErr w:type="spellEnd"/>
    </w:p>
    <w:p w14:paraId="028A95A1" w14:textId="24BBB5CB" w:rsidR="00432E00" w:rsidRPr="008C71E4" w:rsidRDefault="00432E00">
      <w:pPr>
        <w:rPr>
          <w:rFonts w:ascii="Times New Roman" w:hAnsi="Times New Roman" w:cs="Times New Roman"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bookmarkStart w:id="2" w:name="_Hlk75966160"/>
      <w:proofErr w:type="spellStart"/>
      <w:r w:rsidR="007A1A63">
        <w:rPr>
          <w:rFonts w:ascii="Times New Roman" w:hAnsi="Times New Roman" w:cs="Times New Roman"/>
          <w:bCs/>
          <w:i/>
          <w:sz w:val="24"/>
          <w:szCs w:val="24"/>
        </w:rPr>
        <w:t>Bizetova</w:t>
      </w:r>
      <w:proofErr w:type="spellEnd"/>
      <w:r w:rsidR="007A1A63">
        <w:rPr>
          <w:rFonts w:ascii="Times New Roman" w:hAnsi="Times New Roman" w:cs="Times New Roman"/>
          <w:bCs/>
          <w:i/>
          <w:sz w:val="24"/>
          <w:szCs w:val="24"/>
        </w:rPr>
        <w:t xml:space="preserve"> 460</w:t>
      </w:r>
      <w:r w:rsidR="003B1583">
        <w:rPr>
          <w:rFonts w:ascii="Times New Roman" w:hAnsi="Times New Roman" w:cs="Times New Roman"/>
          <w:bCs/>
          <w:i/>
          <w:sz w:val="24"/>
          <w:szCs w:val="24"/>
        </w:rPr>
        <w:t>/6</w:t>
      </w:r>
      <w:r w:rsidR="008C71E4" w:rsidRPr="008C71E4">
        <w:rPr>
          <w:rFonts w:ascii="Times New Roman" w:hAnsi="Times New Roman" w:cs="Times New Roman"/>
          <w:bCs/>
          <w:i/>
          <w:sz w:val="24"/>
          <w:szCs w:val="24"/>
        </w:rPr>
        <w:t>, 949</w:t>
      </w:r>
      <w:r w:rsidR="007A1A63">
        <w:rPr>
          <w:rFonts w:ascii="Times New Roman" w:hAnsi="Times New Roman" w:cs="Times New Roman"/>
          <w:bCs/>
          <w:i/>
          <w:sz w:val="24"/>
          <w:szCs w:val="24"/>
        </w:rPr>
        <w:t>1</w:t>
      </w:r>
      <w:r w:rsidR="008C71E4" w:rsidRPr="008C71E4">
        <w:rPr>
          <w:rFonts w:ascii="Times New Roman" w:hAnsi="Times New Roman" w:cs="Times New Roman"/>
          <w:bCs/>
          <w:i/>
          <w:sz w:val="24"/>
          <w:szCs w:val="24"/>
        </w:rPr>
        <w:t>1 Nitra</w:t>
      </w:r>
      <w:bookmarkEnd w:id="2"/>
    </w:p>
    <w:p w14:paraId="199AFC3C" w14:textId="61F5A956" w:rsidR="00270542" w:rsidRDefault="00432E00" w:rsidP="00270542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  <w:t xml:space="preserve">vznik funkcie: </w:t>
      </w:r>
      <w:r w:rsidR="003B1583">
        <w:rPr>
          <w:rFonts w:ascii="Times New Roman" w:hAnsi="Times New Roman" w:cs="Times New Roman"/>
          <w:i/>
          <w:sz w:val="24"/>
          <w:szCs w:val="24"/>
        </w:rPr>
        <w:t>02.04.2022</w:t>
      </w:r>
    </w:p>
    <w:p w14:paraId="16CDFFFB" w14:textId="2227FA69" w:rsidR="004F4170" w:rsidRDefault="004F4170" w:rsidP="00270542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            </w:t>
      </w:r>
    </w:p>
    <w:p w14:paraId="69CB4CDC" w14:textId="77777777" w:rsidR="00432E00" w:rsidRDefault="00432E00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4/</w:t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>Štruktúra spoločníkov s uvedením výšky ich podielu na základnom imaní spoločnosti:</w:t>
      </w:r>
    </w:p>
    <w:p w14:paraId="37507435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Základné</w:t>
      </w:r>
      <w:r w:rsidR="00270542">
        <w:rPr>
          <w:rFonts w:ascii="Times New Roman" w:hAnsi="Times New Roman" w:cs="Times New Roman"/>
          <w:i/>
          <w:sz w:val="24"/>
          <w:szCs w:val="24"/>
        </w:rPr>
        <w:t xml:space="preserve"> imanie spoločnosti pred</w:t>
      </w:r>
      <w:r w:rsidR="002E4118">
        <w:rPr>
          <w:rFonts w:ascii="Times New Roman" w:hAnsi="Times New Roman" w:cs="Times New Roman"/>
          <w:i/>
          <w:sz w:val="24"/>
          <w:szCs w:val="24"/>
        </w:rPr>
        <w:t xml:space="preserve">stavuje  </w:t>
      </w:r>
      <w:r w:rsidR="00270542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9C062C">
        <w:rPr>
          <w:rFonts w:ascii="Times New Roman" w:hAnsi="Times New Roman" w:cs="Times New Roman"/>
          <w:i/>
          <w:sz w:val="24"/>
          <w:szCs w:val="24"/>
        </w:rPr>
        <w:t>50</w:t>
      </w:r>
      <w:r w:rsidR="002E4118">
        <w:rPr>
          <w:rFonts w:ascii="Times New Roman" w:hAnsi="Times New Roman" w:cs="Times New Roman"/>
          <w:i/>
          <w:sz w:val="24"/>
          <w:szCs w:val="24"/>
        </w:rPr>
        <w:t>00</w:t>
      </w:r>
      <w:r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14:paraId="2486D864" w14:textId="372DF2C4" w:rsidR="002E4118" w:rsidRDefault="00432E00" w:rsidP="002E4118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Spoločníci: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C621F6">
        <w:rPr>
          <w:rFonts w:ascii="Times New Roman" w:hAnsi="Times New Roman" w:cs="Times New Roman"/>
          <w:i/>
          <w:sz w:val="24"/>
          <w:szCs w:val="24"/>
        </w:rPr>
        <w:t xml:space="preserve">Andrea </w:t>
      </w:r>
      <w:proofErr w:type="spellStart"/>
      <w:r w:rsidR="00FB5CFA">
        <w:rPr>
          <w:rFonts w:ascii="Times New Roman" w:hAnsi="Times New Roman" w:cs="Times New Roman"/>
          <w:i/>
          <w:sz w:val="24"/>
          <w:szCs w:val="24"/>
        </w:rPr>
        <w:t>Zlatohlávková</w:t>
      </w:r>
      <w:proofErr w:type="spellEnd"/>
    </w:p>
    <w:p w14:paraId="64284493" w14:textId="77777777" w:rsidR="002E4118" w:rsidRDefault="00432E00" w:rsidP="002E4118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Podiel jednotlivých spoločníkov na základnom imaní spoločnosti predstavuje:</w:t>
      </w:r>
    </w:p>
    <w:p w14:paraId="77DBA9D8" w14:textId="77777777" w:rsidR="002E4118" w:rsidRDefault="002E4118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</w:p>
    <w:p w14:paraId="410FB9A2" w14:textId="3EACF990" w:rsidR="002E4118" w:rsidRDefault="002E4118" w:rsidP="002E4118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                                </w:t>
      </w:r>
      <w:r w:rsidR="009C062C">
        <w:rPr>
          <w:rFonts w:ascii="Times New Roman" w:hAnsi="Times New Roman" w:cs="Times New Roman"/>
          <w:i/>
          <w:sz w:val="24"/>
          <w:szCs w:val="24"/>
        </w:rPr>
        <w:t xml:space="preserve">    </w:t>
      </w:r>
      <w:r w:rsidR="00BC32E6">
        <w:rPr>
          <w:rFonts w:ascii="Times New Roman" w:hAnsi="Times New Roman" w:cs="Times New Roman"/>
          <w:i/>
          <w:sz w:val="24"/>
          <w:szCs w:val="24"/>
        </w:rPr>
        <w:t xml:space="preserve">Andrea </w:t>
      </w:r>
      <w:proofErr w:type="spellStart"/>
      <w:r w:rsidR="00FB5CFA">
        <w:rPr>
          <w:rFonts w:ascii="Times New Roman" w:hAnsi="Times New Roman" w:cs="Times New Roman"/>
          <w:i/>
          <w:sz w:val="24"/>
          <w:szCs w:val="24"/>
        </w:rPr>
        <w:t>Zlatohlávková</w:t>
      </w:r>
      <w:proofErr w:type="spellEnd"/>
    </w:p>
    <w:p w14:paraId="13514090" w14:textId="71DD7552" w:rsidR="002E4118" w:rsidRDefault="009C062C" w:rsidP="002E4118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proofErr w:type="spellStart"/>
      <w:r w:rsidR="00BC32E6">
        <w:rPr>
          <w:rFonts w:ascii="Times New Roman" w:hAnsi="Times New Roman" w:cs="Times New Roman"/>
          <w:bCs/>
          <w:i/>
          <w:sz w:val="24"/>
          <w:szCs w:val="24"/>
        </w:rPr>
        <w:t>Bizet</w:t>
      </w:r>
      <w:r w:rsidR="00550826">
        <w:rPr>
          <w:rFonts w:ascii="Times New Roman" w:hAnsi="Times New Roman" w:cs="Times New Roman"/>
          <w:bCs/>
          <w:i/>
          <w:sz w:val="24"/>
          <w:szCs w:val="24"/>
        </w:rPr>
        <w:t>ova</w:t>
      </w:r>
      <w:proofErr w:type="spellEnd"/>
      <w:r w:rsidR="00550826">
        <w:rPr>
          <w:rFonts w:ascii="Times New Roman" w:hAnsi="Times New Roman" w:cs="Times New Roman"/>
          <w:bCs/>
          <w:i/>
          <w:sz w:val="24"/>
          <w:szCs w:val="24"/>
        </w:rPr>
        <w:t xml:space="preserve"> 460/6</w:t>
      </w:r>
      <w:r w:rsidR="008C71E4" w:rsidRPr="008C71E4">
        <w:rPr>
          <w:rFonts w:ascii="Times New Roman" w:hAnsi="Times New Roman" w:cs="Times New Roman"/>
          <w:bCs/>
          <w:i/>
          <w:sz w:val="24"/>
          <w:szCs w:val="24"/>
        </w:rPr>
        <w:t>, 949</w:t>
      </w:r>
      <w:r w:rsidR="00550826">
        <w:rPr>
          <w:rFonts w:ascii="Times New Roman" w:hAnsi="Times New Roman" w:cs="Times New Roman"/>
          <w:bCs/>
          <w:i/>
          <w:sz w:val="24"/>
          <w:szCs w:val="24"/>
        </w:rPr>
        <w:t>1</w:t>
      </w:r>
      <w:r w:rsidR="008C71E4" w:rsidRPr="008C71E4">
        <w:rPr>
          <w:rFonts w:ascii="Times New Roman" w:hAnsi="Times New Roman" w:cs="Times New Roman"/>
          <w:bCs/>
          <w:i/>
          <w:sz w:val="24"/>
          <w:szCs w:val="24"/>
        </w:rPr>
        <w:t>1 Nitra</w:t>
      </w:r>
    </w:p>
    <w:p w14:paraId="2F269D72" w14:textId="77777777" w:rsidR="002E4118" w:rsidRDefault="002E4118" w:rsidP="002E4118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                   </w:t>
      </w:r>
      <w:r w:rsidR="009C062C">
        <w:rPr>
          <w:rFonts w:ascii="Times New Roman" w:hAnsi="Times New Roman" w:cs="Times New Roman"/>
          <w:i/>
          <w:sz w:val="24"/>
          <w:szCs w:val="24"/>
        </w:rPr>
        <w:t xml:space="preserve">                Výška vkladu: 5000 EUR</w:t>
      </w:r>
    </w:p>
    <w:p w14:paraId="7772DCAD" w14:textId="77777777" w:rsidR="002E4118" w:rsidRDefault="002E4118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</w:p>
    <w:p w14:paraId="0C88D6E1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Konsolidovanú účtovnú uzávierku účtovná jednotka nezostavuje.</w:t>
      </w:r>
    </w:p>
    <w:p w14:paraId="78A83D4B" w14:textId="77777777" w:rsidR="00432E00" w:rsidRDefault="00432E00">
      <w:pPr>
        <w:ind w:left="705" w:hanging="705"/>
      </w:pPr>
    </w:p>
    <w:p w14:paraId="694451FE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6/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Názov, sídlo a právna forma podnikov, v ktorých je spoločnosť neobmedzeným ručiacim spoločníkom:</w:t>
      </w:r>
    </w:p>
    <w:p w14:paraId="7D0A5EE7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v účtovnej jednotke nie je</w:t>
      </w:r>
    </w:p>
    <w:p w14:paraId="11E7B7C3" w14:textId="77777777" w:rsidR="00432E00" w:rsidRDefault="00432E00">
      <w:pPr>
        <w:ind w:left="705" w:hanging="705"/>
        <w:rPr>
          <w:b/>
          <w:bCs/>
        </w:rPr>
      </w:pPr>
    </w:p>
    <w:p w14:paraId="0181606D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7/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Priemerný počet pracovníkov počas účtovného obdobia:</w:t>
      </w:r>
    </w:p>
    <w:p w14:paraId="5B5CEBFF" w14:textId="52499D14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Spoločno</w:t>
      </w:r>
      <w:r w:rsidR="002E4118">
        <w:rPr>
          <w:rFonts w:ascii="Times New Roman" w:hAnsi="Times New Roman" w:cs="Times New Roman"/>
          <w:i/>
          <w:sz w:val="24"/>
          <w:szCs w:val="24"/>
        </w:rPr>
        <w:t>sť počas účtovného obdobia mala</w:t>
      </w:r>
      <w:r w:rsidR="00631B09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2E4118">
        <w:rPr>
          <w:rFonts w:ascii="Times New Roman" w:hAnsi="Times New Roman" w:cs="Times New Roman"/>
          <w:i/>
          <w:sz w:val="24"/>
          <w:szCs w:val="24"/>
        </w:rPr>
        <w:t>0</w:t>
      </w:r>
      <w:r>
        <w:rPr>
          <w:rFonts w:ascii="Times New Roman" w:hAnsi="Times New Roman" w:cs="Times New Roman"/>
          <w:i/>
          <w:sz w:val="24"/>
          <w:szCs w:val="24"/>
        </w:rPr>
        <w:t xml:space="preserve">  zamestnanc</w:t>
      </w:r>
      <w:r w:rsidR="000331A7">
        <w:rPr>
          <w:rFonts w:ascii="Times New Roman" w:hAnsi="Times New Roman" w:cs="Times New Roman"/>
          <w:i/>
          <w:sz w:val="24"/>
          <w:szCs w:val="24"/>
        </w:rPr>
        <w:t>ov</w:t>
      </w:r>
    </w:p>
    <w:p w14:paraId="16D66A89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8/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Dôvod pre zostavenie účtovnej závierky</w:t>
      </w:r>
    </w:p>
    <w:p w14:paraId="3AC1C0FE" w14:textId="786192E8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lastRenderedPageBreak/>
        <w:tab/>
        <w:t>Účtovná závierka v spoločnosti je riadna, po ukončení účtovného roka vyplývajúcej zo zákona o účtovníctve §19 Ročná účtovná závierka k 31.12.20</w:t>
      </w:r>
      <w:r w:rsidR="003E18C0">
        <w:rPr>
          <w:rFonts w:ascii="Times New Roman" w:hAnsi="Times New Roman" w:cs="Times New Roman"/>
          <w:i/>
          <w:sz w:val="24"/>
          <w:szCs w:val="24"/>
        </w:rPr>
        <w:t>2</w:t>
      </w:r>
      <w:r w:rsidR="00435A1D">
        <w:rPr>
          <w:rFonts w:ascii="Times New Roman" w:hAnsi="Times New Roman" w:cs="Times New Roman"/>
          <w:i/>
          <w:sz w:val="24"/>
          <w:szCs w:val="24"/>
        </w:rPr>
        <w:t>5</w:t>
      </w:r>
      <w:r>
        <w:rPr>
          <w:rFonts w:ascii="Times New Roman" w:hAnsi="Times New Roman" w:cs="Times New Roman"/>
          <w:i/>
          <w:sz w:val="24"/>
          <w:szCs w:val="24"/>
        </w:rPr>
        <w:t xml:space="preserve"> bola zostavená za predpokladu nepretržitého pokračovania jej činnosti.</w:t>
      </w:r>
    </w:p>
    <w:p w14:paraId="3615A518" w14:textId="77777777" w:rsidR="00432E00" w:rsidRDefault="00432E00">
      <w:pPr>
        <w:ind w:left="705" w:hanging="705"/>
        <w:jc w:val="center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2.</w:t>
      </w:r>
    </w:p>
    <w:p w14:paraId="776B54DE" w14:textId="77777777" w:rsidR="00432E00" w:rsidRDefault="00432E00">
      <w:pPr>
        <w:ind w:left="705" w:hanging="705"/>
        <w:jc w:val="center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INFORMÁCIE O ÚČTOVNÝCH METÓDACH A VŠEOBECNÝCH ÚČTOVNÝCH ZÁSADÁCH</w:t>
      </w:r>
    </w:p>
    <w:p w14:paraId="6BA3CFF7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Od založenia spoločnosť používa podvojné účtovníctvo. Účtovné doklady sú označené vlastným číslovaním podľa druhu účtovného dokladu chronologicky. Účtovné dáta sú spracované na počítači. Používa sa software, ktorý zodpovedá požiadavkám uvedených v zákone č. 563/91 Zb. O účtovníctve. Účtovné zápisy sa preukazujú účtovnými dokladmi. Tieto sú uložené priamo v mieste sídla spoločnosti na nosičoch dát.</w:t>
      </w:r>
    </w:p>
    <w:p w14:paraId="066E38BC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Spôsoby ocenenia zložiek majetku:</w:t>
      </w:r>
    </w:p>
    <w:p w14:paraId="4D833D77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Nehmotný investičný majetok nakupovaný</w:t>
      </w:r>
    </w:p>
    <w:p w14:paraId="3ED9EEC6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oceňuje nehmotný investičný majetok obstarávacou cenou</w:t>
      </w:r>
    </w:p>
    <w:p w14:paraId="49A9F506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Oceňovanie nehmotného investičného majetku vytvoreného vlastnou činnosťou</w:t>
      </w:r>
    </w:p>
    <w:p w14:paraId="1829D1E1" w14:textId="0C846D8E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v roku 20</w:t>
      </w:r>
      <w:r w:rsidR="003E18C0">
        <w:rPr>
          <w:rFonts w:ascii="Times New Roman" w:hAnsi="Times New Roman" w:cs="Times New Roman"/>
          <w:i/>
          <w:sz w:val="24"/>
          <w:szCs w:val="24"/>
        </w:rPr>
        <w:t>2</w:t>
      </w:r>
      <w:r w:rsidR="00435A1D">
        <w:rPr>
          <w:rFonts w:ascii="Times New Roman" w:hAnsi="Times New Roman" w:cs="Times New Roman"/>
          <w:i/>
          <w:sz w:val="24"/>
          <w:szCs w:val="24"/>
        </w:rPr>
        <w:t>5</w:t>
      </w:r>
      <w:r>
        <w:rPr>
          <w:rFonts w:ascii="Times New Roman" w:hAnsi="Times New Roman" w:cs="Times New Roman"/>
          <w:i/>
          <w:sz w:val="24"/>
          <w:szCs w:val="24"/>
        </w:rPr>
        <w:t xml:space="preserve"> nevytvárala majetok vlastnou činnosťou</w:t>
      </w:r>
    </w:p>
    <w:p w14:paraId="17657165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Hmotný investičný majetok nakupovaný</w:t>
      </w:r>
    </w:p>
    <w:p w14:paraId="29BBDC33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HIM nakupovaný sa oceňuje v nákupnej cene.</w:t>
      </w:r>
    </w:p>
    <w:p w14:paraId="26FB6652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Oceňovanie hmotného investičného majetku vytvoreného vlastnou činnosťou</w:t>
      </w:r>
    </w:p>
    <w:p w14:paraId="159130CF" w14:textId="6E4F8DA5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v roku 20</w:t>
      </w:r>
      <w:r w:rsidR="003E18C0">
        <w:rPr>
          <w:rFonts w:ascii="Times New Roman" w:hAnsi="Times New Roman" w:cs="Times New Roman"/>
          <w:i/>
          <w:sz w:val="24"/>
          <w:szCs w:val="24"/>
        </w:rPr>
        <w:t>2</w:t>
      </w:r>
      <w:r w:rsidR="00435A1D">
        <w:rPr>
          <w:rFonts w:ascii="Times New Roman" w:hAnsi="Times New Roman" w:cs="Times New Roman"/>
          <w:i/>
          <w:sz w:val="24"/>
          <w:szCs w:val="24"/>
        </w:rPr>
        <w:t>5</w:t>
      </w:r>
      <w:r>
        <w:rPr>
          <w:rFonts w:ascii="Times New Roman" w:hAnsi="Times New Roman" w:cs="Times New Roman"/>
          <w:i/>
          <w:sz w:val="24"/>
          <w:szCs w:val="24"/>
        </w:rPr>
        <w:t xml:space="preserve"> nevytvárala majetok vlastnou činnosťou</w:t>
      </w:r>
    </w:p>
    <w:p w14:paraId="7E0A2094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Ocenenie finančných investícií</w:t>
      </w:r>
    </w:p>
    <w:p w14:paraId="6590D47C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nemá v majetku finančné investície.</w:t>
      </w:r>
    </w:p>
    <w:p w14:paraId="003489AB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Zásady oceňovania nakupovaných zásob</w:t>
      </w:r>
    </w:p>
    <w:p w14:paraId="7A9218D2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zásoby tovaru oceňuje UJ obstarávacími cenami</w:t>
      </w:r>
    </w:p>
    <w:p w14:paraId="51CF16DE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Oceňovanie zásob vytvorených vlastnou výrobou</w:t>
      </w:r>
    </w:p>
    <w:p w14:paraId="10AD1E24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podnik nevytváral zásoby vlastnou výrobou</w:t>
      </w:r>
    </w:p>
    <w:p w14:paraId="5C69F63C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Pohľadávky</w:t>
      </w:r>
    </w:p>
    <w:p w14:paraId="68184D9C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pohľadávky sú oceňované skutočnou hodnotou</w:t>
      </w:r>
    </w:p>
    <w:p w14:paraId="07665682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Finančný majetok</w:t>
      </w:r>
    </w:p>
    <w:p w14:paraId="7C115DDD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finančný majetok v sa oceňuje nominálnou hodnotou</w:t>
      </w:r>
    </w:p>
    <w:p w14:paraId="414AE0AB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lastRenderedPageBreak/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Prechodné účty aktív</w:t>
      </w:r>
    </w:p>
    <w:p w14:paraId="7099E3D9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v súčasnej dobe spoločnosť neúčtovala na účte náklady budúcich období</w:t>
      </w:r>
    </w:p>
    <w:p w14:paraId="5AC6F2F7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Rezervy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</w:p>
    <w:p w14:paraId="1D63E6BE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rezervy a kurzové straty sú oceňované skutočnou hodnotou</w:t>
      </w:r>
    </w:p>
    <w:p w14:paraId="1C97C7EA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Záväzky</w:t>
      </w:r>
    </w:p>
    <w:p w14:paraId="05DD1B07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záväzky sú oceňované skutočnou hodnotou</w:t>
      </w:r>
    </w:p>
    <w:p w14:paraId="0E6285CE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Prechodné účty pasív</w:t>
      </w:r>
    </w:p>
    <w:p w14:paraId="74B3F464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v súčasnej dobe spoločnosť neúčtovala na účte dohadné účty pasívne</w:t>
      </w:r>
    </w:p>
    <w:p w14:paraId="36B3A840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Spôsob oceňovania darovaného majetku</w:t>
      </w:r>
    </w:p>
    <w:p w14:paraId="254A65E9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spoločnosť nemá darovaný majetok</w:t>
      </w:r>
    </w:p>
    <w:p w14:paraId="32345A23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Vedľajšie náklady súvisiace s obstaraním</w:t>
      </w:r>
    </w:p>
    <w:p w14:paraId="1D72B6ED" w14:textId="5A509EAD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spôsob zostavenia odpisového plánu:</w:t>
      </w:r>
      <w:r>
        <w:rPr>
          <w:rFonts w:ascii="Times New Roman" w:hAnsi="Times New Roman" w:cs="Times New Roman"/>
          <w:i/>
          <w:sz w:val="24"/>
          <w:szCs w:val="24"/>
        </w:rPr>
        <w:t xml:space="preserve"> spoločnosť v roku 20</w:t>
      </w:r>
      <w:r w:rsidR="008C71E4">
        <w:rPr>
          <w:rFonts w:ascii="Times New Roman" w:hAnsi="Times New Roman" w:cs="Times New Roman"/>
          <w:i/>
          <w:sz w:val="24"/>
          <w:szCs w:val="24"/>
        </w:rPr>
        <w:t>2</w:t>
      </w:r>
      <w:r w:rsidR="00435A1D">
        <w:rPr>
          <w:rFonts w:ascii="Times New Roman" w:hAnsi="Times New Roman" w:cs="Times New Roman"/>
          <w:i/>
          <w:sz w:val="24"/>
          <w:szCs w:val="24"/>
        </w:rPr>
        <w:t>5</w:t>
      </w:r>
      <w:r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435A1D">
        <w:rPr>
          <w:rFonts w:ascii="Times New Roman" w:hAnsi="Times New Roman" w:cs="Times New Roman"/>
          <w:i/>
          <w:sz w:val="24"/>
          <w:szCs w:val="24"/>
        </w:rPr>
        <w:t>ne</w:t>
      </w:r>
      <w:r>
        <w:rPr>
          <w:rFonts w:ascii="Times New Roman" w:hAnsi="Times New Roman" w:cs="Times New Roman"/>
          <w:i/>
          <w:sz w:val="24"/>
          <w:szCs w:val="24"/>
        </w:rPr>
        <w:t xml:space="preserve">nadobudla dlhodobý hmotný majetok </w:t>
      </w:r>
    </w:p>
    <w:p w14:paraId="54E05D24" w14:textId="77777777" w:rsidR="00432E00" w:rsidRDefault="00432E00" w:rsidP="002E4118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</w:p>
    <w:p w14:paraId="3E620D03" w14:textId="77777777" w:rsidR="00432E00" w:rsidRPr="002E4118" w:rsidRDefault="00432E00" w:rsidP="002E4118">
      <w:pPr>
        <w:ind w:left="705" w:hanging="705"/>
        <w:jc w:val="center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3</w:t>
      </w:r>
      <w:r w:rsidR="002E4118">
        <w:rPr>
          <w:rFonts w:ascii="Times New Roman" w:hAnsi="Times New Roman" w:cs="Times New Roman"/>
          <w:b/>
          <w:bCs/>
          <w:i/>
          <w:sz w:val="24"/>
          <w:szCs w:val="24"/>
        </w:rPr>
        <w:t>.</w:t>
      </w:r>
      <w:r>
        <w:rPr>
          <w:rFonts w:ascii="Times New Roman" w:hAnsi="Times New Roman" w:cs="Times New Roman"/>
          <w:i/>
          <w:sz w:val="24"/>
          <w:szCs w:val="24"/>
        </w:rPr>
        <w:t>DOPLŇUJÚCE INFORMÁCIE K VÝKAZOM ÚČTOVNEJ ZÁVIERKY</w:t>
      </w:r>
    </w:p>
    <w:p w14:paraId="529A0B3F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Informácie o pohybe investičného majetku</w:t>
      </w:r>
    </w:p>
    <w:p w14:paraId="7AAE63F3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2/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Zásoby</w:t>
      </w:r>
    </w:p>
    <w:p w14:paraId="0F3D48FB" w14:textId="0B4DD9B2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 w:rsidR="002E4118">
        <w:rPr>
          <w:rFonts w:ascii="Times New Roman" w:hAnsi="Times New Roman" w:cs="Times New Roman"/>
          <w:i/>
          <w:sz w:val="24"/>
          <w:szCs w:val="24"/>
        </w:rPr>
        <w:t>spoločnosť v r. 20</w:t>
      </w:r>
      <w:r w:rsidR="008C71E4">
        <w:rPr>
          <w:rFonts w:ascii="Times New Roman" w:hAnsi="Times New Roman" w:cs="Times New Roman"/>
          <w:i/>
          <w:sz w:val="24"/>
          <w:szCs w:val="24"/>
        </w:rPr>
        <w:t>2</w:t>
      </w:r>
      <w:r w:rsidR="00435A1D">
        <w:rPr>
          <w:rFonts w:ascii="Times New Roman" w:hAnsi="Times New Roman" w:cs="Times New Roman"/>
          <w:i/>
          <w:sz w:val="24"/>
          <w:szCs w:val="24"/>
        </w:rPr>
        <w:t>5</w:t>
      </w:r>
      <w:r>
        <w:rPr>
          <w:rFonts w:ascii="Times New Roman" w:hAnsi="Times New Roman" w:cs="Times New Roman"/>
          <w:i/>
          <w:sz w:val="24"/>
          <w:szCs w:val="24"/>
        </w:rPr>
        <w:t xml:space="preserve"> neúčtovala nákup materiálu a tovaru v obstarávacej cene</w:t>
      </w:r>
    </w:p>
    <w:p w14:paraId="3D2587A5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3/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Pohľadávky</w:t>
      </w:r>
    </w:p>
    <w:p w14:paraId="63D1A333" w14:textId="268561D0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má pohľadávky kryté záložným právom</w:t>
      </w:r>
    </w:p>
    <w:p w14:paraId="7C6EC8B2" w14:textId="1383DA44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účtovná jednotka k 31.12.20</w:t>
      </w:r>
      <w:r w:rsidR="003E18C0">
        <w:rPr>
          <w:rFonts w:ascii="Times New Roman" w:hAnsi="Times New Roman" w:cs="Times New Roman"/>
          <w:i/>
          <w:sz w:val="24"/>
          <w:szCs w:val="24"/>
        </w:rPr>
        <w:t>2</w:t>
      </w:r>
      <w:r w:rsidR="00435A1D">
        <w:rPr>
          <w:rFonts w:ascii="Times New Roman" w:hAnsi="Times New Roman" w:cs="Times New Roman"/>
          <w:i/>
          <w:sz w:val="24"/>
          <w:szCs w:val="24"/>
        </w:rPr>
        <w:t>5</w:t>
      </w:r>
      <w:r w:rsidR="003E18C0">
        <w:rPr>
          <w:rFonts w:ascii="Times New Roman" w:hAnsi="Times New Roman" w:cs="Times New Roman"/>
          <w:i/>
          <w:sz w:val="24"/>
          <w:szCs w:val="24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</w:rPr>
        <w:t>neeviduje pohľadávky z obchodného styku</w:t>
      </w:r>
    </w:p>
    <w:p w14:paraId="41164774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4/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Údaje o finančnom majetku</w:t>
      </w:r>
    </w:p>
    <w:p w14:paraId="0EC01179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má finančný majetok v nasledujúcom členení</w:t>
      </w:r>
    </w:p>
    <w:p w14:paraId="796B0ABF" w14:textId="13C82DF2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bankové účty v hodnote: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435A1D">
        <w:rPr>
          <w:rFonts w:ascii="Times New Roman" w:hAnsi="Times New Roman" w:cs="Times New Roman"/>
          <w:i/>
          <w:sz w:val="24"/>
          <w:szCs w:val="24"/>
        </w:rPr>
        <w:t>604,14</w:t>
      </w:r>
      <w:r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14:paraId="1A883FA5" w14:textId="44AA81B8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hotovosť v hodnote:</w:t>
      </w:r>
      <w:r>
        <w:rPr>
          <w:rFonts w:ascii="Times New Roman" w:hAnsi="Times New Roman" w:cs="Times New Roman"/>
          <w:i/>
          <w:sz w:val="24"/>
          <w:szCs w:val="24"/>
        </w:rPr>
        <w:tab/>
        <w:t xml:space="preserve">       </w:t>
      </w:r>
      <w:r w:rsidR="00435A1D">
        <w:rPr>
          <w:rFonts w:ascii="Times New Roman" w:hAnsi="Times New Roman" w:cs="Times New Roman"/>
          <w:i/>
          <w:sz w:val="24"/>
          <w:szCs w:val="24"/>
        </w:rPr>
        <w:t>26619,37</w:t>
      </w:r>
      <w:r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14:paraId="77FE52F6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5/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Prechodné účty aktív</w:t>
      </w:r>
    </w:p>
    <w:p w14:paraId="72C1A625" w14:textId="2863766E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firma v roku 20</w:t>
      </w:r>
      <w:r w:rsidR="003E18C0">
        <w:rPr>
          <w:rFonts w:ascii="Times New Roman" w:hAnsi="Times New Roman" w:cs="Times New Roman"/>
          <w:i/>
          <w:sz w:val="24"/>
          <w:szCs w:val="24"/>
        </w:rPr>
        <w:t>2</w:t>
      </w:r>
      <w:r w:rsidR="00435A1D">
        <w:rPr>
          <w:rFonts w:ascii="Times New Roman" w:hAnsi="Times New Roman" w:cs="Times New Roman"/>
          <w:i/>
          <w:sz w:val="24"/>
          <w:szCs w:val="24"/>
        </w:rPr>
        <w:t>3</w:t>
      </w:r>
      <w:r>
        <w:rPr>
          <w:rFonts w:ascii="Times New Roman" w:hAnsi="Times New Roman" w:cs="Times New Roman"/>
          <w:i/>
          <w:sz w:val="24"/>
          <w:szCs w:val="24"/>
        </w:rPr>
        <w:t xml:space="preserve"> neúčtovala na prechodných účtoch aktív</w:t>
      </w:r>
    </w:p>
    <w:p w14:paraId="0A0FC02C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6/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Vlastné imanie</w:t>
      </w:r>
    </w:p>
    <w:p w14:paraId="194C0CA9" w14:textId="7893D719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lastRenderedPageBreak/>
        <w:tab/>
      </w:r>
      <w:r>
        <w:rPr>
          <w:rFonts w:ascii="Times New Roman" w:hAnsi="Times New Roman" w:cs="Times New Roman"/>
          <w:i/>
          <w:sz w:val="24"/>
          <w:szCs w:val="24"/>
        </w:rPr>
        <w:t xml:space="preserve">základné imanie vo výške </w:t>
      </w:r>
      <w:r w:rsidR="002E4118">
        <w:rPr>
          <w:rFonts w:ascii="Times New Roman" w:hAnsi="Times New Roman" w:cs="Times New Roman"/>
          <w:i/>
          <w:sz w:val="24"/>
          <w:szCs w:val="24"/>
        </w:rPr>
        <w:t>5</w:t>
      </w:r>
      <w:r w:rsidR="0082585A">
        <w:rPr>
          <w:rFonts w:ascii="Times New Roman" w:hAnsi="Times New Roman" w:cs="Times New Roman"/>
          <w:i/>
          <w:sz w:val="24"/>
          <w:szCs w:val="24"/>
        </w:rPr>
        <w:t>0</w:t>
      </w:r>
      <w:r w:rsidR="002E4118">
        <w:rPr>
          <w:rFonts w:ascii="Times New Roman" w:hAnsi="Times New Roman" w:cs="Times New Roman"/>
          <w:i/>
          <w:sz w:val="24"/>
          <w:szCs w:val="24"/>
        </w:rPr>
        <w:t xml:space="preserve">00 </w:t>
      </w:r>
      <w:r>
        <w:rPr>
          <w:rFonts w:ascii="Times New Roman" w:hAnsi="Times New Roman" w:cs="Times New Roman"/>
          <w:i/>
          <w:sz w:val="24"/>
          <w:szCs w:val="24"/>
        </w:rPr>
        <w:t xml:space="preserve"> EUR tvorí vklad spoločníkov. V roku 20</w:t>
      </w:r>
      <w:r w:rsidR="003E18C0">
        <w:rPr>
          <w:rFonts w:ascii="Times New Roman" w:hAnsi="Times New Roman" w:cs="Times New Roman"/>
          <w:i/>
          <w:sz w:val="24"/>
          <w:szCs w:val="24"/>
        </w:rPr>
        <w:t>2</w:t>
      </w:r>
      <w:r w:rsidR="00435A1D">
        <w:rPr>
          <w:rFonts w:ascii="Times New Roman" w:hAnsi="Times New Roman" w:cs="Times New Roman"/>
          <w:i/>
          <w:sz w:val="24"/>
          <w:szCs w:val="24"/>
        </w:rPr>
        <w:t>5</w:t>
      </w:r>
      <w:r>
        <w:rPr>
          <w:rFonts w:ascii="Times New Roman" w:hAnsi="Times New Roman" w:cs="Times New Roman"/>
          <w:i/>
          <w:sz w:val="24"/>
          <w:szCs w:val="24"/>
        </w:rPr>
        <w:t xml:space="preserve"> nenastali žiadne zmeny týkajúce sa vlastného imania. Rozdelenie hospodárskeho výsledku sa navrhuje a schvaľuje na valnom zhromaždení podľa zákona o dani z príjmov. Účtovná jednotka nemá nezapísané základné imanie</w:t>
      </w:r>
    </w:p>
    <w:p w14:paraId="158E7D79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7/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Rezervy</w:t>
      </w:r>
    </w:p>
    <w:p w14:paraId="167048C7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zákonný rezervný fond nebol doposiaľ tvorený</w:t>
      </w:r>
    </w:p>
    <w:p w14:paraId="6CA4A826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8/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Záväzky</w:t>
      </w:r>
    </w:p>
    <w:p w14:paraId="03D399F1" w14:textId="3A7D7CD4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 xml:space="preserve">celkové záväzky predstavujú sumu </w:t>
      </w:r>
      <w:r w:rsidR="00435A1D">
        <w:rPr>
          <w:rFonts w:ascii="Times New Roman" w:hAnsi="Times New Roman" w:cs="Times New Roman"/>
          <w:i/>
          <w:sz w:val="24"/>
          <w:szCs w:val="24"/>
        </w:rPr>
        <w:t>41569</w:t>
      </w:r>
      <w:r>
        <w:rPr>
          <w:rFonts w:ascii="Times New Roman" w:hAnsi="Times New Roman" w:cs="Times New Roman"/>
          <w:i/>
          <w:sz w:val="24"/>
          <w:szCs w:val="24"/>
        </w:rPr>
        <w:t xml:space="preserve"> EUR z toho:</w:t>
      </w:r>
    </w:p>
    <w:p w14:paraId="67C567D3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</w:p>
    <w:tbl>
      <w:tblPr>
        <w:tblW w:w="0" w:type="auto"/>
        <w:tblInd w:w="116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712"/>
        <w:gridCol w:w="1650"/>
      </w:tblGrid>
      <w:tr w:rsidR="00432E00" w14:paraId="4FAA369A" w14:textId="77777777">
        <w:trPr>
          <w:trHeight w:val="491"/>
        </w:trPr>
        <w:tc>
          <w:tcPr>
            <w:tcW w:w="3712" w:type="dxa"/>
            <w:vMerge w:val="restart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14:paraId="1B2CE91D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Záväzky voči dodávateľom</w:t>
            </w:r>
          </w:p>
        </w:tc>
        <w:tc>
          <w:tcPr>
            <w:tcW w:w="1650" w:type="dxa"/>
            <w:vMerge w:val="restart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24F7C0BF" w14:textId="1723A43D" w:rsidR="00432E00" w:rsidRDefault="00973616" w:rsidP="002E4118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0</w:t>
            </w:r>
          </w:p>
        </w:tc>
      </w:tr>
      <w:tr w:rsidR="00432E00" w14:paraId="5094B2A3" w14:textId="77777777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14:paraId="4FFD9C45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Záväzky voči zamestnancom: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4F60D33D" w14:textId="4D607201" w:rsidR="00432E00" w:rsidRDefault="00973616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0</w:t>
            </w:r>
          </w:p>
        </w:tc>
      </w:tr>
      <w:tr w:rsidR="00432E00" w14:paraId="613D7994" w14:textId="77777777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14:paraId="7395EB22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Záväzky voči inštitúciám sociálneho zabezpečenia: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596A61F9" w14:textId="080272E6" w:rsidR="00432E00" w:rsidRDefault="00973616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0</w:t>
            </w:r>
          </w:p>
        </w:tc>
      </w:tr>
      <w:tr w:rsidR="00432E00" w14:paraId="0D741190" w14:textId="77777777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14:paraId="0E6E00BB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Daňové záväzky: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2D1EB0DE" w14:textId="60FE8F8F" w:rsidR="00432E00" w:rsidRDefault="00973616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0</w:t>
            </w:r>
          </w:p>
        </w:tc>
      </w:tr>
      <w:tr w:rsidR="00432E00" w14:paraId="1903045C" w14:textId="77777777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14:paraId="38D27DC8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Záväzky zo sociálneho fondu: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7E302B88" w14:textId="20D64F05" w:rsidR="00432E00" w:rsidRDefault="00973616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0</w:t>
            </w:r>
          </w:p>
        </w:tc>
      </w:tr>
      <w:tr w:rsidR="00432E00" w14:paraId="0F7832AE" w14:textId="77777777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14:paraId="23CAEBF4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Ostatné dlhodobé záväzky: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3ACAC1C3" w14:textId="641EB798" w:rsidR="00432E00" w:rsidRDefault="00435A1D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41569</w:t>
            </w:r>
          </w:p>
        </w:tc>
      </w:tr>
    </w:tbl>
    <w:p w14:paraId="113CF2B7" w14:textId="77777777" w:rsidR="00432E00" w:rsidRDefault="00432E00">
      <w:pPr>
        <w:ind w:left="705" w:hanging="705"/>
      </w:pPr>
    </w:p>
    <w:p w14:paraId="6A37FE1E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9/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Sociálny  fond</w:t>
      </w:r>
    </w:p>
    <w:p w14:paraId="011CA21D" w14:textId="16B713BD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v roku 20</w:t>
      </w:r>
      <w:r w:rsidR="00973616">
        <w:rPr>
          <w:rFonts w:ascii="Times New Roman" w:hAnsi="Times New Roman" w:cs="Times New Roman"/>
          <w:i/>
          <w:sz w:val="24"/>
          <w:szCs w:val="24"/>
        </w:rPr>
        <w:t>2</w:t>
      </w:r>
      <w:r w:rsidR="00435A1D">
        <w:rPr>
          <w:rFonts w:ascii="Times New Roman" w:hAnsi="Times New Roman" w:cs="Times New Roman"/>
          <w:i/>
          <w:sz w:val="24"/>
          <w:szCs w:val="24"/>
        </w:rPr>
        <w:t>5</w:t>
      </w:r>
      <w:r w:rsidR="00D1020D">
        <w:rPr>
          <w:rFonts w:ascii="Times New Roman" w:hAnsi="Times New Roman" w:cs="Times New Roman"/>
          <w:i/>
          <w:sz w:val="24"/>
          <w:szCs w:val="24"/>
        </w:rPr>
        <w:t xml:space="preserve"> sa </w:t>
      </w:r>
      <w:r w:rsidR="00376E37">
        <w:rPr>
          <w:rFonts w:ascii="Times New Roman" w:hAnsi="Times New Roman" w:cs="Times New Roman"/>
          <w:i/>
          <w:sz w:val="24"/>
          <w:szCs w:val="24"/>
        </w:rPr>
        <w:t>netvorila</w:t>
      </w:r>
      <w:r>
        <w:rPr>
          <w:rFonts w:ascii="Times New Roman" w:hAnsi="Times New Roman" w:cs="Times New Roman"/>
          <w:i/>
          <w:sz w:val="24"/>
          <w:szCs w:val="24"/>
        </w:rPr>
        <w:t xml:space="preserve"> sociálny fond, </w:t>
      </w:r>
    </w:p>
    <w:p w14:paraId="4283E483" w14:textId="3F28C0C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  <w:t>sociálny fond k 31.12.20</w:t>
      </w:r>
      <w:r w:rsidR="003E18C0">
        <w:rPr>
          <w:rFonts w:ascii="Times New Roman" w:hAnsi="Times New Roman" w:cs="Times New Roman"/>
          <w:i/>
          <w:sz w:val="24"/>
          <w:szCs w:val="24"/>
        </w:rPr>
        <w:t>2</w:t>
      </w:r>
      <w:r w:rsidR="00435A1D">
        <w:rPr>
          <w:rFonts w:ascii="Times New Roman" w:hAnsi="Times New Roman" w:cs="Times New Roman"/>
          <w:i/>
          <w:sz w:val="24"/>
          <w:szCs w:val="24"/>
        </w:rPr>
        <w:t>5</w:t>
      </w:r>
      <w:r>
        <w:rPr>
          <w:rFonts w:ascii="Times New Roman" w:hAnsi="Times New Roman" w:cs="Times New Roman"/>
          <w:i/>
          <w:sz w:val="24"/>
          <w:szCs w:val="24"/>
        </w:rPr>
        <w:t xml:space="preserve"> predstavuje výšku </w:t>
      </w:r>
      <w:r w:rsidR="00D1020D">
        <w:rPr>
          <w:rFonts w:ascii="Times New Roman" w:hAnsi="Times New Roman" w:cs="Times New Roman"/>
          <w:i/>
          <w:sz w:val="24"/>
          <w:szCs w:val="24"/>
        </w:rPr>
        <w:t>0,00Eur</w:t>
      </w:r>
    </w:p>
    <w:p w14:paraId="58E25559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10/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Údaje o dlhopisoch</w:t>
      </w:r>
    </w:p>
    <w:p w14:paraId="7DF121E0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nemá dlhopisy</w:t>
      </w:r>
    </w:p>
    <w:p w14:paraId="26AD99D2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11/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Bankové úvery</w:t>
      </w:r>
    </w:p>
    <w:p w14:paraId="6CF2C21C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12/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Prechodné účty pasív</w:t>
      </w:r>
    </w:p>
    <w:p w14:paraId="380DAE8C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neeviduje</w:t>
      </w:r>
    </w:p>
    <w:p w14:paraId="7FEE0CCB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13/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Tržby</w:t>
      </w:r>
    </w:p>
    <w:p w14:paraId="6A6DC313" w14:textId="6C6AC00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 xml:space="preserve">tržby za tovar a služby predstavujú: </w:t>
      </w:r>
      <w:r w:rsidR="00435A1D">
        <w:rPr>
          <w:rFonts w:ascii="Times New Roman" w:hAnsi="Times New Roman" w:cs="Times New Roman"/>
          <w:i/>
          <w:sz w:val="24"/>
          <w:szCs w:val="24"/>
        </w:rPr>
        <w:t>93131</w:t>
      </w:r>
      <w:r w:rsidR="00D1020D">
        <w:rPr>
          <w:rFonts w:ascii="Times New Roman" w:hAnsi="Times New Roman" w:cs="Times New Roman"/>
          <w:i/>
          <w:sz w:val="24"/>
          <w:szCs w:val="24"/>
        </w:rPr>
        <w:t>,00</w:t>
      </w:r>
      <w:r>
        <w:rPr>
          <w:rFonts w:ascii="Times New Roman" w:hAnsi="Times New Roman" w:cs="Times New Roman"/>
          <w:i/>
          <w:sz w:val="24"/>
          <w:szCs w:val="24"/>
        </w:rPr>
        <w:t>EUR</w:t>
      </w:r>
    </w:p>
    <w:p w14:paraId="0FE1AF82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14/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Nákladové a výnosové účty</w:t>
      </w:r>
    </w:p>
    <w:p w14:paraId="6016CE83" w14:textId="49D940C1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súčet prevádzkových, finančných výnosov:</w:t>
      </w:r>
      <w:r w:rsidR="00D1020D">
        <w:rPr>
          <w:rFonts w:ascii="Times New Roman" w:hAnsi="Times New Roman" w:cs="Times New Roman"/>
          <w:i/>
          <w:sz w:val="24"/>
          <w:szCs w:val="24"/>
        </w:rPr>
        <w:t xml:space="preserve">        </w:t>
      </w:r>
      <w:r>
        <w:rPr>
          <w:rFonts w:ascii="Times New Roman" w:hAnsi="Times New Roman" w:cs="Times New Roman"/>
          <w:i/>
          <w:sz w:val="24"/>
          <w:szCs w:val="24"/>
        </w:rPr>
        <w:t xml:space="preserve">  </w:t>
      </w:r>
      <w:r w:rsidR="00435A1D">
        <w:rPr>
          <w:rFonts w:ascii="Times New Roman" w:hAnsi="Times New Roman" w:cs="Times New Roman"/>
          <w:i/>
          <w:sz w:val="24"/>
          <w:szCs w:val="24"/>
        </w:rPr>
        <w:t>93131</w:t>
      </w:r>
      <w:r>
        <w:rPr>
          <w:rFonts w:ascii="Times New Roman" w:hAnsi="Times New Roman" w:cs="Times New Roman"/>
          <w:i/>
          <w:sz w:val="24"/>
          <w:szCs w:val="24"/>
        </w:rPr>
        <w:t>,00 EUR</w:t>
      </w:r>
    </w:p>
    <w:p w14:paraId="65FD71F2" w14:textId="0735813E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súčet prevádzkových, finančných nákladov</w:t>
      </w:r>
      <w:r w:rsidR="00D1020D">
        <w:rPr>
          <w:rFonts w:ascii="Times New Roman" w:hAnsi="Times New Roman" w:cs="Times New Roman"/>
          <w:i/>
          <w:sz w:val="24"/>
          <w:szCs w:val="24"/>
        </w:rPr>
        <w:t xml:space="preserve">          </w:t>
      </w:r>
      <w:r w:rsidR="00435A1D">
        <w:rPr>
          <w:rFonts w:ascii="Times New Roman" w:hAnsi="Times New Roman" w:cs="Times New Roman"/>
          <w:i/>
          <w:sz w:val="24"/>
          <w:szCs w:val="24"/>
        </w:rPr>
        <w:t>85257</w:t>
      </w:r>
      <w:r>
        <w:rPr>
          <w:rFonts w:ascii="Times New Roman" w:hAnsi="Times New Roman" w:cs="Times New Roman"/>
          <w:i/>
          <w:sz w:val="24"/>
          <w:szCs w:val="24"/>
        </w:rPr>
        <w:t>EUR</w:t>
      </w:r>
    </w:p>
    <w:p w14:paraId="47094281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lastRenderedPageBreak/>
        <w:tab/>
        <w:t xml:space="preserve">mimoriadne náklady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účt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>. jednotka neúčtovala</w:t>
      </w:r>
    </w:p>
    <w:p w14:paraId="494936CA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 xml:space="preserve">mimoriadne výnosy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účt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>. jednotka neúčtovala</w:t>
      </w:r>
    </w:p>
    <w:p w14:paraId="18C7BAC0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prehľad o majetku, ktorého trhové ocenenie sa výrazne odlišuje od jeho ocenenia v účtovníctve – nie je</w:t>
      </w:r>
    </w:p>
    <w:p w14:paraId="415429A6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prenajatý majetok nebol</w:t>
      </w:r>
    </w:p>
    <w:p w14:paraId="54CE8D3C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ďalšie záväzky, ktoré sa nesledujú v bežnom účtovníctve a neuvádzajú sa v Súvahe nie sú</w:t>
      </w:r>
    </w:p>
    <w:p w14:paraId="130D1F06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jednotlivé ostatné finančné povinnosti, ktoré sa nesledujú v bežnom účtovníctve a neuvádzajú sa v Súvahe – nie sú</w:t>
      </w:r>
    </w:p>
    <w:p w14:paraId="796BF60E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údaje o členoch štatutárnych dozorných, správnych, riadiacich a iných orgánoch spoločnosti – výška príjmu za ich činnosť – neboli</w:t>
      </w:r>
    </w:p>
    <w:p w14:paraId="3DCB5EDD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údaje o výskume a vývoji – nie sú</w:t>
      </w:r>
    </w:p>
    <w:p w14:paraId="3E030DCA" w14:textId="77777777" w:rsidR="00432E00" w:rsidRDefault="00432E00">
      <w:pPr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15/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Hospodársky výsledok, výška dane preddavky na daň</w:t>
      </w:r>
    </w:p>
    <w:p w14:paraId="1634DF7E" w14:textId="170018F6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výsledok hospodárenia: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435A1D">
        <w:rPr>
          <w:rFonts w:ascii="Times New Roman" w:hAnsi="Times New Roman" w:cs="Times New Roman"/>
          <w:i/>
          <w:sz w:val="24"/>
          <w:szCs w:val="24"/>
        </w:rPr>
        <w:t>7874</w:t>
      </w:r>
      <w:r w:rsidR="00D1020D">
        <w:rPr>
          <w:rFonts w:ascii="Times New Roman" w:hAnsi="Times New Roman" w:cs="Times New Roman"/>
          <w:i/>
          <w:sz w:val="24"/>
          <w:szCs w:val="24"/>
        </w:rPr>
        <w:t xml:space="preserve"> E</w:t>
      </w:r>
      <w:r>
        <w:rPr>
          <w:rFonts w:ascii="Times New Roman" w:hAnsi="Times New Roman" w:cs="Times New Roman"/>
          <w:i/>
          <w:sz w:val="24"/>
          <w:szCs w:val="24"/>
        </w:rPr>
        <w:t>UR</w:t>
      </w:r>
    </w:p>
    <w:p w14:paraId="056EA7D7" w14:textId="0DF96E92" w:rsidR="00432E00" w:rsidRDefault="00D1020D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daňová povinnosť: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435A1D">
        <w:rPr>
          <w:rFonts w:ascii="Times New Roman" w:hAnsi="Times New Roman" w:cs="Times New Roman"/>
          <w:i/>
          <w:sz w:val="24"/>
          <w:szCs w:val="24"/>
        </w:rPr>
        <w:t>960</w:t>
      </w:r>
      <w:r>
        <w:rPr>
          <w:rFonts w:ascii="Times New Roman" w:hAnsi="Times New Roman" w:cs="Times New Roman"/>
          <w:i/>
          <w:sz w:val="24"/>
          <w:szCs w:val="24"/>
        </w:rPr>
        <w:t xml:space="preserve">  </w:t>
      </w:r>
      <w:r w:rsidR="00432E00"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14:paraId="01298607" w14:textId="389713D6" w:rsidR="00432E00" w:rsidRDefault="00D1020D">
      <w:pPr>
        <w:ind w:left="705" w:hanging="705"/>
        <w:rPr>
          <w:b/>
          <w:bCs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čistý zisk: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  <w:t xml:space="preserve">        </w:t>
      </w:r>
      <w:r w:rsidR="00435A1D">
        <w:rPr>
          <w:rFonts w:ascii="Times New Roman" w:hAnsi="Times New Roman" w:cs="Times New Roman"/>
          <w:i/>
          <w:sz w:val="24"/>
          <w:szCs w:val="24"/>
        </w:rPr>
        <w:t>6914</w:t>
      </w:r>
      <w:r>
        <w:rPr>
          <w:rFonts w:ascii="Times New Roman" w:hAnsi="Times New Roman" w:cs="Times New Roman"/>
          <w:i/>
          <w:sz w:val="24"/>
          <w:szCs w:val="24"/>
        </w:rPr>
        <w:t>EUR</w:t>
      </w:r>
    </w:p>
    <w:p w14:paraId="31076062" w14:textId="0CC1939A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 xml:space="preserve">v Nitre dňa </w:t>
      </w:r>
      <w:r w:rsidR="00435A1D">
        <w:rPr>
          <w:rFonts w:ascii="Times New Roman" w:hAnsi="Times New Roman" w:cs="Times New Roman"/>
          <w:i/>
          <w:sz w:val="24"/>
          <w:szCs w:val="24"/>
        </w:rPr>
        <w:t>15.5.2026</w:t>
      </w:r>
    </w:p>
    <w:p w14:paraId="03095F08" w14:textId="77777777" w:rsidR="00432E00" w:rsidRDefault="00432E00">
      <w:pPr>
        <w:ind w:left="705" w:hanging="705"/>
        <w:rPr>
          <w:b/>
          <w:bCs/>
        </w:rPr>
      </w:pPr>
    </w:p>
    <w:p w14:paraId="198F6334" w14:textId="77777777" w:rsidR="00432E00" w:rsidRDefault="00432E00">
      <w:pPr>
        <w:ind w:left="705" w:hanging="705"/>
        <w:rPr>
          <w:b/>
          <w:bCs/>
        </w:rPr>
      </w:pPr>
    </w:p>
    <w:p w14:paraId="2CDD80F2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..............................................................</w:t>
      </w:r>
    </w:p>
    <w:p w14:paraId="48A89BD8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 xml:space="preserve"> </w:t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pečiatka a podpis konateľa spoločnosti</w:t>
      </w:r>
    </w:p>
    <w:p w14:paraId="076F7A16" w14:textId="77777777" w:rsidR="00432E00" w:rsidRDefault="00432E00">
      <w:pPr>
        <w:rPr>
          <w:rFonts w:ascii="Times New Roman" w:hAnsi="Times New Roman" w:cs="Times New Roman"/>
          <w:b/>
          <w:i/>
          <w:sz w:val="24"/>
          <w:szCs w:val="24"/>
        </w:rPr>
      </w:pPr>
    </w:p>
    <w:p w14:paraId="5AAB5A3C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7AB18B22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0833814E" w14:textId="77777777" w:rsidR="00432E00" w:rsidRDefault="00432E00"/>
    <w:sectPr w:rsidR="00432E00" w:rsidSect="00D85A7B">
      <w:footnotePr>
        <w:pos w:val="beneathText"/>
      </w:footnotePr>
      <w:pgSz w:w="11905" w:h="16837"/>
      <w:pgMar w:top="1134" w:right="1417" w:bottom="1134" w:left="1417" w:header="708" w:footer="708" w:gutter="0"/>
      <w:cols w:space="708"/>
      <w:docGrid w:linePitch="240" w:charSpace="36864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font311">
    <w:altName w:val="Times New Roman"/>
    <w:charset w:val="EE"/>
    <w:family w:val="auto"/>
    <w:pitch w:val="variable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cs="Calibri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/>
      </w:rPr>
    </w:lvl>
    <w:lvl w:ilvl="2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/>
      </w:rPr>
    </w:lvl>
  </w:abstractNum>
  <w:abstractNum w:abstractNumId="1" w15:restartNumberingAfterBreak="0">
    <w:nsid w:val="00000002"/>
    <w:multiLevelType w:val="multilevel"/>
    <w:tmpl w:val="00000002"/>
    <w:lvl w:ilvl="0">
      <w:start w:val="1"/>
      <w:numFmt w:val="none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lvlText w:val=""/>
      <w:lvlJc w:val="left"/>
      <w:pPr>
        <w:tabs>
          <w:tab w:val="num" w:pos="1584"/>
        </w:tabs>
        <w:ind w:left="1584" w:hanging="1584"/>
      </w:pPr>
    </w:lvl>
  </w:abstractNum>
  <w:num w:numId="1" w16cid:durableId="1646012117">
    <w:abstractNumId w:val="0"/>
  </w:num>
  <w:num w:numId="2" w16cid:durableId="161115940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footnotePr>
    <w:pos w:val="beneathText"/>
  </w:foot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55FE3"/>
    <w:rsid w:val="00012E70"/>
    <w:rsid w:val="000331A7"/>
    <w:rsid w:val="00054AB0"/>
    <w:rsid w:val="00055FE3"/>
    <w:rsid w:val="000E3737"/>
    <w:rsid w:val="000F20DD"/>
    <w:rsid w:val="00103ABC"/>
    <w:rsid w:val="00163ED0"/>
    <w:rsid w:val="001A754F"/>
    <w:rsid w:val="00270542"/>
    <w:rsid w:val="0027756B"/>
    <w:rsid w:val="00285DAE"/>
    <w:rsid w:val="002E4118"/>
    <w:rsid w:val="0032002C"/>
    <w:rsid w:val="00376E37"/>
    <w:rsid w:val="00376E47"/>
    <w:rsid w:val="003A1F70"/>
    <w:rsid w:val="003B1583"/>
    <w:rsid w:val="003B67B1"/>
    <w:rsid w:val="003E18C0"/>
    <w:rsid w:val="00417954"/>
    <w:rsid w:val="00432E00"/>
    <w:rsid w:val="00435A1D"/>
    <w:rsid w:val="00441778"/>
    <w:rsid w:val="004835C0"/>
    <w:rsid w:val="004C7929"/>
    <w:rsid w:val="004D519A"/>
    <w:rsid w:val="004F4170"/>
    <w:rsid w:val="00550826"/>
    <w:rsid w:val="005917DE"/>
    <w:rsid w:val="005E5643"/>
    <w:rsid w:val="00631B09"/>
    <w:rsid w:val="00682497"/>
    <w:rsid w:val="00693BDE"/>
    <w:rsid w:val="006D5243"/>
    <w:rsid w:val="007214CF"/>
    <w:rsid w:val="0076375B"/>
    <w:rsid w:val="007751B1"/>
    <w:rsid w:val="007A1A63"/>
    <w:rsid w:val="007A29D9"/>
    <w:rsid w:val="007E42E5"/>
    <w:rsid w:val="007E7745"/>
    <w:rsid w:val="0082585A"/>
    <w:rsid w:val="008A349D"/>
    <w:rsid w:val="008C71E4"/>
    <w:rsid w:val="00952986"/>
    <w:rsid w:val="00973616"/>
    <w:rsid w:val="009B5E6E"/>
    <w:rsid w:val="009C062C"/>
    <w:rsid w:val="009F6774"/>
    <w:rsid w:val="00A3086A"/>
    <w:rsid w:val="00A94473"/>
    <w:rsid w:val="00AC0AA9"/>
    <w:rsid w:val="00B06757"/>
    <w:rsid w:val="00B61CA5"/>
    <w:rsid w:val="00BC32E6"/>
    <w:rsid w:val="00C621F6"/>
    <w:rsid w:val="00CA5A76"/>
    <w:rsid w:val="00CB6590"/>
    <w:rsid w:val="00D1020D"/>
    <w:rsid w:val="00D17208"/>
    <w:rsid w:val="00D41291"/>
    <w:rsid w:val="00D75B3F"/>
    <w:rsid w:val="00D85A7B"/>
    <w:rsid w:val="00D945BD"/>
    <w:rsid w:val="00DB355B"/>
    <w:rsid w:val="00DD624C"/>
    <w:rsid w:val="00E6547A"/>
    <w:rsid w:val="00E74894"/>
    <w:rsid w:val="00EB1E9B"/>
    <w:rsid w:val="00ED2CA9"/>
    <w:rsid w:val="00F11BA1"/>
    <w:rsid w:val="00F16677"/>
    <w:rsid w:val="00F36552"/>
    <w:rsid w:val="00FB5CFA"/>
    <w:rsid w:val="00FC22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6814795"/>
  <w15:docId w15:val="{529FD6A6-DBF7-4062-BD93-9FB836F2775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376E47"/>
    <w:pPr>
      <w:suppressAutoHyphens/>
      <w:spacing w:after="200" w:line="276" w:lineRule="auto"/>
    </w:pPr>
    <w:rPr>
      <w:rFonts w:ascii="Calibri" w:eastAsia="Lucida Sans Unicode" w:hAnsi="Calibri" w:cs="font311"/>
      <w:kern w:val="1"/>
      <w:sz w:val="22"/>
      <w:szCs w:val="22"/>
      <w:lang w:eastAsia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sid w:val="00D85A7B"/>
    <w:rPr>
      <w:rFonts w:ascii="Times New Roman" w:hAnsi="Times New Roman" w:cs="Calibri"/>
    </w:rPr>
  </w:style>
  <w:style w:type="character" w:customStyle="1" w:styleId="WW8Num1z1">
    <w:name w:val="WW8Num1z1"/>
    <w:rsid w:val="00D85A7B"/>
    <w:rPr>
      <w:rFonts w:ascii="Courier New" w:hAnsi="Courier New" w:cs="Courier New"/>
    </w:rPr>
  </w:style>
  <w:style w:type="character" w:customStyle="1" w:styleId="WW8Num1z2">
    <w:name w:val="WW8Num1z2"/>
    <w:rsid w:val="00D85A7B"/>
    <w:rPr>
      <w:rFonts w:ascii="Wingdings" w:hAnsi="Wingdings"/>
    </w:rPr>
  </w:style>
  <w:style w:type="character" w:customStyle="1" w:styleId="WW8Num1z3">
    <w:name w:val="WW8Num1z3"/>
    <w:rsid w:val="00D85A7B"/>
    <w:rPr>
      <w:rFonts w:ascii="Symbol" w:hAnsi="Symbol"/>
    </w:rPr>
  </w:style>
  <w:style w:type="character" w:customStyle="1" w:styleId="Absatz-Standardschriftart">
    <w:name w:val="Absatz-Standardschriftart"/>
    <w:rsid w:val="00D85A7B"/>
  </w:style>
  <w:style w:type="character" w:customStyle="1" w:styleId="WW-Absatz-Standardschriftart">
    <w:name w:val="WW-Absatz-Standardschriftart"/>
    <w:rsid w:val="00D85A7B"/>
  </w:style>
  <w:style w:type="character" w:customStyle="1" w:styleId="WW-Absatz-Standardschriftart1">
    <w:name w:val="WW-Absatz-Standardschriftart1"/>
    <w:rsid w:val="00D85A7B"/>
  </w:style>
  <w:style w:type="character" w:customStyle="1" w:styleId="WW-Absatz-Standardschriftart11">
    <w:name w:val="WW-Absatz-Standardschriftart11"/>
    <w:rsid w:val="00D85A7B"/>
  </w:style>
  <w:style w:type="character" w:customStyle="1" w:styleId="Predvolenpsmoodseku1">
    <w:name w:val="Predvolené písmo odseku1"/>
    <w:rsid w:val="00D85A7B"/>
  </w:style>
  <w:style w:type="character" w:customStyle="1" w:styleId="ListLabel1">
    <w:name w:val="ListLabel 1"/>
    <w:rsid w:val="00D85A7B"/>
    <w:rPr>
      <w:rFonts w:cs="Calibri"/>
    </w:rPr>
  </w:style>
  <w:style w:type="character" w:customStyle="1" w:styleId="ListLabel2">
    <w:name w:val="ListLabel 2"/>
    <w:rsid w:val="00D85A7B"/>
    <w:rPr>
      <w:rFonts w:cs="Courier New"/>
    </w:rPr>
  </w:style>
  <w:style w:type="paragraph" w:customStyle="1" w:styleId="Nadpis">
    <w:name w:val="Nadpis"/>
    <w:basedOn w:val="Normlny"/>
    <w:next w:val="Zkladntext"/>
    <w:rsid w:val="00D85A7B"/>
    <w:pPr>
      <w:keepNext/>
      <w:spacing w:before="240" w:after="120"/>
    </w:pPr>
    <w:rPr>
      <w:rFonts w:ascii="Arial" w:hAnsi="Arial" w:cs="Tahoma"/>
      <w:sz w:val="28"/>
      <w:szCs w:val="28"/>
    </w:rPr>
  </w:style>
  <w:style w:type="paragraph" w:styleId="Zkladntext">
    <w:name w:val="Body Text"/>
    <w:basedOn w:val="Normlny"/>
    <w:rsid w:val="00D85A7B"/>
    <w:pPr>
      <w:spacing w:after="120"/>
    </w:pPr>
  </w:style>
  <w:style w:type="paragraph" w:styleId="Zoznam">
    <w:name w:val="List"/>
    <w:basedOn w:val="Zkladntext"/>
    <w:rsid w:val="00D85A7B"/>
    <w:rPr>
      <w:rFonts w:cs="Tahoma"/>
    </w:rPr>
  </w:style>
  <w:style w:type="paragraph" w:customStyle="1" w:styleId="Popisok">
    <w:name w:val="Popisok"/>
    <w:basedOn w:val="Normlny"/>
    <w:rsid w:val="00D85A7B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Index">
    <w:name w:val="Index"/>
    <w:basedOn w:val="Normlny"/>
    <w:rsid w:val="00D85A7B"/>
    <w:pPr>
      <w:suppressLineNumbers/>
    </w:pPr>
    <w:rPr>
      <w:rFonts w:cs="Tahoma"/>
    </w:rPr>
  </w:style>
  <w:style w:type="paragraph" w:customStyle="1" w:styleId="Odsekzoznamu1">
    <w:name w:val="Odsek zoznamu1"/>
    <w:rsid w:val="00D85A7B"/>
    <w:pPr>
      <w:widowControl w:val="0"/>
      <w:suppressAutoHyphens/>
      <w:spacing w:after="200" w:line="276" w:lineRule="auto"/>
      <w:ind w:left="720"/>
    </w:pPr>
    <w:rPr>
      <w:rFonts w:ascii="Calibri" w:eastAsia="Lucida Sans Unicode" w:hAnsi="Calibri" w:cs="font311"/>
      <w:kern w:val="1"/>
      <w:sz w:val="22"/>
      <w:szCs w:val="22"/>
      <w:lang w:eastAsia="ar-SA"/>
    </w:rPr>
  </w:style>
  <w:style w:type="paragraph" w:customStyle="1" w:styleId="Obsahtabuky">
    <w:name w:val="Obsah tabuľky"/>
    <w:basedOn w:val="Normlny"/>
    <w:rsid w:val="00D85A7B"/>
    <w:pPr>
      <w:suppressLineNumbers/>
    </w:pPr>
  </w:style>
  <w:style w:type="paragraph" w:styleId="truktradokumentu">
    <w:name w:val="Document Map"/>
    <w:basedOn w:val="Normlny"/>
    <w:semiHidden/>
    <w:rsid w:val="00055FE3"/>
    <w:pPr>
      <w:shd w:val="clear" w:color="auto" w:fill="000080"/>
    </w:pPr>
    <w:rPr>
      <w:rFonts w:ascii="Tahoma" w:hAnsi="Tahoma" w:cs="Tahoma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32131D6-4D1E-4001-834E-D751D576C34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7</Pages>
  <Words>939</Words>
  <Characters>6029</Characters>
  <Application>Microsoft Office Word</Application>
  <DocSecurity>0</DocSecurity>
  <Lines>207</Lines>
  <Paragraphs>169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POZNÁMKY</vt:lpstr>
      <vt:lpstr>POZNÁMKY</vt:lpstr>
    </vt:vector>
  </TitlesOfParts>
  <Company>HP</Company>
  <LinksUpToDate>false</LinksUpToDate>
  <CharactersWithSpaces>6799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</dc:title>
  <dc:creator>HP</dc:creator>
  <cp:lastModifiedBy>Lenka Bernadičová</cp:lastModifiedBy>
  <cp:revision>2</cp:revision>
  <cp:lastPrinted>2020-11-02T14:58:00Z</cp:lastPrinted>
  <dcterms:created xsi:type="dcterms:W3CDTF">2026-05-15T15:00:00Z</dcterms:created>
  <dcterms:modified xsi:type="dcterms:W3CDTF">2026-05-15T15:00:00Z</dcterms:modified>
</cp:coreProperties>
</file>