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5F2F755" w14:textId="77777777" w:rsidR="00C81150" w:rsidRPr="002101E6" w:rsidRDefault="00C81150" w:rsidP="00C81150">
      <w:pPr>
        <w:rPr>
          <w:snapToGrid w:val="0"/>
          <w:sz w:val="14"/>
          <w:szCs w:val="14"/>
          <w:lang w:eastAsia="sk-SK"/>
        </w:rPr>
      </w:pPr>
    </w:p>
    <w:p w14:paraId="75074234" w14:textId="77777777" w:rsidR="00C81150" w:rsidRPr="002101E6" w:rsidRDefault="00C81150" w:rsidP="00C81150">
      <w:pPr>
        <w:rPr>
          <w:sz w:val="14"/>
          <w:szCs w:val="14"/>
        </w:rPr>
      </w:pPr>
    </w:p>
    <w:p w14:paraId="3283CC4A" w14:textId="77777777" w:rsidR="00C81150" w:rsidRPr="002101E6" w:rsidRDefault="00C81150" w:rsidP="00C81150">
      <w:pPr>
        <w:pStyle w:val="Nadpis1"/>
      </w:pPr>
      <w:r w:rsidRPr="002101E6">
        <w:t>VŠEOBECNÉ INFORMÁCIE</w:t>
      </w:r>
    </w:p>
    <w:p w14:paraId="0540EF0E" w14:textId="77777777" w:rsidR="00C81150" w:rsidRPr="002101E6" w:rsidRDefault="00C81150" w:rsidP="00C81150">
      <w:pPr>
        <w:rPr>
          <w:b/>
          <w:snapToGrid w:val="0"/>
          <w:sz w:val="14"/>
          <w:szCs w:val="14"/>
          <w:u w:val="single"/>
          <w:lang w:eastAsia="sk-SK"/>
        </w:rPr>
      </w:pPr>
    </w:p>
    <w:p w14:paraId="271F9A18" w14:textId="77777777" w:rsidR="00C81150" w:rsidRPr="002101E6" w:rsidRDefault="00C81150" w:rsidP="00C81150">
      <w:pPr>
        <w:pStyle w:val="Nadpis2"/>
      </w:pPr>
      <w:r w:rsidRPr="002101E6">
        <w:t>Základné údaje o spoločnosti</w:t>
      </w:r>
    </w:p>
    <w:p w14:paraId="0267526E" w14:textId="77777777" w:rsidR="00C81150" w:rsidRPr="002101E6"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2101E6" w14:paraId="30F9D172" w14:textId="77777777" w:rsidTr="001240E4">
        <w:tc>
          <w:tcPr>
            <w:tcW w:w="3969" w:type="dxa"/>
            <w:tcBorders>
              <w:top w:val="single" w:sz="8" w:space="0" w:color="auto"/>
              <w:bottom w:val="dotted" w:sz="4" w:space="0" w:color="auto"/>
            </w:tcBorders>
          </w:tcPr>
          <w:p w14:paraId="50D1F2EB" w14:textId="280C3EBE" w:rsidR="00C379CF" w:rsidRDefault="00C81150" w:rsidP="001B30A4">
            <w:pPr>
              <w:rPr>
                <w:b/>
                <w:sz w:val="15"/>
                <w:szCs w:val="15"/>
              </w:rPr>
            </w:pPr>
            <w:r w:rsidRPr="002101E6">
              <w:rPr>
                <w:b/>
                <w:sz w:val="15"/>
                <w:szCs w:val="15"/>
              </w:rPr>
              <w:t>Obchodné meno a sídlo</w:t>
            </w:r>
          </w:p>
          <w:p w14:paraId="78CFB771" w14:textId="53BD61A3" w:rsidR="00C379CF" w:rsidRDefault="00C379CF" w:rsidP="00C379CF">
            <w:pPr>
              <w:rPr>
                <w:sz w:val="15"/>
                <w:szCs w:val="15"/>
              </w:rPr>
            </w:pPr>
          </w:p>
          <w:p w14:paraId="23578029" w14:textId="010595CA" w:rsidR="00C379CF" w:rsidRDefault="00C379CF" w:rsidP="00C379CF">
            <w:pPr>
              <w:rPr>
                <w:b/>
                <w:sz w:val="15"/>
                <w:szCs w:val="15"/>
              </w:rPr>
            </w:pPr>
            <w:r>
              <w:rPr>
                <w:b/>
                <w:sz w:val="15"/>
                <w:szCs w:val="15"/>
              </w:rPr>
              <w:t>Dátum založenia</w:t>
            </w:r>
          </w:p>
          <w:p w14:paraId="4E500BEC" w14:textId="6FE636A6" w:rsidR="00C81150" w:rsidRPr="00C379CF" w:rsidRDefault="00C379CF" w:rsidP="00C379CF">
            <w:pPr>
              <w:rPr>
                <w:b/>
                <w:sz w:val="15"/>
                <w:szCs w:val="15"/>
              </w:rPr>
            </w:pPr>
            <w:r>
              <w:rPr>
                <w:b/>
                <w:sz w:val="15"/>
                <w:szCs w:val="15"/>
              </w:rPr>
              <w:t xml:space="preserve">Dátum vzniku </w:t>
            </w:r>
          </w:p>
        </w:tc>
        <w:tc>
          <w:tcPr>
            <w:tcW w:w="5103" w:type="dxa"/>
            <w:tcBorders>
              <w:top w:val="single" w:sz="8" w:space="0" w:color="auto"/>
              <w:bottom w:val="dotted" w:sz="4" w:space="0" w:color="auto"/>
            </w:tcBorders>
          </w:tcPr>
          <w:p w14:paraId="4523E0A1" w14:textId="77777777" w:rsidR="00C81150" w:rsidRDefault="00C379CF" w:rsidP="00461C0A">
            <w:pPr>
              <w:rPr>
                <w:snapToGrid w:val="0"/>
                <w:sz w:val="15"/>
                <w:szCs w:val="15"/>
                <w:lang w:eastAsia="sk-SK"/>
              </w:rPr>
            </w:pPr>
            <w:r>
              <w:rPr>
                <w:snapToGrid w:val="0"/>
                <w:sz w:val="15"/>
                <w:szCs w:val="15"/>
                <w:lang w:eastAsia="sk-SK"/>
              </w:rPr>
              <w:t xml:space="preserve">Z&amp;T </w:t>
            </w:r>
            <w:proofErr w:type="spellStart"/>
            <w:r>
              <w:rPr>
                <w:snapToGrid w:val="0"/>
                <w:sz w:val="15"/>
                <w:szCs w:val="15"/>
                <w:lang w:eastAsia="sk-SK"/>
              </w:rPr>
              <w:t>Administrátor,a.s</w:t>
            </w:r>
            <w:proofErr w:type="spellEnd"/>
            <w:r>
              <w:rPr>
                <w:snapToGrid w:val="0"/>
                <w:sz w:val="15"/>
                <w:szCs w:val="15"/>
                <w:lang w:eastAsia="sk-SK"/>
              </w:rPr>
              <w:t xml:space="preserve">. </w:t>
            </w:r>
            <w:proofErr w:type="spellStart"/>
            <w:r>
              <w:rPr>
                <w:snapToGrid w:val="0"/>
                <w:sz w:val="15"/>
                <w:szCs w:val="15"/>
                <w:lang w:eastAsia="sk-SK"/>
              </w:rPr>
              <w:t>Tuhovská</w:t>
            </w:r>
            <w:proofErr w:type="spellEnd"/>
            <w:r>
              <w:rPr>
                <w:snapToGrid w:val="0"/>
                <w:sz w:val="15"/>
                <w:szCs w:val="15"/>
                <w:lang w:eastAsia="sk-SK"/>
              </w:rPr>
              <w:t xml:space="preserve"> 15,</w:t>
            </w:r>
          </w:p>
          <w:p w14:paraId="5ADB926D" w14:textId="77777777" w:rsidR="00C379CF" w:rsidRDefault="00C379CF" w:rsidP="00461C0A">
            <w:pPr>
              <w:rPr>
                <w:snapToGrid w:val="0"/>
                <w:sz w:val="15"/>
                <w:szCs w:val="15"/>
                <w:lang w:eastAsia="sk-SK"/>
              </w:rPr>
            </w:pPr>
            <w:r>
              <w:rPr>
                <w:snapToGrid w:val="0"/>
                <w:sz w:val="15"/>
                <w:szCs w:val="15"/>
                <w:lang w:eastAsia="sk-SK"/>
              </w:rPr>
              <w:t>830 06 Bratislava</w:t>
            </w:r>
          </w:p>
          <w:p w14:paraId="30FFE0D0" w14:textId="77777777" w:rsidR="00C379CF" w:rsidRDefault="00C379CF" w:rsidP="00461C0A">
            <w:pPr>
              <w:rPr>
                <w:snapToGrid w:val="0"/>
                <w:sz w:val="15"/>
                <w:szCs w:val="15"/>
                <w:lang w:eastAsia="sk-SK"/>
              </w:rPr>
            </w:pPr>
            <w:r>
              <w:rPr>
                <w:snapToGrid w:val="0"/>
                <w:sz w:val="15"/>
                <w:szCs w:val="15"/>
                <w:lang w:eastAsia="sk-SK"/>
              </w:rPr>
              <w:t>09.03.2005</w:t>
            </w:r>
          </w:p>
          <w:p w14:paraId="207B3054" w14:textId="6DCB6268" w:rsidR="00C379CF" w:rsidRPr="002101E6" w:rsidRDefault="00C379CF" w:rsidP="00461C0A">
            <w:pPr>
              <w:rPr>
                <w:snapToGrid w:val="0"/>
                <w:sz w:val="15"/>
                <w:szCs w:val="15"/>
                <w:lang w:eastAsia="sk-SK"/>
              </w:rPr>
            </w:pPr>
            <w:r>
              <w:rPr>
                <w:snapToGrid w:val="0"/>
                <w:sz w:val="15"/>
                <w:szCs w:val="15"/>
                <w:lang w:eastAsia="sk-SK"/>
              </w:rPr>
              <w:t>30.03.2005</w:t>
            </w:r>
          </w:p>
        </w:tc>
      </w:tr>
      <w:tr w:rsidR="00C81150" w:rsidRPr="002101E6" w14:paraId="03599A88" w14:textId="77777777" w:rsidTr="001240E4">
        <w:tc>
          <w:tcPr>
            <w:tcW w:w="3969" w:type="dxa"/>
            <w:tcBorders>
              <w:top w:val="dotted" w:sz="4" w:space="0" w:color="auto"/>
            </w:tcBorders>
          </w:tcPr>
          <w:p w14:paraId="6F3DECE9" w14:textId="636050B8" w:rsidR="00C81150" w:rsidRPr="002101E6" w:rsidRDefault="00C81150" w:rsidP="001B30A4">
            <w:pPr>
              <w:rPr>
                <w:b/>
                <w:sz w:val="15"/>
                <w:szCs w:val="15"/>
              </w:rPr>
            </w:pPr>
            <w:r w:rsidRPr="002101E6">
              <w:rPr>
                <w:b/>
                <w:sz w:val="15"/>
                <w:szCs w:val="15"/>
              </w:rPr>
              <w:t>Hospodárska činnosť</w:t>
            </w:r>
          </w:p>
        </w:tc>
        <w:tc>
          <w:tcPr>
            <w:tcW w:w="5103" w:type="dxa"/>
            <w:tcBorders>
              <w:top w:val="dotted" w:sz="4" w:space="0" w:color="auto"/>
            </w:tcBorders>
          </w:tcPr>
          <w:p w14:paraId="19E1F0C6" w14:textId="5962A5BB" w:rsidR="00C81150" w:rsidRPr="00C379CF" w:rsidRDefault="00461C0A" w:rsidP="00456326">
            <w:pPr>
              <w:numPr>
                <w:ilvl w:val="0"/>
                <w:numId w:val="2"/>
              </w:numPr>
              <w:tabs>
                <w:tab w:val="clear" w:pos="720"/>
                <w:tab w:val="num" w:pos="243"/>
              </w:tabs>
              <w:ind w:left="243" w:hanging="243"/>
              <w:rPr>
                <w:snapToGrid w:val="0"/>
                <w:color w:val="FF0000"/>
                <w:sz w:val="15"/>
                <w:szCs w:val="15"/>
                <w:lang w:eastAsia="sk-SK"/>
              </w:rPr>
            </w:pPr>
            <w:r>
              <w:rPr>
                <w:snapToGrid w:val="0"/>
                <w:sz w:val="15"/>
                <w:szCs w:val="15"/>
                <w:lang w:eastAsia="sk-SK"/>
              </w:rPr>
              <w:t>P</w:t>
            </w:r>
            <w:r w:rsidRPr="000D637D">
              <w:rPr>
                <w:snapToGrid w:val="0"/>
                <w:sz w:val="15"/>
                <w:szCs w:val="15"/>
                <w:lang w:eastAsia="sk-SK"/>
              </w:rPr>
              <w:t>renájom nehnuteľností</w:t>
            </w:r>
            <w:r w:rsidR="00C379CF">
              <w:rPr>
                <w:snapToGrid w:val="0"/>
                <w:sz w:val="15"/>
                <w:szCs w:val="15"/>
                <w:lang w:eastAsia="sk-SK"/>
              </w:rPr>
              <w:t xml:space="preserve"> bez poskytnutia iných než základných služieb spojených s prenájmom</w:t>
            </w:r>
          </w:p>
          <w:p w14:paraId="7A3F1158" w14:textId="7B02A53A" w:rsidR="00C379CF" w:rsidRPr="00C379CF" w:rsidRDefault="00C379CF" w:rsidP="00456326">
            <w:pPr>
              <w:numPr>
                <w:ilvl w:val="0"/>
                <w:numId w:val="2"/>
              </w:numPr>
              <w:tabs>
                <w:tab w:val="clear" w:pos="720"/>
                <w:tab w:val="num" w:pos="243"/>
              </w:tabs>
              <w:ind w:left="243" w:hanging="243"/>
              <w:rPr>
                <w:snapToGrid w:val="0"/>
                <w:color w:val="FF0000"/>
                <w:sz w:val="15"/>
                <w:szCs w:val="15"/>
                <w:lang w:eastAsia="sk-SK"/>
              </w:rPr>
            </w:pPr>
            <w:r>
              <w:rPr>
                <w:snapToGrid w:val="0"/>
                <w:sz w:val="15"/>
                <w:szCs w:val="15"/>
                <w:lang w:eastAsia="sk-SK"/>
              </w:rPr>
              <w:t>Prenájom nehnuteľností spojený s poskytnutím iných než základných služieb spojených s prenájmom</w:t>
            </w:r>
          </w:p>
          <w:p w14:paraId="59BE92AA" w14:textId="77777777" w:rsidR="00C379CF" w:rsidRPr="00C379CF" w:rsidRDefault="00C379CF" w:rsidP="00456326">
            <w:pPr>
              <w:numPr>
                <w:ilvl w:val="0"/>
                <w:numId w:val="2"/>
              </w:numPr>
              <w:tabs>
                <w:tab w:val="clear" w:pos="720"/>
                <w:tab w:val="num" w:pos="243"/>
              </w:tabs>
              <w:ind w:left="243" w:hanging="243"/>
              <w:rPr>
                <w:snapToGrid w:val="0"/>
                <w:color w:val="FF0000"/>
                <w:sz w:val="15"/>
                <w:szCs w:val="15"/>
                <w:lang w:eastAsia="sk-SK"/>
              </w:rPr>
            </w:pPr>
            <w:r>
              <w:rPr>
                <w:snapToGrid w:val="0"/>
                <w:sz w:val="15"/>
                <w:szCs w:val="15"/>
                <w:lang w:eastAsia="sk-SK"/>
              </w:rPr>
              <w:t>Sprostredkovateľská činnosť v rozsahu voľnej živnosti</w:t>
            </w:r>
          </w:p>
          <w:p w14:paraId="36CD76F6" w14:textId="3F3123BA" w:rsidR="00C379CF" w:rsidRPr="002101E6" w:rsidRDefault="00C379CF" w:rsidP="00456326">
            <w:pPr>
              <w:numPr>
                <w:ilvl w:val="0"/>
                <w:numId w:val="2"/>
              </w:numPr>
              <w:tabs>
                <w:tab w:val="clear" w:pos="720"/>
                <w:tab w:val="num" w:pos="243"/>
              </w:tabs>
              <w:ind w:left="243" w:hanging="243"/>
              <w:rPr>
                <w:snapToGrid w:val="0"/>
                <w:color w:val="FF0000"/>
                <w:sz w:val="15"/>
                <w:szCs w:val="15"/>
                <w:lang w:eastAsia="sk-SK"/>
              </w:rPr>
            </w:pPr>
            <w:r>
              <w:rPr>
                <w:snapToGrid w:val="0"/>
                <w:sz w:val="15"/>
                <w:szCs w:val="15"/>
                <w:lang w:eastAsia="sk-SK"/>
              </w:rPr>
              <w:t>Reklamná činnosť</w:t>
            </w:r>
          </w:p>
        </w:tc>
      </w:tr>
    </w:tbl>
    <w:p w14:paraId="1F89FABF" w14:textId="7F0D6037" w:rsidR="00C81150" w:rsidRPr="002101E6" w:rsidRDefault="00C81150" w:rsidP="00C81150">
      <w:pPr>
        <w:rPr>
          <w:snapToGrid w:val="0"/>
          <w:sz w:val="14"/>
          <w:szCs w:val="14"/>
          <w:lang w:eastAsia="sk-SK"/>
        </w:rPr>
      </w:pPr>
    </w:p>
    <w:p w14:paraId="0B6532BA" w14:textId="77777777" w:rsidR="00C81150" w:rsidRPr="002101E6" w:rsidRDefault="00C81150" w:rsidP="00C81150">
      <w:pPr>
        <w:rPr>
          <w:snapToGrid w:val="0"/>
          <w:sz w:val="14"/>
          <w:szCs w:val="14"/>
          <w:lang w:eastAsia="sk-SK"/>
        </w:rPr>
      </w:pPr>
    </w:p>
    <w:p w14:paraId="4457CC08" w14:textId="77777777" w:rsidR="00C81150" w:rsidRPr="002101E6" w:rsidRDefault="00C81150" w:rsidP="00C81150">
      <w:pPr>
        <w:pStyle w:val="Nadpis2"/>
      </w:pPr>
      <w:r w:rsidRPr="002101E6">
        <w:t>Zamestnanci</w:t>
      </w:r>
    </w:p>
    <w:p w14:paraId="773B2D2A" w14:textId="77777777" w:rsidR="005B36DD" w:rsidRPr="002101E6" w:rsidRDefault="005B36DD" w:rsidP="00C81150">
      <w:pPr>
        <w:rPr>
          <w:snapToGrid w:val="0"/>
          <w:sz w:val="14"/>
          <w:szCs w:val="14"/>
          <w:lang w:eastAsia="sk-SK"/>
        </w:rPr>
      </w:pPr>
      <w:bookmarkStart w:id="0" w:name="T_number_of_employees"/>
      <w:r w:rsidRPr="002101E6">
        <w:rPr>
          <w:rFonts w:cs="Arial"/>
          <w:b/>
          <w:bCs/>
          <w:i/>
          <w:iCs/>
          <w:sz w:val="15"/>
          <w:szCs w:val="15"/>
          <w:lang w:eastAsia="sk-SK"/>
        </w:rPr>
        <w:t xml:space="preserve"> </w:t>
      </w:r>
    </w:p>
    <w:p w14:paraId="4CE4DD6B" w14:textId="77777777" w:rsidR="00461C0A" w:rsidRDefault="00461C0A" w:rsidP="00461C0A">
      <w:r>
        <w:t>Spoločnosť nezamestnávala v priebehu sledovaného účtovného obdobia žiadnych zamestnancov.</w:t>
      </w:r>
    </w:p>
    <w:bookmarkEnd w:id="0"/>
    <w:p w14:paraId="78AC1A83" w14:textId="77777777" w:rsidR="00C81150" w:rsidRPr="002101E6" w:rsidRDefault="00C81150" w:rsidP="00C81150">
      <w:pPr>
        <w:rPr>
          <w:snapToGrid w:val="0"/>
          <w:sz w:val="14"/>
          <w:szCs w:val="14"/>
          <w:lang w:eastAsia="sk-SK"/>
        </w:rPr>
      </w:pPr>
    </w:p>
    <w:p w14:paraId="7D81F9B7" w14:textId="77777777" w:rsidR="00C81150" w:rsidRPr="002101E6" w:rsidRDefault="00C81150" w:rsidP="00C81150">
      <w:pPr>
        <w:pStyle w:val="Nadpis2"/>
      </w:pPr>
      <w:r w:rsidRPr="002101E6">
        <w:t>Právny dôvod zostavenia účtovnej závierky</w:t>
      </w:r>
    </w:p>
    <w:p w14:paraId="7E55D17F" w14:textId="77777777" w:rsidR="00162043" w:rsidRPr="002101E6" w:rsidRDefault="00162043" w:rsidP="00C81150">
      <w:pPr>
        <w:rPr>
          <w:snapToGrid w:val="0"/>
          <w:sz w:val="14"/>
          <w:szCs w:val="14"/>
          <w:lang w:eastAsia="sk-SK"/>
        </w:rPr>
      </w:pPr>
    </w:p>
    <w:p w14:paraId="7640CB7A" w14:textId="53E940EB" w:rsidR="00461C0A" w:rsidRPr="00513CD3" w:rsidRDefault="00461C0A" w:rsidP="00461C0A">
      <w:pPr>
        <w:rPr>
          <w:snapToGrid w:val="0"/>
          <w:lang w:eastAsia="sk-SK"/>
        </w:rPr>
      </w:pPr>
      <w:r w:rsidRPr="00513CD3">
        <w:rPr>
          <w:snapToGrid w:val="0"/>
          <w:lang w:eastAsia="sk-SK"/>
        </w:rPr>
        <w:t xml:space="preserve">Táto účtovná závierka je </w:t>
      </w:r>
      <w:r w:rsidR="00C379CF">
        <w:rPr>
          <w:snapToGrid w:val="0"/>
          <w:lang w:eastAsia="sk-SK"/>
        </w:rPr>
        <w:t xml:space="preserve">riadna </w:t>
      </w:r>
      <w:r w:rsidRPr="00513CD3">
        <w:rPr>
          <w:snapToGrid w:val="0"/>
          <w:lang w:eastAsia="sk-SK"/>
        </w:rPr>
        <w:t>individuálna účtovná závierka za</w:t>
      </w:r>
      <w:r>
        <w:rPr>
          <w:snapToGrid w:val="0"/>
          <w:lang w:eastAsia="sk-SK"/>
        </w:rPr>
        <w:t xml:space="preserve"> spoločnosť </w:t>
      </w:r>
      <w:r w:rsidR="00C379CF">
        <w:rPr>
          <w:snapToGrid w:val="0"/>
          <w:lang w:eastAsia="sk-SK"/>
        </w:rPr>
        <w:t xml:space="preserve">Z&amp;T </w:t>
      </w:r>
      <w:proofErr w:type="spellStart"/>
      <w:r w:rsidR="00C379CF">
        <w:rPr>
          <w:snapToGrid w:val="0"/>
          <w:lang w:eastAsia="sk-SK"/>
        </w:rPr>
        <w:t>Administrátor,a.s</w:t>
      </w:r>
      <w:proofErr w:type="spellEnd"/>
      <w:r w:rsidR="00C379CF">
        <w:rPr>
          <w:snapToGrid w:val="0"/>
          <w:lang w:eastAsia="sk-SK"/>
        </w:rPr>
        <w:t>.</w:t>
      </w:r>
      <w:r w:rsidRPr="00513CD3">
        <w:rPr>
          <w:snapToGrid w:val="0"/>
          <w:lang w:eastAsia="sk-SK"/>
        </w:rPr>
        <w:t xml:space="preserve"> Bola zostavená za účtovné obdobie o</w:t>
      </w:r>
      <w:r>
        <w:rPr>
          <w:snapToGrid w:val="0"/>
          <w:lang w:eastAsia="sk-SK"/>
        </w:rPr>
        <w:t>d 1. </w:t>
      </w:r>
      <w:r w:rsidR="00C379CF">
        <w:rPr>
          <w:snapToGrid w:val="0"/>
          <w:lang w:eastAsia="sk-SK"/>
        </w:rPr>
        <w:t>januára</w:t>
      </w:r>
      <w:r>
        <w:rPr>
          <w:snapToGrid w:val="0"/>
          <w:lang w:eastAsia="sk-SK"/>
        </w:rPr>
        <w:t xml:space="preserve"> do </w:t>
      </w:r>
      <w:r w:rsidR="00C379CF">
        <w:rPr>
          <w:snapToGrid w:val="0"/>
          <w:lang w:eastAsia="sk-SK"/>
        </w:rPr>
        <w:t>3</w:t>
      </w:r>
      <w:r>
        <w:rPr>
          <w:snapToGrid w:val="0"/>
          <w:lang w:eastAsia="sk-SK"/>
        </w:rPr>
        <w:t>1. </w:t>
      </w:r>
      <w:r w:rsidR="00C379CF">
        <w:rPr>
          <w:snapToGrid w:val="0"/>
          <w:lang w:eastAsia="sk-SK"/>
        </w:rPr>
        <w:t>decembra</w:t>
      </w:r>
      <w:r>
        <w:rPr>
          <w:snapToGrid w:val="0"/>
          <w:lang w:eastAsia="sk-SK"/>
        </w:rPr>
        <w:t> 20</w:t>
      </w:r>
      <w:r w:rsidR="008E75FE">
        <w:rPr>
          <w:snapToGrid w:val="0"/>
          <w:lang w:eastAsia="sk-SK"/>
        </w:rPr>
        <w:t>2</w:t>
      </w:r>
      <w:r w:rsidR="00145F38">
        <w:rPr>
          <w:snapToGrid w:val="0"/>
          <w:lang w:eastAsia="sk-SK"/>
        </w:rPr>
        <w:t>5</w:t>
      </w:r>
      <w:r w:rsidRPr="00513CD3">
        <w:rPr>
          <w:snapToGrid w:val="0"/>
          <w:lang w:eastAsia="sk-SK"/>
        </w:rPr>
        <w:t xml:space="preserve"> podľa slovenských právnych predpisov, a to zákona o</w:t>
      </w:r>
      <w:r w:rsidRPr="00513CD3">
        <w:t> </w:t>
      </w:r>
      <w:r w:rsidRPr="00513CD3">
        <w:rPr>
          <w:snapToGrid w:val="0"/>
          <w:lang w:eastAsia="sk-SK"/>
        </w:rPr>
        <w:t xml:space="preserve">účtovníctve a postupov účtovania pre podnikateľov. </w:t>
      </w:r>
    </w:p>
    <w:p w14:paraId="300B79D7" w14:textId="77777777" w:rsidR="00C81150" w:rsidRPr="002101E6" w:rsidRDefault="00C81150" w:rsidP="00C81150">
      <w:pPr>
        <w:rPr>
          <w:snapToGrid w:val="0"/>
          <w:sz w:val="14"/>
          <w:szCs w:val="14"/>
          <w:lang w:eastAsia="sk-SK"/>
        </w:rPr>
      </w:pPr>
    </w:p>
    <w:p w14:paraId="434DF9FB" w14:textId="77777777" w:rsidR="00416D85" w:rsidRPr="002101E6" w:rsidRDefault="00416D85"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2101E6" w:rsidRDefault="00416D85" w:rsidP="00C81150">
      <w:pPr>
        <w:rPr>
          <w:snapToGrid w:val="0"/>
          <w:sz w:val="14"/>
          <w:szCs w:val="14"/>
          <w:lang w:eastAsia="sk-SK"/>
        </w:rPr>
      </w:pPr>
    </w:p>
    <w:p w14:paraId="2C311BCC" w14:textId="77777777" w:rsidR="00C81150" w:rsidRPr="002101E6" w:rsidRDefault="00C81150" w:rsidP="00C81150">
      <w:pPr>
        <w:rPr>
          <w:snapToGrid w:val="0"/>
          <w:sz w:val="14"/>
          <w:szCs w:val="14"/>
          <w:lang w:eastAsia="sk-SK"/>
        </w:rPr>
      </w:pPr>
    </w:p>
    <w:p w14:paraId="73043B3F" w14:textId="77AD512B" w:rsidR="00C81150" w:rsidRPr="002101E6" w:rsidRDefault="00C81150" w:rsidP="00C81150">
      <w:pPr>
        <w:pStyle w:val="Nadpis2"/>
      </w:pPr>
      <w:r w:rsidRPr="002101E6">
        <w:t>Schválen</w:t>
      </w:r>
      <w:r w:rsidR="00AC79A3" w:rsidRPr="002101E6">
        <w:t xml:space="preserve">ie účtovnej závierky za rok </w:t>
      </w:r>
      <w:r w:rsidR="00345F86">
        <w:t>202</w:t>
      </w:r>
      <w:r w:rsidR="00145F38">
        <w:t>4</w:t>
      </w:r>
    </w:p>
    <w:p w14:paraId="0461CD70" w14:textId="77777777" w:rsidR="00AC79A3" w:rsidRPr="002101E6" w:rsidRDefault="00AC79A3" w:rsidP="00AC79A3">
      <w:pPr>
        <w:rPr>
          <w:sz w:val="14"/>
          <w:szCs w:val="14"/>
          <w:lang w:eastAsia="sk-SK"/>
        </w:rPr>
      </w:pPr>
    </w:p>
    <w:p w14:paraId="10EC42A2" w14:textId="642F21E0" w:rsidR="00461C0A" w:rsidRPr="00507587" w:rsidRDefault="00C379CF" w:rsidP="00461C0A">
      <w:pPr>
        <w:rPr>
          <w:snapToGrid w:val="0"/>
          <w:lang w:eastAsia="sk-SK"/>
        </w:rPr>
      </w:pPr>
      <w:r>
        <w:rPr>
          <w:snapToGrid w:val="0"/>
          <w:lang w:eastAsia="sk-SK"/>
        </w:rPr>
        <w:t>Účtovná závierka s</w:t>
      </w:r>
      <w:r w:rsidR="00461C0A" w:rsidRPr="005A3251">
        <w:rPr>
          <w:snapToGrid w:val="0"/>
          <w:lang w:eastAsia="sk-SK"/>
        </w:rPr>
        <w:t>poločnos</w:t>
      </w:r>
      <w:r>
        <w:rPr>
          <w:snapToGrid w:val="0"/>
          <w:lang w:eastAsia="sk-SK"/>
        </w:rPr>
        <w:t>ti za predchádzajúc</w:t>
      </w:r>
      <w:r w:rsidR="00BF4FD9">
        <w:rPr>
          <w:snapToGrid w:val="0"/>
          <w:lang w:eastAsia="sk-SK"/>
        </w:rPr>
        <w:t xml:space="preserve">i rok bola schválená </w:t>
      </w:r>
      <w:r w:rsidR="00E54503">
        <w:rPr>
          <w:snapToGrid w:val="0"/>
          <w:lang w:eastAsia="sk-SK"/>
        </w:rPr>
        <w:t>1</w:t>
      </w:r>
      <w:r w:rsidR="00145F38">
        <w:rPr>
          <w:snapToGrid w:val="0"/>
          <w:lang w:eastAsia="sk-SK"/>
        </w:rPr>
        <w:t>8</w:t>
      </w:r>
      <w:r w:rsidR="008E75FE">
        <w:rPr>
          <w:snapToGrid w:val="0"/>
          <w:lang w:eastAsia="sk-SK"/>
        </w:rPr>
        <w:t>.</w:t>
      </w:r>
      <w:r w:rsidR="00BF4FD9">
        <w:rPr>
          <w:snapToGrid w:val="0"/>
          <w:lang w:eastAsia="sk-SK"/>
        </w:rPr>
        <w:t xml:space="preserve"> </w:t>
      </w:r>
      <w:r w:rsidR="00E54503">
        <w:rPr>
          <w:snapToGrid w:val="0"/>
          <w:lang w:eastAsia="sk-SK"/>
        </w:rPr>
        <w:t>m</w:t>
      </w:r>
      <w:r w:rsidR="00145F38">
        <w:rPr>
          <w:snapToGrid w:val="0"/>
          <w:lang w:eastAsia="sk-SK"/>
        </w:rPr>
        <w:t>arca</w:t>
      </w:r>
      <w:r w:rsidR="008E75FE">
        <w:rPr>
          <w:snapToGrid w:val="0"/>
          <w:lang w:eastAsia="sk-SK"/>
        </w:rPr>
        <w:t xml:space="preserve"> 202</w:t>
      </w:r>
      <w:r w:rsidR="00145F38">
        <w:rPr>
          <w:snapToGrid w:val="0"/>
          <w:lang w:eastAsia="sk-SK"/>
        </w:rPr>
        <w:t>5</w:t>
      </w:r>
      <w:r>
        <w:rPr>
          <w:snapToGrid w:val="0"/>
          <w:lang w:eastAsia="sk-SK"/>
        </w:rPr>
        <w:t>.</w:t>
      </w:r>
      <w:r w:rsidR="00461C0A" w:rsidRPr="00457D60">
        <w:rPr>
          <w:snapToGrid w:val="0"/>
          <w:color w:val="548DD4" w:themeColor="text2" w:themeTint="99"/>
          <w:lang w:eastAsia="sk-SK"/>
        </w:rPr>
        <w:t xml:space="preserve"> </w:t>
      </w:r>
    </w:p>
    <w:p w14:paraId="30DBF92B" w14:textId="77777777" w:rsidR="00C81150" w:rsidRDefault="00C81150" w:rsidP="00C81150">
      <w:pPr>
        <w:rPr>
          <w:snapToGrid w:val="0"/>
          <w:sz w:val="14"/>
          <w:szCs w:val="14"/>
          <w:lang w:eastAsia="sk-SK"/>
        </w:rPr>
      </w:pPr>
    </w:p>
    <w:p w14:paraId="52C4FFCA" w14:textId="77777777" w:rsidR="00461C0A" w:rsidRPr="002101E6" w:rsidRDefault="00461C0A" w:rsidP="00C81150">
      <w:pPr>
        <w:rPr>
          <w:snapToGrid w:val="0"/>
          <w:sz w:val="14"/>
          <w:szCs w:val="14"/>
          <w:lang w:eastAsia="sk-SK"/>
        </w:rPr>
      </w:pPr>
    </w:p>
    <w:p w14:paraId="01F2B826" w14:textId="77777777" w:rsidR="00C81150" w:rsidRPr="002101E6" w:rsidRDefault="00C81150" w:rsidP="00C81150">
      <w:pPr>
        <w:pStyle w:val="Nadpis2"/>
      </w:pPr>
      <w:r w:rsidRPr="002101E6">
        <w:t>Konsolidovaná účtovná závierka</w:t>
      </w:r>
    </w:p>
    <w:p w14:paraId="578F2EE5" w14:textId="77777777" w:rsidR="00C81150" w:rsidRPr="002101E6" w:rsidRDefault="00C81150" w:rsidP="00C81150">
      <w:pPr>
        <w:rPr>
          <w:snapToGrid w:val="0"/>
          <w:sz w:val="10"/>
          <w:szCs w:val="10"/>
          <w:lang w:eastAsia="sk-SK"/>
        </w:rPr>
      </w:pPr>
    </w:p>
    <w:p w14:paraId="6FE9CBA4" w14:textId="77777777" w:rsidR="00B55DDB" w:rsidRPr="00B55DDB" w:rsidRDefault="00B55DDB" w:rsidP="00B55DDB">
      <w:pPr>
        <w:rPr>
          <w:snapToGrid w:val="0"/>
          <w:lang w:eastAsia="sk-SK"/>
        </w:rPr>
      </w:pPr>
      <w:r w:rsidRPr="00B55DDB">
        <w:rPr>
          <w:snapToGrid w:val="0"/>
          <w:lang w:eastAsia="sk-SK"/>
        </w:rPr>
        <w:t>Účtovná závierka spoločnosti sa nezahŕňa do žiadnej konsolidovanej účtovnej závierky.</w:t>
      </w:r>
    </w:p>
    <w:p w14:paraId="2D3ACAB0" w14:textId="77777777" w:rsidR="00845108" w:rsidRPr="002101E6" w:rsidRDefault="00845108" w:rsidP="00C81150"/>
    <w:p w14:paraId="437E97E1" w14:textId="785A9F4F" w:rsidR="002101E6" w:rsidRPr="002101E6" w:rsidRDefault="002101E6">
      <w:pPr>
        <w:jc w:val="left"/>
        <w:rPr>
          <w:i/>
          <w:snapToGrid w:val="0"/>
          <w:color w:val="FF0000"/>
          <w:lang w:eastAsia="sk-SK"/>
        </w:rPr>
      </w:pPr>
    </w:p>
    <w:p w14:paraId="5712CDF9" w14:textId="77777777" w:rsidR="003F164C" w:rsidRPr="002101E6" w:rsidRDefault="003F164C" w:rsidP="003F164C">
      <w:pPr>
        <w:pStyle w:val="Nadpis1"/>
      </w:pPr>
      <w:r w:rsidRPr="002101E6">
        <w:t>INFORMÁCIE O ORGÁNOCH SPOLOčNOSTI</w:t>
      </w:r>
    </w:p>
    <w:p w14:paraId="0774B91B" w14:textId="77777777" w:rsidR="003F164C" w:rsidRPr="002101E6" w:rsidRDefault="003F164C" w:rsidP="009F5D65"/>
    <w:p w14:paraId="23EDE6A6" w14:textId="77777777" w:rsidR="003F164C" w:rsidRPr="009F5D65" w:rsidRDefault="003F164C" w:rsidP="00456326">
      <w:pPr>
        <w:pStyle w:val="Nadpis2"/>
        <w:numPr>
          <w:ilvl w:val="1"/>
          <w:numId w:val="12"/>
        </w:numPr>
      </w:pPr>
      <w:r w:rsidRPr="002101E6">
        <w:t>Záruky a iné zabezpečenia poskytnuté členom orgánov spoločnosti</w:t>
      </w:r>
    </w:p>
    <w:p w14:paraId="78B63DBA" w14:textId="77777777" w:rsidR="003F164C" w:rsidRPr="002101E6" w:rsidRDefault="003F164C" w:rsidP="009F5D65">
      <w:pPr>
        <w:rPr>
          <w:i/>
          <w:color w:val="FF0000"/>
        </w:rPr>
      </w:pPr>
    </w:p>
    <w:p w14:paraId="1C70BF79" w14:textId="1201FA2B" w:rsidR="007E2CF3" w:rsidRPr="0069452E" w:rsidRDefault="0069452E" w:rsidP="009F5D65">
      <w:r>
        <w:t>Spoločnosť neposkytla žiadne záruky ani iné zabezpečenia členom orgánov spoločnosti.</w:t>
      </w:r>
    </w:p>
    <w:p w14:paraId="2E3D6BC2" w14:textId="77777777" w:rsidR="007E2CF3" w:rsidRDefault="007E2CF3" w:rsidP="009F5D65">
      <w:pPr>
        <w:rPr>
          <w:i/>
          <w:color w:val="FF0000"/>
        </w:rPr>
      </w:pPr>
    </w:p>
    <w:p w14:paraId="66B11500" w14:textId="77777777" w:rsidR="00B55DDB" w:rsidRPr="009F5D65" w:rsidRDefault="00B55DDB" w:rsidP="009F5D65">
      <w:pPr>
        <w:rPr>
          <w:i/>
          <w:color w:val="FF0000"/>
        </w:rPr>
      </w:pPr>
    </w:p>
    <w:p w14:paraId="44720961" w14:textId="77777777" w:rsidR="003F164C" w:rsidRDefault="00F2412D" w:rsidP="00456326">
      <w:pPr>
        <w:pStyle w:val="Nadpis2"/>
        <w:numPr>
          <w:ilvl w:val="1"/>
          <w:numId w:val="12"/>
        </w:numPr>
        <w:rPr>
          <w:snapToGrid w:val="0"/>
        </w:rPr>
      </w:pPr>
      <w:r>
        <w:rPr>
          <w:snapToGrid w:val="0"/>
        </w:rPr>
        <w:t>Pôžičky poskytnuté členom orgánov spoločnosti</w:t>
      </w:r>
    </w:p>
    <w:p w14:paraId="65DEB2DD" w14:textId="77777777" w:rsidR="00F2412D" w:rsidRPr="009F5D65" w:rsidRDefault="00F2412D" w:rsidP="00F2412D"/>
    <w:p w14:paraId="4C43873A" w14:textId="70E6FD03" w:rsidR="0000253C" w:rsidRPr="0069452E" w:rsidRDefault="0069452E" w:rsidP="00C81150">
      <w:pPr>
        <w:rPr>
          <w:snapToGrid w:val="0"/>
          <w:lang w:eastAsia="sk-SK"/>
        </w:rPr>
      </w:pPr>
      <w:r>
        <w:rPr>
          <w:snapToGrid w:val="0"/>
          <w:lang w:eastAsia="sk-SK"/>
        </w:rPr>
        <w:t>Spoločnosť neposkytla pôžičky členom orgánov spoločnosti.</w:t>
      </w:r>
    </w:p>
    <w:p w14:paraId="46811BB0" w14:textId="68856189" w:rsidR="007E2CF3" w:rsidRDefault="007E2CF3">
      <w:pPr>
        <w:jc w:val="left"/>
        <w:rPr>
          <w:rFonts w:cs="Arial"/>
          <w:b/>
          <w:bCs/>
          <w:caps/>
          <w:kern w:val="32"/>
          <w:sz w:val="18"/>
          <w:szCs w:val="32"/>
          <w:u w:val="single"/>
        </w:rPr>
      </w:pPr>
      <w:bookmarkStart w:id="1" w:name="_Ref150575427"/>
    </w:p>
    <w:p w14:paraId="5FFBB1F0" w14:textId="77777777" w:rsidR="0069452E" w:rsidRDefault="0069452E">
      <w:pPr>
        <w:jc w:val="left"/>
        <w:rPr>
          <w:rFonts w:cs="Arial"/>
          <w:b/>
          <w:bCs/>
          <w:caps/>
          <w:kern w:val="32"/>
          <w:sz w:val="18"/>
          <w:szCs w:val="32"/>
          <w:u w:val="single"/>
        </w:rPr>
      </w:pPr>
    </w:p>
    <w:p w14:paraId="55A7AA37" w14:textId="6B62C088" w:rsidR="00845108" w:rsidRPr="002101E6" w:rsidRDefault="00845108" w:rsidP="00C81150">
      <w:pPr>
        <w:pStyle w:val="Nadpis1"/>
      </w:pPr>
      <w:r w:rsidRPr="002101E6">
        <w:t>POUŽITÉ ÚČTOVNÉ ZÁSADY A ÚČTOVNÉ METÓDY</w:t>
      </w:r>
    </w:p>
    <w:bookmarkEnd w:id="1"/>
    <w:p w14:paraId="1C39DA46" w14:textId="77777777" w:rsidR="00C81150" w:rsidRPr="002101E6" w:rsidRDefault="00C81150" w:rsidP="00C81150"/>
    <w:p w14:paraId="72775E2F" w14:textId="77777777" w:rsidR="00BE09FD" w:rsidRPr="002101E6" w:rsidRDefault="00C81150" w:rsidP="00456326">
      <w:pPr>
        <w:numPr>
          <w:ilvl w:val="0"/>
          <w:numId w:val="4"/>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68651819" w14:textId="77777777" w:rsidR="00BE09FD" w:rsidRPr="002101E6" w:rsidRDefault="00BE09FD" w:rsidP="00BE09FD">
      <w:pPr>
        <w:rPr>
          <w:snapToGrid w:val="0"/>
          <w:sz w:val="14"/>
          <w:szCs w:val="14"/>
          <w:lang w:eastAsia="sk-SK"/>
        </w:rPr>
      </w:pPr>
    </w:p>
    <w:p w14:paraId="6D3A8D3A" w14:textId="77777777" w:rsidR="006439F2" w:rsidRPr="002101E6" w:rsidRDefault="006439F2" w:rsidP="00BE09FD">
      <w:pPr>
        <w:rPr>
          <w:snapToGrid w:val="0"/>
          <w:sz w:val="14"/>
          <w:szCs w:val="14"/>
          <w:lang w:eastAsia="sk-SK"/>
        </w:rPr>
      </w:pPr>
    </w:p>
    <w:p w14:paraId="7A48CFBF" w14:textId="75177649" w:rsidR="00C81150" w:rsidRPr="002101E6" w:rsidRDefault="00C81150" w:rsidP="00456326">
      <w:pPr>
        <w:numPr>
          <w:ilvl w:val="0"/>
          <w:numId w:val="4"/>
        </w:numPr>
      </w:pPr>
      <w:r w:rsidRPr="002101E6">
        <w:t xml:space="preserve">Účtovná závierka za rok </w:t>
      </w:r>
      <w:r w:rsidR="00345F86">
        <w:t>202</w:t>
      </w:r>
      <w:r w:rsidR="00145F38">
        <w:t>5</w:t>
      </w:r>
      <w:r w:rsidR="003F164C" w:rsidRPr="002101E6">
        <w:t xml:space="preserve"> </w:t>
      </w:r>
      <w:r w:rsidRPr="002101E6">
        <w:t xml:space="preserve">bola spracovaná za predpokladu nepretržitého pokračovania činnosti. </w:t>
      </w:r>
    </w:p>
    <w:p w14:paraId="5656BEF5" w14:textId="77777777" w:rsidR="00C81150" w:rsidRPr="002101E6" w:rsidRDefault="00C81150" w:rsidP="00C81150">
      <w:pPr>
        <w:tabs>
          <w:tab w:val="num" w:pos="540"/>
        </w:tabs>
        <w:ind w:left="540" w:hanging="540"/>
        <w:rPr>
          <w:sz w:val="14"/>
          <w:szCs w:val="14"/>
        </w:rPr>
      </w:pPr>
    </w:p>
    <w:p w14:paraId="58E89E7C" w14:textId="77777777" w:rsidR="00C81150" w:rsidRPr="002101E6" w:rsidRDefault="00C81150" w:rsidP="00456326">
      <w:pPr>
        <w:numPr>
          <w:ilvl w:val="0"/>
          <w:numId w:val="4"/>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2101E6" w:rsidRDefault="00C81150" w:rsidP="00C81150">
      <w:pPr>
        <w:tabs>
          <w:tab w:val="num" w:pos="540"/>
        </w:tabs>
        <w:ind w:left="540" w:hanging="540"/>
        <w:rPr>
          <w:sz w:val="14"/>
          <w:szCs w:val="14"/>
        </w:rPr>
      </w:pPr>
    </w:p>
    <w:p w14:paraId="0F06A552" w14:textId="77777777" w:rsidR="00C81150" w:rsidRPr="002101E6" w:rsidRDefault="00C81150" w:rsidP="00456326">
      <w:pPr>
        <w:numPr>
          <w:ilvl w:val="0"/>
          <w:numId w:val="4"/>
        </w:numPr>
      </w:pPr>
      <w:r w:rsidRPr="002101E6">
        <w:lastRenderedPageBreak/>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2101E6" w:rsidRDefault="00C81150" w:rsidP="00C81150">
      <w:pPr>
        <w:tabs>
          <w:tab w:val="num" w:pos="540"/>
        </w:tabs>
        <w:ind w:left="540" w:hanging="540"/>
        <w:rPr>
          <w:sz w:val="14"/>
          <w:szCs w:val="14"/>
        </w:rPr>
      </w:pPr>
    </w:p>
    <w:p w14:paraId="76010C8C" w14:textId="77777777" w:rsidR="00C81150" w:rsidRPr="002101E6" w:rsidRDefault="00C81150" w:rsidP="00456326">
      <w:pPr>
        <w:numPr>
          <w:ilvl w:val="0"/>
          <w:numId w:val="4"/>
        </w:numPr>
      </w:pPr>
      <w:r w:rsidRPr="002101E6">
        <w:t>Moment zaúčtovania výnosov – výnosy sa účtujú pri splnení dodacích podmienok, nakoľko v tomto okamihu prechádzajú na odberateľa významné riziká a vlastnícke práva.</w:t>
      </w:r>
    </w:p>
    <w:p w14:paraId="214B4D53" w14:textId="77777777" w:rsidR="00C81150" w:rsidRPr="002101E6" w:rsidRDefault="00C81150" w:rsidP="00C81150">
      <w:pPr>
        <w:tabs>
          <w:tab w:val="num" w:pos="540"/>
        </w:tabs>
        <w:ind w:left="540" w:hanging="540"/>
        <w:rPr>
          <w:sz w:val="14"/>
          <w:szCs w:val="14"/>
        </w:rPr>
      </w:pPr>
    </w:p>
    <w:p w14:paraId="60E2235F" w14:textId="77777777" w:rsidR="00C81150" w:rsidRPr="002101E6" w:rsidRDefault="00C81150" w:rsidP="00456326">
      <w:pPr>
        <w:numPr>
          <w:ilvl w:val="0"/>
          <w:numId w:val="4"/>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2101E6" w:rsidRDefault="00C81150" w:rsidP="00C81150">
      <w:pPr>
        <w:tabs>
          <w:tab w:val="num" w:pos="540"/>
        </w:tabs>
        <w:ind w:left="540" w:hanging="540"/>
        <w:rPr>
          <w:sz w:val="14"/>
          <w:szCs w:val="14"/>
        </w:rPr>
      </w:pPr>
    </w:p>
    <w:p w14:paraId="2E7CC4FF" w14:textId="77777777" w:rsidR="00C81150" w:rsidRPr="002101E6" w:rsidRDefault="00C81150" w:rsidP="00456326">
      <w:pPr>
        <w:numPr>
          <w:ilvl w:val="0"/>
          <w:numId w:val="4"/>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039E2C5A" w14:textId="77777777" w:rsidR="007E3ACA" w:rsidRPr="002101E6" w:rsidRDefault="007E3ACA">
      <w:pPr>
        <w:jc w:val="left"/>
      </w:pPr>
    </w:p>
    <w:p w14:paraId="661837A2" w14:textId="77777777" w:rsidR="00C81150" w:rsidRPr="002101E6" w:rsidRDefault="00C81150" w:rsidP="00456326">
      <w:pPr>
        <w:numPr>
          <w:ilvl w:val="0"/>
          <w:numId w:val="4"/>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2101E6" w:rsidRDefault="002551CB" w:rsidP="002551CB">
      <w:pPr>
        <w:pStyle w:val="Odsekzoznamu"/>
        <w:rPr>
          <w:sz w:val="14"/>
          <w:szCs w:val="14"/>
        </w:rPr>
      </w:pPr>
    </w:p>
    <w:p w14:paraId="105500B2" w14:textId="77777777" w:rsidR="002551CB" w:rsidRPr="002101E6" w:rsidRDefault="002551CB" w:rsidP="002551CB">
      <w:pPr>
        <w:pStyle w:val="Odsekzoznamu"/>
        <w:rPr>
          <w:sz w:val="14"/>
          <w:szCs w:val="14"/>
        </w:rPr>
      </w:pPr>
    </w:p>
    <w:p w14:paraId="2808677C" w14:textId="77777777" w:rsidR="00C81150" w:rsidRPr="002101E6" w:rsidRDefault="00C81150" w:rsidP="00456326">
      <w:pPr>
        <w:pStyle w:val="Nadpis2"/>
        <w:numPr>
          <w:ilvl w:val="0"/>
          <w:numId w:val="13"/>
        </w:numPr>
      </w:pPr>
      <w:bookmarkStart w:id="2" w:name="_Ref150575436"/>
      <w:r w:rsidRPr="002101E6">
        <w:t>Spôsob ocenenia jednotlivých zložiek majetku a záväzkov – prvé ocenenie</w:t>
      </w:r>
      <w:bookmarkEnd w:id="2"/>
    </w:p>
    <w:p w14:paraId="6576CA13" w14:textId="77777777" w:rsidR="00C81150" w:rsidRPr="002101E6" w:rsidRDefault="00C81150" w:rsidP="00C81150">
      <w:pPr>
        <w:rPr>
          <w:sz w:val="16"/>
          <w:szCs w:val="16"/>
        </w:rPr>
      </w:pPr>
    </w:p>
    <w:p w14:paraId="1933266D" w14:textId="7E846C7C" w:rsidR="00C81150" w:rsidRPr="002101E6" w:rsidRDefault="00C81150" w:rsidP="00C81150">
      <w:r w:rsidRPr="002101E6">
        <w:t xml:space="preserve">Pri obstaraní majetku sa uplatňuje princíp obstarávacích cien. Ocenenie </w:t>
      </w:r>
      <w:r w:rsidR="002101E6" w:rsidRPr="002101E6">
        <w:t>jednotlivých položiek majetku a </w:t>
      </w:r>
      <w:r w:rsidRPr="002101E6">
        <w:t>záväzkov je takéto:</w:t>
      </w:r>
    </w:p>
    <w:p w14:paraId="5A55F02C" w14:textId="77777777" w:rsidR="00B40C54" w:rsidRPr="002101E6" w:rsidRDefault="00B40C54" w:rsidP="00C81150"/>
    <w:p w14:paraId="037EC737" w14:textId="77777777" w:rsidR="00C81150" w:rsidRPr="002101E6" w:rsidRDefault="00C81150" w:rsidP="00456326">
      <w:pPr>
        <w:numPr>
          <w:ilvl w:val="0"/>
          <w:numId w:val="3"/>
        </w:numPr>
      </w:pPr>
      <w:r w:rsidRPr="002101E6">
        <w:t>Dlhodobý finančný majetok – obstarávacou cenou. Obstarávacia cena predstavuje cenu, za ktorú sa majetok obstaral, a náklady súvisiace s jeho obstaraním (poplatky a provízie maklérom, poradcom, burzám).</w:t>
      </w:r>
    </w:p>
    <w:p w14:paraId="31AD3D5B" w14:textId="77777777" w:rsidR="00C81150" w:rsidRPr="002101E6" w:rsidRDefault="00C81150" w:rsidP="00C81150"/>
    <w:p w14:paraId="7C095D7D" w14:textId="140FFCD2" w:rsidR="00C81150" w:rsidRPr="002101E6" w:rsidRDefault="00C81150" w:rsidP="00456326">
      <w:pPr>
        <w:numPr>
          <w:ilvl w:val="0"/>
          <w:numId w:val="3"/>
        </w:numPr>
      </w:pPr>
      <w:r w:rsidRPr="002101E6">
        <w:t>Pohľadávky:</w:t>
      </w:r>
    </w:p>
    <w:p w14:paraId="0E547508" w14:textId="77777777" w:rsidR="00C81150" w:rsidRPr="002101E6" w:rsidRDefault="00C81150" w:rsidP="00456326">
      <w:pPr>
        <w:numPr>
          <w:ilvl w:val="0"/>
          <w:numId w:val="5"/>
        </w:numPr>
        <w:rPr>
          <w:snapToGrid w:val="0"/>
          <w:lang w:eastAsia="sk-SK"/>
        </w:rPr>
      </w:pPr>
      <w:r w:rsidRPr="002101E6">
        <w:rPr>
          <w:snapToGrid w:val="0"/>
          <w:lang w:eastAsia="sk-SK"/>
        </w:rPr>
        <w:t>pri ich vzniku alebo bezodplatnom nadobudnutí – menovitou hodnotou,</w:t>
      </w:r>
    </w:p>
    <w:p w14:paraId="591A67AE" w14:textId="77777777" w:rsidR="00C81150" w:rsidRPr="002101E6" w:rsidRDefault="00C81150" w:rsidP="00456326">
      <w:pPr>
        <w:numPr>
          <w:ilvl w:val="0"/>
          <w:numId w:val="5"/>
        </w:numPr>
        <w:rPr>
          <w:snapToGrid w:val="0"/>
          <w:lang w:eastAsia="sk-SK"/>
        </w:rPr>
      </w:pPr>
      <w:r w:rsidRPr="002101E6">
        <w:rPr>
          <w:snapToGrid w:val="0"/>
          <w:lang w:eastAsia="sk-SK"/>
        </w:rPr>
        <w:t>pri odplatnom nadobudnutí (postúpení) alebo nadobudnutí vkladom do základného imania – obstarávacou cenou.</w:t>
      </w:r>
    </w:p>
    <w:p w14:paraId="65086BC1" w14:textId="77777777" w:rsidR="00C81150" w:rsidRPr="002101E6" w:rsidRDefault="00C81150" w:rsidP="00CB407B">
      <w:pPr>
        <w:ind w:left="539"/>
      </w:pPr>
    </w:p>
    <w:p w14:paraId="0F1ABA63" w14:textId="77777777"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14:paraId="0F6D1154" w14:textId="77777777" w:rsidR="00C81150" w:rsidRPr="002101E6" w:rsidRDefault="00C81150" w:rsidP="00CB407B">
      <w:pPr>
        <w:ind w:left="539"/>
      </w:pPr>
    </w:p>
    <w:p w14:paraId="663E812E" w14:textId="77777777" w:rsidR="00C81150" w:rsidRPr="002101E6" w:rsidRDefault="00C81150" w:rsidP="00456326">
      <w:pPr>
        <w:numPr>
          <w:ilvl w:val="0"/>
          <w:numId w:val="3"/>
        </w:numPr>
      </w:pPr>
      <w:r w:rsidRPr="002101E6">
        <w:t>Krátkodobý finančný majetok – obstarávacou cenou. Obstarávacia cena je cena, za ktorú sa majetok obstaral, a náklady súvisiace s jeho obstaraním (poplatky a provízie maklérom, poradcom, burzám).</w:t>
      </w:r>
    </w:p>
    <w:p w14:paraId="06EEAE5C" w14:textId="77777777" w:rsidR="00C81150" w:rsidRPr="002101E6" w:rsidRDefault="00C81150" w:rsidP="00C81150"/>
    <w:p w14:paraId="0DA3C170" w14:textId="77777777" w:rsidR="00C81150" w:rsidRPr="002101E6" w:rsidRDefault="00C81150" w:rsidP="00456326">
      <w:pPr>
        <w:numPr>
          <w:ilvl w:val="0"/>
          <w:numId w:val="3"/>
        </w:numPr>
      </w:pPr>
      <w:r w:rsidRPr="002101E6">
        <w:t>Časové rozlíšenie na strane aktív súvahy – očakávanou menovitou hodnotou.</w:t>
      </w:r>
    </w:p>
    <w:p w14:paraId="5E409A23" w14:textId="77777777" w:rsidR="00845108" w:rsidRPr="002101E6" w:rsidRDefault="00845108" w:rsidP="009E172B"/>
    <w:p w14:paraId="6F66103F" w14:textId="77777777" w:rsidR="00C81150" w:rsidRPr="002101E6" w:rsidRDefault="00C81150" w:rsidP="00456326">
      <w:pPr>
        <w:numPr>
          <w:ilvl w:val="0"/>
          <w:numId w:val="3"/>
        </w:numPr>
      </w:pPr>
      <w:r w:rsidRPr="002101E6">
        <w:t>Záväzky:</w:t>
      </w:r>
    </w:p>
    <w:p w14:paraId="398A316E" w14:textId="77777777" w:rsidR="00C81150" w:rsidRPr="002101E6" w:rsidRDefault="00C81150" w:rsidP="00456326">
      <w:pPr>
        <w:numPr>
          <w:ilvl w:val="0"/>
          <w:numId w:val="6"/>
        </w:numPr>
        <w:rPr>
          <w:snapToGrid w:val="0"/>
          <w:lang w:eastAsia="sk-SK"/>
        </w:rPr>
      </w:pPr>
      <w:r w:rsidRPr="002101E6">
        <w:rPr>
          <w:snapToGrid w:val="0"/>
          <w:lang w:eastAsia="sk-SK"/>
        </w:rPr>
        <w:t>pri ich vzniku – menovitou hodnotou,</w:t>
      </w:r>
    </w:p>
    <w:p w14:paraId="05971C36" w14:textId="77777777" w:rsidR="00C81150" w:rsidRPr="002101E6" w:rsidRDefault="00C81150" w:rsidP="00456326">
      <w:pPr>
        <w:numPr>
          <w:ilvl w:val="0"/>
          <w:numId w:val="6"/>
        </w:numPr>
        <w:rPr>
          <w:snapToGrid w:val="0"/>
          <w:lang w:eastAsia="sk-SK"/>
        </w:rPr>
      </w:pPr>
      <w:r w:rsidRPr="002101E6">
        <w:rPr>
          <w:snapToGrid w:val="0"/>
          <w:lang w:eastAsia="sk-SK"/>
        </w:rPr>
        <w:t>pri prevzatí – obstarávacou cenou.</w:t>
      </w:r>
    </w:p>
    <w:p w14:paraId="1121EF87" w14:textId="77777777" w:rsidR="00417846" w:rsidRPr="002101E6" w:rsidRDefault="00417846" w:rsidP="00417846">
      <w:pPr>
        <w:rPr>
          <w:snapToGrid w:val="0"/>
          <w:lang w:eastAsia="sk-SK"/>
        </w:rPr>
      </w:pPr>
    </w:p>
    <w:p w14:paraId="5DEED273" w14:textId="141DBDEC" w:rsidR="00C81150" w:rsidRPr="002101E6" w:rsidRDefault="00C81150" w:rsidP="00456326">
      <w:pPr>
        <w:numPr>
          <w:ilvl w:val="0"/>
          <w:numId w:val="3"/>
        </w:numPr>
      </w:pPr>
      <w:r w:rsidRPr="002101E6">
        <w:t xml:space="preserve">Rezervy – v očakávanej výške záväzku </w:t>
      </w:r>
      <w:r w:rsidR="007421F9">
        <w:t>.</w:t>
      </w:r>
    </w:p>
    <w:p w14:paraId="2E0C7FC3" w14:textId="77777777" w:rsidR="00C81150" w:rsidRPr="002101E6" w:rsidRDefault="00C81150" w:rsidP="00C81150"/>
    <w:p w14:paraId="308E2A97" w14:textId="77777777" w:rsidR="00C81150" w:rsidRPr="002101E6" w:rsidRDefault="00C81150" w:rsidP="00456326">
      <w:pPr>
        <w:numPr>
          <w:ilvl w:val="0"/>
          <w:numId w:val="3"/>
        </w:numPr>
      </w:pPr>
      <w:r w:rsidRPr="002101E6">
        <w:t xml:space="preserve">Dlhopisy, pôžičky, úvery: </w:t>
      </w:r>
    </w:p>
    <w:p w14:paraId="5904B906" w14:textId="77777777" w:rsidR="00C81150" w:rsidRPr="002101E6" w:rsidRDefault="00C81150" w:rsidP="00456326">
      <w:pPr>
        <w:numPr>
          <w:ilvl w:val="0"/>
          <w:numId w:val="7"/>
        </w:numPr>
        <w:rPr>
          <w:snapToGrid w:val="0"/>
          <w:lang w:eastAsia="sk-SK"/>
        </w:rPr>
      </w:pPr>
      <w:r w:rsidRPr="002101E6">
        <w:rPr>
          <w:snapToGrid w:val="0"/>
          <w:lang w:eastAsia="sk-SK"/>
        </w:rPr>
        <w:t>pri ich vzniku – menovitou hodnotou,</w:t>
      </w:r>
    </w:p>
    <w:p w14:paraId="253AF0AD" w14:textId="77777777" w:rsidR="00C81150" w:rsidRPr="002101E6" w:rsidRDefault="00C81150" w:rsidP="00456326">
      <w:pPr>
        <w:numPr>
          <w:ilvl w:val="0"/>
          <w:numId w:val="7"/>
        </w:numPr>
        <w:rPr>
          <w:snapToGrid w:val="0"/>
          <w:lang w:eastAsia="sk-SK"/>
        </w:rPr>
      </w:pPr>
      <w:r w:rsidRPr="002101E6">
        <w:rPr>
          <w:snapToGrid w:val="0"/>
          <w:lang w:eastAsia="sk-SK"/>
        </w:rPr>
        <w:t>pri prevzatí – obstarávacou cenou.</w:t>
      </w:r>
    </w:p>
    <w:p w14:paraId="612FD9FD" w14:textId="77777777" w:rsidR="00C81150" w:rsidRPr="002101E6" w:rsidRDefault="00C81150" w:rsidP="00C81150">
      <w:pPr>
        <w:ind w:left="539"/>
      </w:pPr>
    </w:p>
    <w:p w14:paraId="03CAA125" w14:textId="77777777" w:rsidR="00C81150" w:rsidRPr="002101E6" w:rsidRDefault="00C81150" w:rsidP="00C81150">
      <w:pPr>
        <w:ind w:left="539"/>
      </w:pPr>
      <w:r w:rsidRPr="002101E6">
        <w:t>Úroky z dlhopisov, pôžičiek a úverov sa účtujú do obdobia, s ktorým časovo a vecne súvisia.</w:t>
      </w:r>
    </w:p>
    <w:p w14:paraId="0F94C0F1" w14:textId="77777777" w:rsidR="00C81150" w:rsidRPr="002101E6" w:rsidRDefault="00C81150" w:rsidP="00C81150">
      <w:pPr>
        <w:ind w:left="539"/>
      </w:pPr>
    </w:p>
    <w:p w14:paraId="58BA8F60" w14:textId="77777777" w:rsidR="00C81150" w:rsidRPr="002101E6" w:rsidRDefault="00C81150" w:rsidP="00456326">
      <w:pPr>
        <w:numPr>
          <w:ilvl w:val="0"/>
          <w:numId w:val="3"/>
        </w:numPr>
      </w:pPr>
      <w:r w:rsidRPr="002101E6">
        <w:t>Časové rozlíšenie na strane pasív súvahy – očakávanou menovitou hodnotou.</w:t>
      </w:r>
    </w:p>
    <w:p w14:paraId="081B4E10" w14:textId="77777777" w:rsidR="00C81150" w:rsidRPr="002101E6" w:rsidRDefault="00C81150" w:rsidP="00C81150"/>
    <w:p w14:paraId="27F86162" w14:textId="47D71110" w:rsidR="00C81150" w:rsidRPr="002101E6" w:rsidRDefault="00C81150" w:rsidP="00456326">
      <w:pPr>
        <w:numPr>
          <w:ilvl w:val="0"/>
          <w:numId w:val="3"/>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w:t>
      </w:r>
      <w:r w:rsidR="00145F38">
        <w:t>4</w:t>
      </w:r>
      <w:r w:rsidR="00864105" w:rsidRPr="002101E6">
        <w:t xml:space="preserve"> </w:t>
      </w:r>
      <w:r w:rsidRPr="002101E6">
        <w:t>% po úpravách o niektoré položky na daňové účely.</w:t>
      </w:r>
    </w:p>
    <w:p w14:paraId="7EBCC34A" w14:textId="77777777" w:rsidR="00C81150" w:rsidRPr="002101E6" w:rsidRDefault="00C81150" w:rsidP="00C81150"/>
    <w:p w14:paraId="2A9CF428" w14:textId="35759756" w:rsidR="00C81150" w:rsidRPr="002101E6" w:rsidRDefault="00C81150" w:rsidP="00456326">
      <w:pPr>
        <w:numPr>
          <w:ilvl w:val="0"/>
          <w:numId w:val="3"/>
        </w:numPr>
      </w:pPr>
      <w:r w:rsidRPr="002101E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w:t>
      </w:r>
      <w:r w:rsidRPr="002101E6">
        <w:lastRenderedPageBreak/>
        <w:t xml:space="preserve">odloženej dane z príjmov sa použila sadzba dane z príjmov platná v nasledujúcom účtovnom období, t. j. </w:t>
      </w:r>
      <w:r w:rsidR="00BC6197" w:rsidRPr="002101E6">
        <w:t>2</w:t>
      </w:r>
      <w:r w:rsidR="00E54503">
        <w:t>4</w:t>
      </w:r>
      <w:r w:rsidRPr="002101E6">
        <w:t xml:space="preserve"> %.</w:t>
      </w:r>
    </w:p>
    <w:p w14:paraId="482D9D81" w14:textId="2A7B2D49" w:rsidR="007E2CF3" w:rsidRDefault="007E2CF3">
      <w:pPr>
        <w:jc w:val="left"/>
        <w:rPr>
          <w:rFonts w:cs="Arial"/>
          <w:b/>
          <w:bCs/>
          <w:iCs/>
          <w:szCs w:val="28"/>
        </w:rPr>
      </w:pPr>
      <w:bookmarkStart w:id="3" w:name="_Ref150575465"/>
    </w:p>
    <w:p w14:paraId="0196F4E9" w14:textId="27637B8F" w:rsidR="00C81150" w:rsidRPr="002101E6" w:rsidRDefault="00C81150" w:rsidP="00456326">
      <w:pPr>
        <w:pStyle w:val="Nadpis2"/>
        <w:numPr>
          <w:ilvl w:val="0"/>
          <w:numId w:val="13"/>
        </w:numPr>
      </w:pPr>
      <w:r w:rsidRPr="002101E6">
        <w:t>Spôsob ocenenia jednotlivých zložiek majetku a záväzkov – nasledujúce ocenenie</w:t>
      </w:r>
      <w:bookmarkEnd w:id="3"/>
    </w:p>
    <w:p w14:paraId="173E35FC" w14:textId="77777777" w:rsidR="00C81150" w:rsidRPr="002101E6" w:rsidRDefault="00C81150" w:rsidP="00C81150"/>
    <w:p w14:paraId="48A9C5E3" w14:textId="77777777" w:rsidR="00C81150" w:rsidRPr="002101E6" w:rsidRDefault="00C81150" w:rsidP="00241C7F">
      <w:bookmarkStart w:id="4" w:name="_Ref150575467"/>
      <w:r w:rsidRPr="002101E6">
        <w:t>Predpokladané riziká, straty a zníženia hodnoty, ktoré sa týkajú majetku a záväzkov, sa vyjadrujú prostredníctvom rezerv, opravných položiek a odpisov.</w:t>
      </w:r>
      <w:bookmarkEnd w:id="4"/>
      <w:r w:rsidRPr="002101E6">
        <w:t xml:space="preserve"> </w:t>
      </w:r>
    </w:p>
    <w:p w14:paraId="3419636E" w14:textId="77777777" w:rsidR="00C81150" w:rsidRPr="002101E6" w:rsidRDefault="00C81150" w:rsidP="00C81150"/>
    <w:p w14:paraId="4D08398B" w14:textId="72550A09" w:rsidR="00C81150" w:rsidRPr="002101E6" w:rsidRDefault="00C81150" w:rsidP="00456326">
      <w:pPr>
        <w:numPr>
          <w:ilvl w:val="0"/>
          <w:numId w:val="8"/>
        </w:numPr>
        <w:tabs>
          <w:tab w:val="clear" w:pos="539"/>
          <w:tab w:val="num" w:pos="900"/>
        </w:tabs>
        <w:ind w:left="900" w:hanging="360"/>
        <w:rPr>
          <w:snapToGrid w:val="0"/>
          <w:lang w:eastAsia="sk-SK"/>
        </w:rPr>
      </w:pPr>
      <w:r w:rsidRPr="002101E6">
        <w:rPr>
          <w:snapToGrid w:val="0"/>
          <w:u w:val="single"/>
          <w:lang w:eastAsia="sk-SK"/>
        </w:rPr>
        <w:t>Rezervy</w:t>
      </w:r>
      <w:r w:rsidRPr="002101E6">
        <w:rPr>
          <w:snapToGrid w:val="0"/>
          <w:lang w:eastAsia="sk-SK"/>
        </w:rPr>
        <w:t xml:space="preserve"> – účtujú sa v očakávanej výške záväzku. Spoločnosť vytvára rezervu </w:t>
      </w:r>
      <w:r w:rsidR="007421F9">
        <w:rPr>
          <w:snapToGrid w:val="0"/>
          <w:lang w:eastAsia="sk-SK"/>
        </w:rPr>
        <w:t>na overenie účtovnej závierky</w:t>
      </w:r>
      <w:r w:rsidRPr="002101E6">
        <w:rPr>
          <w:snapToGrid w:val="0"/>
          <w:lang w:eastAsia="sk-SK"/>
        </w:rPr>
        <w:t xml:space="preserve">. Ku dňu, ku ktorému sa zostavuje účtovná závierka, sa posudzuje </w:t>
      </w:r>
      <w:r w:rsidR="007421F9">
        <w:rPr>
          <w:snapToGrid w:val="0"/>
          <w:lang w:eastAsia="sk-SK"/>
        </w:rPr>
        <w:t>jej</w:t>
      </w:r>
      <w:r w:rsidRPr="002101E6">
        <w:rPr>
          <w:snapToGrid w:val="0"/>
          <w:lang w:eastAsia="sk-SK"/>
        </w:rPr>
        <w:t xml:space="preserve"> výška a odôvodnenosť. </w:t>
      </w:r>
    </w:p>
    <w:p w14:paraId="4F946761" w14:textId="77777777" w:rsidR="00C81150" w:rsidRPr="002101E6" w:rsidRDefault="00C81150" w:rsidP="00CB407B">
      <w:pPr>
        <w:ind w:left="539"/>
      </w:pPr>
    </w:p>
    <w:p w14:paraId="0B4EE4EF" w14:textId="77777777" w:rsidR="00C81150" w:rsidRPr="002101E6" w:rsidRDefault="00C81150" w:rsidP="00456326">
      <w:pPr>
        <w:numPr>
          <w:ilvl w:val="0"/>
          <w:numId w:val="9"/>
        </w:numPr>
        <w:tabs>
          <w:tab w:val="clear" w:pos="539"/>
          <w:tab w:val="num" w:pos="900"/>
        </w:tabs>
        <w:ind w:left="900" w:hanging="360"/>
        <w:rPr>
          <w:snapToGrid w:val="0"/>
          <w:lang w:eastAsia="sk-SK"/>
        </w:rPr>
      </w:pPr>
      <w:r w:rsidRPr="002101E6">
        <w:rPr>
          <w:snapToGrid w:val="0"/>
          <w:u w:val="single"/>
          <w:lang w:eastAsia="sk-SK"/>
        </w:rPr>
        <w:t>Opravné položky</w:t>
      </w:r>
      <w:r w:rsidR="007F1711" w:rsidRPr="002101E6">
        <w:rPr>
          <w:snapToGrid w:val="0"/>
          <w:lang w:eastAsia="sk-SK"/>
        </w:rPr>
        <w:t xml:space="preserve"> – účtujú sa v sume opodstatneného predpokladu zníženia hodnoty majetku oproti jeho oceneniu v účtovníctve, a to</w:t>
      </w:r>
      <w:r w:rsidRPr="002101E6">
        <w:rPr>
          <w:snapToGrid w:val="0"/>
          <w:lang w:eastAsia="sk-SK"/>
        </w:rPr>
        <w:t>:</w:t>
      </w:r>
    </w:p>
    <w:p w14:paraId="553A459C" w14:textId="31BE1254" w:rsidR="00C81150" w:rsidRPr="00885D7E" w:rsidRDefault="00C81150" w:rsidP="00456326">
      <w:pPr>
        <w:numPr>
          <w:ilvl w:val="1"/>
          <w:numId w:val="11"/>
        </w:numPr>
        <w:tabs>
          <w:tab w:val="clear" w:pos="851"/>
          <w:tab w:val="num" w:pos="1260"/>
        </w:tabs>
        <w:ind w:left="1260" w:hanging="360"/>
      </w:pPr>
      <w:r w:rsidRPr="00885D7E">
        <w:rPr>
          <w:snapToGrid w:val="0"/>
          <w:lang w:eastAsia="sk-SK"/>
        </w:rPr>
        <w:t>k pohľadávkam po lehote splatnosti</w:t>
      </w:r>
      <w:r w:rsidR="00885D7E" w:rsidRPr="00885D7E">
        <w:rPr>
          <w:snapToGrid w:val="0"/>
          <w:lang w:eastAsia="sk-SK"/>
        </w:rPr>
        <w:t>, ak existuje riziko, že dlžník pohľadávku neuhradí.</w:t>
      </w:r>
      <w:r w:rsidR="00885D7E" w:rsidRPr="00885D7E">
        <w:t xml:space="preserve"> </w:t>
      </w:r>
    </w:p>
    <w:p w14:paraId="766BF765" w14:textId="77777777" w:rsidR="00885D7E" w:rsidRPr="002101E6" w:rsidRDefault="00885D7E" w:rsidP="00885D7E">
      <w:pPr>
        <w:ind w:left="900"/>
      </w:pPr>
    </w:p>
    <w:p w14:paraId="41859E8C" w14:textId="77777777" w:rsidR="00C81150" w:rsidRPr="002101E6" w:rsidRDefault="00C81150" w:rsidP="00456326">
      <w:pPr>
        <w:numPr>
          <w:ilvl w:val="0"/>
          <w:numId w:val="10"/>
        </w:numPr>
        <w:tabs>
          <w:tab w:val="clear" w:pos="539"/>
          <w:tab w:val="num" w:pos="900"/>
        </w:tabs>
        <w:ind w:left="900" w:hanging="360"/>
        <w:rPr>
          <w:snapToGrid w:val="0"/>
          <w:lang w:eastAsia="sk-SK"/>
        </w:rPr>
      </w:pPr>
      <w:r w:rsidRPr="002101E6">
        <w:rPr>
          <w:snapToGrid w:val="0"/>
          <w:u w:val="single"/>
          <w:lang w:eastAsia="sk-SK"/>
        </w:rPr>
        <w:t xml:space="preserve">Plán odpisov </w:t>
      </w:r>
    </w:p>
    <w:p w14:paraId="3E20421E" w14:textId="77777777" w:rsidR="00C81150" w:rsidRPr="002101E6" w:rsidRDefault="00C81150" w:rsidP="00EB02F1">
      <w:pPr>
        <w:ind w:left="900"/>
        <w:rPr>
          <w:snapToGrid w:val="0"/>
          <w:lang w:eastAsia="sk-SK"/>
        </w:rPr>
      </w:pPr>
    </w:p>
    <w:p w14:paraId="769549E5" w14:textId="2621B622" w:rsidR="005236FC" w:rsidRDefault="00C81150" w:rsidP="002101E6">
      <w:pPr>
        <w:ind w:left="900"/>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w:t>
      </w:r>
      <w:r w:rsidRPr="009C58FC">
        <w:t xml:space="preserve">Majetok sa začína odpisovať </w:t>
      </w:r>
      <w:r w:rsidR="009C58FC" w:rsidRPr="009C58FC">
        <w:t xml:space="preserve">v </w:t>
      </w:r>
      <w:r w:rsidRPr="009C58FC">
        <w:t>mesiaci zaradenia do používania.</w:t>
      </w:r>
      <w:r w:rsidRPr="002101E6">
        <w:t xml:space="preserve"> </w:t>
      </w:r>
    </w:p>
    <w:p w14:paraId="5840BD97" w14:textId="1DE69B45" w:rsidR="002101E6" w:rsidRPr="002101E6" w:rsidRDefault="002101E6" w:rsidP="002101E6">
      <w:pPr>
        <w:ind w:left="900"/>
      </w:pPr>
    </w:p>
    <w:p w14:paraId="46B63D2C" w14:textId="77777777" w:rsidR="00C81150" w:rsidRPr="002101E6" w:rsidRDefault="00C81150" w:rsidP="00EB02F1">
      <w:pPr>
        <w:ind w:left="900"/>
      </w:pPr>
      <w:r w:rsidRPr="002101E6">
        <w:t>Priemerné životnosti podľa plánu odpisov sú:</w:t>
      </w:r>
    </w:p>
    <w:p w14:paraId="5855895D" w14:textId="77777777" w:rsidR="00C81150" w:rsidRPr="002101E6"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2101E6" w14:paraId="32FE94FC" w14:textId="77777777" w:rsidTr="002101E6">
        <w:tc>
          <w:tcPr>
            <w:tcW w:w="3211" w:type="dxa"/>
            <w:tcBorders>
              <w:top w:val="single" w:sz="8" w:space="0" w:color="auto"/>
              <w:bottom w:val="single" w:sz="4" w:space="0" w:color="auto"/>
            </w:tcBorders>
          </w:tcPr>
          <w:p w14:paraId="6483A075" w14:textId="77777777" w:rsidR="00C81150" w:rsidRPr="002101E6" w:rsidRDefault="00C81150" w:rsidP="00CB407B">
            <w:pPr>
              <w:jc w:val="left"/>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28AF8305" w14:textId="77777777"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70421A79" w14:textId="77777777" w:rsidR="00C81150" w:rsidRPr="002101E6" w:rsidRDefault="00C81150" w:rsidP="00CB407B">
            <w:pPr>
              <w:jc w:val="center"/>
              <w:rPr>
                <w:b/>
                <w:i/>
                <w:sz w:val="15"/>
                <w:szCs w:val="15"/>
              </w:rPr>
            </w:pPr>
            <w:r w:rsidRPr="002101E6">
              <w:rPr>
                <w:b/>
                <w:i/>
                <w:sz w:val="15"/>
                <w:szCs w:val="15"/>
              </w:rPr>
              <w:t>Ročná sadzba odpisov</w:t>
            </w:r>
          </w:p>
        </w:tc>
      </w:tr>
      <w:tr w:rsidR="00876808" w:rsidRPr="002101E6" w14:paraId="70EF6460" w14:textId="77777777" w:rsidTr="002101E6">
        <w:tc>
          <w:tcPr>
            <w:tcW w:w="3211" w:type="dxa"/>
            <w:tcBorders>
              <w:top w:val="single" w:sz="4" w:space="0" w:color="auto"/>
            </w:tcBorders>
          </w:tcPr>
          <w:p w14:paraId="6BA6594B" w14:textId="77777777" w:rsidR="00876808" w:rsidRPr="00876808" w:rsidRDefault="00876808" w:rsidP="00876808">
            <w:pPr>
              <w:rPr>
                <w:b/>
                <w:snapToGrid w:val="0"/>
                <w:sz w:val="15"/>
                <w:szCs w:val="15"/>
                <w:lang w:eastAsia="sk-SK"/>
              </w:rPr>
            </w:pPr>
            <w:r w:rsidRPr="00876808">
              <w:rPr>
                <w:sz w:val="15"/>
                <w:szCs w:val="15"/>
              </w:rPr>
              <w:t>Budovy a stavby</w:t>
            </w:r>
          </w:p>
        </w:tc>
        <w:tc>
          <w:tcPr>
            <w:tcW w:w="2268" w:type="dxa"/>
            <w:tcBorders>
              <w:top w:val="single" w:sz="4" w:space="0" w:color="auto"/>
            </w:tcBorders>
          </w:tcPr>
          <w:p w14:paraId="67BC729A" w14:textId="701AA03A" w:rsidR="00876808" w:rsidRPr="00241C7F" w:rsidRDefault="00885D7E" w:rsidP="00885D7E">
            <w:pPr>
              <w:jc w:val="center"/>
              <w:rPr>
                <w:snapToGrid w:val="0"/>
                <w:sz w:val="15"/>
                <w:szCs w:val="15"/>
                <w:lang w:eastAsia="sk-SK"/>
              </w:rPr>
            </w:pPr>
            <w:r w:rsidRPr="00241C7F">
              <w:rPr>
                <w:sz w:val="15"/>
                <w:szCs w:val="15"/>
              </w:rPr>
              <w:t>20</w:t>
            </w:r>
            <w:r w:rsidR="00876808" w:rsidRPr="00241C7F">
              <w:rPr>
                <w:sz w:val="15"/>
                <w:szCs w:val="15"/>
              </w:rPr>
              <w:t xml:space="preserve"> rokov</w:t>
            </w:r>
          </w:p>
        </w:tc>
        <w:tc>
          <w:tcPr>
            <w:tcW w:w="2693" w:type="dxa"/>
            <w:tcBorders>
              <w:top w:val="single" w:sz="4" w:space="0" w:color="auto"/>
            </w:tcBorders>
          </w:tcPr>
          <w:p w14:paraId="43856E90" w14:textId="07DC9ED3" w:rsidR="00876808" w:rsidRPr="00241C7F" w:rsidRDefault="00876808" w:rsidP="00876808">
            <w:pPr>
              <w:jc w:val="center"/>
              <w:rPr>
                <w:sz w:val="15"/>
                <w:szCs w:val="15"/>
              </w:rPr>
            </w:pPr>
            <w:r w:rsidRPr="00241C7F">
              <w:rPr>
                <w:sz w:val="15"/>
                <w:szCs w:val="15"/>
              </w:rPr>
              <w:t>5,0 %</w:t>
            </w:r>
          </w:p>
        </w:tc>
      </w:tr>
      <w:tr w:rsidR="00876808" w:rsidRPr="002101E6" w14:paraId="6799B389" w14:textId="77777777" w:rsidTr="00990976">
        <w:tc>
          <w:tcPr>
            <w:tcW w:w="3211" w:type="dxa"/>
          </w:tcPr>
          <w:p w14:paraId="2AEA9D74" w14:textId="77777777" w:rsidR="00876808" w:rsidRPr="00876808" w:rsidRDefault="00876808" w:rsidP="00876808">
            <w:pPr>
              <w:tabs>
                <w:tab w:val="left" w:pos="1920"/>
              </w:tabs>
              <w:rPr>
                <w:b/>
                <w:snapToGrid w:val="0"/>
                <w:sz w:val="15"/>
                <w:szCs w:val="15"/>
                <w:lang w:eastAsia="sk-SK"/>
              </w:rPr>
            </w:pPr>
            <w:r w:rsidRPr="00876808">
              <w:rPr>
                <w:sz w:val="15"/>
                <w:szCs w:val="15"/>
              </w:rPr>
              <w:t>Stroje a zariadenia</w:t>
            </w:r>
          </w:p>
        </w:tc>
        <w:tc>
          <w:tcPr>
            <w:tcW w:w="2268" w:type="dxa"/>
          </w:tcPr>
          <w:p w14:paraId="05A7383F" w14:textId="35C5CAC9" w:rsidR="00876808" w:rsidRPr="00241C7F" w:rsidRDefault="00876808" w:rsidP="00876808">
            <w:pPr>
              <w:jc w:val="center"/>
              <w:rPr>
                <w:snapToGrid w:val="0"/>
                <w:sz w:val="15"/>
                <w:szCs w:val="15"/>
                <w:lang w:eastAsia="sk-SK"/>
              </w:rPr>
            </w:pPr>
            <w:r w:rsidRPr="00241C7F">
              <w:rPr>
                <w:sz w:val="15"/>
                <w:szCs w:val="15"/>
              </w:rPr>
              <w:t>6 rokov</w:t>
            </w:r>
          </w:p>
        </w:tc>
        <w:tc>
          <w:tcPr>
            <w:tcW w:w="2693" w:type="dxa"/>
          </w:tcPr>
          <w:p w14:paraId="7B2578D6" w14:textId="00015B76" w:rsidR="00876808" w:rsidRPr="00241C7F" w:rsidRDefault="00876808" w:rsidP="00876808">
            <w:pPr>
              <w:jc w:val="center"/>
              <w:rPr>
                <w:sz w:val="15"/>
                <w:szCs w:val="15"/>
              </w:rPr>
            </w:pPr>
            <w:r w:rsidRPr="00241C7F">
              <w:rPr>
                <w:sz w:val="15"/>
                <w:szCs w:val="15"/>
              </w:rPr>
              <w:t>16,7 %</w:t>
            </w:r>
          </w:p>
        </w:tc>
      </w:tr>
      <w:tr w:rsidR="00876808" w:rsidRPr="002101E6" w14:paraId="43206AB4" w14:textId="77777777" w:rsidTr="00990976">
        <w:tc>
          <w:tcPr>
            <w:tcW w:w="3211" w:type="dxa"/>
          </w:tcPr>
          <w:p w14:paraId="0E896A1C" w14:textId="77777777" w:rsidR="00876808" w:rsidRPr="00876808" w:rsidRDefault="00876808" w:rsidP="00876808">
            <w:pPr>
              <w:rPr>
                <w:b/>
                <w:snapToGrid w:val="0"/>
                <w:sz w:val="15"/>
                <w:szCs w:val="15"/>
                <w:lang w:eastAsia="sk-SK"/>
              </w:rPr>
            </w:pPr>
            <w:r w:rsidRPr="00876808">
              <w:rPr>
                <w:sz w:val="15"/>
                <w:szCs w:val="15"/>
              </w:rPr>
              <w:t>Dopravné prostriedky</w:t>
            </w:r>
          </w:p>
        </w:tc>
        <w:tc>
          <w:tcPr>
            <w:tcW w:w="2268" w:type="dxa"/>
          </w:tcPr>
          <w:p w14:paraId="48B877C2" w14:textId="4F1E7A8F" w:rsidR="00876808" w:rsidRPr="00241C7F" w:rsidRDefault="00876808" w:rsidP="00876808">
            <w:pPr>
              <w:jc w:val="center"/>
              <w:rPr>
                <w:snapToGrid w:val="0"/>
                <w:sz w:val="15"/>
                <w:szCs w:val="15"/>
                <w:lang w:eastAsia="sk-SK"/>
              </w:rPr>
            </w:pPr>
            <w:r w:rsidRPr="00241C7F">
              <w:rPr>
                <w:sz w:val="15"/>
                <w:szCs w:val="15"/>
              </w:rPr>
              <w:t>4 roky</w:t>
            </w:r>
          </w:p>
        </w:tc>
        <w:tc>
          <w:tcPr>
            <w:tcW w:w="2693" w:type="dxa"/>
          </w:tcPr>
          <w:p w14:paraId="67D7212B" w14:textId="5F509EBC" w:rsidR="00876808" w:rsidRPr="00241C7F" w:rsidRDefault="00876808" w:rsidP="00876808">
            <w:pPr>
              <w:jc w:val="center"/>
              <w:rPr>
                <w:sz w:val="15"/>
                <w:szCs w:val="15"/>
              </w:rPr>
            </w:pPr>
            <w:r w:rsidRPr="00241C7F">
              <w:rPr>
                <w:sz w:val="15"/>
                <w:szCs w:val="15"/>
              </w:rPr>
              <w:t>25,0 %</w:t>
            </w:r>
          </w:p>
        </w:tc>
      </w:tr>
      <w:tr w:rsidR="00876808" w:rsidRPr="002101E6" w14:paraId="19B768AB" w14:textId="77777777" w:rsidTr="00876808">
        <w:trPr>
          <w:trHeight w:val="92"/>
        </w:trPr>
        <w:tc>
          <w:tcPr>
            <w:tcW w:w="3211" w:type="dxa"/>
          </w:tcPr>
          <w:p w14:paraId="4DAA4D70" w14:textId="77777777" w:rsidR="00876808" w:rsidRPr="00876808" w:rsidRDefault="00876808" w:rsidP="00876808">
            <w:pPr>
              <w:rPr>
                <w:b/>
                <w:snapToGrid w:val="0"/>
                <w:sz w:val="15"/>
                <w:szCs w:val="15"/>
                <w:lang w:eastAsia="sk-SK"/>
              </w:rPr>
            </w:pPr>
            <w:r w:rsidRPr="00876808">
              <w:rPr>
                <w:sz w:val="15"/>
                <w:szCs w:val="15"/>
              </w:rPr>
              <w:t>Inventár</w:t>
            </w:r>
          </w:p>
        </w:tc>
        <w:tc>
          <w:tcPr>
            <w:tcW w:w="2268" w:type="dxa"/>
          </w:tcPr>
          <w:p w14:paraId="1969978F" w14:textId="32E67162" w:rsidR="00876808" w:rsidRPr="00241C7F" w:rsidRDefault="00876808" w:rsidP="00876808">
            <w:pPr>
              <w:jc w:val="center"/>
              <w:rPr>
                <w:snapToGrid w:val="0"/>
                <w:sz w:val="15"/>
                <w:szCs w:val="15"/>
                <w:lang w:eastAsia="sk-SK"/>
              </w:rPr>
            </w:pPr>
            <w:r w:rsidRPr="00241C7F">
              <w:rPr>
                <w:sz w:val="15"/>
                <w:szCs w:val="15"/>
              </w:rPr>
              <w:t>6 rokov</w:t>
            </w:r>
          </w:p>
        </w:tc>
        <w:tc>
          <w:tcPr>
            <w:tcW w:w="2693" w:type="dxa"/>
          </w:tcPr>
          <w:p w14:paraId="02E80293" w14:textId="4D988355" w:rsidR="00876808" w:rsidRPr="00241C7F" w:rsidRDefault="00876808" w:rsidP="00876808">
            <w:pPr>
              <w:jc w:val="center"/>
              <w:rPr>
                <w:sz w:val="15"/>
                <w:szCs w:val="15"/>
              </w:rPr>
            </w:pPr>
            <w:r w:rsidRPr="00241C7F">
              <w:rPr>
                <w:sz w:val="15"/>
                <w:szCs w:val="15"/>
              </w:rPr>
              <w:t>16,7 %</w:t>
            </w:r>
          </w:p>
        </w:tc>
      </w:tr>
      <w:tr w:rsidR="00876808" w:rsidRPr="002101E6" w14:paraId="19C91CAE" w14:textId="77777777" w:rsidTr="00990976">
        <w:tc>
          <w:tcPr>
            <w:tcW w:w="3211" w:type="dxa"/>
            <w:tcBorders>
              <w:bottom w:val="single" w:sz="8" w:space="0" w:color="auto"/>
            </w:tcBorders>
          </w:tcPr>
          <w:p w14:paraId="2C37227E" w14:textId="77777777" w:rsidR="00876808" w:rsidRPr="00876808" w:rsidRDefault="00876808" w:rsidP="00876808">
            <w:pPr>
              <w:rPr>
                <w:sz w:val="15"/>
                <w:szCs w:val="15"/>
              </w:rPr>
            </w:pPr>
            <w:r w:rsidRPr="00876808">
              <w:rPr>
                <w:sz w:val="15"/>
                <w:szCs w:val="15"/>
              </w:rPr>
              <w:t>Softvér</w:t>
            </w:r>
          </w:p>
        </w:tc>
        <w:tc>
          <w:tcPr>
            <w:tcW w:w="2268" w:type="dxa"/>
            <w:tcBorders>
              <w:bottom w:val="single" w:sz="8" w:space="0" w:color="auto"/>
            </w:tcBorders>
          </w:tcPr>
          <w:p w14:paraId="5A33195C" w14:textId="6EF33FB3" w:rsidR="00876808" w:rsidRPr="00241C7F" w:rsidRDefault="00876808" w:rsidP="00876808">
            <w:pPr>
              <w:jc w:val="center"/>
              <w:rPr>
                <w:sz w:val="15"/>
                <w:szCs w:val="15"/>
              </w:rPr>
            </w:pPr>
            <w:r w:rsidRPr="00241C7F">
              <w:rPr>
                <w:sz w:val="15"/>
                <w:szCs w:val="15"/>
              </w:rPr>
              <w:t>4 roky</w:t>
            </w:r>
          </w:p>
        </w:tc>
        <w:tc>
          <w:tcPr>
            <w:tcW w:w="2693" w:type="dxa"/>
            <w:tcBorders>
              <w:bottom w:val="single" w:sz="8" w:space="0" w:color="auto"/>
            </w:tcBorders>
          </w:tcPr>
          <w:p w14:paraId="7560B33D" w14:textId="04DF9E7B" w:rsidR="00876808" w:rsidRPr="00241C7F" w:rsidRDefault="00876808" w:rsidP="00876808">
            <w:pPr>
              <w:jc w:val="center"/>
              <w:rPr>
                <w:sz w:val="15"/>
                <w:szCs w:val="15"/>
              </w:rPr>
            </w:pPr>
            <w:r w:rsidRPr="00241C7F">
              <w:rPr>
                <w:sz w:val="15"/>
                <w:szCs w:val="15"/>
              </w:rPr>
              <w:t>25,0 %</w:t>
            </w:r>
          </w:p>
        </w:tc>
      </w:tr>
    </w:tbl>
    <w:p w14:paraId="535DF9E1" w14:textId="77777777" w:rsidR="007F1711" w:rsidRPr="002101E6" w:rsidRDefault="007F1711" w:rsidP="00EB02F1">
      <w:pPr>
        <w:ind w:left="900"/>
        <w:rPr>
          <w:snapToGrid w:val="0"/>
        </w:rPr>
      </w:pPr>
    </w:p>
    <w:p w14:paraId="5B97C24C" w14:textId="4D536C3E" w:rsidR="00876808" w:rsidRPr="00507587" w:rsidRDefault="00876808" w:rsidP="00876808">
      <w:pPr>
        <w:ind w:left="900"/>
      </w:pPr>
      <w:r w:rsidRPr="00507587">
        <w:rPr>
          <w:snapToGrid w:val="0"/>
        </w:rPr>
        <w:t xml:space="preserve">Daňové odpisy sa uplatňujú podľa sadzieb uvedených v zákone o daniach z príjmov platných pre </w:t>
      </w:r>
      <w:r w:rsidR="00241C7F">
        <w:rPr>
          <w:snapToGrid w:val="0"/>
        </w:rPr>
        <w:t xml:space="preserve">rovnomerné </w:t>
      </w:r>
      <w:r w:rsidRPr="00507587">
        <w:t>odpisovanie.</w:t>
      </w:r>
    </w:p>
    <w:p w14:paraId="027BBE92" w14:textId="77777777" w:rsidR="00C81150" w:rsidRPr="002101E6" w:rsidRDefault="00C81150" w:rsidP="00C81150"/>
    <w:p w14:paraId="676F3FF3" w14:textId="77777777" w:rsidR="00C81150" w:rsidRPr="002101E6" w:rsidRDefault="00C81150" w:rsidP="00C81150"/>
    <w:p w14:paraId="6CC496BB" w14:textId="19B8AEF1" w:rsidR="00C81150" w:rsidRPr="002101E6" w:rsidRDefault="00C81150" w:rsidP="00C82E83">
      <w:pPr>
        <w:pStyle w:val="Nadpis2"/>
        <w:numPr>
          <w:ilvl w:val="0"/>
          <w:numId w:val="13"/>
        </w:numPr>
      </w:pPr>
      <w:r w:rsidRPr="002101E6">
        <w:t>Prepočet údajov v cudzích menách na slovenskú menu</w:t>
      </w:r>
    </w:p>
    <w:p w14:paraId="4CD76A0F" w14:textId="77777777" w:rsidR="00C81150" w:rsidRPr="002101E6" w:rsidRDefault="00C81150" w:rsidP="00C81150"/>
    <w:p w14:paraId="7F0CB177" w14:textId="41FDECA3" w:rsidR="00C81150" w:rsidRPr="002101E6" w:rsidRDefault="00C81150" w:rsidP="00C81150">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účet zriadený v cudzej mene </w:t>
      </w:r>
      <w:r w:rsidRPr="002101E6">
        <w:t>sa použil kurz, za ktorý boli tieto hodnoty nakúpené alebo predané.</w:t>
      </w:r>
      <w:r w:rsidR="006F1C45" w:rsidRPr="002101E6">
        <w:t xml:space="preserve"> </w:t>
      </w:r>
    </w:p>
    <w:p w14:paraId="0279BFB6" w14:textId="77777777" w:rsidR="000B313E" w:rsidRPr="002101E6" w:rsidRDefault="000B313E">
      <w:pPr>
        <w:rPr>
          <w:i/>
          <w:color w:val="FF0000"/>
        </w:rPr>
      </w:pPr>
    </w:p>
    <w:p w14:paraId="13BC618B" w14:textId="77777777" w:rsidR="002101E6" w:rsidRPr="002101E6" w:rsidRDefault="002101E6" w:rsidP="002101E6"/>
    <w:p w14:paraId="60A4DC01" w14:textId="2E69832B" w:rsidR="00CB407B" w:rsidRPr="002101E6" w:rsidRDefault="003F164C" w:rsidP="00FE76E9">
      <w:pPr>
        <w:pStyle w:val="Nadpis1"/>
      </w:pPr>
      <w:r w:rsidRPr="002101E6">
        <w:t>INFORMáCIE, KTORé VYSVETĽUJú A DOPĹňAJú SúVAHU A VýKAZ ZISKOV A STRáT</w:t>
      </w:r>
    </w:p>
    <w:p w14:paraId="2F98F040" w14:textId="77777777" w:rsidR="00CB407B" w:rsidRDefault="00CB407B" w:rsidP="00CB407B">
      <w:pPr>
        <w:rPr>
          <w:b/>
          <w:snapToGrid w:val="0"/>
          <w:u w:val="single"/>
          <w:lang w:eastAsia="sk-SK"/>
        </w:rPr>
      </w:pPr>
    </w:p>
    <w:p w14:paraId="5BCCEB4A" w14:textId="77777777" w:rsidR="00FA2FC7" w:rsidRPr="00BC4487" w:rsidRDefault="00FA2FC7" w:rsidP="00BC4487"/>
    <w:p w14:paraId="6E65ADB0" w14:textId="0704466E" w:rsidR="0074448F" w:rsidRPr="002101E6" w:rsidRDefault="0074448F" w:rsidP="00C82E83">
      <w:pPr>
        <w:pStyle w:val="Nadpis2"/>
        <w:numPr>
          <w:ilvl w:val="1"/>
          <w:numId w:val="13"/>
        </w:numPr>
      </w:pPr>
      <w:r w:rsidRPr="002101E6">
        <w:t xml:space="preserve">Záväzky </w:t>
      </w:r>
    </w:p>
    <w:p w14:paraId="4DC536F7" w14:textId="77777777" w:rsidR="0074448F" w:rsidRPr="002101E6" w:rsidRDefault="0074448F" w:rsidP="0074448F">
      <w:pPr>
        <w:rPr>
          <w:snapToGrid w:val="0"/>
          <w:lang w:eastAsia="sk-SK"/>
        </w:rPr>
      </w:pPr>
    </w:p>
    <w:p w14:paraId="21DA8FA7" w14:textId="7F1F3D0E" w:rsidR="008B77F4" w:rsidRPr="002101E6" w:rsidRDefault="009E3F8A" w:rsidP="00C82E83">
      <w:pPr>
        <w:pStyle w:val="Nadpis3"/>
        <w:numPr>
          <w:ilvl w:val="2"/>
          <w:numId w:val="13"/>
        </w:numPr>
      </w:pPr>
      <w:r>
        <w:t>Z</w:t>
      </w:r>
      <w:r w:rsidR="006B0885" w:rsidRPr="002101E6">
        <w:t>áväzky podľa zostatkovej doby splatnosti</w:t>
      </w:r>
    </w:p>
    <w:p w14:paraId="58C5BF0D" w14:textId="1D88F0F4" w:rsidR="005B36DD" w:rsidRPr="002101E6" w:rsidRDefault="005B36DD" w:rsidP="007E2CF3">
      <w:pPr>
        <w:tabs>
          <w:tab w:val="center" w:pos="4535"/>
        </w:tabs>
      </w:pPr>
      <w:bookmarkStart w:id="5"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826D27" w:rsidRPr="002101E6" w14:paraId="6322E2E5" w14:textId="77777777" w:rsidTr="00642760">
        <w:tc>
          <w:tcPr>
            <w:tcW w:w="3130" w:type="pct"/>
            <w:tcBorders>
              <w:top w:val="single" w:sz="8" w:space="0" w:color="auto"/>
              <w:left w:val="nil"/>
              <w:bottom w:val="nil"/>
              <w:right w:val="nil"/>
            </w:tcBorders>
            <w:vAlign w:val="center"/>
            <w:hideMark/>
          </w:tcPr>
          <w:p w14:paraId="353F3735" w14:textId="77777777" w:rsidR="00826D27" w:rsidRPr="002101E6" w:rsidRDefault="00826D27" w:rsidP="005B36DD">
            <w:pPr>
              <w:jc w:val="left"/>
              <w:rPr>
                <w:rFonts w:cs="Arial"/>
                <w:b/>
                <w:bCs/>
                <w:i/>
                <w:iCs/>
                <w:sz w:val="15"/>
                <w:szCs w:val="15"/>
                <w:lang w:eastAsia="sk-SK"/>
              </w:rPr>
            </w:pPr>
            <w:bookmarkStart w:id="6" w:name="RANGE!B9:E18"/>
            <w:r w:rsidRPr="002101E6">
              <w:rPr>
                <w:rFonts w:cs="Arial"/>
                <w:b/>
                <w:bCs/>
                <w:i/>
                <w:iCs/>
                <w:sz w:val="15"/>
                <w:szCs w:val="15"/>
                <w:lang w:eastAsia="sk-SK"/>
              </w:rPr>
              <w:t>Položka</w:t>
            </w:r>
            <w:bookmarkEnd w:id="6"/>
          </w:p>
        </w:tc>
        <w:tc>
          <w:tcPr>
            <w:tcW w:w="438" w:type="pct"/>
            <w:tcBorders>
              <w:top w:val="single" w:sz="8" w:space="0" w:color="auto"/>
              <w:left w:val="nil"/>
              <w:bottom w:val="nil"/>
              <w:right w:val="nil"/>
            </w:tcBorders>
            <w:vAlign w:val="center"/>
          </w:tcPr>
          <w:p w14:paraId="5535ABCB" w14:textId="77777777" w:rsidR="00826D27" w:rsidRPr="002101E6"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hideMark/>
          </w:tcPr>
          <w:p w14:paraId="070C65CA" w14:textId="1233ABAE" w:rsidR="00826D27" w:rsidRPr="002101E6" w:rsidRDefault="00826D27" w:rsidP="009E799F">
            <w:pPr>
              <w:jc w:val="center"/>
            </w:pPr>
            <w:r w:rsidRPr="002101E6">
              <w:rPr>
                <w:b/>
                <w:i/>
                <w:sz w:val="15"/>
                <w:szCs w:val="15"/>
              </w:rPr>
              <w:t xml:space="preserve">31. 12. </w:t>
            </w:r>
            <w:r w:rsidR="008E75FE">
              <w:rPr>
                <w:b/>
                <w:i/>
                <w:sz w:val="15"/>
                <w:szCs w:val="15"/>
              </w:rPr>
              <w:t>202</w:t>
            </w:r>
            <w:r w:rsidR="00145F38">
              <w:rPr>
                <w:b/>
                <w:i/>
                <w:sz w:val="15"/>
                <w:szCs w:val="15"/>
              </w:rPr>
              <w:t>5</w:t>
            </w:r>
          </w:p>
        </w:tc>
        <w:tc>
          <w:tcPr>
            <w:tcW w:w="716" w:type="pct"/>
            <w:tcBorders>
              <w:top w:val="single" w:sz="8" w:space="0" w:color="auto"/>
              <w:left w:val="nil"/>
              <w:bottom w:val="nil"/>
              <w:right w:val="nil"/>
            </w:tcBorders>
            <w:hideMark/>
          </w:tcPr>
          <w:p w14:paraId="01A99E19" w14:textId="3D3DD073" w:rsidR="00826D27" w:rsidRPr="002101E6" w:rsidRDefault="00826D27" w:rsidP="009E799F">
            <w:pPr>
              <w:jc w:val="center"/>
            </w:pPr>
            <w:r w:rsidRPr="002101E6">
              <w:rPr>
                <w:b/>
                <w:i/>
                <w:sz w:val="15"/>
                <w:szCs w:val="15"/>
              </w:rPr>
              <w:t xml:space="preserve">31. 12. </w:t>
            </w:r>
            <w:r w:rsidR="003F164C" w:rsidRPr="002101E6">
              <w:rPr>
                <w:b/>
                <w:i/>
                <w:sz w:val="15"/>
                <w:szCs w:val="15"/>
              </w:rPr>
              <w:t>20</w:t>
            </w:r>
            <w:r w:rsidR="00345F86">
              <w:rPr>
                <w:b/>
                <w:i/>
                <w:sz w:val="15"/>
                <w:szCs w:val="15"/>
              </w:rPr>
              <w:t>2</w:t>
            </w:r>
            <w:r w:rsidR="00145F38">
              <w:rPr>
                <w:b/>
                <w:i/>
                <w:sz w:val="15"/>
                <w:szCs w:val="15"/>
              </w:rPr>
              <w:t>4</w:t>
            </w:r>
          </w:p>
        </w:tc>
      </w:tr>
      <w:tr w:rsidR="009629A8" w:rsidRPr="002101E6" w14:paraId="3B9575A7" w14:textId="77777777" w:rsidTr="00D85BDD">
        <w:tc>
          <w:tcPr>
            <w:tcW w:w="3130" w:type="pct"/>
            <w:tcBorders>
              <w:top w:val="single" w:sz="4" w:space="0" w:color="auto"/>
              <w:left w:val="nil"/>
              <w:bottom w:val="nil"/>
              <w:right w:val="nil"/>
            </w:tcBorders>
            <w:vAlign w:val="center"/>
          </w:tcPr>
          <w:p w14:paraId="4C6765C6" w14:textId="77777777" w:rsidR="009629A8" w:rsidRPr="002101E6" w:rsidRDefault="009629A8" w:rsidP="007E3ACA">
            <w:pPr>
              <w:rPr>
                <w:rFonts w:cs="Arial"/>
                <w:b/>
                <w:bCs/>
                <w:i/>
                <w:iCs/>
                <w:sz w:val="15"/>
                <w:szCs w:val="15"/>
                <w:lang w:eastAsia="sk-SK"/>
              </w:rPr>
            </w:pPr>
            <w:r w:rsidRPr="002101E6">
              <w:rPr>
                <w:rFonts w:cs="Arial"/>
                <w:b/>
                <w:bCs/>
                <w:i/>
                <w:iCs/>
                <w:sz w:val="15"/>
                <w:szCs w:val="15"/>
                <w:lang w:eastAsia="sk-SK"/>
              </w:rPr>
              <w:t>Dlhodobé záväzky:</w:t>
            </w:r>
          </w:p>
        </w:tc>
        <w:tc>
          <w:tcPr>
            <w:tcW w:w="438" w:type="pct"/>
            <w:tcBorders>
              <w:top w:val="single" w:sz="4" w:space="0" w:color="auto"/>
              <w:left w:val="nil"/>
              <w:bottom w:val="nil"/>
              <w:right w:val="nil"/>
            </w:tcBorders>
            <w:vAlign w:val="center"/>
          </w:tcPr>
          <w:p w14:paraId="35B84887" w14:textId="77777777" w:rsidR="009629A8" w:rsidRPr="002101E6"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vAlign w:val="bottom"/>
            <w:hideMark/>
          </w:tcPr>
          <w:p w14:paraId="79C33696" w14:textId="77777777" w:rsidR="009629A8" w:rsidRPr="002101E6" w:rsidRDefault="009629A8" w:rsidP="00D0021B">
            <w:pPr>
              <w:jc w:val="right"/>
              <w:rPr>
                <w:rFonts w:cs="Arial"/>
                <w:sz w:val="15"/>
                <w:szCs w:val="15"/>
                <w:lang w:eastAsia="sk-SK"/>
              </w:rPr>
            </w:pPr>
          </w:p>
        </w:tc>
        <w:tc>
          <w:tcPr>
            <w:tcW w:w="716" w:type="pct"/>
            <w:tcBorders>
              <w:top w:val="single" w:sz="4" w:space="0" w:color="auto"/>
              <w:left w:val="nil"/>
              <w:bottom w:val="nil"/>
              <w:right w:val="nil"/>
            </w:tcBorders>
            <w:vAlign w:val="bottom"/>
            <w:hideMark/>
          </w:tcPr>
          <w:p w14:paraId="511206A3" w14:textId="77777777" w:rsidR="009629A8" w:rsidRPr="002101E6" w:rsidRDefault="009629A8" w:rsidP="00D0021B">
            <w:pPr>
              <w:jc w:val="right"/>
              <w:rPr>
                <w:rFonts w:cs="Arial"/>
                <w:sz w:val="15"/>
                <w:szCs w:val="15"/>
                <w:lang w:eastAsia="sk-SK"/>
              </w:rPr>
            </w:pPr>
          </w:p>
        </w:tc>
      </w:tr>
      <w:tr w:rsidR="009629A8" w:rsidRPr="002101E6" w14:paraId="17AC331C" w14:textId="77777777" w:rsidTr="00D85BDD">
        <w:tc>
          <w:tcPr>
            <w:tcW w:w="3130" w:type="pct"/>
            <w:tcBorders>
              <w:top w:val="nil"/>
              <w:left w:val="nil"/>
              <w:bottom w:val="nil"/>
              <w:right w:val="nil"/>
            </w:tcBorders>
            <w:vAlign w:val="center"/>
          </w:tcPr>
          <w:p w14:paraId="6FCF6AB8" w14:textId="4D14B930" w:rsidR="009629A8" w:rsidRPr="002101E6" w:rsidRDefault="009629A8" w:rsidP="007E3ACA">
            <w:pPr>
              <w:jc w:val="left"/>
              <w:rPr>
                <w:rFonts w:cs="Arial"/>
                <w:sz w:val="15"/>
                <w:szCs w:val="15"/>
                <w:lang w:eastAsia="sk-SK"/>
              </w:rPr>
            </w:pPr>
            <w:r w:rsidRPr="002101E6">
              <w:rPr>
                <w:rFonts w:cs="Arial"/>
                <w:sz w:val="15"/>
                <w:szCs w:val="15"/>
                <w:lang w:eastAsia="sk-SK"/>
              </w:rPr>
              <w:t>Záväzky so zostatkovou dobou splatnosti jeden rok až päť rokov</w:t>
            </w:r>
            <w:r w:rsidR="00241C7F">
              <w:rPr>
                <w:rFonts w:cs="Arial"/>
                <w:sz w:val="15"/>
                <w:szCs w:val="15"/>
                <w:lang w:eastAsia="sk-SK"/>
              </w:rPr>
              <w:t xml:space="preserve">                                      </w:t>
            </w:r>
          </w:p>
        </w:tc>
        <w:tc>
          <w:tcPr>
            <w:tcW w:w="438" w:type="pct"/>
            <w:tcBorders>
              <w:top w:val="nil"/>
              <w:left w:val="nil"/>
              <w:bottom w:val="nil"/>
              <w:right w:val="nil"/>
            </w:tcBorders>
            <w:vAlign w:val="center"/>
          </w:tcPr>
          <w:p w14:paraId="033E19FF" w14:textId="44DE69D3" w:rsidR="009629A8" w:rsidRPr="002101E6" w:rsidRDefault="00241C7F" w:rsidP="00241C7F">
            <w:pPr>
              <w:jc w:val="center"/>
              <w:rPr>
                <w:rFonts w:cs="Arial"/>
                <w:i/>
                <w:iCs/>
                <w:sz w:val="15"/>
                <w:szCs w:val="15"/>
                <w:lang w:eastAsia="sk-SK"/>
              </w:rPr>
            </w:pPr>
            <w:r>
              <w:rPr>
                <w:rFonts w:cs="Arial"/>
                <w:i/>
                <w:iCs/>
                <w:sz w:val="15"/>
                <w:szCs w:val="15"/>
                <w:lang w:eastAsia="sk-SK"/>
              </w:rPr>
              <w:t xml:space="preserve">   </w:t>
            </w:r>
          </w:p>
        </w:tc>
        <w:tc>
          <w:tcPr>
            <w:tcW w:w="716" w:type="pct"/>
            <w:tcBorders>
              <w:top w:val="nil"/>
              <w:left w:val="nil"/>
              <w:bottom w:val="nil"/>
              <w:right w:val="nil"/>
            </w:tcBorders>
            <w:vAlign w:val="bottom"/>
            <w:hideMark/>
          </w:tcPr>
          <w:p w14:paraId="0077F693" w14:textId="12FE5A0D" w:rsidR="009629A8" w:rsidRPr="002101E6" w:rsidRDefault="00145F38" w:rsidP="00D0021B">
            <w:pPr>
              <w:jc w:val="right"/>
              <w:rPr>
                <w:rFonts w:cs="Arial"/>
                <w:sz w:val="15"/>
                <w:szCs w:val="15"/>
                <w:lang w:eastAsia="sk-SK"/>
              </w:rPr>
            </w:pPr>
            <w:r>
              <w:rPr>
                <w:rFonts w:cs="Arial"/>
                <w:sz w:val="15"/>
                <w:szCs w:val="15"/>
                <w:lang w:eastAsia="sk-SK"/>
              </w:rPr>
              <w:t>2 971</w:t>
            </w:r>
          </w:p>
        </w:tc>
        <w:tc>
          <w:tcPr>
            <w:tcW w:w="716" w:type="pct"/>
            <w:tcBorders>
              <w:top w:val="nil"/>
              <w:left w:val="nil"/>
              <w:bottom w:val="nil"/>
              <w:right w:val="nil"/>
            </w:tcBorders>
            <w:vAlign w:val="bottom"/>
            <w:hideMark/>
          </w:tcPr>
          <w:p w14:paraId="153B1BF5" w14:textId="4BD125E8" w:rsidR="009629A8" w:rsidRPr="002101E6" w:rsidRDefault="00145F38" w:rsidP="00D0021B">
            <w:pPr>
              <w:jc w:val="right"/>
              <w:rPr>
                <w:rFonts w:cs="Arial"/>
                <w:sz w:val="15"/>
                <w:szCs w:val="15"/>
                <w:lang w:eastAsia="sk-SK"/>
              </w:rPr>
            </w:pPr>
            <w:r w:rsidRPr="009E799F">
              <w:rPr>
                <w:rFonts w:cs="Arial"/>
                <w:sz w:val="15"/>
                <w:szCs w:val="15"/>
                <w:lang w:eastAsia="sk-SK"/>
              </w:rPr>
              <w:t>3</w:t>
            </w:r>
            <w:r>
              <w:rPr>
                <w:rFonts w:cs="Arial"/>
                <w:sz w:val="15"/>
                <w:szCs w:val="15"/>
                <w:lang w:eastAsia="sk-SK"/>
              </w:rPr>
              <w:t xml:space="preserve"> 200</w:t>
            </w:r>
          </w:p>
        </w:tc>
      </w:tr>
      <w:tr w:rsidR="009629A8" w:rsidRPr="002101E6" w14:paraId="02AD6971" w14:textId="77777777" w:rsidTr="00D85BDD">
        <w:tc>
          <w:tcPr>
            <w:tcW w:w="3130" w:type="pct"/>
            <w:tcBorders>
              <w:top w:val="nil"/>
              <w:left w:val="nil"/>
              <w:bottom w:val="nil"/>
              <w:right w:val="nil"/>
            </w:tcBorders>
            <w:vAlign w:val="center"/>
          </w:tcPr>
          <w:p w14:paraId="443166DC" w14:textId="2B2BDEF2" w:rsidR="009629A8" w:rsidRPr="002101E6" w:rsidRDefault="009629A8" w:rsidP="007E3ACA">
            <w:pPr>
              <w:jc w:val="left"/>
              <w:rPr>
                <w:rFonts w:cs="Arial"/>
                <w:sz w:val="15"/>
                <w:szCs w:val="15"/>
                <w:lang w:eastAsia="sk-SK"/>
              </w:rPr>
            </w:pPr>
            <w:r w:rsidRPr="002101E6">
              <w:rPr>
                <w:rFonts w:cs="Arial"/>
                <w:sz w:val="15"/>
                <w:szCs w:val="15"/>
                <w:lang w:eastAsia="sk-SK"/>
              </w:rPr>
              <w:t>Záväzky so zostatkovou dobou splatnosti nad päť rokov</w:t>
            </w:r>
            <w:r w:rsidR="00241C7F">
              <w:rPr>
                <w:rFonts w:cs="Arial"/>
                <w:sz w:val="15"/>
                <w:szCs w:val="15"/>
                <w:lang w:eastAsia="sk-SK"/>
              </w:rPr>
              <w:t xml:space="preserve">    </w:t>
            </w:r>
          </w:p>
        </w:tc>
        <w:tc>
          <w:tcPr>
            <w:tcW w:w="438" w:type="pct"/>
            <w:tcBorders>
              <w:top w:val="nil"/>
              <w:left w:val="nil"/>
              <w:bottom w:val="nil"/>
              <w:right w:val="nil"/>
            </w:tcBorders>
            <w:vAlign w:val="center"/>
          </w:tcPr>
          <w:p w14:paraId="3643DFF8" w14:textId="77777777" w:rsidR="009629A8" w:rsidRPr="002101E6"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vAlign w:val="bottom"/>
            <w:hideMark/>
          </w:tcPr>
          <w:p w14:paraId="64F3F52C" w14:textId="77777777" w:rsidR="009629A8" w:rsidRPr="002101E6" w:rsidRDefault="009629A8" w:rsidP="00D0021B">
            <w:pPr>
              <w:jc w:val="right"/>
              <w:rPr>
                <w:rFonts w:cs="Arial"/>
                <w:sz w:val="15"/>
                <w:szCs w:val="15"/>
                <w:lang w:eastAsia="sk-SK"/>
              </w:rPr>
            </w:pPr>
            <w:r w:rsidRPr="002101E6">
              <w:rPr>
                <w:rFonts w:cs="Arial"/>
                <w:sz w:val="15"/>
                <w:szCs w:val="15"/>
                <w:lang w:eastAsia="sk-SK"/>
              </w:rPr>
              <w:t>-</w:t>
            </w:r>
          </w:p>
        </w:tc>
        <w:tc>
          <w:tcPr>
            <w:tcW w:w="716" w:type="pct"/>
            <w:tcBorders>
              <w:top w:val="nil"/>
              <w:left w:val="nil"/>
              <w:bottom w:val="single" w:sz="4" w:space="0" w:color="auto"/>
              <w:right w:val="nil"/>
            </w:tcBorders>
            <w:vAlign w:val="bottom"/>
            <w:hideMark/>
          </w:tcPr>
          <w:p w14:paraId="7E118F25" w14:textId="77777777" w:rsidR="009629A8" w:rsidRPr="002101E6" w:rsidRDefault="009629A8" w:rsidP="00D0021B">
            <w:pPr>
              <w:jc w:val="right"/>
              <w:rPr>
                <w:rFonts w:cs="Arial"/>
                <w:sz w:val="15"/>
                <w:szCs w:val="15"/>
                <w:lang w:eastAsia="sk-SK"/>
              </w:rPr>
            </w:pPr>
            <w:r w:rsidRPr="002101E6">
              <w:rPr>
                <w:rFonts w:cs="Arial"/>
                <w:sz w:val="15"/>
                <w:szCs w:val="15"/>
                <w:lang w:eastAsia="sk-SK"/>
              </w:rPr>
              <w:t>-</w:t>
            </w:r>
          </w:p>
        </w:tc>
      </w:tr>
      <w:tr w:rsidR="009629A8" w:rsidRPr="002101E6" w14:paraId="363ABDC6" w14:textId="77777777" w:rsidTr="00D85BDD">
        <w:tc>
          <w:tcPr>
            <w:tcW w:w="3130" w:type="pct"/>
            <w:tcBorders>
              <w:top w:val="nil"/>
              <w:left w:val="nil"/>
              <w:bottom w:val="single" w:sz="8" w:space="0" w:color="auto"/>
              <w:right w:val="nil"/>
            </w:tcBorders>
            <w:vAlign w:val="center"/>
          </w:tcPr>
          <w:p w14:paraId="6B840131" w14:textId="6C7634CC" w:rsidR="009629A8" w:rsidRPr="002101E6" w:rsidRDefault="009629A8" w:rsidP="009E3F8A">
            <w:pPr>
              <w:rPr>
                <w:rFonts w:cs="Arial"/>
                <w:b/>
                <w:bCs/>
                <w:sz w:val="15"/>
                <w:szCs w:val="15"/>
                <w:lang w:eastAsia="sk-SK"/>
              </w:rPr>
            </w:pPr>
            <w:r w:rsidRPr="002101E6">
              <w:rPr>
                <w:rFonts w:cs="Arial"/>
                <w:b/>
                <w:bCs/>
                <w:sz w:val="15"/>
                <w:szCs w:val="15"/>
                <w:lang w:eastAsia="sk-SK"/>
              </w:rPr>
              <w:t xml:space="preserve">Spolu </w:t>
            </w:r>
            <w:r w:rsidR="009E3F8A">
              <w:rPr>
                <w:rFonts w:cs="Arial"/>
                <w:b/>
                <w:bCs/>
                <w:sz w:val="15"/>
                <w:szCs w:val="15"/>
                <w:lang w:eastAsia="sk-SK"/>
              </w:rPr>
              <w:t>dlhodobé</w:t>
            </w:r>
            <w:r w:rsidR="009E3F8A" w:rsidRPr="002101E6">
              <w:rPr>
                <w:rFonts w:cs="Arial"/>
                <w:b/>
                <w:bCs/>
                <w:sz w:val="15"/>
                <w:szCs w:val="15"/>
                <w:lang w:eastAsia="sk-SK"/>
              </w:rPr>
              <w:t xml:space="preserve"> </w:t>
            </w:r>
            <w:r w:rsidRPr="002101E6">
              <w:rPr>
                <w:rFonts w:cs="Arial"/>
                <w:b/>
                <w:bCs/>
                <w:sz w:val="15"/>
                <w:szCs w:val="15"/>
                <w:lang w:eastAsia="sk-SK"/>
              </w:rPr>
              <w:t>záväzky</w:t>
            </w:r>
          </w:p>
        </w:tc>
        <w:tc>
          <w:tcPr>
            <w:tcW w:w="438" w:type="pct"/>
            <w:tcBorders>
              <w:top w:val="nil"/>
              <w:left w:val="nil"/>
              <w:bottom w:val="single" w:sz="8" w:space="0" w:color="auto"/>
              <w:right w:val="nil"/>
            </w:tcBorders>
            <w:vAlign w:val="center"/>
          </w:tcPr>
          <w:p w14:paraId="422EABDD" w14:textId="77777777" w:rsidR="009629A8" w:rsidRPr="002101E6" w:rsidRDefault="009629A8" w:rsidP="007E3ACA">
            <w:pPr>
              <w:jc w:val="center"/>
              <w:rPr>
                <w:rFonts w:cs="Arial"/>
                <w:b/>
                <w:bCs/>
                <w:sz w:val="15"/>
                <w:szCs w:val="15"/>
                <w:lang w:eastAsia="sk-SK"/>
              </w:rPr>
            </w:pPr>
          </w:p>
        </w:tc>
        <w:tc>
          <w:tcPr>
            <w:tcW w:w="716" w:type="pct"/>
            <w:tcBorders>
              <w:top w:val="nil"/>
              <w:left w:val="nil"/>
              <w:bottom w:val="single" w:sz="8" w:space="0" w:color="auto"/>
              <w:right w:val="nil"/>
            </w:tcBorders>
            <w:vAlign w:val="center"/>
            <w:hideMark/>
          </w:tcPr>
          <w:p w14:paraId="138408E4" w14:textId="15FC7C98" w:rsidR="009629A8" w:rsidRPr="002101E6" w:rsidRDefault="00145F38" w:rsidP="00D0021B">
            <w:pPr>
              <w:jc w:val="right"/>
              <w:rPr>
                <w:rFonts w:cs="Arial"/>
                <w:b/>
                <w:bCs/>
                <w:sz w:val="15"/>
                <w:szCs w:val="15"/>
                <w:lang w:eastAsia="sk-SK"/>
              </w:rPr>
            </w:pPr>
            <w:r>
              <w:rPr>
                <w:rFonts w:cs="Arial"/>
                <w:b/>
                <w:bCs/>
                <w:sz w:val="15"/>
                <w:szCs w:val="15"/>
                <w:lang w:eastAsia="sk-SK"/>
              </w:rPr>
              <w:t>2 971</w:t>
            </w:r>
          </w:p>
        </w:tc>
        <w:tc>
          <w:tcPr>
            <w:tcW w:w="716" w:type="pct"/>
            <w:tcBorders>
              <w:top w:val="nil"/>
              <w:left w:val="nil"/>
              <w:bottom w:val="single" w:sz="8" w:space="0" w:color="auto"/>
              <w:right w:val="nil"/>
            </w:tcBorders>
            <w:vAlign w:val="center"/>
            <w:hideMark/>
          </w:tcPr>
          <w:p w14:paraId="4B55D0DE" w14:textId="293B68CC" w:rsidR="009629A8" w:rsidRPr="002101E6" w:rsidRDefault="00E54503" w:rsidP="00BF4FD9">
            <w:pPr>
              <w:jc w:val="right"/>
              <w:rPr>
                <w:rFonts w:cs="Arial"/>
                <w:b/>
                <w:bCs/>
                <w:sz w:val="15"/>
                <w:szCs w:val="15"/>
                <w:lang w:eastAsia="sk-SK"/>
              </w:rPr>
            </w:pPr>
            <w:r>
              <w:rPr>
                <w:rFonts w:cs="Arial"/>
                <w:b/>
                <w:bCs/>
                <w:sz w:val="15"/>
                <w:szCs w:val="15"/>
                <w:lang w:eastAsia="sk-SK"/>
              </w:rPr>
              <w:t xml:space="preserve">3 </w:t>
            </w:r>
            <w:r w:rsidR="00145F38">
              <w:rPr>
                <w:rFonts w:cs="Arial"/>
                <w:b/>
                <w:bCs/>
                <w:sz w:val="15"/>
                <w:szCs w:val="15"/>
                <w:lang w:eastAsia="sk-SK"/>
              </w:rPr>
              <w:t>200</w:t>
            </w:r>
          </w:p>
        </w:tc>
      </w:tr>
      <w:bookmarkEnd w:id="5"/>
    </w:tbl>
    <w:p w14:paraId="0B7B3569" w14:textId="3DF23762" w:rsidR="008711DF" w:rsidRDefault="008711DF" w:rsidP="008711DF"/>
    <w:p w14:paraId="1043730F" w14:textId="77777777" w:rsidR="00241C7F" w:rsidRPr="00241C7F" w:rsidRDefault="00241C7F" w:rsidP="008711DF">
      <w:pPr>
        <w:rPr>
          <w:i/>
          <w:color w:val="FF0000"/>
        </w:rPr>
      </w:pPr>
    </w:p>
    <w:p w14:paraId="562A81FA" w14:textId="77777777" w:rsidR="000B7F83" w:rsidRDefault="000B7F83" w:rsidP="008711DF">
      <w:pPr>
        <w:rPr>
          <w:i/>
          <w:color w:val="FF0000"/>
        </w:rPr>
      </w:pPr>
    </w:p>
    <w:p w14:paraId="6DCC52D3" w14:textId="77777777" w:rsidR="000B7F83" w:rsidRDefault="000B7F83" w:rsidP="008711DF">
      <w:pPr>
        <w:rPr>
          <w:i/>
          <w:color w:val="FF0000"/>
        </w:rPr>
      </w:pPr>
    </w:p>
    <w:p w14:paraId="6FBABC0D" w14:textId="6D0A63C3" w:rsidR="006F6823" w:rsidRPr="007668B7" w:rsidRDefault="006F6823" w:rsidP="007668B7">
      <w:pPr>
        <w:jc w:val="left"/>
        <w:rPr>
          <w:rFonts w:cs="Arial"/>
          <w:b/>
          <w:bCs/>
          <w:iCs/>
          <w:snapToGrid w:val="0"/>
          <w:szCs w:val="28"/>
          <w:lang w:eastAsia="sk-SK"/>
        </w:rPr>
      </w:pPr>
      <w:bookmarkStart w:id="7" w:name="T_items_hedged_by_derivatives"/>
    </w:p>
    <w:bookmarkEnd w:id="7"/>
    <w:p w14:paraId="074E142D" w14:textId="77777777" w:rsidR="00BC4487" w:rsidRDefault="00BC4487" w:rsidP="00BC4487"/>
    <w:p w14:paraId="543F3031" w14:textId="77777777" w:rsidR="00BC4487" w:rsidRDefault="00BC4487" w:rsidP="00BC4487"/>
    <w:p w14:paraId="2FFD7C19" w14:textId="77777777" w:rsidR="00BC4487" w:rsidRDefault="00BC4487" w:rsidP="00C82E83">
      <w:pPr>
        <w:pStyle w:val="Nadpis2"/>
        <w:numPr>
          <w:ilvl w:val="1"/>
          <w:numId w:val="13"/>
        </w:numPr>
      </w:pPr>
      <w:r>
        <w:lastRenderedPageBreak/>
        <w:t>Informácia, či účtovná jednotka vytvorila kapitálový fond z príspevkov podľa §123 ods.2 a 217 Obchodného zákonníka</w:t>
      </w:r>
    </w:p>
    <w:p w14:paraId="7AB866DC" w14:textId="77777777" w:rsidR="00BC4487" w:rsidRPr="00241C7F" w:rsidRDefault="00BC4487" w:rsidP="00FA2FC7">
      <w:pPr>
        <w:pStyle w:val="Nadpis2"/>
        <w:numPr>
          <w:ilvl w:val="0"/>
          <w:numId w:val="0"/>
        </w:numPr>
        <w:ind w:left="539"/>
        <w:rPr>
          <w:b w:val="0"/>
        </w:rPr>
      </w:pPr>
    </w:p>
    <w:p w14:paraId="24BB6C9D" w14:textId="4F8743BE" w:rsidR="00241C7F" w:rsidRDefault="00241C7F" w:rsidP="00241C7F">
      <w:pPr>
        <w:ind w:left="539"/>
      </w:pPr>
      <w:r>
        <w:t>Spoločnosť netvorila kapitálový fond z pr</w:t>
      </w:r>
      <w:r w:rsidR="002D254B">
        <w:t>í</w:t>
      </w:r>
      <w:r>
        <w:t>spevkov.</w:t>
      </w:r>
    </w:p>
    <w:p w14:paraId="3D124394" w14:textId="77777777" w:rsidR="00241C7F" w:rsidRPr="00241C7F" w:rsidRDefault="00241C7F" w:rsidP="00241C7F">
      <w:pPr>
        <w:ind w:left="539"/>
      </w:pPr>
    </w:p>
    <w:p w14:paraId="69CD3256" w14:textId="5AD6BA5D" w:rsidR="003F164C" w:rsidRPr="002101E6" w:rsidRDefault="003F164C" w:rsidP="00C82E83">
      <w:pPr>
        <w:pStyle w:val="Nadpis2"/>
        <w:numPr>
          <w:ilvl w:val="1"/>
          <w:numId w:val="13"/>
        </w:numPr>
      </w:pPr>
      <w:r w:rsidRPr="002101E6">
        <w:t>Informácie o nákladoch a výnosoch, ktoré majú výnimočný rozsah alebo výskyt</w:t>
      </w:r>
    </w:p>
    <w:p w14:paraId="0010F193" w14:textId="77777777" w:rsidR="003F164C" w:rsidRPr="002101E6" w:rsidRDefault="003F164C" w:rsidP="009E172B">
      <w:pPr>
        <w:rPr>
          <w:snapToGrid w:val="0"/>
        </w:rPr>
      </w:pPr>
    </w:p>
    <w:p w14:paraId="4B151109" w14:textId="183D5693" w:rsidR="00D85BDD" w:rsidRPr="00190B59" w:rsidRDefault="00190B59" w:rsidP="00190B59">
      <w:pPr>
        <w:pStyle w:val="Nadpis4"/>
        <w:numPr>
          <w:ilvl w:val="0"/>
          <w:numId w:val="0"/>
        </w:numPr>
        <w:rPr>
          <w:i w:val="0"/>
        </w:rPr>
      </w:pPr>
      <w:r>
        <w:rPr>
          <w:i w:val="0"/>
        </w:rPr>
        <w:t xml:space="preserve">          </w:t>
      </w:r>
      <w:r w:rsidR="00241C7F" w:rsidRPr="00190B59">
        <w:rPr>
          <w:i w:val="0"/>
        </w:rPr>
        <w:t>Spoločnosť neúčtovala o nákladoch a výnosoch, ktoré majú výnimočný rozsah alebo výskyt.</w:t>
      </w:r>
    </w:p>
    <w:p w14:paraId="5F205F7C" w14:textId="77777777" w:rsidR="00241C7F" w:rsidRDefault="00241C7F" w:rsidP="00241C7F"/>
    <w:p w14:paraId="25CEDA01" w14:textId="1BC8519B" w:rsidR="0015753D" w:rsidRDefault="0015753D">
      <w:pPr>
        <w:jc w:val="left"/>
        <w:rPr>
          <w:rFonts w:cs="Arial"/>
          <w:b/>
          <w:bCs/>
          <w:caps/>
          <w:snapToGrid w:val="0"/>
          <w:color w:val="000000"/>
          <w:kern w:val="32"/>
          <w:sz w:val="18"/>
          <w:szCs w:val="32"/>
          <w:u w:val="single"/>
          <w:lang w:eastAsia="sk-SK"/>
        </w:rPr>
      </w:pPr>
      <w:bookmarkStart w:id="8" w:name="T_offbalance_accounts"/>
    </w:p>
    <w:bookmarkEnd w:id="8"/>
    <w:p w14:paraId="6AB942DF" w14:textId="77777777" w:rsidR="001E2635" w:rsidRPr="002101E6" w:rsidRDefault="001E2635" w:rsidP="00FE76E9">
      <w:pPr>
        <w:pStyle w:val="Nadpis1"/>
      </w:pPr>
      <w:r w:rsidRPr="002101E6">
        <w:t>INÉ AKTÍVA A INÉ PASÍVA</w:t>
      </w:r>
    </w:p>
    <w:p w14:paraId="60474272" w14:textId="77777777" w:rsidR="001E2635" w:rsidRPr="002101E6" w:rsidRDefault="001E2635" w:rsidP="001E2635"/>
    <w:p w14:paraId="28CCFCA9" w14:textId="77777777" w:rsidR="001E2635" w:rsidRPr="002101E6" w:rsidRDefault="001E2635" w:rsidP="00C82E83">
      <w:pPr>
        <w:pStyle w:val="Nadpis2"/>
        <w:numPr>
          <w:ilvl w:val="1"/>
          <w:numId w:val="13"/>
        </w:numPr>
      </w:pPr>
      <w:r w:rsidRPr="002101E6">
        <w:t>Podmienené záväzky</w:t>
      </w:r>
    </w:p>
    <w:p w14:paraId="5B05B2CA" w14:textId="77777777" w:rsidR="001E2635" w:rsidRPr="002101E6" w:rsidRDefault="001E2635" w:rsidP="001E2635">
      <w:pPr>
        <w:rPr>
          <w:snapToGrid w:val="0"/>
          <w:lang w:eastAsia="sk-SK"/>
        </w:rPr>
      </w:pPr>
    </w:p>
    <w:p w14:paraId="04A8CF98" w14:textId="0F22B528" w:rsidR="001E2635" w:rsidRPr="002101E6" w:rsidRDefault="001E2635" w:rsidP="001E2635">
      <w:pPr>
        <w:rPr>
          <w:snapToGrid w:val="0"/>
        </w:rPr>
      </w:pPr>
      <w:r w:rsidRPr="002101E6">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8E75FE">
        <w:rPr>
          <w:snapToGrid w:val="0"/>
        </w:rPr>
        <w:t>202</w:t>
      </w:r>
      <w:r w:rsidR="00684CF2">
        <w:rPr>
          <w:snapToGrid w:val="0"/>
        </w:rPr>
        <w:t>5</w:t>
      </w:r>
      <w:r w:rsidR="003F164C" w:rsidRPr="002101E6">
        <w:rPr>
          <w:snapToGrid w:val="0"/>
        </w:rPr>
        <w:t xml:space="preserve"> </w:t>
      </w:r>
      <w:r w:rsidRPr="002101E6">
        <w:rPr>
          <w:snapToGrid w:val="0"/>
        </w:rPr>
        <w:t xml:space="preserve">daňové priznania spoločnosti za roky </w:t>
      </w:r>
      <w:r w:rsidR="003F164C" w:rsidRPr="002101E6">
        <w:rPr>
          <w:snapToGrid w:val="0"/>
        </w:rPr>
        <w:t>20</w:t>
      </w:r>
      <w:r w:rsidR="00684CF2">
        <w:rPr>
          <w:snapToGrid w:val="0"/>
        </w:rPr>
        <w:t>20</w:t>
      </w:r>
      <w:r w:rsidR="003F164C" w:rsidRPr="002101E6">
        <w:rPr>
          <w:snapToGrid w:val="0"/>
        </w:rPr>
        <w:t xml:space="preserve"> </w:t>
      </w:r>
      <w:r w:rsidR="00AC79A3" w:rsidRPr="002101E6">
        <w:rPr>
          <w:snapToGrid w:val="0"/>
        </w:rPr>
        <w:t xml:space="preserve">až </w:t>
      </w:r>
      <w:r w:rsidR="00345F86">
        <w:rPr>
          <w:snapToGrid w:val="0"/>
        </w:rPr>
        <w:t>202</w:t>
      </w:r>
      <w:r w:rsidR="00684CF2">
        <w:rPr>
          <w:snapToGrid w:val="0"/>
        </w:rPr>
        <w:t>5</w:t>
      </w:r>
      <w:r w:rsidR="003F164C" w:rsidRPr="002101E6">
        <w:rPr>
          <w:snapToGrid w:val="0"/>
        </w:rPr>
        <w:t xml:space="preserve"> </w:t>
      </w:r>
      <w:r w:rsidRPr="002101E6">
        <w:rPr>
          <w:snapToGrid w:val="0"/>
        </w:rPr>
        <w:t>otvorené a môžu sa stať predmetom kontroly.</w:t>
      </w:r>
    </w:p>
    <w:p w14:paraId="5B30B663" w14:textId="77777777" w:rsidR="001343A4" w:rsidRPr="002101E6" w:rsidRDefault="001343A4" w:rsidP="00725C93">
      <w:pPr>
        <w:rPr>
          <w:sz w:val="14"/>
        </w:rPr>
      </w:pPr>
      <w:bookmarkStart w:id="9" w:name="T_contingent_liabilities_1"/>
      <w:r w:rsidRPr="002101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5500"/>
        <w:gridCol w:w="1704"/>
        <w:gridCol w:w="1867"/>
      </w:tblGrid>
      <w:tr w:rsidR="00F65ED5" w:rsidRPr="00E60086" w14:paraId="691931B1" w14:textId="77777777" w:rsidTr="009F5D65">
        <w:tc>
          <w:tcPr>
            <w:tcW w:w="3032" w:type="pct"/>
            <w:tcBorders>
              <w:top w:val="single" w:sz="8" w:space="0" w:color="auto"/>
              <w:left w:val="nil"/>
              <w:bottom w:val="single" w:sz="4" w:space="0" w:color="auto"/>
              <w:right w:val="nil"/>
            </w:tcBorders>
            <w:vAlign w:val="center"/>
            <w:hideMark/>
          </w:tcPr>
          <w:p w14:paraId="76D1C855" w14:textId="77777777" w:rsidR="00F65ED5" w:rsidRPr="00E60086" w:rsidRDefault="00F65ED5" w:rsidP="009F5D65">
            <w:pPr>
              <w:rPr>
                <w:rFonts w:cs="Arial"/>
                <w:b/>
                <w:bCs/>
                <w:i/>
                <w:iCs/>
                <w:sz w:val="15"/>
                <w:szCs w:val="15"/>
                <w:lang w:eastAsia="sk-SK"/>
              </w:rPr>
            </w:pPr>
            <w:r w:rsidRPr="00E60086">
              <w:rPr>
                <w:rFonts w:cs="Arial"/>
                <w:b/>
                <w:bCs/>
                <w:i/>
                <w:iCs/>
                <w:sz w:val="15"/>
                <w:szCs w:val="15"/>
                <w:lang w:eastAsia="sk-SK"/>
              </w:rPr>
              <w:t>Druh podmieneného záväzku</w:t>
            </w:r>
          </w:p>
        </w:tc>
        <w:tc>
          <w:tcPr>
            <w:tcW w:w="939" w:type="pct"/>
            <w:tcBorders>
              <w:top w:val="single" w:sz="8" w:space="0" w:color="auto"/>
              <w:left w:val="nil"/>
              <w:bottom w:val="single" w:sz="4" w:space="0" w:color="auto"/>
              <w:right w:val="nil"/>
            </w:tcBorders>
            <w:hideMark/>
          </w:tcPr>
          <w:p w14:paraId="68FF52F2" w14:textId="3F907F96" w:rsidR="00F65ED5" w:rsidRPr="00E60086" w:rsidRDefault="00345F86" w:rsidP="009E799F">
            <w:pPr>
              <w:jc w:val="center"/>
              <w:rPr>
                <w:rFonts w:cs="Arial"/>
                <w:b/>
                <w:bCs/>
                <w:i/>
                <w:iCs/>
                <w:sz w:val="15"/>
                <w:szCs w:val="15"/>
                <w:lang w:eastAsia="sk-SK"/>
              </w:rPr>
            </w:pPr>
            <w:r>
              <w:rPr>
                <w:b/>
                <w:i/>
                <w:sz w:val="15"/>
                <w:szCs w:val="15"/>
              </w:rPr>
              <w:t xml:space="preserve">         </w:t>
            </w:r>
            <w:r w:rsidR="00F65ED5" w:rsidRPr="00E60086">
              <w:rPr>
                <w:b/>
                <w:i/>
                <w:sz w:val="15"/>
                <w:szCs w:val="15"/>
              </w:rPr>
              <w:t>31. 12. 20</w:t>
            </w:r>
            <w:r w:rsidR="008E75FE">
              <w:rPr>
                <w:b/>
                <w:i/>
                <w:sz w:val="15"/>
                <w:szCs w:val="15"/>
              </w:rPr>
              <w:t>2</w:t>
            </w:r>
            <w:r w:rsidR="00145F38">
              <w:rPr>
                <w:b/>
                <w:i/>
                <w:sz w:val="15"/>
                <w:szCs w:val="15"/>
              </w:rPr>
              <w:t>5</w:t>
            </w:r>
          </w:p>
        </w:tc>
        <w:tc>
          <w:tcPr>
            <w:tcW w:w="1029" w:type="pct"/>
            <w:tcBorders>
              <w:top w:val="single" w:sz="8" w:space="0" w:color="auto"/>
              <w:left w:val="nil"/>
              <w:bottom w:val="single" w:sz="4" w:space="0" w:color="auto"/>
              <w:right w:val="nil"/>
            </w:tcBorders>
            <w:hideMark/>
          </w:tcPr>
          <w:p w14:paraId="261E07AD" w14:textId="0DBD3C9F" w:rsidR="00F65ED5" w:rsidRPr="00E60086" w:rsidRDefault="00345F86" w:rsidP="009E799F">
            <w:pPr>
              <w:jc w:val="center"/>
              <w:rPr>
                <w:rFonts w:cs="Arial"/>
                <w:b/>
                <w:bCs/>
                <w:i/>
                <w:iCs/>
                <w:sz w:val="15"/>
                <w:szCs w:val="15"/>
                <w:lang w:eastAsia="sk-SK"/>
              </w:rPr>
            </w:pPr>
            <w:r>
              <w:rPr>
                <w:b/>
                <w:i/>
                <w:sz w:val="15"/>
                <w:szCs w:val="15"/>
              </w:rPr>
              <w:t xml:space="preserve">            </w:t>
            </w:r>
            <w:r w:rsidR="00F65ED5" w:rsidRPr="00E60086">
              <w:rPr>
                <w:b/>
                <w:i/>
                <w:sz w:val="15"/>
                <w:szCs w:val="15"/>
              </w:rPr>
              <w:t>31. 12. 20</w:t>
            </w:r>
            <w:r>
              <w:rPr>
                <w:b/>
                <w:i/>
                <w:sz w:val="15"/>
                <w:szCs w:val="15"/>
              </w:rPr>
              <w:t>2</w:t>
            </w:r>
            <w:r w:rsidR="00145F38">
              <w:rPr>
                <w:b/>
                <w:i/>
                <w:sz w:val="15"/>
                <w:szCs w:val="15"/>
              </w:rPr>
              <w:t>4</w:t>
            </w:r>
          </w:p>
        </w:tc>
      </w:tr>
      <w:tr w:rsidR="001343A4" w:rsidRPr="00E60086" w14:paraId="1D9694E7" w14:textId="77777777" w:rsidTr="00F65ED5">
        <w:tc>
          <w:tcPr>
            <w:tcW w:w="3032" w:type="pct"/>
            <w:tcBorders>
              <w:top w:val="single" w:sz="4" w:space="0" w:color="auto"/>
              <w:left w:val="nil"/>
              <w:bottom w:val="nil"/>
              <w:right w:val="nil"/>
            </w:tcBorders>
            <w:noWrap/>
            <w:vAlign w:val="center"/>
            <w:hideMark/>
          </w:tcPr>
          <w:p w14:paraId="069435D6" w14:textId="77777777" w:rsidR="001343A4" w:rsidRPr="00E60086" w:rsidRDefault="001343A4" w:rsidP="001343A4">
            <w:pPr>
              <w:rPr>
                <w:rFonts w:cs="Arial"/>
                <w:sz w:val="15"/>
                <w:szCs w:val="15"/>
                <w:lang w:eastAsia="sk-SK"/>
              </w:rPr>
            </w:pPr>
            <w:r w:rsidRPr="00E60086">
              <w:rPr>
                <w:rFonts w:cs="Arial"/>
                <w:sz w:val="15"/>
                <w:szCs w:val="15"/>
                <w:lang w:eastAsia="sk-SK"/>
              </w:rPr>
              <w:t>Zo súdnych rozhodnutí</w:t>
            </w:r>
          </w:p>
        </w:tc>
        <w:tc>
          <w:tcPr>
            <w:tcW w:w="939" w:type="pct"/>
            <w:tcBorders>
              <w:top w:val="single" w:sz="4" w:space="0" w:color="auto"/>
              <w:left w:val="nil"/>
              <w:bottom w:val="nil"/>
              <w:right w:val="nil"/>
            </w:tcBorders>
            <w:vAlign w:val="bottom"/>
            <w:hideMark/>
          </w:tcPr>
          <w:p w14:paraId="7EE200BF" w14:textId="77777777" w:rsidR="001343A4" w:rsidRPr="00E60086" w:rsidRDefault="001343A4" w:rsidP="00D0021B">
            <w:pPr>
              <w:jc w:val="right"/>
              <w:rPr>
                <w:rFonts w:cs="Arial"/>
                <w:sz w:val="15"/>
                <w:szCs w:val="15"/>
                <w:lang w:eastAsia="sk-SK"/>
              </w:rPr>
            </w:pPr>
            <w:r w:rsidRPr="00E60086">
              <w:rPr>
                <w:rFonts w:cs="Arial"/>
                <w:sz w:val="15"/>
                <w:szCs w:val="15"/>
                <w:lang w:eastAsia="sk-SK"/>
              </w:rPr>
              <w:t>-</w:t>
            </w:r>
          </w:p>
        </w:tc>
        <w:tc>
          <w:tcPr>
            <w:tcW w:w="1029" w:type="pct"/>
            <w:tcBorders>
              <w:top w:val="single" w:sz="4" w:space="0" w:color="auto"/>
              <w:left w:val="nil"/>
              <w:bottom w:val="nil"/>
              <w:right w:val="nil"/>
            </w:tcBorders>
            <w:vAlign w:val="bottom"/>
            <w:hideMark/>
          </w:tcPr>
          <w:p w14:paraId="3F438D75" w14:textId="77777777" w:rsidR="001343A4" w:rsidRPr="00E60086" w:rsidRDefault="001343A4" w:rsidP="00D0021B">
            <w:pPr>
              <w:jc w:val="right"/>
              <w:rPr>
                <w:rFonts w:cs="Arial"/>
                <w:sz w:val="15"/>
                <w:szCs w:val="15"/>
                <w:lang w:eastAsia="sk-SK"/>
              </w:rPr>
            </w:pPr>
            <w:r w:rsidRPr="00E60086">
              <w:rPr>
                <w:rFonts w:cs="Arial"/>
                <w:sz w:val="15"/>
                <w:szCs w:val="15"/>
                <w:lang w:eastAsia="sk-SK"/>
              </w:rPr>
              <w:t>-</w:t>
            </w:r>
          </w:p>
        </w:tc>
      </w:tr>
      <w:tr w:rsidR="001343A4" w:rsidRPr="00E60086" w14:paraId="7DC12FCE" w14:textId="77777777" w:rsidTr="00F65ED5">
        <w:tc>
          <w:tcPr>
            <w:tcW w:w="3032" w:type="pct"/>
            <w:tcBorders>
              <w:top w:val="nil"/>
              <w:left w:val="nil"/>
              <w:bottom w:val="nil"/>
              <w:right w:val="nil"/>
            </w:tcBorders>
            <w:noWrap/>
            <w:vAlign w:val="center"/>
            <w:hideMark/>
          </w:tcPr>
          <w:p w14:paraId="34DB1BC3" w14:textId="77777777" w:rsidR="001343A4" w:rsidRPr="00E60086" w:rsidRDefault="001343A4" w:rsidP="001343A4">
            <w:pPr>
              <w:rPr>
                <w:rFonts w:cs="Arial"/>
                <w:sz w:val="15"/>
                <w:szCs w:val="15"/>
                <w:lang w:eastAsia="sk-SK"/>
              </w:rPr>
            </w:pPr>
            <w:r w:rsidRPr="00E60086">
              <w:rPr>
                <w:rFonts w:cs="Arial"/>
                <w:sz w:val="15"/>
                <w:szCs w:val="15"/>
                <w:lang w:eastAsia="sk-SK"/>
              </w:rPr>
              <w:t>Z poskytnutých záruk</w:t>
            </w:r>
          </w:p>
        </w:tc>
        <w:tc>
          <w:tcPr>
            <w:tcW w:w="939" w:type="pct"/>
            <w:tcBorders>
              <w:top w:val="nil"/>
              <w:left w:val="nil"/>
              <w:bottom w:val="nil"/>
              <w:right w:val="nil"/>
            </w:tcBorders>
            <w:vAlign w:val="bottom"/>
            <w:hideMark/>
          </w:tcPr>
          <w:p w14:paraId="54C4EA5F" w14:textId="77777777" w:rsidR="001343A4" w:rsidRPr="00E60086" w:rsidRDefault="001343A4" w:rsidP="00D0021B">
            <w:pPr>
              <w:jc w:val="right"/>
              <w:rPr>
                <w:rFonts w:cs="Arial"/>
                <w:sz w:val="15"/>
                <w:szCs w:val="15"/>
                <w:lang w:eastAsia="sk-SK"/>
              </w:rPr>
            </w:pPr>
            <w:r w:rsidRPr="00E60086">
              <w:rPr>
                <w:rFonts w:cs="Arial"/>
                <w:sz w:val="15"/>
                <w:szCs w:val="15"/>
                <w:lang w:eastAsia="sk-SK"/>
              </w:rPr>
              <w:t>-</w:t>
            </w:r>
          </w:p>
        </w:tc>
        <w:tc>
          <w:tcPr>
            <w:tcW w:w="1029" w:type="pct"/>
            <w:tcBorders>
              <w:top w:val="nil"/>
              <w:left w:val="nil"/>
              <w:bottom w:val="nil"/>
              <w:right w:val="nil"/>
            </w:tcBorders>
            <w:vAlign w:val="bottom"/>
            <w:hideMark/>
          </w:tcPr>
          <w:p w14:paraId="216012E2" w14:textId="77777777" w:rsidR="001343A4" w:rsidRPr="00E60086" w:rsidRDefault="001343A4" w:rsidP="00D0021B">
            <w:pPr>
              <w:jc w:val="right"/>
              <w:rPr>
                <w:rFonts w:cs="Arial"/>
                <w:sz w:val="15"/>
                <w:szCs w:val="15"/>
                <w:lang w:eastAsia="sk-SK"/>
              </w:rPr>
            </w:pPr>
            <w:r w:rsidRPr="00E60086">
              <w:rPr>
                <w:rFonts w:cs="Arial"/>
                <w:sz w:val="15"/>
                <w:szCs w:val="15"/>
                <w:lang w:eastAsia="sk-SK"/>
              </w:rPr>
              <w:t>-</w:t>
            </w:r>
          </w:p>
        </w:tc>
      </w:tr>
      <w:tr w:rsidR="001343A4" w:rsidRPr="00E60086" w14:paraId="0E29E849" w14:textId="77777777" w:rsidTr="009F5D65">
        <w:tc>
          <w:tcPr>
            <w:tcW w:w="3032" w:type="pct"/>
            <w:tcBorders>
              <w:top w:val="nil"/>
              <w:left w:val="nil"/>
              <w:right w:val="nil"/>
            </w:tcBorders>
            <w:noWrap/>
            <w:vAlign w:val="center"/>
            <w:hideMark/>
          </w:tcPr>
          <w:p w14:paraId="5D0DF467" w14:textId="2DE48919" w:rsidR="001343A4" w:rsidRPr="00E60086" w:rsidRDefault="001343A4" w:rsidP="001343A4">
            <w:pPr>
              <w:rPr>
                <w:rFonts w:cs="Arial"/>
                <w:sz w:val="15"/>
                <w:szCs w:val="15"/>
                <w:lang w:eastAsia="sk-SK"/>
              </w:rPr>
            </w:pPr>
            <w:r w:rsidRPr="00E60086">
              <w:rPr>
                <w:rFonts w:cs="Arial"/>
                <w:sz w:val="15"/>
                <w:szCs w:val="15"/>
                <w:lang w:eastAsia="sk-SK"/>
              </w:rPr>
              <w:t>Z ručenia</w:t>
            </w:r>
            <w:r w:rsidR="00190B59">
              <w:rPr>
                <w:rFonts w:cs="Arial"/>
                <w:sz w:val="15"/>
                <w:szCs w:val="15"/>
                <w:lang w:eastAsia="sk-SK"/>
              </w:rPr>
              <w:t>- spoludlžník</w:t>
            </w:r>
          </w:p>
        </w:tc>
        <w:tc>
          <w:tcPr>
            <w:tcW w:w="939" w:type="pct"/>
            <w:tcBorders>
              <w:top w:val="nil"/>
              <w:left w:val="nil"/>
              <w:right w:val="nil"/>
            </w:tcBorders>
            <w:vAlign w:val="bottom"/>
            <w:hideMark/>
          </w:tcPr>
          <w:p w14:paraId="7B65ECF4" w14:textId="126BE4AE" w:rsidR="001343A4" w:rsidRPr="00E60086" w:rsidRDefault="00D23596" w:rsidP="00D0021B">
            <w:pPr>
              <w:jc w:val="right"/>
              <w:rPr>
                <w:rFonts w:cs="Arial"/>
                <w:sz w:val="15"/>
                <w:szCs w:val="15"/>
                <w:lang w:eastAsia="sk-SK"/>
              </w:rPr>
            </w:pPr>
            <w:r>
              <w:rPr>
                <w:rFonts w:cs="Arial"/>
                <w:sz w:val="15"/>
                <w:szCs w:val="15"/>
                <w:lang w:eastAsia="sk-SK"/>
              </w:rPr>
              <w:t>-</w:t>
            </w:r>
          </w:p>
        </w:tc>
        <w:tc>
          <w:tcPr>
            <w:tcW w:w="1029" w:type="pct"/>
            <w:tcBorders>
              <w:top w:val="nil"/>
              <w:left w:val="nil"/>
              <w:right w:val="nil"/>
            </w:tcBorders>
            <w:vAlign w:val="bottom"/>
            <w:hideMark/>
          </w:tcPr>
          <w:p w14:paraId="10404F2B" w14:textId="1307198D" w:rsidR="001343A4" w:rsidRPr="00E60086" w:rsidRDefault="00D23596" w:rsidP="00D0021B">
            <w:pPr>
              <w:jc w:val="right"/>
              <w:rPr>
                <w:rFonts w:cs="Arial"/>
                <w:sz w:val="15"/>
                <w:szCs w:val="15"/>
                <w:lang w:eastAsia="sk-SK"/>
              </w:rPr>
            </w:pPr>
            <w:r>
              <w:rPr>
                <w:rFonts w:cs="Arial"/>
                <w:sz w:val="15"/>
                <w:szCs w:val="15"/>
                <w:lang w:eastAsia="sk-SK"/>
              </w:rPr>
              <w:t>-</w:t>
            </w:r>
          </w:p>
        </w:tc>
      </w:tr>
    </w:tbl>
    <w:p w14:paraId="21440933" w14:textId="77777777" w:rsidR="00725C93" w:rsidRPr="002101E6" w:rsidRDefault="00725C93">
      <w:bookmarkStart w:id="10" w:name="T_contingent_liabilities_2"/>
      <w:bookmarkEnd w:id="9"/>
    </w:p>
    <w:bookmarkEnd w:id="10"/>
    <w:p w14:paraId="158E6AD5" w14:textId="1A13D31E" w:rsidR="002101E6" w:rsidRPr="002101E6" w:rsidRDefault="002101E6">
      <w:pPr>
        <w:jc w:val="left"/>
        <w:rPr>
          <w:rFonts w:cs="Arial"/>
          <w:b/>
          <w:bCs/>
          <w:iCs/>
          <w:szCs w:val="28"/>
        </w:rPr>
      </w:pPr>
    </w:p>
    <w:p w14:paraId="4F75A665" w14:textId="77777777" w:rsidR="00864AEB" w:rsidRPr="002101E6" w:rsidRDefault="00864AEB" w:rsidP="00C82E83">
      <w:pPr>
        <w:pStyle w:val="Nadpis2"/>
        <w:numPr>
          <w:ilvl w:val="1"/>
          <w:numId w:val="13"/>
        </w:numPr>
      </w:pPr>
      <w:bookmarkStart w:id="11" w:name="T_related_parties_2"/>
      <w:r w:rsidRPr="002101E6">
        <w:t xml:space="preserve">Podsúvahové účty </w:t>
      </w:r>
    </w:p>
    <w:p w14:paraId="6F7D5372" w14:textId="77777777" w:rsidR="00243056" w:rsidRPr="002101E6" w:rsidRDefault="00243056" w:rsidP="00243056">
      <w:pPr>
        <w:rPr>
          <w:snapToGrid w:val="0"/>
          <w:color w:val="000000"/>
          <w:lang w:eastAsia="sk-SK"/>
        </w:rPr>
      </w:pPr>
    </w:p>
    <w:tbl>
      <w:tblPr>
        <w:tblW w:w="5000" w:type="pct"/>
        <w:tblCellMar>
          <w:left w:w="70" w:type="dxa"/>
          <w:right w:w="70" w:type="dxa"/>
        </w:tblCellMar>
        <w:tblLook w:val="04A0" w:firstRow="1" w:lastRow="0" w:firstColumn="1" w:lastColumn="0" w:noHBand="0" w:noVBand="1"/>
      </w:tblPr>
      <w:tblGrid>
        <w:gridCol w:w="6433"/>
        <w:gridCol w:w="1319"/>
        <w:gridCol w:w="1319"/>
      </w:tblGrid>
      <w:tr w:rsidR="00243056" w:rsidRPr="002101E6" w14:paraId="66A56687" w14:textId="77777777" w:rsidTr="007E3ACA">
        <w:tc>
          <w:tcPr>
            <w:tcW w:w="3546" w:type="pct"/>
            <w:tcBorders>
              <w:top w:val="single" w:sz="8" w:space="0" w:color="auto"/>
              <w:left w:val="nil"/>
              <w:bottom w:val="nil"/>
              <w:right w:val="nil"/>
            </w:tcBorders>
            <w:noWrap/>
            <w:vAlign w:val="center"/>
            <w:hideMark/>
          </w:tcPr>
          <w:p w14:paraId="35F725B0" w14:textId="77777777" w:rsidR="00243056" w:rsidRPr="002101E6" w:rsidRDefault="00243056" w:rsidP="007E3ACA">
            <w:pPr>
              <w:rPr>
                <w:rFonts w:cs="Arial"/>
                <w:b/>
                <w:bCs/>
                <w:i/>
                <w:iCs/>
                <w:sz w:val="15"/>
                <w:szCs w:val="15"/>
                <w:lang w:eastAsia="sk-SK"/>
              </w:rPr>
            </w:pPr>
            <w:r w:rsidRPr="002101E6">
              <w:rPr>
                <w:rFonts w:cs="Arial"/>
                <w:b/>
                <w:bCs/>
                <w:i/>
                <w:iCs/>
                <w:sz w:val="15"/>
                <w:szCs w:val="15"/>
                <w:lang w:eastAsia="sk-SK"/>
              </w:rPr>
              <w:t>Položka</w:t>
            </w:r>
          </w:p>
        </w:tc>
        <w:tc>
          <w:tcPr>
            <w:tcW w:w="727" w:type="pct"/>
            <w:tcBorders>
              <w:top w:val="single" w:sz="8" w:space="0" w:color="auto"/>
              <w:left w:val="nil"/>
              <w:bottom w:val="nil"/>
              <w:right w:val="nil"/>
            </w:tcBorders>
            <w:hideMark/>
          </w:tcPr>
          <w:p w14:paraId="656DB2B8" w14:textId="2F83310A" w:rsidR="00243056" w:rsidRPr="002101E6" w:rsidRDefault="00243056" w:rsidP="009E799F">
            <w:pPr>
              <w:jc w:val="center"/>
            </w:pPr>
            <w:r w:rsidRPr="002101E6">
              <w:rPr>
                <w:b/>
                <w:i/>
                <w:sz w:val="15"/>
                <w:szCs w:val="15"/>
              </w:rPr>
              <w:t>31. 12. 20</w:t>
            </w:r>
            <w:r w:rsidR="008E75FE">
              <w:rPr>
                <w:b/>
                <w:i/>
                <w:sz w:val="15"/>
                <w:szCs w:val="15"/>
              </w:rPr>
              <w:t>2</w:t>
            </w:r>
            <w:r w:rsidR="003115CD">
              <w:rPr>
                <w:b/>
                <w:i/>
                <w:sz w:val="15"/>
                <w:szCs w:val="15"/>
              </w:rPr>
              <w:t>5</w:t>
            </w:r>
          </w:p>
        </w:tc>
        <w:tc>
          <w:tcPr>
            <w:tcW w:w="727" w:type="pct"/>
            <w:tcBorders>
              <w:top w:val="single" w:sz="8" w:space="0" w:color="auto"/>
              <w:left w:val="nil"/>
              <w:bottom w:val="nil"/>
              <w:right w:val="nil"/>
            </w:tcBorders>
            <w:hideMark/>
          </w:tcPr>
          <w:p w14:paraId="3C6E1842" w14:textId="7A949DFD" w:rsidR="00243056" w:rsidRPr="002101E6" w:rsidRDefault="00243056" w:rsidP="009E799F">
            <w:pPr>
              <w:jc w:val="center"/>
            </w:pPr>
            <w:r w:rsidRPr="002101E6">
              <w:rPr>
                <w:b/>
                <w:i/>
                <w:sz w:val="15"/>
                <w:szCs w:val="15"/>
              </w:rPr>
              <w:t>31. 12. 20</w:t>
            </w:r>
            <w:r w:rsidR="00345F86">
              <w:rPr>
                <w:b/>
                <w:i/>
                <w:sz w:val="15"/>
                <w:szCs w:val="15"/>
              </w:rPr>
              <w:t>2</w:t>
            </w:r>
            <w:r w:rsidR="00145F38">
              <w:rPr>
                <w:b/>
                <w:i/>
                <w:sz w:val="15"/>
                <w:szCs w:val="15"/>
              </w:rPr>
              <w:t>4</w:t>
            </w:r>
          </w:p>
        </w:tc>
      </w:tr>
      <w:tr w:rsidR="00243056" w:rsidRPr="002101E6" w14:paraId="7247D5EB" w14:textId="77777777" w:rsidTr="007E3ACA">
        <w:tc>
          <w:tcPr>
            <w:tcW w:w="3546" w:type="pct"/>
            <w:tcBorders>
              <w:top w:val="single" w:sz="4" w:space="0" w:color="auto"/>
              <w:left w:val="nil"/>
              <w:bottom w:val="nil"/>
              <w:right w:val="nil"/>
            </w:tcBorders>
            <w:noWrap/>
            <w:vAlign w:val="center"/>
            <w:hideMark/>
          </w:tcPr>
          <w:p w14:paraId="725B3EFA" w14:textId="77777777" w:rsidR="00243056" w:rsidRPr="002101E6" w:rsidRDefault="00243056" w:rsidP="007E3ACA">
            <w:pPr>
              <w:rPr>
                <w:rFonts w:cs="Arial"/>
                <w:sz w:val="15"/>
                <w:szCs w:val="15"/>
                <w:lang w:eastAsia="sk-SK"/>
              </w:rPr>
            </w:pPr>
            <w:r w:rsidRPr="002101E6">
              <w:rPr>
                <w:rFonts w:cs="Arial"/>
                <w:sz w:val="15"/>
                <w:szCs w:val="15"/>
                <w:lang w:eastAsia="sk-SK"/>
              </w:rPr>
              <w:t>Prenajatý majetok</w:t>
            </w:r>
          </w:p>
        </w:tc>
        <w:tc>
          <w:tcPr>
            <w:tcW w:w="727" w:type="pct"/>
            <w:tcBorders>
              <w:top w:val="single" w:sz="4" w:space="0" w:color="auto"/>
              <w:left w:val="nil"/>
              <w:bottom w:val="nil"/>
              <w:right w:val="nil"/>
            </w:tcBorders>
            <w:vAlign w:val="bottom"/>
            <w:hideMark/>
          </w:tcPr>
          <w:p w14:paraId="318BF947"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single" w:sz="4" w:space="0" w:color="auto"/>
              <w:left w:val="nil"/>
              <w:bottom w:val="nil"/>
              <w:right w:val="nil"/>
            </w:tcBorders>
            <w:vAlign w:val="bottom"/>
            <w:hideMark/>
          </w:tcPr>
          <w:p w14:paraId="61E6E764"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28D0C2E8" w14:textId="77777777" w:rsidTr="007E3ACA">
        <w:tc>
          <w:tcPr>
            <w:tcW w:w="3546" w:type="pct"/>
            <w:tcBorders>
              <w:top w:val="nil"/>
              <w:left w:val="nil"/>
              <w:bottom w:val="nil"/>
              <w:right w:val="nil"/>
            </w:tcBorders>
            <w:noWrap/>
            <w:vAlign w:val="center"/>
            <w:hideMark/>
          </w:tcPr>
          <w:p w14:paraId="48E69C78" w14:textId="77777777" w:rsidR="00243056" w:rsidRPr="002101E6" w:rsidRDefault="00243056" w:rsidP="007E3ACA">
            <w:pPr>
              <w:rPr>
                <w:rFonts w:cs="Arial"/>
                <w:sz w:val="15"/>
                <w:szCs w:val="15"/>
                <w:lang w:eastAsia="sk-SK"/>
              </w:rPr>
            </w:pPr>
            <w:r w:rsidRPr="002101E6">
              <w:rPr>
                <w:rFonts w:cs="Arial"/>
                <w:sz w:val="15"/>
                <w:szCs w:val="15"/>
                <w:lang w:eastAsia="sk-SK"/>
              </w:rPr>
              <w:t>Majetok v nájme (operatívny prenájom)</w:t>
            </w:r>
          </w:p>
        </w:tc>
        <w:tc>
          <w:tcPr>
            <w:tcW w:w="727" w:type="pct"/>
            <w:tcBorders>
              <w:top w:val="nil"/>
              <w:left w:val="nil"/>
              <w:bottom w:val="nil"/>
              <w:right w:val="nil"/>
            </w:tcBorders>
            <w:vAlign w:val="bottom"/>
            <w:hideMark/>
          </w:tcPr>
          <w:p w14:paraId="520D8A6C"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vAlign w:val="bottom"/>
            <w:hideMark/>
          </w:tcPr>
          <w:p w14:paraId="6C844179"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7BDF1108" w14:textId="77777777" w:rsidTr="007E3ACA">
        <w:tc>
          <w:tcPr>
            <w:tcW w:w="3546" w:type="pct"/>
            <w:tcBorders>
              <w:top w:val="nil"/>
              <w:left w:val="nil"/>
              <w:bottom w:val="nil"/>
              <w:right w:val="nil"/>
            </w:tcBorders>
            <w:noWrap/>
            <w:vAlign w:val="center"/>
            <w:hideMark/>
          </w:tcPr>
          <w:p w14:paraId="61C56910" w14:textId="77777777" w:rsidR="00243056" w:rsidRPr="002101E6" w:rsidRDefault="00243056" w:rsidP="007E3ACA">
            <w:pPr>
              <w:rPr>
                <w:rFonts w:cs="Arial"/>
                <w:sz w:val="15"/>
                <w:szCs w:val="15"/>
                <w:lang w:eastAsia="sk-SK"/>
              </w:rPr>
            </w:pPr>
            <w:r w:rsidRPr="002101E6">
              <w:rPr>
                <w:rFonts w:cs="Arial"/>
                <w:sz w:val="15"/>
                <w:szCs w:val="15"/>
                <w:lang w:eastAsia="sk-SK"/>
              </w:rPr>
              <w:t>Odpísané pohľadávky</w:t>
            </w:r>
          </w:p>
        </w:tc>
        <w:tc>
          <w:tcPr>
            <w:tcW w:w="727" w:type="pct"/>
            <w:tcBorders>
              <w:top w:val="nil"/>
              <w:left w:val="nil"/>
              <w:bottom w:val="nil"/>
              <w:right w:val="nil"/>
            </w:tcBorders>
            <w:vAlign w:val="bottom"/>
            <w:hideMark/>
          </w:tcPr>
          <w:p w14:paraId="6D5C7A9A" w14:textId="0E708A6D" w:rsidR="00243056" w:rsidRPr="002101E6" w:rsidRDefault="00D23596" w:rsidP="00D23596">
            <w:pPr>
              <w:jc w:val="right"/>
              <w:rPr>
                <w:rFonts w:cs="Arial"/>
                <w:sz w:val="15"/>
                <w:szCs w:val="15"/>
                <w:lang w:eastAsia="sk-SK"/>
              </w:rPr>
            </w:pPr>
            <w:r>
              <w:rPr>
                <w:rFonts w:cs="Arial"/>
                <w:sz w:val="15"/>
                <w:szCs w:val="15"/>
                <w:lang w:eastAsia="sk-SK"/>
              </w:rPr>
              <w:t>-</w:t>
            </w:r>
          </w:p>
        </w:tc>
        <w:tc>
          <w:tcPr>
            <w:tcW w:w="727" w:type="pct"/>
            <w:tcBorders>
              <w:top w:val="nil"/>
              <w:left w:val="nil"/>
              <w:bottom w:val="nil"/>
              <w:right w:val="nil"/>
            </w:tcBorders>
            <w:vAlign w:val="bottom"/>
            <w:hideMark/>
          </w:tcPr>
          <w:p w14:paraId="0FD86673" w14:textId="07D17A3F" w:rsidR="00243056" w:rsidRPr="002101E6" w:rsidRDefault="00D23596" w:rsidP="007E3ACA">
            <w:pPr>
              <w:jc w:val="right"/>
              <w:rPr>
                <w:rFonts w:cs="Arial"/>
                <w:sz w:val="15"/>
                <w:szCs w:val="15"/>
                <w:lang w:eastAsia="sk-SK"/>
              </w:rPr>
            </w:pPr>
            <w:r>
              <w:rPr>
                <w:rFonts w:cs="Arial"/>
                <w:sz w:val="15"/>
                <w:szCs w:val="15"/>
                <w:lang w:eastAsia="sk-SK"/>
              </w:rPr>
              <w:t>-</w:t>
            </w:r>
          </w:p>
        </w:tc>
      </w:tr>
      <w:tr w:rsidR="00243056" w:rsidRPr="002101E6" w14:paraId="0C5124F7" w14:textId="77777777" w:rsidTr="007E3ACA">
        <w:tc>
          <w:tcPr>
            <w:tcW w:w="3546" w:type="pct"/>
            <w:tcBorders>
              <w:top w:val="nil"/>
              <w:left w:val="nil"/>
              <w:bottom w:val="nil"/>
              <w:right w:val="nil"/>
            </w:tcBorders>
            <w:noWrap/>
            <w:vAlign w:val="center"/>
            <w:hideMark/>
          </w:tcPr>
          <w:p w14:paraId="379D5625" w14:textId="01D26C04" w:rsidR="00243056" w:rsidRPr="002101E6" w:rsidRDefault="009A5AD8" w:rsidP="007E3ACA">
            <w:pPr>
              <w:rPr>
                <w:rFonts w:cs="Arial"/>
                <w:sz w:val="15"/>
                <w:szCs w:val="15"/>
                <w:lang w:eastAsia="sk-SK"/>
              </w:rPr>
            </w:pPr>
            <w:r>
              <w:rPr>
                <w:rFonts w:cs="Arial"/>
                <w:sz w:val="15"/>
                <w:szCs w:val="15"/>
                <w:lang w:eastAsia="sk-SK"/>
              </w:rPr>
              <w:t>Pohľadávky z nájmu</w:t>
            </w:r>
          </w:p>
        </w:tc>
        <w:tc>
          <w:tcPr>
            <w:tcW w:w="727" w:type="pct"/>
            <w:tcBorders>
              <w:top w:val="nil"/>
              <w:left w:val="nil"/>
              <w:bottom w:val="nil"/>
              <w:right w:val="nil"/>
            </w:tcBorders>
            <w:vAlign w:val="bottom"/>
            <w:hideMark/>
          </w:tcPr>
          <w:p w14:paraId="29FE9532"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vAlign w:val="bottom"/>
            <w:hideMark/>
          </w:tcPr>
          <w:p w14:paraId="26AE6B25"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7B865D3C" w14:textId="77777777" w:rsidTr="007E3ACA">
        <w:tc>
          <w:tcPr>
            <w:tcW w:w="3546" w:type="pct"/>
            <w:tcBorders>
              <w:top w:val="nil"/>
              <w:left w:val="nil"/>
              <w:bottom w:val="nil"/>
              <w:right w:val="nil"/>
            </w:tcBorders>
            <w:noWrap/>
            <w:vAlign w:val="center"/>
            <w:hideMark/>
          </w:tcPr>
          <w:p w14:paraId="2003C5E3" w14:textId="77777777" w:rsidR="00243056" w:rsidRPr="002101E6" w:rsidRDefault="00243056" w:rsidP="007E3ACA">
            <w:pPr>
              <w:rPr>
                <w:rFonts w:cs="Arial"/>
                <w:sz w:val="15"/>
                <w:szCs w:val="15"/>
                <w:lang w:eastAsia="sk-SK"/>
              </w:rPr>
            </w:pPr>
            <w:r w:rsidRPr="002101E6">
              <w:rPr>
                <w:rFonts w:cs="Arial"/>
                <w:sz w:val="15"/>
                <w:szCs w:val="15"/>
                <w:lang w:eastAsia="sk-SK"/>
              </w:rPr>
              <w:t>Záväzky z leasingu</w:t>
            </w:r>
          </w:p>
        </w:tc>
        <w:tc>
          <w:tcPr>
            <w:tcW w:w="727" w:type="pct"/>
            <w:tcBorders>
              <w:top w:val="nil"/>
              <w:left w:val="nil"/>
              <w:bottom w:val="nil"/>
              <w:right w:val="nil"/>
            </w:tcBorders>
            <w:vAlign w:val="bottom"/>
            <w:hideMark/>
          </w:tcPr>
          <w:p w14:paraId="4BCB6B1C" w14:textId="76B25CA2" w:rsidR="00243056" w:rsidRPr="002101E6" w:rsidRDefault="00243056" w:rsidP="007E3ACA">
            <w:pPr>
              <w:jc w:val="right"/>
              <w:rPr>
                <w:rFonts w:cs="Arial"/>
                <w:sz w:val="15"/>
                <w:szCs w:val="15"/>
                <w:lang w:eastAsia="sk-SK"/>
              </w:rPr>
            </w:pPr>
          </w:p>
        </w:tc>
        <w:tc>
          <w:tcPr>
            <w:tcW w:w="727" w:type="pct"/>
            <w:tcBorders>
              <w:top w:val="nil"/>
              <w:left w:val="nil"/>
              <w:bottom w:val="nil"/>
              <w:right w:val="nil"/>
            </w:tcBorders>
            <w:vAlign w:val="bottom"/>
            <w:hideMark/>
          </w:tcPr>
          <w:p w14:paraId="55D8DC40"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145F38" w:rsidRPr="002101E6" w14:paraId="6C1F1E15" w14:textId="77777777" w:rsidTr="009A5AD8">
        <w:tc>
          <w:tcPr>
            <w:tcW w:w="3546" w:type="pct"/>
            <w:tcBorders>
              <w:top w:val="nil"/>
              <w:left w:val="nil"/>
              <w:bottom w:val="nil"/>
              <w:right w:val="nil"/>
            </w:tcBorders>
            <w:noWrap/>
            <w:vAlign w:val="center"/>
            <w:hideMark/>
          </w:tcPr>
          <w:p w14:paraId="00868111" w14:textId="77777777" w:rsidR="00145F38" w:rsidRDefault="00145F38" w:rsidP="00145F38">
            <w:pPr>
              <w:rPr>
                <w:rFonts w:cs="Arial"/>
                <w:sz w:val="15"/>
                <w:szCs w:val="15"/>
                <w:lang w:eastAsia="sk-SK"/>
              </w:rPr>
            </w:pPr>
            <w:r w:rsidRPr="002101E6">
              <w:rPr>
                <w:rFonts w:cs="Arial"/>
                <w:sz w:val="15"/>
                <w:szCs w:val="15"/>
                <w:lang w:eastAsia="sk-SK"/>
              </w:rPr>
              <w:t xml:space="preserve">Iné položky </w:t>
            </w:r>
          </w:p>
          <w:p w14:paraId="6CB3CCC4" w14:textId="431211B7" w:rsidR="00145F38" w:rsidRPr="002101E6" w:rsidRDefault="00145F38" w:rsidP="00145F38">
            <w:pPr>
              <w:rPr>
                <w:rFonts w:cs="Arial"/>
                <w:sz w:val="15"/>
                <w:szCs w:val="15"/>
                <w:lang w:eastAsia="sk-SK"/>
              </w:rPr>
            </w:pPr>
            <w:r>
              <w:rPr>
                <w:rFonts w:cs="Arial"/>
                <w:sz w:val="15"/>
                <w:szCs w:val="15"/>
                <w:lang w:eastAsia="sk-SK"/>
              </w:rPr>
              <w:t xml:space="preserve">Dlhodobý majetok, na ktorý je zriadené záložné právo                                                         </w:t>
            </w:r>
          </w:p>
        </w:tc>
        <w:tc>
          <w:tcPr>
            <w:tcW w:w="727" w:type="pct"/>
            <w:tcBorders>
              <w:top w:val="nil"/>
              <w:left w:val="nil"/>
              <w:bottom w:val="nil"/>
              <w:right w:val="nil"/>
            </w:tcBorders>
            <w:vAlign w:val="bottom"/>
            <w:hideMark/>
          </w:tcPr>
          <w:p w14:paraId="48C372B7" w14:textId="7AAF3880" w:rsidR="00145F38" w:rsidRPr="002101E6" w:rsidRDefault="00684CF2" w:rsidP="00145F38">
            <w:pPr>
              <w:jc w:val="right"/>
              <w:rPr>
                <w:rFonts w:cs="Arial"/>
                <w:sz w:val="15"/>
                <w:szCs w:val="15"/>
                <w:lang w:eastAsia="sk-SK"/>
              </w:rPr>
            </w:pPr>
            <w:r w:rsidRPr="00684CF2">
              <w:rPr>
                <w:rFonts w:cs="Arial"/>
                <w:sz w:val="15"/>
                <w:szCs w:val="15"/>
                <w:lang w:eastAsia="sk-SK"/>
              </w:rPr>
              <w:t>25</w:t>
            </w:r>
            <w:r>
              <w:rPr>
                <w:rFonts w:cs="Arial"/>
                <w:sz w:val="15"/>
                <w:szCs w:val="15"/>
                <w:lang w:eastAsia="sk-SK"/>
              </w:rPr>
              <w:t> </w:t>
            </w:r>
            <w:r w:rsidRPr="00684CF2">
              <w:rPr>
                <w:rFonts w:cs="Arial"/>
                <w:sz w:val="15"/>
                <w:szCs w:val="15"/>
                <w:lang w:eastAsia="sk-SK"/>
              </w:rPr>
              <w:t>729</w:t>
            </w:r>
            <w:r>
              <w:rPr>
                <w:rFonts w:cs="Arial"/>
                <w:sz w:val="15"/>
                <w:szCs w:val="15"/>
                <w:lang w:eastAsia="sk-SK"/>
              </w:rPr>
              <w:t xml:space="preserve"> </w:t>
            </w:r>
            <w:r w:rsidRPr="00684CF2">
              <w:rPr>
                <w:rFonts w:cs="Arial"/>
                <w:sz w:val="15"/>
                <w:szCs w:val="15"/>
                <w:lang w:eastAsia="sk-SK"/>
              </w:rPr>
              <w:t>456</w:t>
            </w:r>
          </w:p>
        </w:tc>
        <w:tc>
          <w:tcPr>
            <w:tcW w:w="727" w:type="pct"/>
            <w:tcBorders>
              <w:top w:val="nil"/>
              <w:left w:val="nil"/>
              <w:bottom w:val="nil"/>
              <w:right w:val="nil"/>
            </w:tcBorders>
            <w:vAlign w:val="bottom"/>
            <w:hideMark/>
          </w:tcPr>
          <w:p w14:paraId="0D14A589" w14:textId="749E3403" w:rsidR="00145F38" w:rsidRPr="002101E6" w:rsidRDefault="00145F38" w:rsidP="00145F38">
            <w:pPr>
              <w:jc w:val="right"/>
              <w:rPr>
                <w:rFonts w:cs="Arial"/>
                <w:sz w:val="15"/>
                <w:szCs w:val="15"/>
                <w:lang w:eastAsia="sk-SK"/>
              </w:rPr>
            </w:pPr>
            <w:r>
              <w:rPr>
                <w:rFonts w:cs="Arial"/>
                <w:sz w:val="15"/>
                <w:szCs w:val="15"/>
                <w:lang w:eastAsia="sk-SK"/>
              </w:rPr>
              <w:t>32 786 093</w:t>
            </w:r>
          </w:p>
        </w:tc>
      </w:tr>
      <w:tr w:rsidR="00145F38" w:rsidRPr="009C58FC" w14:paraId="04BF40C5" w14:textId="77777777" w:rsidTr="007E3ACA">
        <w:tc>
          <w:tcPr>
            <w:tcW w:w="3546" w:type="pct"/>
            <w:tcBorders>
              <w:top w:val="nil"/>
              <w:left w:val="nil"/>
              <w:bottom w:val="single" w:sz="8" w:space="0" w:color="auto"/>
              <w:right w:val="nil"/>
            </w:tcBorders>
            <w:noWrap/>
            <w:vAlign w:val="center"/>
          </w:tcPr>
          <w:p w14:paraId="44B18B80" w14:textId="70B79BE0" w:rsidR="00145F38" w:rsidRPr="002101E6" w:rsidRDefault="00145F38" w:rsidP="00145F38">
            <w:pPr>
              <w:rPr>
                <w:rFonts w:cs="Arial"/>
                <w:sz w:val="15"/>
                <w:szCs w:val="15"/>
                <w:lang w:eastAsia="sk-SK"/>
              </w:rPr>
            </w:pPr>
            <w:r>
              <w:rPr>
                <w:rFonts w:cs="Arial"/>
                <w:sz w:val="15"/>
                <w:szCs w:val="15"/>
                <w:lang w:eastAsia="sk-SK"/>
              </w:rPr>
              <w:t>Pohľadávky , na ktoré je zriadené záložné právo</w:t>
            </w:r>
          </w:p>
        </w:tc>
        <w:tc>
          <w:tcPr>
            <w:tcW w:w="727" w:type="pct"/>
            <w:tcBorders>
              <w:top w:val="nil"/>
              <w:left w:val="nil"/>
              <w:bottom w:val="single" w:sz="8" w:space="0" w:color="auto"/>
              <w:right w:val="nil"/>
            </w:tcBorders>
            <w:vAlign w:val="bottom"/>
          </w:tcPr>
          <w:p w14:paraId="6A4175CE" w14:textId="46776243" w:rsidR="00145F38" w:rsidRDefault="00684CF2" w:rsidP="00145F38">
            <w:pPr>
              <w:jc w:val="right"/>
              <w:rPr>
                <w:rFonts w:cs="Arial"/>
                <w:sz w:val="15"/>
                <w:szCs w:val="15"/>
                <w:lang w:eastAsia="sk-SK"/>
              </w:rPr>
            </w:pPr>
            <w:r>
              <w:rPr>
                <w:rFonts w:cs="Arial"/>
                <w:sz w:val="15"/>
                <w:szCs w:val="15"/>
                <w:lang w:eastAsia="sk-SK"/>
              </w:rPr>
              <w:t>36 000 000</w:t>
            </w:r>
          </w:p>
        </w:tc>
        <w:tc>
          <w:tcPr>
            <w:tcW w:w="727" w:type="pct"/>
            <w:tcBorders>
              <w:top w:val="nil"/>
              <w:left w:val="nil"/>
              <w:bottom w:val="single" w:sz="8" w:space="0" w:color="auto"/>
              <w:right w:val="nil"/>
            </w:tcBorders>
            <w:vAlign w:val="bottom"/>
          </w:tcPr>
          <w:p w14:paraId="6C51448A" w14:textId="1754223C" w:rsidR="00145F38" w:rsidRPr="009C58FC" w:rsidRDefault="00145F38" w:rsidP="00145F38">
            <w:pPr>
              <w:jc w:val="right"/>
              <w:rPr>
                <w:rFonts w:cs="Arial"/>
                <w:sz w:val="15"/>
                <w:szCs w:val="15"/>
                <w:lang w:eastAsia="sk-SK"/>
              </w:rPr>
            </w:pPr>
            <w:r>
              <w:rPr>
                <w:rFonts w:cs="Arial"/>
                <w:sz w:val="15"/>
                <w:szCs w:val="15"/>
                <w:lang w:eastAsia="sk-SK"/>
              </w:rPr>
              <w:t>13 137 340</w:t>
            </w:r>
          </w:p>
        </w:tc>
      </w:tr>
    </w:tbl>
    <w:p w14:paraId="00D1F701" w14:textId="77777777" w:rsidR="00243056" w:rsidRPr="002101E6" w:rsidRDefault="00243056" w:rsidP="00243056">
      <w:pPr>
        <w:rPr>
          <w:snapToGrid w:val="0"/>
          <w:color w:val="000000"/>
          <w:lang w:eastAsia="sk-SK"/>
        </w:rPr>
      </w:pPr>
    </w:p>
    <w:p w14:paraId="097C3BC9" w14:textId="084AB173" w:rsidR="00864AEB" w:rsidRDefault="00373C29">
      <w:pPr>
        <w:rPr>
          <w:snapToGrid w:val="0"/>
          <w:lang w:eastAsia="sk-SK"/>
        </w:rPr>
      </w:pPr>
      <w:r>
        <w:rPr>
          <w:snapToGrid w:val="0"/>
          <w:lang w:eastAsia="sk-SK"/>
        </w:rPr>
        <w:t>Zmluvy o nájme sú uzatvorené na dobu určitú a to od 5 do 10 rokov s opciou na ďalšie predĺženie</w:t>
      </w:r>
      <w:r>
        <w:rPr>
          <w:snapToGrid w:val="0"/>
          <w:lang w:eastAsia="sk-SK"/>
        </w:rPr>
        <w:t>.</w:t>
      </w:r>
    </w:p>
    <w:p w14:paraId="1C9CFCF8" w14:textId="77777777" w:rsidR="00373C29" w:rsidRDefault="00373C29"/>
    <w:p w14:paraId="7E0E5666" w14:textId="39354C27" w:rsidR="008A60C8" w:rsidRDefault="00752D32" w:rsidP="00752D32">
      <w:r>
        <w:t xml:space="preserve">Spoločnosť Z&amp;T </w:t>
      </w:r>
      <w:proofErr w:type="spellStart"/>
      <w:r>
        <w:t>Administrátor,a.s.je</w:t>
      </w:r>
      <w:proofErr w:type="spellEnd"/>
      <w:r>
        <w:t xml:space="preserve"> </w:t>
      </w:r>
      <w:r w:rsidR="00684CF2">
        <w:t>D</w:t>
      </w:r>
      <w:r>
        <w:t>lžníkom</w:t>
      </w:r>
      <w:r w:rsidR="00684CF2">
        <w:t xml:space="preserve"> 2</w:t>
      </w:r>
      <w:r>
        <w:t xml:space="preserve"> na základe Zmluvy o</w:t>
      </w:r>
      <w:r w:rsidR="00684CF2">
        <w:t> splátkovom úvere číslo S01274/2025</w:t>
      </w:r>
      <w:r>
        <w:t xml:space="preserve">,  ktorú uzatvorila </w:t>
      </w:r>
      <w:r w:rsidR="00684CF2">
        <w:t>11.9.2025</w:t>
      </w:r>
      <w:r w:rsidR="00DE6CAF">
        <w:t>, zostatok úveru</w:t>
      </w:r>
      <w:r w:rsidR="003115CD">
        <w:t xml:space="preserve"> </w:t>
      </w:r>
      <w:proofErr w:type="spellStart"/>
      <w:r w:rsidR="003115CD">
        <w:t>Dlžíka</w:t>
      </w:r>
      <w:proofErr w:type="spellEnd"/>
      <w:r w:rsidR="003115CD">
        <w:t xml:space="preserve"> 2</w:t>
      </w:r>
      <w:r w:rsidR="00DE6CAF">
        <w:t xml:space="preserve"> k 31.12.202</w:t>
      </w:r>
      <w:r w:rsidR="00684CF2">
        <w:t>5</w:t>
      </w:r>
      <w:r w:rsidR="00DE6CAF">
        <w:t xml:space="preserve"> je </w:t>
      </w:r>
      <w:r w:rsidR="00684CF2" w:rsidRPr="00684CF2">
        <w:t>19</w:t>
      </w:r>
      <w:r w:rsidR="00684CF2">
        <w:t> </w:t>
      </w:r>
      <w:r w:rsidR="00684CF2" w:rsidRPr="00684CF2">
        <w:t>666</w:t>
      </w:r>
      <w:r w:rsidR="00684CF2">
        <w:t xml:space="preserve"> </w:t>
      </w:r>
      <w:r w:rsidR="00684CF2" w:rsidRPr="00684CF2">
        <w:t>667</w:t>
      </w:r>
      <w:r w:rsidR="00DE6CAF">
        <w:t>€</w:t>
      </w:r>
      <w:r>
        <w:t xml:space="preserve">. Zabezpečenie úveru </w:t>
      </w:r>
      <w:bookmarkEnd w:id="11"/>
      <w:r>
        <w:t>je formou záložnej zmluvy n</w:t>
      </w:r>
      <w:r w:rsidR="00DE6CAF">
        <w:t>a pohľadávky a dlhodobý majetok</w:t>
      </w:r>
      <w:r>
        <w:t>.</w:t>
      </w:r>
    </w:p>
    <w:p w14:paraId="1847FB7D" w14:textId="77777777" w:rsidR="00752D32" w:rsidRDefault="00752D32" w:rsidP="00752D32"/>
    <w:p w14:paraId="323AEB52" w14:textId="77777777" w:rsidR="00752D32" w:rsidRDefault="00752D32" w:rsidP="00752D32"/>
    <w:p w14:paraId="4EEBF47D" w14:textId="77777777" w:rsidR="001E2635" w:rsidRPr="002101E6" w:rsidRDefault="001E2635" w:rsidP="00FE76E9">
      <w:pPr>
        <w:pStyle w:val="Nadpis1"/>
      </w:pPr>
      <w:r w:rsidRPr="002101E6">
        <w:t>SKUTOČNOSTI, KTORÉ NASTALI PO DNI, KU KTORÉMU SA ZOSTAVUJE ÚČTOVNÁ ZÁVIERKA, A DO DŇA ZOSTAVENIA ÚČTOVNEJ ZÁVIERKY</w:t>
      </w:r>
    </w:p>
    <w:p w14:paraId="4D0F483C" w14:textId="77777777" w:rsidR="001E2635" w:rsidRPr="002101E6" w:rsidRDefault="001E2635" w:rsidP="001E2635">
      <w:pPr>
        <w:rPr>
          <w:u w:val="single"/>
        </w:rPr>
      </w:pPr>
    </w:p>
    <w:p w14:paraId="31CF7A42" w14:textId="77777777" w:rsidR="001E2635" w:rsidRPr="002101E6" w:rsidRDefault="001E2635" w:rsidP="001E2635">
      <w:pPr>
        <w:rPr>
          <w:sz w:val="15"/>
          <w:szCs w:val="15"/>
        </w:rPr>
      </w:pPr>
    </w:p>
    <w:p w14:paraId="33B75B78" w14:textId="476F1F81" w:rsidR="00CA7060" w:rsidRDefault="001E2635" w:rsidP="001E2635">
      <w:pPr>
        <w:rPr>
          <w:snapToGrid w:val="0"/>
          <w:lang w:eastAsia="sk-SK"/>
        </w:rPr>
      </w:pPr>
      <w:r w:rsidRPr="002101E6">
        <w:rPr>
          <w:snapToGrid w:val="0"/>
          <w:lang w:eastAsia="sk-SK"/>
        </w:rPr>
        <w:t xml:space="preserve">Po 31. decembri </w:t>
      </w:r>
      <w:r w:rsidR="00345F86">
        <w:rPr>
          <w:snapToGrid w:val="0"/>
          <w:lang w:eastAsia="sk-SK"/>
        </w:rPr>
        <w:t>202</w:t>
      </w:r>
      <w:r w:rsidR="00684CF2">
        <w:rPr>
          <w:snapToGrid w:val="0"/>
          <w:lang w:eastAsia="sk-SK"/>
        </w:rPr>
        <w:t>5</w:t>
      </w:r>
      <w:r w:rsidR="003F164C"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 okrem tých, ktoré sú uvedené vyššie a ktoré sú výsledkom bežnej činnosti.</w:t>
      </w:r>
      <w:r w:rsidR="00884C90">
        <w:rPr>
          <w:snapToGrid w:val="0"/>
          <w:lang w:eastAsia="sk-SK"/>
        </w:rPr>
        <w:t xml:space="preserve"> </w:t>
      </w:r>
    </w:p>
    <w:p w14:paraId="1F730DC0" w14:textId="77777777" w:rsidR="001E2635" w:rsidRDefault="001E2635" w:rsidP="001E2635">
      <w:pPr>
        <w:rPr>
          <w:snapToGrid w:val="0"/>
          <w:lang w:eastAsia="sk-SK"/>
        </w:rPr>
      </w:pPr>
    </w:p>
    <w:p w14:paraId="0AC41FEB" w14:textId="77777777" w:rsidR="00FB5DC5" w:rsidRPr="00FB5DC5" w:rsidRDefault="00FB5DC5" w:rsidP="00FB5DC5">
      <w:pPr>
        <w:rPr>
          <w:snapToGrid w:val="0"/>
          <w:lang w:eastAsia="sk-SK"/>
        </w:rPr>
      </w:pPr>
    </w:p>
    <w:p w14:paraId="3E120CAE" w14:textId="77777777" w:rsidR="00D56BE5" w:rsidRPr="002101E6" w:rsidRDefault="00D56BE5" w:rsidP="001E2635">
      <w:pPr>
        <w:rPr>
          <w:snapToGrid w:val="0"/>
          <w:lang w:eastAsia="sk-SK"/>
        </w:rPr>
      </w:pPr>
    </w:p>
    <w:p w14:paraId="44C5A587" w14:textId="77777777" w:rsidR="001E2635" w:rsidRPr="002101E6" w:rsidRDefault="001E2635" w:rsidP="0012668B">
      <w:pPr>
        <w:rPr>
          <w:snapToGrid w:val="0"/>
          <w:lang w:eastAsia="sk-SK"/>
        </w:rPr>
      </w:pPr>
    </w:p>
    <w:sectPr w:rsidR="001E2635" w:rsidRPr="002101E6" w:rsidSect="0039093F">
      <w:headerReference w:type="default" r:id="rId9"/>
      <w:footerReference w:type="default" r:id="rId10"/>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2D4441B" w14:textId="77777777" w:rsidR="003C5D86" w:rsidRDefault="003C5D86">
      <w:r>
        <w:separator/>
      </w:r>
    </w:p>
  </w:endnote>
  <w:endnote w:type="continuationSeparator" w:id="0">
    <w:p w14:paraId="4ADFA11A" w14:textId="77777777" w:rsidR="003C5D86" w:rsidRDefault="003C5D8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69183498"/>
      <w:docPartObj>
        <w:docPartGallery w:val="Page Numbers (Bottom of Page)"/>
        <w:docPartUnique/>
      </w:docPartObj>
    </w:sdtPr>
    <w:sdtEndPr>
      <w:rPr>
        <w:noProof/>
      </w:rPr>
    </w:sdtEndPr>
    <w:sdtContent>
      <w:p w14:paraId="7582F08B" w14:textId="77777777" w:rsidR="00C379CF" w:rsidRDefault="00C379CF" w:rsidP="002101E6">
        <w:pPr>
          <w:pStyle w:val="Pta"/>
          <w:pBdr>
            <w:top w:val="single" w:sz="4" w:space="1" w:color="auto"/>
          </w:pBdr>
          <w:jc w:val="right"/>
        </w:pPr>
        <w:r>
          <w:fldChar w:fldCharType="begin"/>
        </w:r>
        <w:r>
          <w:instrText xml:space="preserve"> PAGE   \* MERGEFORMAT </w:instrText>
        </w:r>
        <w:r>
          <w:fldChar w:fldCharType="separate"/>
        </w:r>
        <w:r w:rsidR="0087740F">
          <w:rPr>
            <w:noProof/>
          </w:rPr>
          <w:t>4</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80114B5" w14:textId="77777777" w:rsidR="003C5D86" w:rsidRDefault="003C5D86">
      <w:r>
        <w:separator/>
      </w:r>
    </w:p>
  </w:footnote>
  <w:footnote w:type="continuationSeparator" w:id="0">
    <w:p w14:paraId="74F187C8" w14:textId="77777777" w:rsidR="003C5D86" w:rsidRDefault="003C5D8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85FA92" w14:textId="2AED1A13" w:rsidR="00C379CF" w:rsidRDefault="00C379CF"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 35 927 771</w:t>
    </w:r>
    <w:r>
      <w:tab/>
      <w:t>DIČ:2021991169</w:t>
    </w:r>
  </w:p>
  <w:p w14:paraId="50EA6457" w14:textId="77777777" w:rsidR="00C379CF" w:rsidRDefault="00C379CF" w:rsidP="00C81150">
    <w:pPr>
      <w:pStyle w:val="Hlavika"/>
    </w:pPr>
    <w:bookmarkStart w:id="12" w:name="Business_name"/>
    <w:bookmarkEnd w:id="12"/>
  </w:p>
  <w:p w14:paraId="0164821D" w14:textId="401907B7" w:rsidR="00C379CF" w:rsidRDefault="00C379CF" w:rsidP="00C81150">
    <w:pPr>
      <w:pStyle w:val="Hlavika"/>
    </w:pPr>
    <w:r>
      <w:t xml:space="preserve">Z&amp;T </w:t>
    </w:r>
    <w:proofErr w:type="spellStart"/>
    <w:r>
      <w:t>Administrátor,a.s</w:t>
    </w:r>
    <w:proofErr w:type="spellEnd"/>
    <w:r>
      <w:t>.</w:t>
    </w:r>
  </w:p>
  <w:p w14:paraId="4B184B60" w14:textId="77777777" w:rsidR="00C379CF" w:rsidRDefault="00C379CF" w:rsidP="00C81150">
    <w:pPr>
      <w:pStyle w:val="Hlavika"/>
    </w:pPr>
    <w:r>
      <w:t>Poznámky individuálnej účtovnej závierky</w:t>
    </w:r>
  </w:p>
  <w:p w14:paraId="7E107FAF" w14:textId="1FC37B58" w:rsidR="00C379CF" w:rsidRDefault="00345F86" w:rsidP="00C81150">
    <w:pPr>
      <w:pStyle w:val="Hlavika"/>
    </w:pPr>
    <w:r>
      <w:t>Zostavenej k 31. decembru 202</w:t>
    </w:r>
    <w:r w:rsidR="00145F38">
      <w:t>5</w:t>
    </w:r>
  </w:p>
  <w:p w14:paraId="59FF464C" w14:textId="77777777" w:rsidR="00C379CF" w:rsidRDefault="00C379CF" w:rsidP="00C81150">
    <w:pPr>
      <w:pStyle w:val="Hlavika"/>
      <w:pBdr>
        <w:bottom w:val="single" w:sz="4" w:space="1" w:color="auto"/>
      </w:pBdr>
    </w:pPr>
    <w:r>
      <w:t>(údaje v tabuľkách sú uvedené v celých eurách, ak nie je uvedené inak)</w:t>
    </w:r>
  </w:p>
  <w:p w14:paraId="3138B6D7" w14:textId="77777777" w:rsidR="00C379CF" w:rsidRDefault="00C379CF"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29F0C18"/>
    <w:multiLevelType w:val="hybridMultilevel"/>
    <w:tmpl w:val="D1F2C5AC"/>
    <w:lvl w:ilvl="0" w:tplc="13947FC0">
      <w:start w:val="1"/>
      <w:numFmt w:val="decimal"/>
      <w:lvlText w:val="%1."/>
      <w:lvlJc w:val="left"/>
      <w:pPr>
        <w:tabs>
          <w:tab w:val="num" w:pos="539"/>
        </w:tabs>
        <w:ind w:left="539" w:hanging="539"/>
      </w:pPr>
      <w:rPr>
        <w:rFonts w:hint="default"/>
        <w:sz w:val="18"/>
        <w:szCs w:val="18"/>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59060300"/>
    <w:multiLevelType w:val="hybridMultilevel"/>
    <w:tmpl w:val="149E3EB2"/>
    <w:lvl w:ilvl="0" w:tplc="3550CBBE">
      <w:start w:val="1"/>
      <w:numFmt w:val="decimal"/>
      <w:lvlText w:val="%1."/>
      <w:lvlJc w:val="left"/>
      <w:pPr>
        <w:ind w:left="720" w:hanging="360"/>
      </w:pPr>
      <w:rPr>
        <w:sz w:val="18"/>
        <w:szCs w:val="18"/>
      </w:rPr>
    </w:lvl>
    <w:lvl w:ilvl="1" w:tplc="860CFB2E">
      <w:start w:val="1"/>
      <w:numFmt w:val="lowerLetter"/>
      <w:lvlText w:val="%2."/>
      <w:lvlJc w:val="left"/>
      <w:pPr>
        <w:ind w:left="1440" w:hanging="360"/>
      </w:pPr>
      <w:rPr>
        <w:sz w:val="18"/>
        <w:szCs w:val="18"/>
      </w:r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79686D7C"/>
    <w:multiLevelType w:val="multilevel"/>
    <w:tmpl w:val="F9D049DC"/>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cs="Times New Roman"/>
        <w:b w:val="0"/>
        <w:bCs w:val="0"/>
        <w:i w:val="0"/>
        <w:iCs w:val="0"/>
        <w:caps w:val="0"/>
        <w:smallCaps w:val="0"/>
        <w:strike w:val="0"/>
        <w:dstrike w:val="0"/>
        <w:noProof w:val="0"/>
        <w:vanish w:val="0"/>
        <w:color w:val="000000"/>
        <w:spacing w:val="0"/>
        <w:kern w:val="0"/>
        <w:position w:val="0"/>
        <w:sz w:val="18"/>
        <w:szCs w:val="1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16cid:durableId="1077559132">
    <w:abstractNumId w:val="11"/>
  </w:num>
  <w:num w:numId="2" w16cid:durableId="2078280912">
    <w:abstractNumId w:val="6"/>
  </w:num>
  <w:num w:numId="3" w16cid:durableId="802892289">
    <w:abstractNumId w:val="1"/>
  </w:num>
  <w:num w:numId="4" w16cid:durableId="1276789369">
    <w:abstractNumId w:val="2"/>
  </w:num>
  <w:num w:numId="5" w16cid:durableId="2137602320">
    <w:abstractNumId w:val="3"/>
  </w:num>
  <w:num w:numId="6" w16cid:durableId="866141518">
    <w:abstractNumId w:val="7"/>
  </w:num>
  <w:num w:numId="7" w16cid:durableId="650793234">
    <w:abstractNumId w:val="5"/>
  </w:num>
  <w:num w:numId="8" w16cid:durableId="1267271849">
    <w:abstractNumId w:val="9"/>
  </w:num>
  <w:num w:numId="9" w16cid:durableId="1940865662">
    <w:abstractNumId w:val="0"/>
  </w:num>
  <w:num w:numId="10" w16cid:durableId="968434430">
    <w:abstractNumId w:val="4"/>
  </w:num>
  <w:num w:numId="11" w16cid:durableId="1609040931">
    <w:abstractNumId w:val="10"/>
  </w:num>
  <w:num w:numId="12" w16cid:durableId="209947825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335034840">
    <w:abstractNumId w:val="8"/>
  </w:num>
  <w:num w:numId="14" w16cid:durableId="1795169024">
    <w:abstractNumId w:val="11"/>
  </w:num>
  <w:num w:numId="15" w16cid:durableId="1476797295">
    <w:abstractNumId w:val="11"/>
  </w:num>
  <w:num w:numId="16" w16cid:durableId="764574611">
    <w:abstractNumId w:val="11"/>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4710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16D39"/>
    <w:rsid w:val="00023085"/>
    <w:rsid w:val="00025E11"/>
    <w:rsid w:val="0003554D"/>
    <w:rsid w:val="0003701A"/>
    <w:rsid w:val="000413F6"/>
    <w:rsid w:val="00042DF7"/>
    <w:rsid w:val="00042E14"/>
    <w:rsid w:val="000505CF"/>
    <w:rsid w:val="00056876"/>
    <w:rsid w:val="00061A44"/>
    <w:rsid w:val="00061D86"/>
    <w:rsid w:val="00066AED"/>
    <w:rsid w:val="000670A7"/>
    <w:rsid w:val="00071E54"/>
    <w:rsid w:val="00072D4F"/>
    <w:rsid w:val="000758A3"/>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051"/>
    <w:rsid w:val="00123B6F"/>
    <w:rsid w:val="001240E4"/>
    <w:rsid w:val="0012668B"/>
    <w:rsid w:val="0013020B"/>
    <w:rsid w:val="001343A4"/>
    <w:rsid w:val="001354FB"/>
    <w:rsid w:val="00140952"/>
    <w:rsid w:val="00142157"/>
    <w:rsid w:val="001440A4"/>
    <w:rsid w:val="00145F38"/>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0B59"/>
    <w:rsid w:val="00191D0F"/>
    <w:rsid w:val="00193CFA"/>
    <w:rsid w:val="0019430E"/>
    <w:rsid w:val="001B0DB0"/>
    <w:rsid w:val="001B30A4"/>
    <w:rsid w:val="001B5206"/>
    <w:rsid w:val="001D2B78"/>
    <w:rsid w:val="001D2C69"/>
    <w:rsid w:val="001D3064"/>
    <w:rsid w:val="001D4EAF"/>
    <w:rsid w:val="001D504C"/>
    <w:rsid w:val="001D673D"/>
    <w:rsid w:val="001D6D77"/>
    <w:rsid w:val="001E01F8"/>
    <w:rsid w:val="001E2635"/>
    <w:rsid w:val="001E3B2C"/>
    <w:rsid w:val="001E7800"/>
    <w:rsid w:val="001F23FB"/>
    <w:rsid w:val="001F5DA0"/>
    <w:rsid w:val="001F6C2E"/>
    <w:rsid w:val="00202BDE"/>
    <w:rsid w:val="00204C96"/>
    <w:rsid w:val="00204F9C"/>
    <w:rsid w:val="00207794"/>
    <w:rsid w:val="002101E6"/>
    <w:rsid w:val="0021323C"/>
    <w:rsid w:val="0021379F"/>
    <w:rsid w:val="00214BAA"/>
    <w:rsid w:val="0021575F"/>
    <w:rsid w:val="0021576C"/>
    <w:rsid w:val="002162B9"/>
    <w:rsid w:val="00223A9A"/>
    <w:rsid w:val="00224657"/>
    <w:rsid w:val="00234DAD"/>
    <w:rsid w:val="00234DD8"/>
    <w:rsid w:val="00241C7F"/>
    <w:rsid w:val="00243056"/>
    <w:rsid w:val="0024441D"/>
    <w:rsid w:val="00252434"/>
    <w:rsid w:val="002543B4"/>
    <w:rsid w:val="002551CB"/>
    <w:rsid w:val="00256108"/>
    <w:rsid w:val="002643ED"/>
    <w:rsid w:val="002647F4"/>
    <w:rsid w:val="00264AB9"/>
    <w:rsid w:val="00264D66"/>
    <w:rsid w:val="002710BA"/>
    <w:rsid w:val="00271FCD"/>
    <w:rsid w:val="002747FF"/>
    <w:rsid w:val="002761A7"/>
    <w:rsid w:val="00276E90"/>
    <w:rsid w:val="00280586"/>
    <w:rsid w:val="00280F80"/>
    <w:rsid w:val="00283ACB"/>
    <w:rsid w:val="0028631C"/>
    <w:rsid w:val="002926EC"/>
    <w:rsid w:val="00295DB1"/>
    <w:rsid w:val="002966BD"/>
    <w:rsid w:val="002A472F"/>
    <w:rsid w:val="002A48FC"/>
    <w:rsid w:val="002B1694"/>
    <w:rsid w:val="002C2DC7"/>
    <w:rsid w:val="002C6F9D"/>
    <w:rsid w:val="002D03DC"/>
    <w:rsid w:val="002D055E"/>
    <w:rsid w:val="002D254B"/>
    <w:rsid w:val="002E19BA"/>
    <w:rsid w:val="002E2DB5"/>
    <w:rsid w:val="002E3D80"/>
    <w:rsid w:val="002E5681"/>
    <w:rsid w:val="002E739C"/>
    <w:rsid w:val="002E7573"/>
    <w:rsid w:val="002E7E87"/>
    <w:rsid w:val="002F055A"/>
    <w:rsid w:val="002F34E7"/>
    <w:rsid w:val="002F583C"/>
    <w:rsid w:val="002F78A4"/>
    <w:rsid w:val="002F7F37"/>
    <w:rsid w:val="00306504"/>
    <w:rsid w:val="00310224"/>
    <w:rsid w:val="003104BB"/>
    <w:rsid w:val="0031154A"/>
    <w:rsid w:val="003115CD"/>
    <w:rsid w:val="0032199B"/>
    <w:rsid w:val="00321F75"/>
    <w:rsid w:val="00330565"/>
    <w:rsid w:val="00330AB2"/>
    <w:rsid w:val="00332B4B"/>
    <w:rsid w:val="00335109"/>
    <w:rsid w:val="003407DC"/>
    <w:rsid w:val="00345F86"/>
    <w:rsid w:val="00350890"/>
    <w:rsid w:val="00354434"/>
    <w:rsid w:val="00354E22"/>
    <w:rsid w:val="00363B4A"/>
    <w:rsid w:val="00366100"/>
    <w:rsid w:val="003661CA"/>
    <w:rsid w:val="0037364A"/>
    <w:rsid w:val="00373C29"/>
    <w:rsid w:val="003828BA"/>
    <w:rsid w:val="0038564B"/>
    <w:rsid w:val="00387CFF"/>
    <w:rsid w:val="0039093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5D86"/>
    <w:rsid w:val="003C60C9"/>
    <w:rsid w:val="003D0CC4"/>
    <w:rsid w:val="003D49E1"/>
    <w:rsid w:val="003D74FC"/>
    <w:rsid w:val="003D76C3"/>
    <w:rsid w:val="003E000E"/>
    <w:rsid w:val="003E168C"/>
    <w:rsid w:val="003E4CCB"/>
    <w:rsid w:val="003F0FCA"/>
    <w:rsid w:val="003F164C"/>
    <w:rsid w:val="003F1C6A"/>
    <w:rsid w:val="003F20D8"/>
    <w:rsid w:val="00401CA3"/>
    <w:rsid w:val="004032CB"/>
    <w:rsid w:val="00405A94"/>
    <w:rsid w:val="00410D92"/>
    <w:rsid w:val="0041301E"/>
    <w:rsid w:val="00414800"/>
    <w:rsid w:val="00414BEA"/>
    <w:rsid w:val="00416D85"/>
    <w:rsid w:val="00417846"/>
    <w:rsid w:val="004222FE"/>
    <w:rsid w:val="00424C87"/>
    <w:rsid w:val="00425DB7"/>
    <w:rsid w:val="00425F00"/>
    <w:rsid w:val="0043110A"/>
    <w:rsid w:val="00432F9A"/>
    <w:rsid w:val="004431DF"/>
    <w:rsid w:val="00447B2C"/>
    <w:rsid w:val="00453985"/>
    <w:rsid w:val="00456326"/>
    <w:rsid w:val="004570ED"/>
    <w:rsid w:val="00461C0A"/>
    <w:rsid w:val="004654CD"/>
    <w:rsid w:val="00465890"/>
    <w:rsid w:val="00465E18"/>
    <w:rsid w:val="00470A91"/>
    <w:rsid w:val="00473947"/>
    <w:rsid w:val="00477E08"/>
    <w:rsid w:val="004816DC"/>
    <w:rsid w:val="00482B78"/>
    <w:rsid w:val="00482FA6"/>
    <w:rsid w:val="00487854"/>
    <w:rsid w:val="00491B66"/>
    <w:rsid w:val="004964F5"/>
    <w:rsid w:val="004A1F58"/>
    <w:rsid w:val="004A273B"/>
    <w:rsid w:val="004A40D5"/>
    <w:rsid w:val="004A4A5A"/>
    <w:rsid w:val="004A4D49"/>
    <w:rsid w:val="004A5A80"/>
    <w:rsid w:val="004B3586"/>
    <w:rsid w:val="004B5701"/>
    <w:rsid w:val="004B7838"/>
    <w:rsid w:val="004C09F3"/>
    <w:rsid w:val="004C2171"/>
    <w:rsid w:val="004C67D6"/>
    <w:rsid w:val="004D02DC"/>
    <w:rsid w:val="004D4CB4"/>
    <w:rsid w:val="004E1ADB"/>
    <w:rsid w:val="004E40B8"/>
    <w:rsid w:val="004E48BE"/>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5177"/>
    <w:rsid w:val="00576D18"/>
    <w:rsid w:val="00577700"/>
    <w:rsid w:val="005845EF"/>
    <w:rsid w:val="00584733"/>
    <w:rsid w:val="00584EA1"/>
    <w:rsid w:val="00584F0C"/>
    <w:rsid w:val="00585041"/>
    <w:rsid w:val="00590F0A"/>
    <w:rsid w:val="00592111"/>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7B4"/>
    <w:rsid w:val="005F1651"/>
    <w:rsid w:val="005F2E78"/>
    <w:rsid w:val="00603BE4"/>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45903"/>
    <w:rsid w:val="006477DC"/>
    <w:rsid w:val="0065127C"/>
    <w:rsid w:val="00651639"/>
    <w:rsid w:val="00653618"/>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84CF2"/>
    <w:rsid w:val="0069452E"/>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1C8F"/>
    <w:rsid w:val="00725C93"/>
    <w:rsid w:val="0073354C"/>
    <w:rsid w:val="00736B44"/>
    <w:rsid w:val="007372E7"/>
    <w:rsid w:val="00741BCD"/>
    <w:rsid w:val="007421F9"/>
    <w:rsid w:val="007432FF"/>
    <w:rsid w:val="0074448F"/>
    <w:rsid w:val="00747C59"/>
    <w:rsid w:val="00750790"/>
    <w:rsid w:val="00751283"/>
    <w:rsid w:val="00751B5B"/>
    <w:rsid w:val="00752D32"/>
    <w:rsid w:val="0075466C"/>
    <w:rsid w:val="00754810"/>
    <w:rsid w:val="007606BC"/>
    <w:rsid w:val="00760EE4"/>
    <w:rsid w:val="00762454"/>
    <w:rsid w:val="00765A18"/>
    <w:rsid w:val="007668B7"/>
    <w:rsid w:val="00767A6E"/>
    <w:rsid w:val="00771B59"/>
    <w:rsid w:val="00772CCA"/>
    <w:rsid w:val="00774339"/>
    <w:rsid w:val="0077630B"/>
    <w:rsid w:val="007773C9"/>
    <w:rsid w:val="007829D0"/>
    <w:rsid w:val="0078504A"/>
    <w:rsid w:val="00787F5D"/>
    <w:rsid w:val="00793B10"/>
    <w:rsid w:val="007978F7"/>
    <w:rsid w:val="007A1D05"/>
    <w:rsid w:val="007A1F27"/>
    <w:rsid w:val="007A224B"/>
    <w:rsid w:val="007A225C"/>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2276"/>
    <w:rsid w:val="00862487"/>
    <w:rsid w:val="00862B6B"/>
    <w:rsid w:val="008634D1"/>
    <w:rsid w:val="00864105"/>
    <w:rsid w:val="00864AEB"/>
    <w:rsid w:val="00864B7A"/>
    <w:rsid w:val="00866CFF"/>
    <w:rsid w:val="008711DF"/>
    <w:rsid w:val="00876808"/>
    <w:rsid w:val="0087740F"/>
    <w:rsid w:val="00877449"/>
    <w:rsid w:val="008774FE"/>
    <w:rsid w:val="00884C90"/>
    <w:rsid w:val="00885D7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E3271"/>
    <w:rsid w:val="008E36F3"/>
    <w:rsid w:val="008E4966"/>
    <w:rsid w:val="008E4A7A"/>
    <w:rsid w:val="008E75FE"/>
    <w:rsid w:val="008F0152"/>
    <w:rsid w:val="008F103E"/>
    <w:rsid w:val="008F33A6"/>
    <w:rsid w:val="008F4A7C"/>
    <w:rsid w:val="0090028D"/>
    <w:rsid w:val="00900955"/>
    <w:rsid w:val="00902506"/>
    <w:rsid w:val="00904FDA"/>
    <w:rsid w:val="009051D3"/>
    <w:rsid w:val="00914918"/>
    <w:rsid w:val="00916FF0"/>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34F6"/>
    <w:rsid w:val="00996F4A"/>
    <w:rsid w:val="00997723"/>
    <w:rsid w:val="009A5AD8"/>
    <w:rsid w:val="009B006E"/>
    <w:rsid w:val="009B2C12"/>
    <w:rsid w:val="009B5601"/>
    <w:rsid w:val="009C239A"/>
    <w:rsid w:val="009C4F06"/>
    <w:rsid w:val="009C58FC"/>
    <w:rsid w:val="009D18F8"/>
    <w:rsid w:val="009D5AA8"/>
    <w:rsid w:val="009D64A1"/>
    <w:rsid w:val="009D6B8B"/>
    <w:rsid w:val="009E051F"/>
    <w:rsid w:val="009E172B"/>
    <w:rsid w:val="009E3F8A"/>
    <w:rsid w:val="009E799F"/>
    <w:rsid w:val="009F4036"/>
    <w:rsid w:val="009F5D65"/>
    <w:rsid w:val="009F6044"/>
    <w:rsid w:val="009F7FD4"/>
    <w:rsid w:val="00A04E0D"/>
    <w:rsid w:val="00A0722C"/>
    <w:rsid w:val="00A109AB"/>
    <w:rsid w:val="00A10FFF"/>
    <w:rsid w:val="00A113C2"/>
    <w:rsid w:val="00A12788"/>
    <w:rsid w:val="00A12EDC"/>
    <w:rsid w:val="00A1305F"/>
    <w:rsid w:val="00A228D3"/>
    <w:rsid w:val="00A25A3F"/>
    <w:rsid w:val="00A313C2"/>
    <w:rsid w:val="00A330D5"/>
    <w:rsid w:val="00A33809"/>
    <w:rsid w:val="00A33AF8"/>
    <w:rsid w:val="00A33FE8"/>
    <w:rsid w:val="00A35C6F"/>
    <w:rsid w:val="00A36CCE"/>
    <w:rsid w:val="00A372D1"/>
    <w:rsid w:val="00A37DB2"/>
    <w:rsid w:val="00A40BD1"/>
    <w:rsid w:val="00A45117"/>
    <w:rsid w:val="00A6041A"/>
    <w:rsid w:val="00A636C0"/>
    <w:rsid w:val="00A72794"/>
    <w:rsid w:val="00A74AEC"/>
    <w:rsid w:val="00A7586B"/>
    <w:rsid w:val="00A852DC"/>
    <w:rsid w:val="00A87675"/>
    <w:rsid w:val="00A9011B"/>
    <w:rsid w:val="00A94FC4"/>
    <w:rsid w:val="00AA01E0"/>
    <w:rsid w:val="00AA1C46"/>
    <w:rsid w:val="00AA43CE"/>
    <w:rsid w:val="00AA62FA"/>
    <w:rsid w:val="00AA6B6E"/>
    <w:rsid w:val="00AA772E"/>
    <w:rsid w:val="00AB32F5"/>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1F4C"/>
    <w:rsid w:val="00B52CAC"/>
    <w:rsid w:val="00B53B39"/>
    <w:rsid w:val="00B53E59"/>
    <w:rsid w:val="00B54C9D"/>
    <w:rsid w:val="00B558E5"/>
    <w:rsid w:val="00B55DDB"/>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6317"/>
    <w:rsid w:val="00BC235F"/>
    <w:rsid w:val="00BC279C"/>
    <w:rsid w:val="00BC4487"/>
    <w:rsid w:val="00BC4495"/>
    <w:rsid w:val="00BC49B3"/>
    <w:rsid w:val="00BC6197"/>
    <w:rsid w:val="00BD0DDB"/>
    <w:rsid w:val="00BD2A15"/>
    <w:rsid w:val="00BE08D8"/>
    <w:rsid w:val="00BE09FD"/>
    <w:rsid w:val="00BE6F6C"/>
    <w:rsid w:val="00BF0B0D"/>
    <w:rsid w:val="00BF1666"/>
    <w:rsid w:val="00BF238A"/>
    <w:rsid w:val="00BF2474"/>
    <w:rsid w:val="00BF4FD9"/>
    <w:rsid w:val="00BF6496"/>
    <w:rsid w:val="00C003E1"/>
    <w:rsid w:val="00C112FD"/>
    <w:rsid w:val="00C17779"/>
    <w:rsid w:val="00C26A76"/>
    <w:rsid w:val="00C27954"/>
    <w:rsid w:val="00C30539"/>
    <w:rsid w:val="00C3474D"/>
    <w:rsid w:val="00C379CF"/>
    <w:rsid w:val="00C40A7A"/>
    <w:rsid w:val="00C440BC"/>
    <w:rsid w:val="00C44CEF"/>
    <w:rsid w:val="00C45CC6"/>
    <w:rsid w:val="00C46514"/>
    <w:rsid w:val="00C46863"/>
    <w:rsid w:val="00C509EB"/>
    <w:rsid w:val="00C52692"/>
    <w:rsid w:val="00C55985"/>
    <w:rsid w:val="00C60C6A"/>
    <w:rsid w:val="00C67296"/>
    <w:rsid w:val="00C700F1"/>
    <w:rsid w:val="00C75CC2"/>
    <w:rsid w:val="00C81150"/>
    <w:rsid w:val="00C82E83"/>
    <w:rsid w:val="00C832FF"/>
    <w:rsid w:val="00C857F9"/>
    <w:rsid w:val="00C86DB0"/>
    <w:rsid w:val="00C8767C"/>
    <w:rsid w:val="00C9186D"/>
    <w:rsid w:val="00C9225A"/>
    <w:rsid w:val="00C931C5"/>
    <w:rsid w:val="00C96ACD"/>
    <w:rsid w:val="00CA36AE"/>
    <w:rsid w:val="00CA6376"/>
    <w:rsid w:val="00CA7060"/>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437B"/>
    <w:rsid w:val="00CF5897"/>
    <w:rsid w:val="00CF6902"/>
    <w:rsid w:val="00D0021B"/>
    <w:rsid w:val="00D03E16"/>
    <w:rsid w:val="00D05278"/>
    <w:rsid w:val="00D06B8A"/>
    <w:rsid w:val="00D10E9B"/>
    <w:rsid w:val="00D11406"/>
    <w:rsid w:val="00D145E3"/>
    <w:rsid w:val="00D157BA"/>
    <w:rsid w:val="00D22A1B"/>
    <w:rsid w:val="00D22B64"/>
    <w:rsid w:val="00D230B8"/>
    <w:rsid w:val="00D23596"/>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6CAF"/>
    <w:rsid w:val="00DE7D69"/>
    <w:rsid w:val="00DF0A8B"/>
    <w:rsid w:val="00DF1B3E"/>
    <w:rsid w:val="00DF2172"/>
    <w:rsid w:val="00DF228E"/>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54503"/>
    <w:rsid w:val="00E60086"/>
    <w:rsid w:val="00E60EEA"/>
    <w:rsid w:val="00E650B1"/>
    <w:rsid w:val="00E65E15"/>
    <w:rsid w:val="00E7421C"/>
    <w:rsid w:val="00E82A4D"/>
    <w:rsid w:val="00E843C6"/>
    <w:rsid w:val="00E86226"/>
    <w:rsid w:val="00E865D4"/>
    <w:rsid w:val="00E9254D"/>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E084E"/>
    <w:rsid w:val="00EE359A"/>
    <w:rsid w:val="00EE3813"/>
    <w:rsid w:val="00EE4A42"/>
    <w:rsid w:val="00EE4F99"/>
    <w:rsid w:val="00EF395A"/>
    <w:rsid w:val="00EF4646"/>
    <w:rsid w:val="00EF58B3"/>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2FC7"/>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E0265"/>
    <w:rsid w:val="00FE75F6"/>
    <w:rsid w:val="00FE76E9"/>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7105"/>
    <o:shapelayout v:ext="edit">
      <o:idmap v:ext="edit" data="1"/>
    </o:shapelayout>
  </w:shapeDefaults>
  <w:decimalSymbol w:val=","/>
  <w:listSeparator w:val=";"/>
  <w14:docId w14:val="50BA4E1A"/>
  <w15:docId w15:val="{F3B50D37-978A-47E6-AD5C-107F25684F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E4067F-E840-49CC-A3AB-3865457AA6F3}">
  <ds:schemaRefs>
    <ds:schemaRef ds:uri="http://schemas.openxmlformats.org/officeDocument/2006/bibliography"/>
  </ds:schemaRefs>
</ds:datastoreItem>
</file>

<file path=customXml/itemProps2.xml><?xml version="1.0" encoding="utf-8"?>
<ds:datastoreItem xmlns:ds="http://schemas.openxmlformats.org/officeDocument/2006/customXml" ds:itemID="{80041E97-CC70-45DA-8D09-6D75EB7F89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358</TotalTime>
  <Pages>4</Pages>
  <Words>1536</Words>
  <Characters>9077</Characters>
  <Application>Microsoft Office Word</Application>
  <DocSecurity>0</DocSecurity>
  <Lines>75</Lines>
  <Paragraphs>21</Paragraphs>
  <ScaleCrop>false</ScaleCrop>
  <HeadingPairs>
    <vt:vector size="6" baseType="variant">
      <vt:variant>
        <vt:lpstr>Názov</vt:lpstr>
      </vt:variant>
      <vt:variant>
        <vt:i4>1</vt:i4>
      </vt:variant>
      <vt:variant>
        <vt:lpstr>Title</vt:lpstr>
      </vt:variant>
      <vt:variant>
        <vt:i4>1</vt:i4>
      </vt:variant>
      <vt:variant>
        <vt:lpstr>Název</vt:lpstr>
      </vt:variant>
      <vt:variant>
        <vt:i4>1</vt:i4>
      </vt:variant>
    </vt:vector>
  </HeadingPairs>
  <TitlesOfParts>
    <vt:vector size="3" baseType="lpstr">
      <vt:lpstr>Návod na použitie:</vt:lpstr>
      <vt:lpstr>Návod na použitie:</vt:lpstr>
      <vt:lpstr>Návod na použitie:</vt:lpstr>
    </vt:vector>
  </TitlesOfParts>
  <Company>Deloitte</Company>
  <LinksUpToDate>false</LinksUpToDate>
  <CharactersWithSpaces>10592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Repčíková Martina</cp:lastModifiedBy>
  <cp:revision>33</cp:revision>
  <cp:lastPrinted>2016-01-22T18:51:00Z</cp:lastPrinted>
  <dcterms:created xsi:type="dcterms:W3CDTF">2020-02-09T17:01:00Z</dcterms:created>
  <dcterms:modified xsi:type="dcterms:W3CDTF">2026-02-24T08:40:00Z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