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20B5ED" w14:textId="4B94CA3D" w:rsidR="004D3B4A" w:rsidRPr="00042495" w:rsidRDefault="00DE3BF3" w:rsidP="00B50225">
      <w:pPr>
        <w:pStyle w:val="Heading1"/>
        <w:tabs>
          <w:tab w:val="num" w:pos="360"/>
        </w:tabs>
        <w:spacing w:after="60"/>
        <w:ind w:left="360"/>
        <w:rPr>
          <w:szCs w:val="18"/>
        </w:rPr>
      </w:pPr>
      <w:r w:rsidRPr="00042495">
        <w:rPr>
          <w:szCs w:val="18"/>
        </w:rPr>
        <w:t>VŠEOBECNÉ INFORMÁCIE</w:t>
      </w:r>
    </w:p>
    <w:p w14:paraId="23731A64" w14:textId="4C9C5726" w:rsidR="00F40EF7" w:rsidRPr="00042495" w:rsidRDefault="00F40EF7" w:rsidP="00F40EF7"/>
    <w:p w14:paraId="67BD2EB1" w14:textId="1D43175E" w:rsidR="00F40EF7" w:rsidRPr="00042495" w:rsidRDefault="00F40EF7" w:rsidP="00F40EF7">
      <w:pPr>
        <w:pStyle w:val="Heading2"/>
        <w:rPr>
          <w:szCs w:val="18"/>
        </w:rPr>
      </w:pPr>
      <w:r w:rsidRPr="00042495">
        <w:rPr>
          <w:szCs w:val="18"/>
        </w:rPr>
        <w:t>Obchodné meno a sídlo spoločnosti:</w:t>
      </w:r>
    </w:p>
    <w:p w14:paraId="1D90871E" w14:textId="77777777" w:rsidR="00F40EF7" w:rsidRPr="00042495" w:rsidRDefault="00F40EF7" w:rsidP="00F40EF7">
      <w:pPr>
        <w:rPr>
          <w:sz w:val="18"/>
        </w:rPr>
      </w:pPr>
    </w:p>
    <w:p w14:paraId="59F0296D" w14:textId="202BE662" w:rsidR="004D3B4A" w:rsidRPr="00042495" w:rsidRDefault="00263189" w:rsidP="007516E4">
      <w:pPr>
        <w:pStyle w:val="BodyText"/>
        <w:ind w:hanging="66"/>
        <w:rPr>
          <w:szCs w:val="18"/>
        </w:rPr>
      </w:pPr>
      <w:r w:rsidRPr="00042495">
        <w:rPr>
          <w:szCs w:val="18"/>
        </w:rPr>
        <w:t>CONCENTRIX SERVICES SLOVAKIA s. r. o.</w:t>
      </w:r>
    </w:p>
    <w:p w14:paraId="4F32115F" w14:textId="63392018" w:rsidR="00263189" w:rsidRPr="00042495" w:rsidRDefault="00263189" w:rsidP="007516E4">
      <w:pPr>
        <w:pStyle w:val="BodyText"/>
        <w:ind w:hanging="66"/>
        <w:rPr>
          <w:szCs w:val="18"/>
        </w:rPr>
      </w:pPr>
      <w:r w:rsidRPr="00042495">
        <w:rPr>
          <w:szCs w:val="18"/>
        </w:rPr>
        <w:t>Polus Tower 1, Vajnorská   100/A</w:t>
      </w:r>
      <w:r w:rsidR="00245E37" w:rsidRPr="00042495">
        <w:rPr>
          <w:szCs w:val="18"/>
        </w:rPr>
        <w:tab/>
      </w:r>
    </w:p>
    <w:p w14:paraId="270C0787" w14:textId="64825C9C" w:rsidR="00263189" w:rsidRPr="00042495" w:rsidRDefault="00263189" w:rsidP="007516E4">
      <w:pPr>
        <w:pStyle w:val="BodyText"/>
        <w:ind w:hanging="66"/>
        <w:rPr>
          <w:szCs w:val="18"/>
        </w:rPr>
      </w:pPr>
      <w:r w:rsidRPr="00042495">
        <w:rPr>
          <w:szCs w:val="18"/>
        </w:rPr>
        <w:t>831 04 Bratislava - mestská časť Nové Mesto</w:t>
      </w:r>
    </w:p>
    <w:p w14:paraId="1389836A" w14:textId="77777777" w:rsidR="00263189" w:rsidRPr="00042495" w:rsidRDefault="00263189" w:rsidP="004D3B4A">
      <w:pPr>
        <w:pStyle w:val="BodyText"/>
        <w:rPr>
          <w:szCs w:val="18"/>
        </w:rPr>
      </w:pPr>
    </w:p>
    <w:p w14:paraId="4DC5F001" w14:textId="69B6DEBC" w:rsidR="004D3B4A" w:rsidRDefault="000C01B3" w:rsidP="007516E4">
      <w:pPr>
        <w:pStyle w:val="BodyText"/>
        <w:ind w:hanging="66"/>
        <w:rPr>
          <w:szCs w:val="18"/>
        </w:rPr>
      </w:pPr>
      <w:r w:rsidRPr="00042495">
        <w:rPr>
          <w:szCs w:val="18"/>
        </w:rPr>
        <w:t>Spoločnosť CONCENTRIX SERVICES SLOVAKIA. s. r. o. (ďalej len Spoločnosť), bola založená 5. marca 2014 a</w:t>
      </w:r>
      <w:r w:rsidR="007516E4" w:rsidRPr="00042495">
        <w:rPr>
          <w:szCs w:val="18"/>
        </w:rPr>
        <w:t> </w:t>
      </w:r>
      <w:r w:rsidRPr="00042495">
        <w:rPr>
          <w:szCs w:val="18"/>
        </w:rPr>
        <w:t>do</w:t>
      </w:r>
      <w:r w:rsidR="007516E4" w:rsidRPr="00042495">
        <w:rPr>
          <w:szCs w:val="18"/>
        </w:rPr>
        <w:t xml:space="preserve"> </w:t>
      </w:r>
      <w:r w:rsidRPr="00042495">
        <w:rPr>
          <w:szCs w:val="18"/>
        </w:rPr>
        <w:t xml:space="preserve">obchodného registra bola zapísaná 2. apríla 2014 (Obchodný register Okresného súdu Bratislava </w:t>
      </w:r>
      <w:r w:rsidR="003A08AA">
        <w:rPr>
          <w:szCs w:val="18"/>
        </w:rPr>
        <w:t>II</w:t>
      </w:r>
      <w:r w:rsidRPr="00042495">
        <w:rPr>
          <w:szCs w:val="18"/>
        </w:rPr>
        <w:t>I v Bratislave, oddiel: Sro, Vložka číslo:  98309/B).</w:t>
      </w:r>
      <w:r w:rsidR="004D3B4A" w:rsidRPr="00042495">
        <w:rPr>
          <w:szCs w:val="18"/>
        </w:rPr>
        <w:t xml:space="preserve"> </w:t>
      </w:r>
    </w:p>
    <w:p w14:paraId="7DD0C2C5" w14:textId="77777777" w:rsidR="00C074F2" w:rsidRDefault="00C074F2" w:rsidP="007516E4">
      <w:pPr>
        <w:pStyle w:val="BodyText"/>
        <w:ind w:hanging="66"/>
        <w:rPr>
          <w:szCs w:val="18"/>
        </w:rPr>
      </w:pPr>
    </w:p>
    <w:p w14:paraId="6F506C47" w14:textId="77777777" w:rsidR="00C074F2" w:rsidRPr="00042495" w:rsidRDefault="00C074F2" w:rsidP="007516E4">
      <w:pPr>
        <w:pStyle w:val="BodyText"/>
        <w:ind w:hanging="66"/>
        <w:rPr>
          <w:szCs w:val="18"/>
        </w:rPr>
      </w:pPr>
    </w:p>
    <w:p w14:paraId="3D9532C0" w14:textId="77777777" w:rsidR="004D3B4A" w:rsidRPr="00042495" w:rsidRDefault="004D3B4A" w:rsidP="004D3B4A">
      <w:pPr>
        <w:rPr>
          <w:sz w:val="18"/>
          <w:szCs w:val="18"/>
        </w:rPr>
      </w:pPr>
    </w:p>
    <w:p w14:paraId="1FC8C82B" w14:textId="6C4D3C20" w:rsidR="004D3B4A" w:rsidRPr="00042495" w:rsidRDefault="004D3B4A" w:rsidP="00F40EF7">
      <w:pPr>
        <w:pStyle w:val="Heading2"/>
        <w:numPr>
          <w:ilvl w:val="0"/>
          <w:numId w:val="0"/>
        </w:numPr>
        <w:ind w:left="360"/>
        <w:rPr>
          <w:szCs w:val="18"/>
        </w:rPr>
      </w:pPr>
      <w:bookmarkStart w:id="0" w:name="_Toc530739896"/>
      <w:r w:rsidRPr="00042495">
        <w:rPr>
          <w:szCs w:val="18"/>
        </w:rPr>
        <w:t>Hlavnými činnosťami Spoločnosti sú:</w:t>
      </w:r>
      <w:bookmarkEnd w:id="0"/>
    </w:p>
    <w:p w14:paraId="1AE091B3" w14:textId="77777777" w:rsidR="00300524" w:rsidRPr="00042495" w:rsidRDefault="00300524" w:rsidP="00300524">
      <w:pPr>
        <w:pStyle w:val="BodyText"/>
        <w:ind w:hanging="426"/>
        <w:rPr>
          <w:szCs w:val="18"/>
        </w:rPr>
      </w:pPr>
      <w:r w:rsidRPr="00042495">
        <w:rPr>
          <w:szCs w:val="18"/>
        </w:rPr>
        <w:tab/>
      </w:r>
    </w:p>
    <w:p w14:paraId="34422FFC" w14:textId="77777777" w:rsidR="00300524" w:rsidRPr="00042495" w:rsidRDefault="00300524" w:rsidP="002444BB">
      <w:pPr>
        <w:pStyle w:val="BodyText"/>
        <w:numPr>
          <w:ilvl w:val="0"/>
          <w:numId w:val="12"/>
        </w:numPr>
        <w:rPr>
          <w:szCs w:val="18"/>
        </w:rPr>
      </w:pPr>
      <w:r w:rsidRPr="00042495">
        <w:rPr>
          <w:szCs w:val="18"/>
        </w:rPr>
        <w:t>kúpa tovaru na účely jeho predaja konečnému spotrebiteľovi (maloobchod) alebo iným prevádzkovateľom živnosti (veľkoobchod)</w:t>
      </w:r>
    </w:p>
    <w:p w14:paraId="7126C94C" w14:textId="77777777" w:rsidR="00300524" w:rsidRPr="00042495" w:rsidRDefault="00300524" w:rsidP="002444BB">
      <w:pPr>
        <w:pStyle w:val="BodyText"/>
        <w:numPr>
          <w:ilvl w:val="0"/>
          <w:numId w:val="12"/>
        </w:numPr>
        <w:rPr>
          <w:szCs w:val="18"/>
        </w:rPr>
      </w:pPr>
      <w:r w:rsidRPr="00042495">
        <w:rPr>
          <w:szCs w:val="18"/>
        </w:rPr>
        <w:t>počítačové služby</w:t>
      </w:r>
    </w:p>
    <w:p w14:paraId="7E31B7BE" w14:textId="77777777" w:rsidR="00300524" w:rsidRPr="00042495" w:rsidRDefault="00300524" w:rsidP="002444BB">
      <w:pPr>
        <w:pStyle w:val="BodyText"/>
        <w:numPr>
          <w:ilvl w:val="0"/>
          <w:numId w:val="12"/>
        </w:numPr>
        <w:rPr>
          <w:szCs w:val="18"/>
        </w:rPr>
      </w:pPr>
      <w:r w:rsidRPr="00042495">
        <w:rPr>
          <w:szCs w:val="18"/>
        </w:rPr>
        <w:t>služby súvisiace s počítačovým spracovaním údajov</w:t>
      </w:r>
    </w:p>
    <w:p w14:paraId="73A1E26B" w14:textId="77777777" w:rsidR="00300524" w:rsidRPr="00042495" w:rsidRDefault="00300524" w:rsidP="002444BB">
      <w:pPr>
        <w:pStyle w:val="BodyText"/>
        <w:numPr>
          <w:ilvl w:val="0"/>
          <w:numId w:val="12"/>
        </w:numPr>
        <w:rPr>
          <w:szCs w:val="18"/>
        </w:rPr>
      </w:pPr>
      <w:r w:rsidRPr="00042495">
        <w:rPr>
          <w:szCs w:val="18"/>
        </w:rPr>
        <w:t>sprostredkovateľská činnosť v oblasti obchodu</w:t>
      </w:r>
    </w:p>
    <w:p w14:paraId="2D206185" w14:textId="77777777" w:rsidR="00300524" w:rsidRPr="00042495" w:rsidRDefault="00300524" w:rsidP="002444BB">
      <w:pPr>
        <w:pStyle w:val="BodyText"/>
        <w:numPr>
          <w:ilvl w:val="0"/>
          <w:numId w:val="12"/>
        </w:numPr>
        <w:rPr>
          <w:szCs w:val="18"/>
        </w:rPr>
      </w:pPr>
      <w:r w:rsidRPr="00042495">
        <w:rPr>
          <w:szCs w:val="18"/>
        </w:rPr>
        <w:t>sprostredkovateľská činnosť v oblasti služieb</w:t>
      </w:r>
    </w:p>
    <w:p w14:paraId="05F460E4" w14:textId="77777777" w:rsidR="00300524" w:rsidRPr="00042495" w:rsidRDefault="00300524" w:rsidP="002444BB">
      <w:pPr>
        <w:pStyle w:val="BodyText"/>
        <w:numPr>
          <w:ilvl w:val="0"/>
          <w:numId w:val="12"/>
        </w:numPr>
        <w:rPr>
          <w:szCs w:val="18"/>
        </w:rPr>
      </w:pPr>
      <w:r w:rsidRPr="00042495">
        <w:rPr>
          <w:szCs w:val="18"/>
        </w:rPr>
        <w:t>administratívne služby</w:t>
      </w:r>
    </w:p>
    <w:p w14:paraId="2995D3B5" w14:textId="77777777" w:rsidR="00300524" w:rsidRPr="00042495" w:rsidRDefault="00300524" w:rsidP="002444BB">
      <w:pPr>
        <w:pStyle w:val="BodyText"/>
        <w:numPr>
          <w:ilvl w:val="0"/>
          <w:numId w:val="12"/>
        </w:numPr>
        <w:rPr>
          <w:szCs w:val="18"/>
        </w:rPr>
      </w:pPr>
      <w:r w:rsidRPr="00042495">
        <w:rPr>
          <w:szCs w:val="18"/>
        </w:rPr>
        <w:t>činnosť podnikateľských, organizačných a ekonomických poradcov</w:t>
      </w:r>
    </w:p>
    <w:p w14:paraId="382A2363" w14:textId="1C673A4F" w:rsidR="00300524" w:rsidRPr="00042495" w:rsidRDefault="00300524" w:rsidP="002444BB">
      <w:pPr>
        <w:pStyle w:val="BodyText"/>
        <w:numPr>
          <w:ilvl w:val="0"/>
          <w:numId w:val="12"/>
        </w:numPr>
        <w:rPr>
          <w:szCs w:val="18"/>
        </w:rPr>
      </w:pPr>
      <w:r w:rsidRPr="00042495">
        <w:rPr>
          <w:szCs w:val="18"/>
        </w:rPr>
        <w:t>vedenie účtovníctva</w:t>
      </w:r>
    </w:p>
    <w:p w14:paraId="39332D55" w14:textId="77777777" w:rsidR="00300FF6" w:rsidRPr="00042495" w:rsidRDefault="00300524" w:rsidP="002444BB">
      <w:pPr>
        <w:pStyle w:val="BodyText"/>
        <w:numPr>
          <w:ilvl w:val="0"/>
          <w:numId w:val="12"/>
        </w:numPr>
        <w:rPr>
          <w:szCs w:val="18"/>
        </w:rPr>
      </w:pPr>
      <w:r w:rsidRPr="00042495">
        <w:rPr>
          <w:szCs w:val="18"/>
        </w:rPr>
        <w:t>reklamné a marketingové služby</w:t>
      </w:r>
    </w:p>
    <w:p w14:paraId="0439165B" w14:textId="77777777" w:rsidR="00300FF6" w:rsidRPr="00042495" w:rsidRDefault="00300FF6" w:rsidP="00300FF6">
      <w:pPr>
        <w:pStyle w:val="BodyText"/>
        <w:ind w:left="720"/>
        <w:rPr>
          <w:szCs w:val="18"/>
        </w:rPr>
      </w:pPr>
    </w:p>
    <w:p w14:paraId="78A896E8" w14:textId="77777777" w:rsidR="00300FF6" w:rsidRDefault="00300FF6" w:rsidP="00300FF6">
      <w:pPr>
        <w:pStyle w:val="BodyText"/>
        <w:ind w:left="720"/>
        <w:rPr>
          <w:szCs w:val="18"/>
        </w:rPr>
      </w:pPr>
    </w:p>
    <w:p w14:paraId="4D637C40" w14:textId="77777777" w:rsidR="00C074F2" w:rsidRPr="00042495" w:rsidRDefault="00C074F2" w:rsidP="00300FF6">
      <w:pPr>
        <w:pStyle w:val="BodyText"/>
        <w:ind w:left="720"/>
        <w:rPr>
          <w:szCs w:val="18"/>
        </w:rPr>
      </w:pPr>
    </w:p>
    <w:p w14:paraId="034AA668" w14:textId="77777777" w:rsidR="00F40EF7" w:rsidRPr="00042495" w:rsidRDefault="00F40EF7" w:rsidP="00F40EF7">
      <w:pPr>
        <w:pStyle w:val="Heading2"/>
        <w:rPr>
          <w:szCs w:val="18"/>
        </w:rPr>
      </w:pPr>
      <w:r w:rsidRPr="00042495">
        <w:rPr>
          <w:szCs w:val="18"/>
        </w:rPr>
        <w:t>Dátum schválenia účtovnej závierky za predchádzajúce účtovné obdobie</w:t>
      </w:r>
    </w:p>
    <w:p w14:paraId="61DE8BCB" w14:textId="4CCB8200" w:rsidR="00F40EF7" w:rsidRPr="00042495" w:rsidRDefault="00F40EF7" w:rsidP="00F40EF7">
      <w:pPr>
        <w:pStyle w:val="BodyText"/>
        <w:ind w:hanging="426"/>
        <w:rPr>
          <w:szCs w:val="18"/>
        </w:rPr>
      </w:pPr>
      <w:r w:rsidRPr="00042495">
        <w:rPr>
          <w:szCs w:val="18"/>
        </w:rPr>
        <w:tab/>
        <w:t xml:space="preserve">Účtovná závierka Spoločnosti k 30. novembru </w:t>
      </w:r>
      <w:r w:rsidR="003A08AA" w:rsidRPr="00042495">
        <w:rPr>
          <w:szCs w:val="18"/>
        </w:rPr>
        <w:t>20</w:t>
      </w:r>
      <w:r w:rsidR="003A08AA">
        <w:rPr>
          <w:szCs w:val="18"/>
        </w:rPr>
        <w:t>19</w:t>
      </w:r>
      <w:r w:rsidRPr="00042495">
        <w:rPr>
          <w:szCs w:val="18"/>
        </w:rPr>
        <w:t>, za predchádzajúce účtovné obdobie, bola schválená valným</w:t>
      </w:r>
      <w:r w:rsidR="002E042B" w:rsidRPr="00042495">
        <w:rPr>
          <w:szCs w:val="18"/>
        </w:rPr>
        <w:t xml:space="preserve"> zhromaždením Spoločnosti</w:t>
      </w:r>
      <w:r w:rsidR="00AF464C">
        <w:rPr>
          <w:szCs w:val="18"/>
        </w:rPr>
        <w:t xml:space="preserve"> v roku 2022</w:t>
      </w:r>
      <w:r w:rsidRPr="00042495">
        <w:rPr>
          <w:szCs w:val="18"/>
        </w:rPr>
        <w:t>.</w:t>
      </w:r>
      <w:r w:rsidR="00300FF6" w:rsidRPr="00042495">
        <w:rPr>
          <w:szCs w:val="18"/>
        </w:rPr>
        <w:t xml:space="preserve"> </w:t>
      </w:r>
    </w:p>
    <w:p w14:paraId="01A9B675" w14:textId="77777777" w:rsidR="00F40EF7" w:rsidRDefault="00F40EF7" w:rsidP="00F40EF7">
      <w:pPr>
        <w:pStyle w:val="BodyText"/>
        <w:ind w:hanging="426"/>
        <w:rPr>
          <w:szCs w:val="18"/>
        </w:rPr>
      </w:pPr>
    </w:p>
    <w:p w14:paraId="0101A8E5" w14:textId="77777777" w:rsidR="00C074F2" w:rsidRPr="00042495" w:rsidRDefault="00C074F2" w:rsidP="00F40EF7">
      <w:pPr>
        <w:pStyle w:val="BodyText"/>
        <w:ind w:hanging="426"/>
        <w:rPr>
          <w:szCs w:val="18"/>
        </w:rPr>
      </w:pPr>
    </w:p>
    <w:p w14:paraId="3483BA88" w14:textId="77777777" w:rsidR="00F40EF7" w:rsidRPr="00042495" w:rsidRDefault="00F40EF7" w:rsidP="00F40EF7">
      <w:pPr>
        <w:pStyle w:val="Heading2"/>
        <w:rPr>
          <w:szCs w:val="18"/>
        </w:rPr>
      </w:pPr>
      <w:r w:rsidRPr="00042495">
        <w:rPr>
          <w:szCs w:val="18"/>
        </w:rPr>
        <w:t>Právny dôvod na zostavenie účtovnej závierky</w:t>
      </w:r>
    </w:p>
    <w:p w14:paraId="3C97CF0B" w14:textId="6D0D063D" w:rsidR="00F40EF7" w:rsidRPr="00042495" w:rsidRDefault="00F40EF7" w:rsidP="00F40EF7">
      <w:pPr>
        <w:pStyle w:val="BodyText"/>
        <w:ind w:hanging="426"/>
        <w:rPr>
          <w:szCs w:val="18"/>
        </w:rPr>
      </w:pPr>
      <w:r w:rsidRPr="00042495">
        <w:rPr>
          <w:szCs w:val="18"/>
        </w:rPr>
        <w:tab/>
        <w:t>Účtovná závierka Spoločnosti k 30. novembru 20</w:t>
      </w:r>
      <w:r w:rsidR="00520E50">
        <w:rPr>
          <w:szCs w:val="18"/>
        </w:rPr>
        <w:t>20</w:t>
      </w:r>
      <w:r w:rsidRPr="00042495">
        <w:rPr>
          <w:szCs w:val="18"/>
        </w:rPr>
        <w:t xml:space="preserve"> je zostavená ako riadna účtovná závierka podľa § 17 ods. 6 zákona NR SR č. 431/2002 Z. z. o účtovníctve (ďalej „zákon o účtovníctve“) za účtovné obdobie od 1. decembra 201</w:t>
      </w:r>
      <w:r w:rsidR="008D33EF">
        <w:rPr>
          <w:szCs w:val="18"/>
        </w:rPr>
        <w:t>9</w:t>
      </w:r>
      <w:r w:rsidR="002E042B" w:rsidRPr="00042495">
        <w:rPr>
          <w:szCs w:val="18"/>
        </w:rPr>
        <w:t xml:space="preserve"> do 30. novembra 20</w:t>
      </w:r>
      <w:r w:rsidR="008D33EF">
        <w:rPr>
          <w:szCs w:val="18"/>
        </w:rPr>
        <w:t>20</w:t>
      </w:r>
      <w:r w:rsidRPr="00042495">
        <w:rPr>
          <w:szCs w:val="18"/>
        </w:rPr>
        <w:t>.</w:t>
      </w:r>
    </w:p>
    <w:p w14:paraId="586EDA8B" w14:textId="581E13C0" w:rsidR="00DE3BF3" w:rsidRPr="00042495" w:rsidRDefault="00DE3BF3" w:rsidP="00F40EF7">
      <w:pPr>
        <w:pStyle w:val="BodyText"/>
        <w:ind w:hanging="426"/>
        <w:rPr>
          <w:szCs w:val="18"/>
        </w:rPr>
      </w:pPr>
    </w:p>
    <w:p w14:paraId="04B2BD8A" w14:textId="3249B89C" w:rsidR="00DE3BF3" w:rsidRPr="00042495" w:rsidRDefault="00DE3BF3" w:rsidP="007516E4">
      <w:pPr>
        <w:pStyle w:val="BodyText"/>
        <w:rPr>
          <w:szCs w:val="18"/>
        </w:rPr>
      </w:pPr>
      <w:r w:rsidRPr="00042495">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66C965D1" w14:textId="77777777" w:rsidR="00F40EF7" w:rsidRDefault="00F40EF7" w:rsidP="00F40EF7">
      <w:pPr>
        <w:pStyle w:val="BodyText"/>
        <w:ind w:hanging="426"/>
        <w:rPr>
          <w:szCs w:val="18"/>
        </w:rPr>
      </w:pPr>
    </w:p>
    <w:p w14:paraId="4E986B48" w14:textId="77777777" w:rsidR="00C074F2" w:rsidRPr="00042495" w:rsidRDefault="00C074F2" w:rsidP="00F40EF7">
      <w:pPr>
        <w:pStyle w:val="BodyText"/>
        <w:ind w:hanging="426"/>
        <w:rPr>
          <w:szCs w:val="18"/>
        </w:rPr>
      </w:pPr>
    </w:p>
    <w:p w14:paraId="7497533E" w14:textId="1C3AFEC4" w:rsidR="00F40EF7" w:rsidRPr="00042495" w:rsidRDefault="00F40EF7" w:rsidP="00F40EF7">
      <w:pPr>
        <w:pStyle w:val="Heading2"/>
      </w:pPr>
      <w:r w:rsidRPr="00042495">
        <w:t>Informácie o skupine</w:t>
      </w:r>
    </w:p>
    <w:p w14:paraId="5AD42B93" w14:textId="78660E11" w:rsidR="00F40EF7" w:rsidRPr="00042495" w:rsidRDefault="007516E4" w:rsidP="005F0F20">
      <w:pPr>
        <w:ind w:left="426" w:hanging="66"/>
        <w:jc w:val="both"/>
        <w:rPr>
          <w:sz w:val="18"/>
          <w:szCs w:val="18"/>
        </w:rPr>
      </w:pPr>
      <w:r w:rsidRPr="00042495">
        <w:rPr>
          <w:sz w:val="18"/>
          <w:szCs w:val="18"/>
        </w:rPr>
        <w:t xml:space="preserve"> </w:t>
      </w:r>
      <w:r w:rsidR="00F40EF7" w:rsidRPr="00042495">
        <w:rPr>
          <w:sz w:val="18"/>
          <w:szCs w:val="18"/>
        </w:rPr>
        <w:t xml:space="preserve">Spoločnosť sa zahŕňa do konsolidovanej účtovnej závierky spoločnosti </w:t>
      </w:r>
      <w:r w:rsidR="005F0F20">
        <w:rPr>
          <w:sz w:val="18"/>
          <w:szCs w:val="18"/>
        </w:rPr>
        <w:t>CONCENTRIX</w:t>
      </w:r>
      <w:r w:rsidR="00F40EF7" w:rsidRPr="00042495">
        <w:rPr>
          <w:sz w:val="18"/>
          <w:szCs w:val="18"/>
        </w:rPr>
        <w:t xml:space="preserve"> Corporation, Headquarters - 44201 Nobel Drive, Fremont, California, 94538, United States.</w:t>
      </w:r>
      <w:r w:rsidR="00245E37" w:rsidRPr="00042495">
        <w:rPr>
          <w:sz w:val="18"/>
          <w:szCs w:val="18"/>
        </w:rPr>
        <w:t xml:space="preserve"> </w:t>
      </w:r>
      <w:r w:rsidR="00F40EF7" w:rsidRPr="00042495">
        <w:rPr>
          <w:sz w:val="18"/>
          <w:szCs w:val="18"/>
        </w:rPr>
        <w:t xml:space="preserve">Túto konsolidovanú účtovnú závierku je možné dostať priamo v sídle uvedenej spoločnosti, ako aj na web adrese </w:t>
      </w:r>
      <w:r w:rsidR="00300FF6" w:rsidRPr="00042495">
        <w:rPr>
          <w:sz w:val="18"/>
          <w:szCs w:val="18"/>
        </w:rPr>
        <w:t>www.</w:t>
      </w:r>
      <w:r w:rsidR="00AB1C60">
        <w:rPr>
          <w:sz w:val="18"/>
          <w:szCs w:val="18"/>
        </w:rPr>
        <w:t>concentrix</w:t>
      </w:r>
      <w:r w:rsidR="00300FF6" w:rsidRPr="00042495">
        <w:rPr>
          <w:sz w:val="18"/>
          <w:szCs w:val="18"/>
        </w:rPr>
        <w:t>.com</w:t>
      </w:r>
      <w:r w:rsidR="00F40EF7" w:rsidRPr="00042495">
        <w:rPr>
          <w:sz w:val="18"/>
          <w:szCs w:val="18"/>
        </w:rPr>
        <w:t>.</w:t>
      </w:r>
      <w:r w:rsidR="00300FF6" w:rsidRPr="00042495">
        <w:rPr>
          <w:sz w:val="18"/>
          <w:szCs w:val="18"/>
        </w:rPr>
        <w:t xml:space="preserve"> </w:t>
      </w:r>
    </w:p>
    <w:p w14:paraId="2C0E1DB7" w14:textId="77777777" w:rsidR="00F40EF7" w:rsidRDefault="00F40EF7" w:rsidP="00F40EF7"/>
    <w:p w14:paraId="7806DB49" w14:textId="77777777" w:rsidR="00C074F2" w:rsidRDefault="00C074F2" w:rsidP="00F40EF7"/>
    <w:p w14:paraId="2F4FD333" w14:textId="77777777" w:rsidR="00C074F2" w:rsidRDefault="00C074F2" w:rsidP="00F40EF7"/>
    <w:p w14:paraId="7E5271B4" w14:textId="77777777" w:rsidR="00C074F2" w:rsidRDefault="00C074F2" w:rsidP="00F40EF7"/>
    <w:p w14:paraId="433CA197" w14:textId="77777777" w:rsidR="00C074F2" w:rsidRDefault="00C074F2" w:rsidP="00F40EF7"/>
    <w:p w14:paraId="6539F4E1" w14:textId="77777777" w:rsidR="00C074F2" w:rsidRDefault="00C074F2" w:rsidP="00F40EF7"/>
    <w:p w14:paraId="393766E3" w14:textId="77777777" w:rsidR="00C074F2" w:rsidRDefault="00C074F2" w:rsidP="00F40EF7"/>
    <w:p w14:paraId="16E1565C" w14:textId="2E48F548" w:rsidR="004D3B4A" w:rsidRPr="00042495" w:rsidRDefault="00F40EF7" w:rsidP="00F40EF7">
      <w:pPr>
        <w:pStyle w:val="Heading2"/>
        <w:rPr>
          <w:szCs w:val="18"/>
        </w:rPr>
      </w:pPr>
      <w:r w:rsidRPr="00042495">
        <w:rPr>
          <w:szCs w:val="18"/>
        </w:rPr>
        <w:lastRenderedPageBreak/>
        <w:t>Priemerný prepočítaný počet zamestnancov</w:t>
      </w:r>
      <w:r w:rsidR="004D3B4A" w:rsidRPr="00042495">
        <w:rPr>
          <w:szCs w:val="18"/>
        </w:rPr>
        <w:t xml:space="preserve"> </w:t>
      </w:r>
    </w:p>
    <w:p w14:paraId="51CF383E" w14:textId="57B395A6" w:rsidR="004A36A1" w:rsidRDefault="004A36A1" w:rsidP="007516E4">
      <w:pPr>
        <w:pStyle w:val="BodyText"/>
        <w:ind w:hanging="66"/>
        <w:rPr>
          <w:szCs w:val="18"/>
        </w:rPr>
      </w:pPr>
      <w:r w:rsidRPr="00042495">
        <w:rPr>
          <w:szCs w:val="18"/>
        </w:rPr>
        <w:t>Priemerný počet zamestnancov Spoločnosti v účtovnom období 20</w:t>
      </w:r>
      <w:r w:rsidR="00520E50">
        <w:rPr>
          <w:szCs w:val="18"/>
        </w:rPr>
        <w:t>20</w:t>
      </w:r>
      <w:r w:rsidR="00ED0A15" w:rsidRPr="00071590">
        <w:rPr>
          <w:szCs w:val="18"/>
        </w:rPr>
        <w:t xml:space="preserve"> </w:t>
      </w:r>
      <w:r w:rsidRPr="00042495">
        <w:rPr>
          <w:szCs w:val="18"/>
        </w:rPr>
        <w:t xml:space="preserve">bol </w:t>
      </w:r>
      <w:r w:rsidR="00AB1C60">
        <w:rPr>
          <w:szCs w:val="18"/>
        </w:rPr>
        <w:t>165</w:t>
      </w:r>
      <w:r w:rsidR="000E40EE" w:rsidRPr="00042495">
        <w:rPr>
          <w:szCs w:val="18"/>
        </w:rPr>
        <w:t xml:space="preserve"> (v účtovnom období 201</w:t>
      </w:r>
      <w:r w:rsidR="00520E50">
        <w:rPr>
          <w:szCs w:val="18"/>
        </w:rPr>
        <w:t>9</w:t>
      </w:r>
      <w:r w:rsidR="000E40EE" w:rsidRPr="00042495">
        <w:rPr>
          <w:szCs w:val="18"/>
        </w:rPr>
        <w:t xml:space="preserve"> bol </w:t>
      </w:r>
      <w:r w:rsidR="00520E50">
        <w:rPr>
          <w:szCs w:val="18"/>
        </w:rPr>
        <w:t>6</w:t>
      </w:r>
      <w:r w:rsidR="00A71B4D" w:rsidRPr="00042495">
        <w:rPr>
          <w:szCs w:val="18"/>
        </w:rPr>
        <w:t>5</w:t>
      </w:r>
      <w:r w:rsidRPr="00042495">
        <w:rPr>
          <w:szCs w:val="18"/>
        </w:rPr>
        <w:t>).</w:t>
      </w:r>
      <w:r w:rsidR="00300FF6" w:rsidRPr="00042495">
        <w:rPr>
          <w:szCs w:val="18"/>
        </w:rPr>
        <w:t xml:space="preserve"> </w:t>
      </w:r>
    </w:p>
    <w:p w14:paraId="7D489979" w14:textId="77777777" w:rsidR="00BF017F" w:rsidRDefault="00BF017F" w:rsidP="007516E4">
      <w:pPr>
        <w:pStyle w:val="BodyText"/>
        <w:ind w:hanging="66"/>
        <w:rPr>
          <w:szCs w:val="18"/>
        </w:rPr>
      </w:pPr>
    </w:p>
    <w:p w14:paraId="339845C5" w14:textId="77777777" w:rsidR="00BF017F" w:rsidRDefault="00BF017F" w:rsidP="007516E4">
      <w:pPr>
        <w:pStyle w:val="BodyText"/>
        <w:ind w:hanging="66"/>
        <w:rPr>
          <w:szCs w:val="18"/>
        </w:rPr>
      </w:pPr>
    </w:p>
    <w:p w14:paraId="2D2B2B2B" w14:textId="0807125D" w:rsidR="00BF017F" w:rsidRDefault="00BF017F" w:rsidP="007516E4">
      <w:pPr>
        <w:pStyle w:val="BodyText"/>
        <w:ind w:hanging="66"/>
        <w:rPr>
          <w:szCs w:val="18"/>
        </w:rPr>
      </w:pPr>
      <w:r w:rsidRPr="00BF017F">
        <w:rPr>
          <w:noProof/>
        </w:rPr>
        <w:drawing>
          <wp:inline distT="0" distB="0" distL="0" distR="0" wp14:anchorId="54198D18" wp14:editId="3B24E1EB">
            <wp:extent cx="1943100" cy="2796613"/>
            <wp:effectExtent l="0" t="0" r="0" b="3810"/>
            <wp:docPr id="15691774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76672" cy="2844932"/>
                    </a:xfrm>
                    <a:prstGeom prst="rect">
                      <a:avLst/>
                    </a:prstGeom>
                    <a:noFill/>
                    <a:ln>
                      <a:noFill/>
                    </a:ln>
                  </pic:spPr>
                </pic:pic>
              </a:graphicData>
            </a:graphic>
          </wp:inline>
        </w:drawing>
      </w:r>
    </w:p>
    <w:p w14:paraId="37AA50C4" w14:textId="77777777" w:rsidR="00BF017F" w:rsidRDefault="00BF017F" w:rsidP="007516E4">
      <w:pPr>
        <w:pStyle w:val="BodyText"/>
        <w:ind w:hanging="66"/>
        <w:rPr>
          <w:szCs w:val="18"/>
        </w:rPr>
      </w:pPr>
    </w:p>
    <w:p w14:paraId="5E848999" w14:textId="77777777" w:rsidR="00BF017F" w:rsidRDefault="00BF017F" w:rsidP="007516E4">
      <w:pPr>
        <w:pStyle w:val="BodyText"/>
        <w:ind w:hanging="66"/>
        <w:rPr>
          <w:szCs w:val="18"/>
        </w:rPr>
      </w:pPr>
    </w:p>
    <w:p w14:paraId="7BAB2431" w14:textId="77777777" w:rsidR="00152DFF" w:rsidRPr="00042495" w:rsidRDefault="00152DFF" w:rsidP="00152DFF">
      <w:pPr>
        <w:pStyle w:val="Heading2"/>
        <w:rPr>
          <w:szCs w:val="18"/>
        </w:rPr>
      </w:pPr>
      <w:r w:rsidRPr="00042495">
        <w:rPr>
          <w:szCs w:val="18"/>
        </w:rPr>
        <w:t>Zverejnenie účtovnej závierky za predchádzajúce účtovné obdobie</w:t>
      </w:r>
    </w:p>
    <w:p w14:paraId="6F4B91D6" w14:textId="5520799C" w:rsidR="004D3B4A" w:rsidRDefault="00F40EF7" w:rsidP="004D3B4A">
      <w:pPr>
        <w:pStyle w:val="BodyText"/>
        <w:rPr>
          <w:szCs w:val="18"/>
        </w:rPr>
      </w:pPr>
      <w:bookmarkStart w:id="1" w:name="OLE_LINK13"/>
      <w:bookmarkStart w:id="2" w:name="OLE_LINK14"/>
      <w:r w:rsidRPr="00042495">
        <w:rPr>
          <w:szCs w:val="18"/>
        </w:rPr>
        <w:t>Účtovná závierka Spoločnosti k</w:t>
      </w:r>
      <w:r w:rsidR="00300FF6" w:rsidRPr="00042495">
        <w:rPr>
          <w:szCs w:val="18"/>
        </w:rPr>
        <w:t> </w:t>
      </w:r>
      <w:r w:rsidRPr="00042495">
        <w:rPr>
          <w:szCs w:val="18"/>
        </w:rPr>
        <w:t>3</w:t>
      </w:r>
      <w:r w:rsidR="00300FF6" w:rsidRPr="00042495">
        <w:rPr>
          <w:szCs w:val="18"/>
        </w:rPr>
        <w:t>0.</w:t>
      </w:r>
      <w:r w:rsidR="000E40EE" w:rsidRPr="00042495">
        <w:rPr>
          <w:szCs w:val="18"/>
        </w:rPr>
        <w:t xml:space="preserve"> novemb</w:t>
      </w:r>
      <w:r w:rsidR="00A56D46" w:rsidRPr="00042495">
        <w:rPr>
          <w:szCs w:val="18"/>
        </w:rPr>
        <w:t>ru</w:t>
      </w:r>
      <w:r w:rsidR="000E40EE" w:rsidRPr="00042495">
        <w:rPr>
          <w:szCs w:val="18"/>
        </w:rPr>
        <w:t xml:space="preserve"> 20</w:t>
      </w:r>
      <w:r w:rsidR="00020594">
        <w:rPr>
          <w:szCs w:val="18"/>
        </w:rPr>
        <w:t>19</w:t>
      </w:r>
      <w:r w:rsidRPr="00042495">
        <w:rPr>
          <w:szCs w:val="18"/>
        </w:rPr>
        <w:t xml:space="preserve"> spolu so správou audítora </w:t>
      </w:r>
      <w:r w:rsidR="009E0C57" w:rsidRPr="00042495">
        <w:rPr>
          <w:szCs w:val="18"/>
        </w:rPr>
        <w:t>o overení účtovnej závierky k 30</w:t>
      </w:r>
      <w:r w:rsidRPr="00042495">
        <w:rPr>
          <w:szCs w:val="18"/>
        </w:rPr>
        <w:t xml:space="preserve">. </w:t>
      </w:r>
      <w:r w:rsidR="009E0C57" w:rsidRPr="00042495">
        <w:rPr>
          <w:szCs w:val="18"/>
        </w:rPr>
        <w:t>novemberu</w:t>
      </w:r>
      <w:r w:rsidRPr="00042495">
        <w:rPr>
          <w:szCs w:val="18"/>
        </w:rPr>
        <w:t xml:space="preserve"> 20</w:t>
      </w:r>
      <w:r w:rsidR="00020594">
        <w:rPr>
          <w:szCs w:val="18"/>
        </w:rPr>
        <w:t>19</w:t>
      </w:r>
      <w:r w:rsidRPr="00042495">
        <w:rPr>
          <w:szCs w:val="18"/>
        </w:rPr>
        <w:t xml:space="preserve"> bola uložená d</w:t>
      </w:r>
      <w:r w:rsidR="000E40EE" w:rsidRPr="00042495">
        <w:rPr>
          <w:szCs w:val="18"/>
        </w:rPr>
        <w:t>o registra účtovných závierok.</w:t>
      </w:r>
      <w:r w:rsidR="00300FF6">
        <w:rPr>
          <w:szCs w:val="18"/>
        </w:rPr>
        <w:t xml:space="preserve"> </w:t>
      </w:r>
    </w:p>
    <w:p w14:paraId="27218F6E" w14:textId="77777777" w:rsidR="00F40EF7" w:rsidRPr="00B50225" w:rsidRDefault="00F40EF7" w:rsidP="004D3B4A">
      <w:pPr>
        <w:pStyle w:val="BodyText"/>
        <w:rPr>
          <w:szCs w:val="18"/>
        </w:rPr>
      </w:pPr>
    </w:p>
    <w:p w14:paraId="4126ACAA" w14:textId="77777777" w:rsidR="004D3B4A" w:rsidRPr="00B50225" w:rsidRDefault="004D3B4A" w:rsidP="004D3B4A">
      <w:pPr>
        <w:pStyle w:val="Heading2"/>
        <w:rPr>
          <w:szCs w:val="18"/>
        </w:rPr>
      </w:pPr>
      <w:r w:rsidRPr="00B50225">
        <w:rPr>
          <w:szCs w:val="18"/>
        </w:rPr>
        <w:t>Schválenie audítora</w:t>
      </w:r>
    </w:p>
    <w:p w14:paraId="03BABB38" w14:textId="28887118" w:rsidR="004D3B4A" w:rsidRPr="00B50225" w:rsidRDefault="009E0C57" w:rsidP="004D3B4A">
      <w:pPr>
        <w:pStyle w:val="BodyText"/>
        <w:rPr>
          <w:szCs w:val="18"/>
        </w:rPr>
      </w:pPr>
      <w:r w:rsidRPr="004070C0">
        <w:rPr>
          <w:szCs w:val="18"/>
        </w:rPr>
        <w:t xml:space="preserve">Valné zhromaždenie </w:t>
      </w:r>
      <w:r w:rsidR="004D3B4A" w:rsidRPr="004070C0">
        <w:rPr>
          <w:szCs w:val="18"/>
        </w:rPr>
        <w:t>schválilo spoločnosť</w:t>
      </w:r>
      <w:r w:rsidR="004D3B4A" w:rsidRPr="00042495">
        <w:rPr>
          <w:szCs w:val="18"/>
        </w:rPr>
        <w:t xml:space="preserve"> </w:t>
      </w:r>
      <w:r w:rsidR="00D66282" w:rsidRPr="00042495">
        <w:rPr>
          <w:szCs w:val="18"/>
        </w:rPr>
        <w:t>BDO Audit</w:t>
      </w:r>
      <w:r w:rsidR="007B6AE7" w:rsidRPr="00042495">
        <w:rPr>
          <w:szCs w:val="18"/>
        </w:rPr>
        <w:t>,</w:t>
      </w:r>
      <w:r w:rsidR="00D66282" w:rsidRPr="00042495">
        <w:rPr>
          <w:szCs w:val="18"/>
        </w:rPr>
        <w:t xml:space="preserve"> </w:t>
      </w:r>
      <w:r w:rsidR="00891483" w:rsidRPr="00042495">
        <w:rPr>
          <w:szCs w:val="18"/>
        </w:rPr>
        <w:t xml:space="preserve">spol. s r.o. </w:t>
      </w:r>
      <w:r w:rsidR="004D3B4A" w:rsidRPr="00042495">
        <w:rPr>
          <w:szCs w:val="18"/>
        </w:rPr>
        <w:t xml:space="preserve">ako audítora na overenie účtovnej závierky </w:t>
      </w:r>
      <w:r w:rsidR="00891483" w:rsidRPr="00042495">
        <w:rPr>
          <w:szCs w:val="18"/>
        </w:rPr>
        <w:t>za účtovné obdobie od 1. decembera</w:t>
      </w:r>
      <w:r w:rsidR="004D3B4A" w:rsidRPr="00042495">
        <w:rPr>
          <w:szCs w:val="18"/>
        </w:rPr>
        <w:t xml:space="preserve"> </w:t>
      </w:r>
      <w:r w:rsidR="00C4486C" w:rsidRPr="00042495">
        <w:rPr>
          <w:szCs w:val="18"/>
        </w:rPr>
        <w:t>20</w:t>
      </w:r>
      <w:r w:rsidR="00AF464C">
        <w:rPr>
          <w:szCs w:val="18"/>
        </w:rPr>
        <w:t>19</w:t>
      </w:r>
      <w:r w:rsidR="00891483" w:rsidRPr="00042495">
        <w:rPr>
          <w:szCs w:val="18"/>
        </w:rPr>
        <w:t xml:space="preserve"> do 30</w:t>
      </w:r>
      <w:r w:rsidR="004D3B4A" w:rsidRPr="00042495">
        <w:rPr>
          <w:szCs w:val="18"/>
        </w:rPr>
        <w:t xml:space="preserve">. </w:t>
      </w:r>
      <w:r w:rsidR="00891483" w:rsidRPr="00042495">
        <w:rPr>
          <w:szCs w:val="18"/>
        </w:rPr>
        <w:t>novembra</w:t>
      </w:r>
      <w:r w:rsidR="004D3B4A" w:rsidRPr="00042495">
        <w:rPr>
          <w:szCs w:val="18"/>
        </w:rPr>
        <w:t xml:space="preserve"> </w:t>
      </w:r>
      <w:r w:rsidR="00C4486C" w:rsidRPr="00042495">
        <w:rPr>
          <w:szCs w:val="18"/>
        </w:rPr>
        <w:t>20</w:t>
      </w:r>
      <w:r w:rsidR="00AF464C">
        <w:rPr>
          <w:szCs w:val="18"/>
        </w:rPr>
        <w:t>20</w:t>
      </w:r>
      <w:r w:rsidR="004D3B4A" w:rsidRPr="00042495">
        <w:rPr>
          <w:szCs w:val="18"/>
        </w:rPr>
        <w:t>.</w:t>
      </w:r>
    </w:p>
    <w:bookmarkEnd w:id="1"/>
    <w:bookmarkEnd w:id="2"/>
    <w:p w14:paraId="2DAD156F" w14:textId="261E37EA" w:rsidR="004A36A1" w:rsidRDefault="004A36A1" w:rsidP="005E39A2">
      <w:pPr>
        <w:pStyle w:val="BodyText"/>
        <w:rPr>
          <w:szCs w:val="18"/>
        </w:rPr>
      </w:pPr>
    </w:p>
    <w:p w14:paraId="7BB43A5E" w14:textId="77777777" w:rsidR="00245E37" w:rsidRDefault="00245E37" w:rsidP="005E39A2">
      <w:pPr>
        <w:pStyle w:val="BodyText"/>
        <w:rPr>
          <w:szCs w:val="18"/>
        </w:rPr>
      </w:pPr>
    </w:p>
    <w:p w14:paraId="641BFEBE" w14:textId="4049E6C0" w:rsidR="004D3B4A" w:rsidRPr="00042495" w:rsidRDefault="004D3B4A" w:rsidP="005E39A2">
      <w:pPr>
        <w:pStyle w:val="Heading1"/>
        <w:tabs>
          <w:tab w:val="clear" w:pos="644"/>
          <w:tab w:val="num" w:pos="360"/>
        </w:tabs>
        <w:spacing w:after="60"/>
        <w:ind w:left="360"/>
        <w:rPr>
          <w:szCs w:val="18"/>
        </w:rPr>
      </w:pPr>
      <w:bookmarkStart w:id="3" w:name="_Toc530739897"/>
      <w:r w:rsidRPr="00042495">
        <w:rPr>
          <w:szCs w:val="18"/>
        </w:rPr>
        <w:t>Informácie o orgánoch účtovnej jednotky</w:t>
      </w:r>
      <w:bookmarkEnd w:id="3"/>
    </w:p>
    <w:p w14:paraId="0FCC0C7D" w14:textId="77777777" w:rsidR="006F53C7" w:rsidRPr="00042495" w:rsidRDefault="006F53C7" w:rsidP="004D3B4A">
      <w:pPr>
        <w:rPr>
          <w:sz w:val="18"/>
          <w:szCs w:val="18"/>
        </w:rPr>
      </w:pPr>
    </w:p>
    <w:p w14:paraId="475B0212" w14:textId="3E6B1472" w:rsidR="004D3B4A" w:rsidRPr="00042495" w:rsidRDefault="00891483" w:rsidP="005E39A2">
      <w:pPr>
        <w:pStyle w:val="BodyText"/>
        <w:rPr>
          <w:szCs w:val="18"/>
        </w:rPr>
      </w:pPr>
      <w:r w:rsidRPr="00042495">
        <w:rPr>
          <w:szCs w:val="18"/>
        </w:rPr>
        <w:t>Konateľ</w:t>
      </w:r>
      <w:r w:rsidRPr="00042495">
        <w:rPr>
          <w:szCs w:val="18"/>
        </w:rPr>
        <w:tab/>
      </w:r>
      <w:r w:rsidRPr="00042495">
        <w:rPr>
          <w:szCs w:val="18"/>
        </w:rPr>
        <w:tab/>
        <w:t>Philip Cassidy</w:t>
      </w:r>
      <w:r w:rsidR="004D3B4A" w:rsidRPr="00042495">
        <w:rPr>
          <w:szCs w:val="18"/>
        </w:rPr>
        <w:tab/>
      </w:r>
      <w:r w:rsidR="004D3B4A" w:rsidRPr="00042495">
        <w:rPr>
          <w:szCs w:val="18"/>
        </w:rPr>
        <w:tab/>
      </w:r>
      <w:r w:rsidR="004D3B4A" w:rsidRPr="00042495">
        <w:rPr>
          <w:szCs w:val="18"/>
        </w:rPr>
        <w:tab/>
      </w:r>
      <w:r w:rsidR="004D3B4A" w:rsidRPr="00042495">
        <w:rPr>
          <w:szCs w:val="18"/>
        </w:rPr>
        <w:tab/>
      </w:r>
    </w:p>
    <w:p w14:paraId="0535CD66" w14:textId="77777777" w:rsidR="00AA346E" w:rsidRPr="00042495" w:rsidRDefault="00AA346E" w:rsidP="005E39A2">
      <w:pPr>
        <w:pStyle w:val="BodyText"/>
        <w:rPr>
          <w:szCs w:val="18"/>
        </w:rPr>
      </w:pPr>
      <w:bookmarkStart w:id="4" w:name="_Toc530739898"/>
    </w:p>
    <w:p w14:paraId="096B4DCD" w14:textId="03482969" w:rsidR="00A65AED" w:rsidRDefault="003E7554" w:rsidP="003E7554">
      <w:pPr>
        <w:pStyle w:val="BodyText"/>
        <w:rPr>
          <w:szCs w:val="18"/>
        </w:rPr>
      </w:pPr>
      <w:r w:rsidRPr="00042495">
        <w:rPr>
          <w:szCs w:val="18"/>
        </w:rPr>
        <w:t>Členom štatutárneho orgánu, ani členom dozorných orgánov  neboli v roku 20</w:t>
      </w:r>
      <w:r w:rsidR="002A43D9">
        <w:rPr>
          <w:szCs w:val="18"/>
        </w:rPr>
        <w:t>20</w:t>
      </w:r>
      <w:r w:rsidRPr="00042495">
        <w:rPr>
          <w:szCs w:val="18"/>
        </w:rPr>
        <w:t xml:space="preserve"> poskytnuté žiadne pôžičky, záruky alebo iné formy zabezpečenia, ani finančné prostriedky alebo iné plnenia na súkromné účely členov, ktoré sa vyúč</w:t>
      </w:r>
      <w:r w:rsidR="008E3E14" w:rsidRPr="00042495">
        <w:rPr>
          <w:szCs w:val="18"/>
        </w:rPr>
        <w:t>továvajú             (v roku 201</w:t>
      </w:r>
      <w:r w:rsidR="002A43D9">
        <w:rPr>
          <w:szCs w:val="18"/>
        </w:rPr>
        <w:t>9</w:t>
      </w:r>
      <w:r w:rsidRPr="00042495">
        <w:rPr>
          <w:szCs w:val="18"/>
        </w:rPr>
        <w:t>: žiadne).</w:t>
      </w:r>
    </w:p>
    <w:p w14:paraId="69E8F0F5" w14:textId="77777777" w:rsidR="00F43145" w:rsidRPr="00042495" w:rsidRDefault="00F43145" w:rsidP="003E7554">
      <w:pPr>
        <w:pStyle w:val="BodyText"/>
        <w:rPr>
          <w:szCs w:val="18"/>
        </w:rPr>
      </w:pPr>
    </w:p>
    <w:p w14:paraId="28B76792" w14:textId="05239F9E" w:rsidR="004D3B4A" w:rsidRPr="00042495" w:rsidRDefault="004D3B4A" w:rsidP="00B50225">
      <w:pPr>
        <w:pStyle w:val="Heading1"/>
        <w:tabs>
          <w:tab w:val="num" w:pos="360"/>
        </w:tabs>
        <w:ind w:left="360"/>
        <w:rPr>
          <w:szCs w:val="18"/>
        </w:rPr>
      </w:pPr>
      <w:r w:rsidRPr="00042495">
        <w:rPr>
          <w:szCs w:val="18"/>
        </w:rPr>
        <w:t>informácie o spoločníkoch účtovnej jednotky</w:t>
      </w:r>
      <w:bookmarkEnd w:id="4"/>
    </w:p>
    <w:p w14:paraId="53D8186A" w14:textId="77777777" w:rsidR="004D3B4A" w:rsidRPr="00042495" w:rsidRDefault="004D3B4A" w:rsidP="004D3B4A">
      <w:pPr>
        <w:rPr>
          <w:sz w:val="18"/>
          <w:szCs w:val="18"/>
        </w:rPr>
      </w:pPr>
    </w:p>
    <w:p w14:paraId="7E5111F3" w14:textId="2F3F573B" w:rsidR="00D54563" w:rsidRDefault="00891483" w:rsidP="00D54563">
      <w:pPr>
        <w:pStyle w:val="BodyText"/>
        <w:rPr>
          <w:szCs w:val="18"/>
        </w:rPr>
      </w:pPr>
      <w:r w:rsidRPr="00042495">
        <w:rPr>
          <w:szCs w:val="18"/>
        </w:rPr>
        <w:t>Štruktúra spoločníko</w:t>
      </w:r>
      <w:r w:rsidR="008E3E14" w:rsidRPr="00042495">
        <w:rPr>
          <w:szCs w:val="18"/>
        </w:rPr>
        <w:t xml:space="preserve">v k </w:t>
      </w:r>
      <w:r w:rsidR="007B6AE7" w:rsidRPr="00042495">
        <w:rPr>
          <w:szCs w:val="18"/>
        </w:rPr>
        <w:t>30</w:t>
      </w:r>
      <w:r w:rsidRPr="00042495">
        <w:rPr>
          <w:szCs w:val="18"/>
        </w:rPr>
        <w:t>. novembru 20</w:t>
      </w:r>
      <w:r w:rsidR="00B66DAA">
        <w:rPr>
          <w:szCs w:val="18"/>
        </w:rPr>
        <w:t>20</w:t>
      </w:r>
      <w:r w:rsidRPr="00042495">
        <w:rPr>
          <w:szCs w:val="18"/>
        </w:rPr>
        <w:t xml:space="preserve"> je nasledovná:</w:t>
      </w:r>
    </w:p>
    <w:p w14:paraId="534ACCE9" w14:textId="77777777" w:rsidR="0082357A" w:rsidRDefault="0082357A" w:rsidP="00D54563">
      <w:pPr>
        <w:pStyle w:val="BodyText"/>
        <w:rPr>
          <w:szCs w:val="18"/>
        </w:rPr>
      </w:pPr>
    </w:p>
    <w:p w14:paraId="066476F1" w14:textId="3DC62C2E" w:rsidR="0082357A" w:rsidRDefault="00BA3DFB" w:rsidP="00D54563">
      <w:pPr>
        <w:pStyle w:val="BodyText"/>
        <w:rPr>
          <w:szCs w:val="18"/>
        </w:rPr>
      </w:pPr>
      <w:r>
        <w:rPr>
          <w:szCs w:val="18"/>
        </w:rPr>
        <w:tab/>
      </w:r>
      <w:r>
        <w:rPr>
          <w:szCs w:val="18"/>
        </w:rPr>
        <w:tab/>
      </w:r>
      <w:r>
        <w:rPr>
          <w:szCs w:val="18"/>
        </w:rPr>
        <w:tab/>
      </w:r>
      <w:r>
        <w:rPr>
          <w:szCs w:val="18"/>
        </w:rPr>
        <w:tab/>
      </w:r>
      <w:r>
        <w:rPr>
          <w:szCs w:val="18"/>
        </w:rPr>
        <w:tab/>
      </w:r>
      <w:r>
        <w:rPr>
          <w:szCs w:val="18"/>
        </w:rPr>
        <w:tab/>
      </w:r>
      <w:r>
        <w:rPr>
          <w:szCs w:val="18"/>
        </w:rPr>
        <w:tab/>
        <w:t>Podiel na ZI</w:t>
      </w:r>
      <w:r w:rsidR="00174EC2">
        <w:rPr>
          <w:szCs w:val="18"/>
        </w:rPr>
        <w:tab/>
        <w:t>%</w:t>
      </w:r>
      <w:r w:rsidR="00174EC2">
        <w:rPr>
          <w:szCs w:val="18"/>
        </w:rPr>
        <w:tab/>
        <w:t>Hlasovacie práva %</w:t>
      </w:r>
    </w:p>
    <w:p w14:paraId="75F0C426" w14:textId="526D885F" w:rsidR="0082357A" w:rsidRDefault="00BA3DFB" w:rsidP="00D54563">
      <w:pPr>
        <w:pStyle w:val="BodyText"/>
        <w:rPr>
          <w:szCs w:val="18"/>
        </w:rPr>
      </w:pPr>
      <w:r w:rsidRPr="00BA3DFB">
        <w:rPr>
          <w:szCs w:val="18"/>
        </w:rPr>
        <w:t>Concentrix Services (Netherlands) B.V.</w:t>
      </w:r>
      <w:r w:rsidR="00174EC2">
        <w:rPr>
          <w:szCs w:val="18"/>
        </w:rPr>
        <w:tab/>
      </w:r>
      <w:r w:rsidR="00174EC2">
        <w:rPr>
          <w:szCs w:val="18"/>
        </w:rPr>
        <w:tab/>
      </w:r>
      <w:r w:rsidR="00174EC2">
        <w:rPr>
          <w:szCs w:val="18"/>
        </w:rPr>
        <w:tab/>
        <w:t xml:space="preserve">     4 250</w:t>
      </w:r>
      <w:r w:rsidR="00174EC2">
        <w:rPr>
          <w:szCs w:val="18"/>
        </w:rPr>
        <w:tab/>
      </w:r>
      <w:r w:rsidR="00174EC2">
        <w:rPr>
          <w:szCs w:val="18"/>
        </w:rPr>
        <w:tab/>
        <w:t>85</w:t>
      </w:r>
      <w:r w:rsidR="00174EC2">
        <w:rPr>
          <w:szCs w:val="18"/>
        </w:rPr>
        <w:tab/>
      </w:r>
      <w:r w:rsidR="00174EC2">
        <w:rPr>
          <w:szCs w:val="18"/>
        </w:rPr>
        <w:tab/>
        <w:t>85</w:t>
      </w:r>
    </w:p>
    <w:p w14:paraId="7E9AD8F7" w14:textId="77777777" w:rsidR="00F43145" w:rsidRDefault="00F43145" w:rsidP="00D54563">
      <w:pPr>
        <w:pStyle w:val="BodyText"/>
        <w:rPr>
          <w:szCs w:val="18"/>
          <w:u w:val="single"/>
        </w:rPr>
      </w:pPr>
    </w:p>
    <w:p w14:paraId="685FFEC1" w14:textId="57CD6B51" w:rsidR="0082357A" w:rsidRPr="00F43145" w:rsidRDefault="00BA3DFB" w:rsidP="00D54563">
      <w:pPr>
        <w:pStyle w:val="BodyText"/>
        <w:rPr>
          <w:szCs w:val="18"/>
          <w:u w:val="single"/>
        </w:rPr>
      </w:pPr>
      <w:r w:rsidRPr="00F43145">
        <w:rPr>
          <w:szCs w:val="18"/>
          <w:u w:val="single"/>
        </w:rPr>
        <w:t>CONCENTRIX SERVICES (IRELAND) LIMITED</w:t>
      </w:r>
      <w:r w:rsidR="00174EC2" w:rsidRPr="00F43145">
        <w:rPr>
          <w:szCs w:val="18"/>
          <w:u w:val="single"/>
        </w:rPr>
        <w:tab/>
      </w:r>
      <w:r w:rsidR="00174EC2" w:rsidRPr="00F43145">
        <w:rPr>
          <w:szCs w:val="18"/>
          <w:u w:val="single"/>
        </w:rPr>
        <w:tab/>
        <w:t xml:space="preserve">        750</w:t>
      </w:r>
      <w:r w:rsidR="00174EC2" w:rsidRPr="00F43145">
        <w:rPr>
          <w:szCs w:val="18"/>
          <w:u w:val="single"/>
        </w:rPr>
        <w:tab/>
      </w:r>
      <w:r w:rsidR="00174EC2" w:rsidRPr="00F43145">
        <w:rPr>
          <w:szCs w:val="18"/>
          <w:u w:val="single"/>
        </w:rPr>
        <w:tab/>
        <w:t>15</w:t>
      </w:r>
      <w:r w:rsidR="00174EC2" w:rsidRPr="00F43145">
        <w:rPr>
          <w:szCs w:val="18"/>
          <w:u w:val="single"/>
        </w:rPr>
        <w:tab/>
      </w:r>
      <w:r w:rsidR="00174EC2" w:rsidRPr="00F43145">
        <w:rPr>
          <w:szCs w:val="18"/>
          <w:u w:val="single"/>
        </w:rPr>
        <w:tab/>
        <w:t>15</w:t>
      </w:r>
      <w:r w:rsidR="00F43145">
        <w:rPr>
          <w:szCs w:val="18"/>
          <w:u w:val="single"/>
        </w:rPr>
        <w:t xml:space="preserve">             </w:t>
      </w:r>
    </w:p>
    <w:p w14:paraId="48AB7F3A" w14:textId="77777777" w:rsidR="00F43145" w:rsidRDefault="00F43145" w:rsidP="00D54563">
      <w:pPr>
        <w:pStyle w:val="BodyText"/>
        <w:rPr>
          <w:szCs w:val="18"/>
        </w:rPr>
      </w:pPr>
    </w:p>
    <w:p w14:paraId="05152C8D" w14:textId="15827411" w:rsidR="0082357A" w:rsidRDefault="00174EC2" w:rsidP="00D54563">
      <w:pPr>
        <w:pStyle w:val="BodyText"/>
        <w:rPr>
          <w:szCs w:val="18"/>
        </w:rPr>
      </w:pPr>
      <w:r>
        <w:rPr>
          <w:szCs w:val="18"/>
        </w:rPr>
        <w:t>SPOLU</w:t>
      </w:r>
      <w:r>
        <w:rPr>
          <w:szCs w:val="18"/>
        </w:rPr>
        <w:tab/>
      </w:r>
      <w:r>
        <w:rPr>
          <w:szCs w:val="18"/>
        </w:rPr>
        <w:tab/>
      </w:r>
      <w:r>
        <w:rPr>
          <w:szCs w:val="18"/>
        </w:rPr>
        <w:tab/>
      </w:r>
      <w:r>
        <w:rPr>
          <w:szCs w:val="18"/>
        </w:rPr>
        <w:tab/>
      </w:r>
      <w:r>
        <w:rPr>
          <w:szCs w:val="18"/>
        </w:rPr>
        <w:tab/>
      </w:r>
      <w:r>
        <w:rPr>
          <w:szCs w:val="18"/>
        </w:rPr>
        <w:tab/>
        <w:t xml:space="preserve">     5 000</w:t>
      </w:r>
      <w:r>
        <w:rPr>
          <w:szCs w:val="18"/>
        </w:rPr>
        <w:tab/>
        <w:t xml:space="preserve">              100</w:t>
      </w:r>
      <w:r>
        <w:rPr>
          <w:szCs w:val="18"/>
        </w:rPr>
        <w:tab/>
        <w:t xml:space="preserve">              100</w:t>
      </w:r>
      <w:r>
        <w:rPr>
          <w:szCs w:val="18"/>
        </w:rPr>
        <w:tab/>
      </w:r>
      <w:r>
        <w:rPr>
          <w:szCs w:val="18"/>
        </w:rPr>
        <w:tab/>
      </w:r>
    </w:p>
    <w:p w14:paraId="6FF0EA18" w14:textId="77777777" w:rsidR="0082357A" w:rsidRDefault="0082357A" w:rsidP="00D54563">
      <w:pPr>
        <w:pStyle w:val="BodyText"/>
        <w:rPr>
          <w:szCs w:val="18"/>
        </w:rPr>
      </w:pPr>
    </w:p>
    <w:p w14:paraId="35188AE1" w14:textId="77777777" w:rsidR="003E7554" w:rsidRDefault="003E7554" w:rsidP="003E7554">
      <w:pPr>
        <w:pStyle w:val="BodyText"/>
        <w:ind w:left="0"/>
        <w:rPr>
          <w:szCs w:val="18"/>
        </w:rPr>
      </w:pPr>
    </w:p>
    <w:p w14:paraId="624D7177" w14:textId="77777777" w:rsidR="00C074F2" w:rsidRPr="00042495" w:rsidRDefault="00C074F2" w:rsidP="003E7554">
      <w:pPr>
        <w:pStyle w:val="BodyText"/>
        <w:ind w:left="0"/>
        <w:rPr>
          <w:szCs w:val="18"/>
        </w:rPr>
      </w:pPr>
    </w:p>
    <w:p w14:paraId="390DAAD3" w14:textId="435B0293" w:rsidR="004D3B4A" w:rsidRPr="00042495" w:rsidRDefault="003E7554" w:rsidP="005E39A2">
      <w:pPr>
        <w:pStyle w:val="Heading1"/>
        <w:tabs>
          <w:tab w:val="num" w:pos="360"/>
        </w:tabs>
        <w:ind w:left="360"/>
        <w:rPr>
          <w:szCs w:val="18"/>
        </w:rPr>
      </w:pPr>
      <w:bookmarkStart w:id="5" w:name="_Toc530739899"/>
      <w:r w:rsidRPr="00042495">
        <w:rPr>
          <w:szCs w:val="18"/>
        </w:rPr>
        <w:lastRenderedPageBreak/>
        <w:t>INFORMÁCIE O PRIJATÝCH POSTUPOCH</w:t>
      </w:r>
      <w:r w:rsidR="004D3B4A" w:rsidRPr="00042495">
        <w:rPr>
          <w:szCs w:val="18"/>
        </w:rPr>
        <w:t xml:space="preserve">  </w:t>
      </w:r>
      <w:bookmarkEnd w:id="5"/>
    </w:p>
    <w:p w14:paraId="5E6F1107" w14:textId="34F047FC" w:rsidR="00F16A28" w:rsidRPr="00042495" w:rsidRDefault="00F16A28" w:rsidP="00F16A28">
      <w:pPr>
        <w:pStyle w:val="Pismenka"/>
        <w:numPr>
          <w:ilvl w:val="0"/>
          <w:numId w:val="0"/>
        </w:numPr>
        <w:ind w:left="426"/>
        <w:rPr>
          <w:szCs w:val="18"/>
        </w:rPr>
      </w:pPr>
    </w:p>
    <w:p w14:paraId="4A99195C" w14:textId="6B7FBA0E" w:rsidR="004D3B4A" w:rsidRPr="00042495" w:rsidRDefault="004D3B4A" w:rsidP="002444BB">
      <w:pPr>
        <w:pStyle w:val="Heading2"/>
        <w:numPr>
          <w:ilvl w:val="0"/>
          <w:numId w:val="5"/>
        </w:numPr>
        <w:rPr>
          <w:szCs w:val="18"/>
        </w:rPr>
      </w:pPr>
      <w:r w:rsidRPr="00042495">
        <w:rPr>
          <w:szCs w:val="18"/>
        </w:rPr>
        <w:t>Východiská pre zostavenie účtovnej závierky</w:t>
      </w:r>
    </w:p>
    <w:p w14:paraId="6E6ECCA4" w14:textId="77777777" w:rsidR="004D3B4A" w:rsidRPr="00042495" w:rsidRDefault="004D3B4A" w:rsidP="005E39A2">
      <w:pPr>
        <w:pStyle w:val="BodyText"/>
        <w:rPr>
          <w:szCs w:val="18"/>
        </w:rPr>
      </w:pPr>
      <w:r w:rsidRPr="00042495">
        <w:rPr>
          <w:szCs w:val="18"/>
        </w:rPr>
        <w:t>Účtovná závierka bola zostavená za predpokladu</w:t>
      </w:r>
      <w:r w:rsidR="008D48E9" w:rsidRPr="00042495">
        <w:rPr>
          <w:szCs w:val="18"/>
        </w:rPr>
        <w:t>, že Spoločnosť bude</w:t>
      </w:r>
      <w:r w:rsidRPr="00042495">
        <w:rPr>
          <w:szCs w:val="18"/>
        </w:rPr>
        <w:t xml:space="preserve"> nepretržit</w:t>
      </w:r>
      <w:r w:rsidR="008D48E9" w:rsidRPr="00042495">
        <w:rPr>
          <w:szCs w:val="18"/>
        </w:rPr>
        <w:t>e pokračovať vo svojej činnosti</w:t>
      </w:r>
      <w:r w:rsidRPr="00042495">
        <w:rPr>
          <w:szCs w:val="18"/>
        </w:rPr>
        <w:t xml:space="preserve"> (going concern).</w:t>
      </w:r>
    </w:p>
    <w:p w14:paraId="2BAD90D6" w14:textId="77777777" w:rsidR="004D3B4A" w:rsidRPr="00042495" w:rsidRDefault="004D3B4A" w:rsidP="004D3B4A">
      <w:pPr>
        <w:pStyle w:val="BodyText"/>
        <w:ind w:left="450"/>
        <w:rPr>
          <w:szCs w:val="18"/>
        </w:rPr>
      </w:pPr>
    </w:p>
    <w:p w14:paraId="029F23CE" w14:textId="1DC3A992" w:rsidR="004317F0" w:rsidRPr="00B50225" w:rsidRDefault="004022F2" w:rsidP="005E39A2">
      <w:pPr>
        <w:pStyle w:val="BodyText"/>
        <w:rPr>
          <w:szCs w:val="18"/>
        </w:rPr>
      </w:pPr>
      <w:r w:rsidRPr="00042495">
        <w:rPr>
          <w:szCs w:val="18"/>
        </w:rPr>
        <w:t>Účtovné metódy a všeobecné účtovné zásady boli účtovnou jednotkou konzistentne aplikované.</w:t>
      </w:r>
      <w:r w:rsidRPr="004022F2">
        <w:rPr>
          <w:szCs w:val="18"/>
        </w:rPr>
        <w:t xml:space="preserve"> </w:t>
      </w:r>
    </w:p>
    <w:p w14:paraId="2314533C" w14:textId="3036B127" w:rsidR="008D509C" w:rsidRDefault="008D509C" w:rsidP="004D3B4A">
      <w:pPr>
        <w:pStyle w:val="BodyText"/>
        <w:ind w:left="450"/>
        <w:rPr>
          <w:szCs w:val="18"/>
        </w:rPr>
      </w:pPr>
    </w:p>
    <w:p w14:paraId="348C913A" w14:textId="77777777" w:rsidR="008D509C" w:rsidRPr="00042495" w:rsidRDefault="008D509C" w:rsidP="002444BB">
      <w:pPr>
        <w:pStyle w:val="Heading2"/>
        <w:numPr>
          <w:ilvl w:val="0"/>
          <w:numId w:val="5"/>
        </w:numPr>
      </w:pPr>
      <w:r w:rsidRPr="00042495">
        <w:t>Použitie odhadov a úsudkov</w:t>
      </w:r>
    </w:p>
    <w:p w14:paraId="58A83643" w14:textId="77777777" w:rsidR="008D509C" w:rsidRPr="00042495" w:rsidRDefault="008D509C" w:rsidP="005E39A2">
      <w:pPr>
        <w:pStyle w:val="BodyText"/>
        <w:rPr>
          <w:szCs w:val="18"/>
        </w:rPr>
      </w:pPr>
      <w:r w:rsidRPr="00042495">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4836834D" w14:textId="77777777" w:rsidR="008D509C" w:rsidRPr="00042495" w:rsidRDefault="008D509C" w:rsidP="005E39A2">
      <w:pPr>
        <w:pStyle w:val="BodyText"/>
        <w:rPr>
          <w:szCs w:val="18"/>
        </w:rPr>
      </w:pPr>
    </w:p>
    <w:p w14:paraId="23957CDC" w14:textId="6E580E71" w:rsidR="008D509C" w:rsidRPr="00042495" w:rsidRDefault="008D509C" w:rsidP="005E39A2">
      <w:pPr>
        <w:pStyle w:val="BodyText"/>
        <w:rPr>
          <w:szCs w:val="18"/>
        </w:rPr>
      </w:pPr>
      <w:r w:rsidRPr="00042495">
        <w:rPr>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4DB9A2A0" w14:textId="77777777" w:rsidR="008D509C" w:rsidRPr="00042495" w:rsidRDefault="008D509C" w:rsidP="005E39A2">
      <w:pPr>
        <w:pStyle w:val="BodyText"/>
        <w:rPr>
          <w:szCs w:val="18"/>
        </w:rPr>
      </w:pPr>
    </w:p>
    <w:p w14:paraId="1E25F1F8" w14:textId="77777777" w:rsidR="00033CDD" w:rsidRPr="00042495" w:rsidRDefault="00033CDD" w:rsidP="00033CDD">
      <w:pPr>
        <w:pStyle w:val="BodyText"/>
        <w:rPr>
          <w:b/>
          <w:i/>
          <w:szCs w:val="18"/>
        </w:rPr>
      </w:pPr>
      <w:r w:rsidRPr="00042495">
        <w:rPr>
          <w:b/>
          <w:i/>
          <w:szCs w:val="18"/>
        </w:rPr>
        <w:t>Úsudky</w:t>
      </w:r>
    </w:p>
    <w:p w14:paraId="500D02CE" w14:textId="610D13B3" w:rsidR="008D509C" w:rsidRPr="00042495" w:rsidRDefault="008D509C" w:rsidP="005E39A2">
      <w:pPr>
        <w:pStyle w:val="BodyText"/>
        <w:rPr>
          <w:szCs w:val="18"/>
        </w:rPr>
      </w:pPr>
      <w:r w:rsidRPr="00042495">
        <w:rPr>
          <w:szCs w:val="18"/>
        </w:rPr>
        <w:t>V súvislosti s aplikáciou účtovných metód a účtovných zásad Spoločnosti nie sú potrebné také úsudky, ktoré by mali významný dopad na hodnoty vykázané v účtovnej závierke.</w:t>
      </w:r>
    </w:p>
    <w:p w14:paraId="187088A4" w14:textId="1140EE8C" w:rsidR="008D509C" w:rsidRPr="00042495" w:rsidRDefault="008D509C" w:rsidP="005E39A2">
      <w:pPr>
        <w:pStyle w:val="BodyText"/>
        <w:rPr>
          <w:szCs w:val="18"/>
        </w:rPr>
      </w:pPr>
    </w:p>
    <w:p w14:paraId="15B522DA" w14:textId="58B6BDDD" w:rsidR="00033CDD" w:rsidRPr="00042495" w:rsidRDefault="00033CDD" w:rsidP="005E39A2">
      <w:pPr>
        <w:pStyle w:val="BodyText"/>
        <w:rPr>
          <w:b/>
          <w:i/>
          <w:szCs w:val="18"/>
        </w:rPr>
      </w:pPr>
      <w:r w:rsidRPr="00042495">
        <w:rPr>
          <w:b/>
          <w:i/>
          <w:szCs w:val="18"/>
        </w:rPr>
        <w:t>Neistoty v odhadoch a predpokladoch</w:t>
      </w:r>
    </w:p>
    <w:p w14:paraId="3EDAE278" w14:textId="0566893B" w:rsidR="008D509C" w:rsidRPr="00042495" w:rsidRDefault="008D509C" w:rsidP="005E39A2">
      <w:pPr>
        <w:pStyle w:val="BodyText"/>
        <w:rPr>
          <w:szCs w:val="18"/>
        </w:rPr>
      </w:pPr>
      <w:r w:rsidRPr="00042495">
        <w:rPr>
          <w:szCs w:val="18"/>
        </w:rPr>
        <w:t>Spoločnosť neidentifikovala takú neistotu v odhadoch a predpokladoch, pri ktorej by existovalo signifikantné riziko, že by mohla viesť k ich významnej úprave v nasledujúcom účtovnom období.</w:t>
      </w:r>
    </w:p>
    <w:p w14:paraId="1CF775FF" w14:textId="77777777" w:rsidR="00A777E1" w:rsidRPr="00042495" w:rsidRDefault="00A777E1">
      <w:pPr>
        <w:pStyle w:val="BodyText"/>
        <w:ind w:left="450"/>
        <w:rPr>
          <w:szCs w:val="18"/>
        </w:rPr>
      </w:pPr>
    </w:p>
    <w:p w14:paraId="5C76668A" w14:textId="5DE5559F" w:rsidR="004D3B4A" w:rsidRPr="00042495" w:rsidRDefault="004D3B4A" w:rsidP="002444BB">
      <w:pPr>
        <w:pStyle w:val="Heading2"/>
        <w:numPr>
          <w:ilvl w:val="0"/>
          <w:numId w:val="5"/>
        </w:numPr>
        <w:rPr>
          <w:szCs w:val="18"/>
        </w:rPr>
      </w:pPr>
      <w:r w:rsidRPr="00042495">
        <w:rPr>
          <w:szCs w:val="18"/>
        </w:rPr>
        <w:t>Dlhodobý nehmotný majetok a dlhodobý hmotný majetok</w:t>
      </w:r>
    </w:p>
    <w:p w14:paraId="10BED451" w14:textId="037BC634" w:rsidR="004D3B4A" w:rsidRPr="00042495" w:rsidRDefault="000229A8" w:rsidP="004D3B4A">
      <w:pPr>
        <w:pStyle w:val="BodyText"/>
        <w:rPr>
          <w:szCs w:val="18"/>
        </w:rPr>
      </w:pPr>
      <w:r w:rsidRPr="00042495">
        <w:rPr>
          <w:szCs w:val="18"/>
        </w:rPr>
        <w:t>Dlhodobý majetok nakupovaný sa oceňuje obstarávacou cenou, ktorá zahŕňa cenu obstarania a náklady súvisiace s obstaraním (clo, prepravu, montáž, poistné a pod.), zníženú o dobropisy, skontá, rabaty, zľavy z ceny, bonusy a pod.</w:t>
      </w:r>
    </w:p>
    <w:p w14:paraId="358326FF" w14:textId="77777777" w:rsidR="000229A8" w:rsidRPr="00042495" w:rsidRDefault="000229A8" w:rsidP="004D3B4A">
      <w:pPr>
        <w:pStyle w:val="BodyText"/>
        <w:rPr>
          <w:szCs w:val="18"/>
        </w:rPr>
      </w:pPr>
    </w:p>
    <w:p w14:paraId="4B78B57A" w14:textId="5BD8165D" w:rsidR="004D3B4A" w:rsidRDefault="004D3B4A" w:rsidP="004D3B4A">
      <w:pPr>
        <w:pStyle w:val="BodyText"/>
        <w:rPr>
          <w:szCs w:val="18"/>
        </w:rPr>
      </w:pPr>
      <w:r w:rsidRPr="00042495">
        <w:rPr>
          <w:szCs w:val="18"/>
        </w:rPr>
        <w:t>Súčasťou obstarávacej ceny dlhodobého majetku nie sú úroky z cudzích zdrojov ani realizované kurzové rozdiely, ktoré vznikli do momentu uvedenia dlhodobého majetku do používania</w:t>
      </w:r>
      <w:r w:rsidR="00791672" w:rsidRPr="00042495">
        <w:rPr>
          <w:szCs w:val="18"/>
        </w:rPr>
        <w:t xml:space="preserve">. </w:t>
      </w:r>
      <w:r w:rsidRPr="0004249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r w:rsidRPr="00B50225">
        <w:rPr>
          <w:szCs w:val="18"/>
        </w:rPr>
        <w:t xml:space="preserve"> </w:t>
      </w:r>
    </w:p>
    <w:p w14:paraId="0C34AAE5" w14:textId="4B5E1AEC" w:rsidR="001F36CE" w:rsidRDefault="001F36CE" w:rsidP="004D3B4A">
      <w:pPr>
        <w:pStyle w:val="BodyText"/>
        <w:rPr>
          <w:szCs w:val="18"/>
        </w:rPr>
      </w:pPr>
    </w:p>
    <w:p w14:paraId="021B3FEB" w14:textId="59CF00D7" w:rsidR="00D94B30" w:rsidRPr="00042495" w:rsidRDefault="004D3B4A" w:rsidP="005E39A2">
      <w:pPr>
        <w:pStyle w:val="BodyText"/>
        <w:rPr>
          <w:szCs w:val="18"/>
        </w:rPr>
      </w:pPr>
      <w:r w:rsidRPr="0004249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w:t>
      </w:r>
      <w:r w:rsidR="00DD534D" w:rsidRPr="00042495">
        <w:rPr>
          <w:szCs w:val="18"/>
        </w:rPr>
        <w:t>.</w:t>
      </w:r>
      <w:r w:rsidRPr="00042495">
        <w:rPr>
          <w:szCs w:val="18"/>
        </w:rPr>
        <w:t xml:space="preserve"> </w:t>
      </w:r>
    </w:p>
    <w:p w14:paraId="75600DD2" w14:textId="77777777" w:rsidR="007B6AE7" w:rsidRPr="00042495" w:rsidRDefault="007B6AE7" w:rsidP="005E39A2">
      <w:pPr>
        <w:pStyle w:val="BodyText"/>
        <w:rPr>
          <w:szCs w:val="18"/>
        </w:rPr>
      </w:pPr>
    </w:p>
    <w:p w14:paraId="400A26FF" w14:textId="57EF8DF8" w:rsidR="004D3B4A" w:rsidRPr="00042495" w:rsidRDefault="004D3B4A" w:rsidP="004D3B4A">
      <w:pPr>
        <w:pStyle w:val="BodyText"/>
        <w:rPr>
          <w:szCs w:val="18"/>
        </w:rPr>
      </w:pPr>
      <w:r w:rsidRPr="00042495">
        <w:rPr>
          <w:szCs w:val="18"/>
        </w:rPr>
        <w:t>Predpokladaná doba používania, metóda odpisovania a odpisová sadzba sú uvedené v nasledujúcej tabuľke:</w:t>
      </w:r>
    </w:p>
    <w:p w14:paraId="6086D7CE" w14:textId="77777777" w:rsidR="004D3B4A" w:rsidRPr="00042495" w:rsidRDefault="004D3B4A" w:rsidP="004D3B4A">
      <w:pPr>
        <w:pStyle w:val="BodyText"/>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4D3B4A" w:rsidRPr="00042495" w14:paraId="1234F543" w14:textId="77777777" w:rsidTr="00DD534D">
        <w:trPr>
          <w:trHeight w:val="250"/>
        </w:trPr>
        <w:tc>
          <w:tcPr>
            <w:tcW w:w="3285" w:type="dxa"/>
            <w:gridSpan w:val="2"/>
          </w:tcPr>
          <w:p w14:paraId="3011EB81" w14:textId="77777777" w:rsidR="004D3B4A" w:rsidRPr="00042495" w:rsidRDefault="004D3B4A" w:rsidP="0000290B">
            <w:pPr>
              <w:pStyle w:val="Tabulka"/>
              <w:rPr>
                <w:szCs w:val="18"/>
              </w:rPr>
            </w:pPr>
            <w:r w:rsidRPr="00042495">
              <w:rPr>
                <w:szCs w:val="18"/>
              </w:rPr>
              <w:br w:type="page"/>
            </w:r>
          </w:p>
        </w:tc>
        <w:tc>
          <w:tcPr>
            <w:tcW w:w="1539" w:type="dxa"/>
          </w:tcPr>
          <w:p w14:paraId="3A847C65" w14:textId="77777777" w:rsidR="004D3B4A" w:rsidRPr="00042495" w:rsidRDefault="004D3B4A" w:rsidP="0000290B">
            <w:pPr>
              <w:pStyle w:val="Tabulka"/>
              <w:jc w:val="center"/>
              <w:rPr>
                <w:szCs w:val="18"/>
              </w:rPr>
            </w:pPr>
            <w:r w:rsidRPr="00042495">
              <w:rPr>
                <w:szCs w:val="18"/>
              </w:rPr>
              <w:t>Predpokladaná</w:t>
            </w:r>
          </w:p>
        </w:tc>
        <w:tc>
          <w:tcPr>
            <w:tcW w:w="222" w:type="dxa"/>
          </w:tcPr>
          <w:p w14:paraId="07A501F1" w14:textId="77777777" w:rsidR="004D3B4A" w:rsidRPr="00042495" w:rsidRDefault="004D3B4A" w:rsidP="0000290B">
            <w:pPr>
              <w:pStyle w:val="Tabulka"/>
              <w:jc w:val="center"/>
              <w:rPr>
                <w:szCs w:val="18"/>
              </w:rPr>
            </w:pPr>
          </w:p>
        </w:tc>
        <w:tc>
          <w:tcPr>
            <w:tcW w:w="1807" w:type="dxa"/>
          </w:tcPr>
          <w:p w14:paraId="60482675" w14:textId="77777777" w:rsidR="004D3B4A" w:rsidRPr="00042495" w:rsidRDefault="004D3B4A" w:rsidP="0000290B">
            <w:pPr>
              <w:pStyle w:val="Tabulka"/>
              <w:jc w:val="center"/>
              <w:rPr>
                <w:szCs w:val="18"/>
              </w:rPr>
            </w:pPr>
            <w:r w:rsidRPr="00042495">
              <w:rPr>
                <w:szCs w:val="18"/>
              </w:rPr>
              <w:t>Metóda</w:t>
            </w:r>
          </w:p>
        </w:tc>
        <w:tc>
          <w:tcPr>
            <w:tcW w:w="222" w:type="dxa"/>
          </w:tcPr>
          <w:p w14:paraId="4AF84147" w14:textId="77777777" w:rsidR="004D3B4A" w:rsidRPr="00042495" w:rsidRDefault="004D3B4A" w:rsidP="0000290B">
            <w:pPr>
              <w:pStyle w:val="Tabulka"/>
              <w:jc w:val="center"/>
              <w:rPr>
                <w:szCs w:val="18"/>
              </w:rPr>
            </w:pPr>
          </w:p>
        </w:tc>
        <w:tc>
          <w:tcPr>
            <w:tcW w:w="1682" w:type="dxa"/>
          </w:tcPr>
          <w:p w14:paraId="30ED146A" w14:textId="77777777" w:rsidR="004D3B4A" w:rsidRPr="00042495" w:rsidRDefault="004D3B4A" w:rsidP="0000290B">
            <w:pPr>
              <w:pStyle w:val="Tabulka"/>
              <w:jc w:val="center"/>
              <w:rPr>
                <w:szCs w:val="18"/>
              </w:rPr>
            </w:pPr>
            <w:r w:rsidRPr="00042495">
              <w:rPr>
                <w:szCs w:val="18"/>
              </w:rPr>
              <w:t>Ročná odpisová</w:t>
            </w:r>
          </w:p>
        </w:tc>
      </w:tr>
      <w:tr w:rsidR="005B316E" w:rsidRPr="00042495" w14:paraId="2429517C" w14:textId="77777777" w:rsidTr="00DD534D">
        <w:trPr>
          <w:trHeight w:val="250"/>
        </w:trPr>
        <w:tc>
          <w:tcPr>
            <w:tcW w:w="2873" w:type="dxa"/>
            <w:tcBorders>
              <w:bottom w:val="single" w:sz="4" w:space="0" w:color="auto"/>
            </w:tcBorders>
          </w:tcPr>
          <w:p w14:paraId="14B1BB26" w14:textId="77777777" w:rsidR="004D3B4A" w:rsidRPr="00042495" w:rsidRDefault="004D3B4A" w:rsidP="0000290B">
            <w:pPr>
              <w:pStyle w:val="Tabulka"/>
              <w:rPr>
                <w:szCs w:val="18"/>
              </w:rPr>
            </w:pPr>
          </w:p>
        </w:tc>
        <w:tc>
          <w:tcPr>
            <w:tcW w:w="412" w:type="dxa"/>
            <w:tcBorders>
              <w:bottom w:val="single" w:sz="4" w:space="0" w:color="auto"/>
            </w:tcBorders>
          </w:tcPr>
          <w:p w14:paraId="01654FF0" w14:textId="77777777" w:rsidR="004D3B4A" w:rsidRPr="00042495" w:rsidRDefault="004D3B4A" w:rsidP="0000290B">
            <w:pPr>
              <w:pStyle w:val="Tabulka"/>
              <w:rPr>
                <w:szCs w:val="18"/>
              </w:rPr>
            </w:pPr>
          </w:p>
        </w:tc>
        <w:tc>
          <w:tcPr>
            <w:tcW w:w="1539" w:type="dxa"/>
            <w:tcBorders>
              <w:bottom w:val="single" w:sz="4" w:space="0" w:color="auto"/>
            </w:tcBorders>
          </w:tcPr>
          <w:p w14:paraId="26B86755" w14:textId="77777777" w:rsidR="004D3B4A" w:rsidRPr="00042495" w:rsidRDefault="004D3B4A" w:rsidP="0000290B">
            <w:pPr>
              <w:pStyle w:val="Tabulka"/>
              <w:jc w:val="center"/>
              <w:rPr>
                <w:szCs w:val="18"/>
              </w:rPr>
            </w:pPr>
            <w:r w:rsidRPr="00042495">
              <w:rPr>
                <w:szCs w:val="18"/>
              </w:rPr>
              <w:t>doba používania</w:t>
            </w:r>
            <w:r w:rsidRPr="00042495">
              <w:rPr>
                <w:szCs w:val="18"/>
              </w:rPr>
              <w:br/>
              <w:t>v rokoch</w:t>
            </w:r>
          </w:p>
        </w:tc>
        <w:tc>
          <w:tcPr>
            <w:tcW w:w="222" w:type="dxa"/>
            <w:tcBorders>
              <w:bottom w:val="single" w:sz="4" w:space="0" w:color="auto"/>
            </w:tcBorders>
          </w:tcPr>
          <w:p w14:paraId="0B60E3C0" w14:textId="77777777" w:rsidR="004D3B4A" w:rsidRPr="00042495" w:rsidRDefault="004D3B4A" w:rsidP="0000290B">
            <w:pPr>
              <w:pStyle w:val="Tabulka"/>
              <w:jc w:val="center"/>
              <w:rPr>
                <w:szCs w:val="18"/>
              </w:rPr>
            </w:pPr>
          </w:p>
        </w:tc>
        <w:tc>
          <w:tcPr>
            <w:tcW w:w="1807" w:type="dxa"/>
            <w:tcBorders>
              <w:bottom w:val="single" w:sz="4" w:space="0" w:color="auto"/>
            </w:tcBorders>
          </w:tcPr>
          <w:p w14:paraId="1F0E00C0" w14:textId="77777777" w:rsidR="004D3B4A" w:rsidRPr="00042495" w:rsidRDefault="004D3B4A" w:rsidP="0000290B">
            <w:pPr>
              <w:pStyle w:val="Tabulka"/>
              <w:jc w:val="center"/>
              <w:rPr>
                <w:szCs w:val="18"/>
              </w:rPr>
            </w:pPr>
            <w:r w:rsidRPr="00042495">
              <w:rPr>
                <w:szCs w:val="18"/>
              </w:rPr>
              <w:t>odpisovania</w:t>
            </w:r>
          </w:p>
        </w:tc>
        <w:tc>
          <w:tcPr>
            <w:tcW w:w="222" w:type="dxa"/>
            <w:tcBorders>
              <w:bottom w:val="single" w:sz="4" w:space="0" w:color="auto"/>
            </w:tcBorders>
          </w:tcPr>
          <w:p w14:paraId="773F8639" w14:textId="77777777" w:rsidR="004D3B4A" w:rsidRPr="00042495" w:rsidRDefault="004D3B4A" w:rsidP="0000290B">
            <w:pPr>
              <w:pStyle w:val="Tabulka"/>
              <w:jc w:val="center"/>
              <w:rPr>
                <w:szCs w:val="18"/>
              </w:rPr>
            </w:pPr>
          </w:p>
        </w:tc>
        <w:tc>
          <w:tcPr>
            <w:tcW w:w="1682" w:type="dxa"/>
            <w:tcBorders>
              <w:bottom w:val="single" w:sz="4" w:space="0" w:color="auto"/>
            </w:tcBorders>
          </w:tcPr>
          <w:p w14:paraId="5B0D314E" w14:textId="77777777" w:rsidR="004D3B4A" w:rsidRPr="00042495" w:rsidRDefault="004D3B4A" w:rsidP="0000290B">
            <w:pPr>
              <w:pStyle w:val="Tabulka"/>
              <w:jc w:val="center"/>
              <w:rPr>
                <w:szCs w:val="18"/>
              </w:rPr>
            </w:pPr>
            <w:r w:rsidRPr="00042495">
              <w:rPr>
                <w:szCs w:val="18"/>
              </w:rPr>
              <w:t>sadzba v %</w:t>
            </w:r>
          </w:p>
        </w:tc>
      </w:tr>
      <w:tr w:rsidR="004D3B4A" w:rsidRPr="00042495" w14:paraId="1613E0F2" w14:textId="77777777" w:rsidTr="00DD534D">
        <w:trPr>
          <w:trHeight w:val="250"/>
        </w:trPr>
        <w:tc>
          <w:tcPr>
            <w:tcW w:w="3285" w:type="dxa"/>
            <w:gridSpan w:val="2"/>
          </w:tcPr>
          <w:p w14:paraId="6027B4D9" w14:textId="7F20A885" w:rsidR="004D3B4A" w:rsidRPr="00042495" w:rsidRDefault="00DD534D" w:rsidP="0000290B">
            <w:pPr>
              <w:pStyle w:val="Tabulka"/>
              <w:rPr>
                <w:szCs w:val="18"/>
              </w:rPr>
            </w:pPr>
            <w:r w:rsidRPr="00042495">
              <w:rPr>
                <w:szCs w:val="18"/>
              </w:rPr>
              <w:t>Goodwill</w:t>
            </w:r>
          </w:p>
        </w:tc>
        <w:tc>
          <w:tcPr>
            <w:tcW w:w="1539" w:type="dxa"/>
          </w:tcPr>
          <w:p w14:paraId="6E51C883" w14:textId="20F159A7" w:rsidR="004D3B4A" w:rsidRPr="00042495" w:rsidRDefault="00DD534D" w:rsidP="0000290B">
            <w:pPr>
              <w:pStyle w:val="Tabulka"/>
              <w:jc w:val="center"/>
              <w:rPr>
                <w:szCs w:val="18"/>
              </w:rPr>
            </w:pPr>
            <w:r w:rsidRPr="00042495">
              <w:rPr>
                <w:szCs w:val="18"/>
              </w:rPr>
              <w:t>10</w:t>
            </w:r>
          </w:p>
        </w:tc>
        <w:tc>
          <w:tcPr>
            <w:tcW w:w="222" w:type="dxa"/>
          </w:tcPr>
          <w:p w14:paraId="52864811" w14:textId="77777777" w:rsidR="004D3B4A" w:rsidRPr="00042495" w:rsidRDefault="004D3B4A" w:rsidP="0000290B">
            <w:pPr>
              <w:pStyle w:val="Tabulka"/>
              <w:jc w:val="center"/>
              <w:rPr>
                <w:szCs w:val="18"/>
              </w:rPr>
            </w:pPr>
          </w:p>
        </w:tc>
        <w:tc>
          <w:tcPr>
            <w:tcW w:w="1807" w:type="dxa"/>
          </w:tcPr>
          <w:p w14:paraId="0487A565" w14:textId="77777777" w:rsidR="004D3B4A" w:rsidRPr="00042495" w:rsidRDefault="004D3B4A" w:rsidP="0000290B">
            <w:pPr>
              <w:pStyle w:val="Tabulka"/>
              <w:jc w:val="center"/>
              <w:rPr>
                <w:szCs w:val="18"/>
              </w:rPr>
            </w:pPr>
            <w:r w:rsidRPr="00042495">
              <w:rPr>
                <w:szCs w:val="18"/>
              </w:rPr>
              <w:t>lineárna</w:t>
            </w:r>
          </w:p>
        </w:tc>
        <w:tc>
          <w:tcPr>
            <w:tcW w:w="222" w:type="dxa"/>
          </w:tcPr>
          <w:p w14:paraId="62E0D8C6" w14:textId="77777777" w:rsidR="004D3B4A" w:rsidRPr="00042495" w:rsidRDefault="004D3B4A" w:rsidP="0000290B">
            <w:pPr>
              <w:pStyle w:val="Tabulka"/>
              <w:jc w:val="center"/>
              <w:rPr>
                <w:szCs w:val="18"/>
              </w:rPr>
            </w:pPr>
          </w:p>
        </w:tc>
        <w:tc>
          <w:tcPr>
            <w:tcW w:w="1682" w:type="dxa"/>
          </w:tcPr>
          <w:p w14:paraId="66E90FE6" w14:textId="59A55EAC" w:rsidR="004D3B4A" w:rsidRPr="00042495" w:rsidRDefault="00DD534D" w:rsidP="0000290B">
            <w:pPr>
              <w:pStyle w:val="Tabulka"/>
              <w:jc w:val="center"/>
              <w:rPr>
                <w:szCs w:val="18"/>
              </w:rPr>
            </w:pPr>
            <w:r w:rsidRPr="00042495">
              <w:rPr>
                <w:szCs w:val="18"/>
              </w:rPr>
              <w:t>10</w:t>
            </w:r>
          </w:p>
        </w:tc>
      </w:tr>
      <w:tr w:rsidR="004D3B4A" w:rsidRPr="00042495" w14:paraId="58FED064" w14:textId="77777777" w:rsidTr="00DD534D">
        <w:trPr>
          <w:trHeight w:val="250"/>
        </w:trPr>
        <w:tc>
          <w:tcPr>
            <w:tcW w:w="3285" w:type="dxa"/>
            <w:gridSpan w:val="2"/>
          </w:tcPr>
          <w:p w14:paraId="13A95718" w14:textId="77777777" w:rsidR="004D3B4A" w:rsidRPr="00042495" w:rsidRDefault="004D3B4A" w:rsidP="0000290B">
            <w:pPr>
              <w:pStyle w:val="Tabulka"/>
              <w:rPr>
                <w:szCs w:val="18"/>
              </w:rPr>
            </w:pPr>
            <w:r w:rsidRPr="00042495">
              <w:rPr>
                <w:szCs w:val="18"/>
              </w:rPr>
              <w:t>Softvér</w:t>
            </w:r>
          </w:p>
        </w:tc>
        <w:tc>
          <w:tcPr>
            <w:tcW w:w="1539" w:type="dxa"/>
          </w:tcPr>
          <w:p w14:paraId="627EE984" w14:textId="681BD0D0" w:rsidR="004D3B4A" w:rsidRPr="00042495" w:rsidRDefault="00DD534D" w:rsidP="0000290B">
            <w:pPr>
              <w:pStyle w:val="Tabulka"/>
              <w:jc w:val="center"/>
              <w:rPr>
                <w:szCs w:val="18"/>
              </w:rPr>
            </w:pPr>
            <w:r w:rsidRPr="00042495">
              <w:rPr>
                <w:szCs w:val="18"/>
              </w:rPr>
              <w:t>3</w:t>
            </w:r>
          </w:p>
        </w:tc>
        <w:tc>
          <w:tcPr>
            <w:tcW w:w="222" w:type="dxa"/>
          </w:tcPr>
          <w:p w14:paraId="39D156D4" w14:textId="77777777" w:rsidR="004D3B4A" w:rsidRPr="00042495" w:rsidRDefault="004D3B4A" w:rsidP="0000290B">
            <w:pPr>
              <w:pStyle w:val="Tabulka"/>
              <w:jc w:val="center"/>
              <w:rPr>
                <w:szCs w:val="18"/>
              </w:rPr>
            </w:pPr>
          </w:p>
        </w:tc>
        <w:tc>
          <w:tcPr>
            <w:tcW w:w="1807" w:type="dxa"/>
          </w:tcPr>
          <w:p w14:paraId="2EFCCFBE" w14:textId="77777777" w:rsidR="004D3B4A" w:rsidRPr="00042495" w:rsidRDefault="004D3B4A" w:rsidP="0000290B">
            <w:pPr>
              <w:pStyle w:val="Tabulka"/>
              <w:jc w:val="center"/>
              <w:rPr>
                <w:szCs w:val="18"/>
              </w:rPr>
            </w:pPr>
            <w:r w:rsidRPr="00042495">
              <w:rPr>
                <w:szCs w:val="18"/>
              </w:rPr>
              <w:t>lineárna</w:t>
            </w:r>
          </w:p>
        </w:tc>
        <w:tc>
          <w:tcPr>
            <w:tcW w:w="222" w:type="dxa"/>
          </w:tcPr>
          <w:p w14:paraId="33BA85DD" w14:textId="77777777" w:rsidR="004D3B4A" w:rsidRPr="00042495" w:rsidRDefault="004D3B4A" w:rsidP="0000290B">
            <w:pPr>
              <w:pStyle w:val="Tabulka"/>
              <w:jc w:val="center"/>
              <w:rPr>
                <w:szCs w:val="18"/>
              </w:rPr>
            </w:pPr>
          </w:p>
        </w:tc>
        <w:tc>
          <w:tcPr>
            <w:tcW w:w="1682" w:type="dxa"/>
          </w:tcPr>
          <w:p w14:paraId="15AE40F6" w14:textId="404ABF46" w:rsidR="004D3B4A" w:rsidRPr="00042495" w:rsidRDefault="00DD534D" w:rsidP="0000290B">
            <w:pPr>
              <w:pStyle w:val="Tabulka"/>
              <w:jc w:val="center"/>
              <w:rPr>
                <w:szCs w:val="18"/>
              </w:rPr>
            </w:pPr>
            <w:r w:rsidRPr="00042495">
              <w:rPr>
                <w:szCs w:val="18"/>
              </w:rPr>
              <w:t>33,33</w:t>
            </w:r>
          </w:p>
        </w:tc>
      </w:tr>
      <w:tr w:rsidR="00DD534D" w:rsidRPr="00042495" w14:paraId="0AEBE9AA" w14:textId="77777777" w:rsidTr="004A1D8A">
        <w:tblPrEx>
          <w:tblCellMar>
            <w:left w:w="108" w:type="dxa"/>
            <w:right w:w="108" w:type="dxa"/>
          </w:tblCellMar>
        </w:tblPrEx>
        <w:trPr>
          <w:trHeight w:val="245"/>
        </w:trPr>
        <w:tc>
          <w:tcPr>
            <w:tcW w:w="3285" w:type="dxa"/>
            <w:gridSpan w:val="2"/>
          </w:tcPr>
          <w:p w14:paraId="428D80EB" w14:textId="10005A44" w:rsidR="00DD534D" w:rsidRPr="00042495" w:rsidRDefault="00DD534D" w:rsidP="0000290B">
            <w:pPr>
              <w:pStyle w:val="Tabulka"/>
              <w:ind w:hanging="84"/>
              <w:rPr>
                <w:szCs w:val="18"/>
              </w:rPr>
            </w:pPr>
            <w:r w:rsidRPr="00042495">
              <w:rPr>
                <w:szCs w:val="18"/>
              </w:rPr>
              <w:t>Drobný dlhodobý nehmotný majetok</w:t>
            </w:r>
          </w:p>
        </w:tc>
        <w:tc>
          <w:tcPr>
            <w:tcW w:w="1539" w:type="dxa"/>
          </w:tcPr>
          <w:p w14:paraId="49978320" w14:textId="52C6DF6E" w:rsidR="00DD534D" w:rsidRPr="00042495" w:rsidRDefault="00DD534D" w:rsidP="0000290B">
            <w:pPr>
              <w:pStyle w:val="Tabulka"/>
              <w:jc w:val="center"/>
              <w:rPr>
                <w:szCs w:val="18"/>
              </w:rPr>
            </w:pPr>
            <w:r w:rsidRPr="00042495">
              <w:rPr>
                <w:szCs w:val="18"/>
              </w:rPr>
              <w:t>rôzna</w:t>
            </w:r>
          </w:p>
        </w:tc>
        <w:tc>
          <w:tcPr>
            <w:tcW w:w="222" w:type="dxa"/>
          </w:tcPr>
          <w:p w14:paraId="548E2E9A" w14:textId="77777777" w:rsidR="00DD534D" w:rsidRPr="00042495" w:rsidRDefault="00DD534D" w:rsidP="0000290B">
            <w:pPr>
              <w:pStyle w:val="Tabulka"/>
              <w:jc w:val="center"/>
              <w:rPr>
                <w:szCs w:val="18"/>
              </w:rPr>
            </w:pPr>
          </w:p>
        </w:tc>
        <w:tc>
          <w:tcPr>
            <w:tcW w:w="1807" w:type="dxa"/>
          </w:tcPr>
          <w:p w14:paraId="6D9EAAD3" w14:textId="0497DB5A" w:rsidR="00DD534D" w:rsidRPr="00042495" w:rsidRDefault="00DD534D" w:rsidP="0000290B">
            <w:pPr>
              <w:pStyle w:val="Tabulka"/>
              <w:jc w:val="center"/>
              <w:rPr>
                <w:szCs w:val="18"/>
              </w:rPr>
            </w:pPr>
            <w:r w:rsidRPr="00042495">
              <w:rPr>
                <w:szCs w:val="18"/>
              </w:rPr>
              <w:t>jednorazový odpis</w:t>
            </w:r>
          </w:p>
        </w:tc>
        <w:tc>
          <w:tcPr>
            <w:tcW w:w="222" w:type="dxa"/>
          </w:tcPr>
          <w:p w14:paraId="7B0C5B88" w14:textId="77777777" w:rsidR="00DD534D" w:rsidRPr="00042495" w:rsidRDefault="00DD534D" w:rsidP="0000290B">
            <w:pPr>
              <w:pStyle w:val="Tabulka"/>
              <w:jc w:val="center"/>
              <w:rPr>
                <w:szCs w:val="18"/>
              </w:rPr>
            </w:pPr>
          </w:p>
        </w:tc>
        <w:tc>
          <w:tcPr>
            <w:tcW w:w="1682" w:type="dxa"/>
          </w:tcPr>
          <w:p w14:paraId="24206C6A" w14:textId="72421C6E" w:rsidR="00DD534D" w:rsidRPr="00042495" w:rsidRDefault="00DD534D" w:rsidP="0000290B">
            <w:pPr>
              <w:pStyle w:val="Tabulka"/>
              <w:jc w:val="center"/>
              <w:rPr>
                <w:szCs w:val="18"/>
              </w:rPr>
            </w:pPr>
            <w:r w:rsidRPr="00042495">
              <w:rPr>
                <w:szCs w:val="18"/>
              </w:rPr>
              <w:t>100</w:t>
            </w:r>
          </w:p>
        </w:tc>
      </w:tr>
      <w:tr w:rsidR="00DD534D" w:rsidRPr="00042495" w14:paraId="06745E86" w14:textId="77777777" w:rsidTr="004A1D8A">
        <w:tblPrEx>
          <w:tblCellMar>
            <w:left w:w="108" w:type="dxa"/>
            <w:right w:w="108" w:type="dxa"/>
          </w:tblCellMar>
        </w:tblPrEx>
        <w:trPr>
          <w:trHeight w:val="245"/>
        </w:trPr>
        <w:tc>
          <w:tcPr>
            <w:tcW w:w="3285" w:type="dxa"/>
            <w:gridSpan w:val="2"/>
          </w:tcPr>
          <w:p w14:paraId="176FD95B" w14:textId="147206F7" w:rsidR="00DD534D" w:rsidRPr="00042495" w:rsidRDefault="00DD534D" w:rsidP="0000290B">
            <w:pPr>
              <w:pStyle w:val="Tabulka"/>
              <w:ind w:hanging="84"/>
              <w:rPr>
                <w:szCs w:val="18"/>
              </w:rPr>
            </w:pPr>
          </w:p>
        </w:tc>
        <w:tc>
          <w:tcPr>
            <w:tcW w:w="1539" w:type="dxa"/>
          </w:tcPr>
          <w:p w14:paraId="38F22D2F" w14:textId="666A3B4E" w:rsidR="00DD534D" w:rsidRPr="00042495" w:rsidRDefault="00DD534D" w:rsidP="0000290B">
            <w:pPr>
              <w:pStyle w:val="Tabulka"/>
              <w:jc w:val="center"/>
              <w:rPr>
                <w:szCs w:val="18"/>
              </w:rPr>
            </w:pPr>
          </w:p>
        </w:tc>
        <w:tc>
          <w:tcPr>
            <w:tcW w:w="222" w:type="dxa"/>
          </w:tcPr>
          <w:p w14:paraId="3DBC3599" w14:textId="77777777" w:rsidR="00DD534D" w:rsidRPr="00042495" w:rsidRDefault="00DD534D" w:rsidP="0000290B">
            <w:pPr>
              <w:pStyle w:val="Tabulka"/>
              <w:jc w:val="center"/>
              <w:rPr>
                <w:szCs w:val="18"/>
              </w:rPr>
            </w:pPr>
          </w:p>
        </w:tc>
        <w:tc>
          <w:tcPr>
            <w:tcW w:w="1807" w:type="dxa"/>
          </w:tcPr>
          <w:p w14:paraId="7860FA08" w14:textId="74C5E189" w:rsidR="00DD534D" w:rsidRPr="00042495" w:rsidRDefault="00DD534D" w:rsidP="0000290B">
            <w:pPr>
              <w:pStyle w:val="Tabulka"/>
              <w:jc w:val="center"/>
              <w:rPr>
                <w:szCs w:val="18"/>
              </w:rPr>
            </w:pPr>
          </w:p>
        </w:tc>
        <w:tc>
          <w:tcPr>
            <w:tcW w:w="222" w:type="dxa"/>
          </w:tcPr>
          <w:p w14:paraId="3B6501BD" w14:textId="77777777" w:rsidR="00DD534D" w:rsidRPr="00042495" w:rsidRDefault="00DD534D" w:rsidP="0000290B">
            <w:pPr>
              <w:pStyle w:val="Tabulka"/>
              <w:jc w:val="center"/>
              <w:rPr>
                <w:szCs w:val="18"/>
              </w:rPr>
            </w:pPr>
          </w:p>
        </w:tc>
        <w:tc>
          <w:tcPr>
            <w:tcW w:w="1682" w:type="dxa"/>
          </w:tcPr>
          <w:p w14:paraId="2D007AD1" w14:textId="27C612A4" w:rsidR="00DD534D" w:rsidRPr="00042495" w:rsidRDefault="00DD534D" w:rsidP="0000290B">
            <w:pPr>
              <w:pStyle w:val="Tabulka"/>
              <w:jc w:val="center"/>
              <w:rPr>
                <w:szCs w:val="18"/>
              </w:rPr>
            </w:pPr>
          </w:p>
        </w:tc>
      </w:tr>
    </w:tbl>
    <w:p w14:paraId="136F0C41" w14:textId="77777777" w:rsidR="00F46C6C" w:rsidRPr="00042495" w:rsidRDefault="00F46C6C">
      <w:pPr>
        <w:pStyle w:val="BodyText"/>
        <w:rPr>
          <w:szCs w:val="18"/>
        </w:rPr>
      </w:pPr>
    </w:p>
    <w:p w14:paraId="092A319C" w14:textId="03FE8297" w:rsidR="00B86A50" w:rsidRPr="00042495" w:rsidRDefault="004D3B4A">
      <w:pPr>
        <w:pStyle w:val="BodyText"/>
        <w:rPr>
          <w:szCs w:val="18"/>
        </w:rPr>
      </w:pPr>
      <w:r w:rsidRPr="00042495">
        <w:rPr>
          <w:szCs w:val="18"/>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w:t>
      </w:r>
    </w:p>
    <w:p w14:paraId="37093C48" w14:textId="77777777" w:rsidR="00B86A50" w:rsidRPr="00042495" w:rsidRDefault="00B86A50">
      <w:pPr>
        <w:pStyle w:val="BodyText"/>
        <w:rPr>
          <w:szCs w:val="18"/>
        </w:rPr>
      </w:pPr>
    </w:p>
    <w:p w14:paraId="785A7337" w14:textId="77777777" w:rsidR="00B86A50" w:rsidRPr="00042495" w:rsidRDefault="004D3B4A">
      <w:pPr>
        <w:pStyle w:val="BodyText"/>
        <w:rPr>
          <w:szCs w:val="18"/>
        </w:rPr>
      </w:pPr>
      <w:r w:rsidRPr="00042495">
        <w:rPr>
          <w:szCs w:val="18"/>
        </w:rPr>
        <w:t xml:space="preserve">Pozemky sa neodpisujú. </w:t>
      </w:r>
    </w:p>
    <w:p w14:paraId="299A8877" w14:textId="77777777" w:rsidR="00B86A50" w:rsidRPr="00F01122" w:rsidRDefault="00B86A50">
      <w:pPr>
        <w:pStyle w:val="BodyText"/>
        <w:rPr>
          <w:szCs w:val="18"/>
          <w:highlight w:val="green"/>
        </w:rPr>
      </w:pPr>
    </w:p>
    <w:p w14:paraId="2635C599" w14:textId="4102F5BF" w:rsidR="00F46C6C" w:rsidRPr="00042495" w:rsidRDefault="004D3B4A">
      <w:pPr>
        <w:pStyle w:val="BodyText"/>
        <w:rPr>
          <w:szCs w:val="18"/>
        </w:rPr>
      </w:pPr>
      <w:r w:rsidRPr="00042495">
        <w:rPr>
          <w:szCs w:val="18"/>
        </w:rPr>
        <w:t>Predpokladaná doba používania, metóda odpisovania a odpisová sadzba sú uvedené v nasledujúcej tabuľke:</w:t>
      </w:r>
    </w:p>
    <w:p w14:paraId="7199E0D8" w14:textId="77777777" w:rsidR="00F46C6C" w:rsidRPr="00042495" w:rsidRDefault="00F46C6C">
      <w:pPr>
        <w:pStyle w:val="BodyText"/>
        <w:rPr>
          <w:szCs w:val="18"/>
        </w:rPr>
      </w:pPr>
    </w:p>
    <w:p w14:paraId="60D38153" w14:textId="722431DD" w:rsidR="003226A5" w:rsidRPr="00042495" w:rsidRDefault="003226A5">
      <w:pPr>
        <w:pStyle w:val="BodyText"/>
        <w:rPr>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042495" w14:paraId="2A309EE1" w14:textId="77777777" w:rsidTr="00DD534D">
        <w:trPr>
          <w:trHeight w:val="250"/>
        </w:trPr>
        <w:tc>
          <w:tcPr>
            <w:tcW w:w="3118" w:type="dxa"/>
            <w:gridSpan w:val="2"/>
          </w:tcPr>
          <w:p w14:paraId="728A06EA" w14:textId="77777777" w:rsidR="004D3B4A" w:rsidRPr="00042495" w:rsidRDefault="004D3B4A" w:rsidP="0000290B">
            <w:pPr>
              <w:pStyle w:val="Tabulka"/>
              <w:rPr>
                <w:szCs w:val="18"/>
              </w:rPr>
            </w:pPr>
          </w:p>
        </w:tc>
        <w:tc>
          <w:tcPr>
            <w:tcW w:w="1985" w:type="dxa"/>
          </w:tcPr>
          <w:p w14:paraId="3438376B" w14:textId="77777777" w:rsidR="004D3B4A" w:rsidRPr="00042495" w:rsidRDefault="004D3B4A" w:rsidP="0000290B">
            <w:pPr>
              <w:pStyle w:val="Tabulka"/>
              <w:jc w:val="center"/>
              <w:rPr>
                <w:szCs w:val="18"/>
              </w:rPr>
            </w:pPr>
            <w:r w:rsidRPr="00042495">
              <w:rPr>
                <w:szCs w:val="18"/>
              </w:rPr>
              <w:t>Predpokladaná</w:t>
            </w:r>
          </w:p>
        </w:tc>
        <w:tc>
          <w:tcPr>
            <w:tcW w:w="141" w:type="dxa"/>
          </w:tcPr>
          <w:p w14:paraId="6BB2D9D0" w14:textId="77777777" w:rsidR="004D3B4A" w:rsidRPr="00042495" w:rsidRDefault="004D3B4A" w:rsidP="0000290B">
            <w:pPr>
              <w:pStyle w:val="Tabulka"/>
              <w:jc w:val="center"/>
              <w:rPr>
                <w:szCs w:val="18"/>
              </w:rPr>
            </w:pPr>
          </w:p>
        </w:tc>
        <w:tc>
          <w:tcPr>
            <w:tcW w:w="1701" w:type="dxa"/>
          </w:tcPr>
          <w:p w14:paraId="475AE784" w14:textId="77777777" w:rsidR="004D3B4A" w:rsidRPr="00042495" w:rsidRDefault="004D3B4A" w:rsidP="0000290B">
            <w:pPr>
              <w:pStyle w:val="Tabulka"/>
              <w:jc w:val="center"/>
              <w:rPr>
                <w:szCs w:val="18"/>
              </w:rPr>
            </w:pPr>
            <w:r w:rsidRPr="00042495">
              <w:rPr>
                <w:szCs w:val="18"/>
              </w:rPr>
              <w:t>Metóda</w:t>
            </w:r>
          </w:p>
        </w:tc>
        <w:tc>
          <w:tcPr>
            <w:tcW w:w="142" w:type="dxa"/>
          </w:tcPr>
          <w:p w14:paraId="05707C9D" w14:textId="77777777" w:rsidR="004D3B4A" w:rsidRPr="00042495" w:rsidRDefault="004D3B4A" w:rsidP="0000290B">
            <w:pPr>
              <w:pStyle w:val="Tabulka"/>
              <w:jc w:val="center"/>
              <w:rPr>
                <w:szCs w:val="18"/>
              </w:rPr>
            </w:pPr>
          </w:p>
        </w:tc>
        <w:tc>
          <w:tcPr>
            <w:tcW w:w="1701" w:type="dxa"/>
          </w:tcPr>
          <w:p w14:paraId="4769355A" w14:textId="77777777" w:rsidR="004D3B4A" w:rsidRPr="00042495" w:rsidRDefault="004D3B4A" w:rsidP="0000290B">
            <w:pPr>
              <w:pStyle w:val="Tabulka"/>
              <w:jc w:val="center"/>
              <w:rPr>
                <w:szCs w:val="18"/>
              </w:rPr>
            </w:pPr>
            <w:r w:rsidRPr="00042495">
              <w:rPr>
                <w:szCs w:val="18"/>
              </w:rPr>
              <w:t>Ročná odpisová</w:t>
            </w:r>
          </w:p>
        </w:tc>
      </w:tr>
      <w:tr w:rsidR="004D3B4A" w:rsidRPr="00042495" w14:paraId="0FA6A1C6" w14:textId="77777777" w:rsidTr="00DD534D">
        <w:trPr>
          <w:trHeight w:val="250"/>
        </w:trPr>
        <w:tc>
          <w:tcPr>
            <w:tcW w:w="2976" w:type="dxa"/>
            <w:tcBorders>
              <w:bottom w:val="single" w:sz="4" w:space="0" w:color="auto"/>
            </w:tcBorders>
          </w:tcPr>
          <w:p w14:paraId="264BE7C5" w14:textId="77777777" w:rsidR="004D3B4A" w:rsidRPr="00042495" w:rsidRDefault="004D3B4A" w:rsidP="0000290B">
            <w:pPr>
              <w:pStyle w:val="Tabulka"/>
              <w:rPr>
                <w:szCs w:val="18"/>
              </w:rPr>
            </w:pPr>
          </w:p>
        </w:tc>
        <w:tc>
          <w:tcPr>
            <w:tcW w:w="142" w:type="dxa"/>
            <w:tcBorders>
              <w:bottom w:val="single" w:sz="4" w:space="0" w:color="auto"/>
            </w:tcBorders>
          </w:tcPr>
          <w:p w14:paraId="490735BA" w14:textId="77777777" w:rsidR="004D3B4A" w:rsidRPr="00042495" w:rsidRDefault="004D3B4A" w:rsidP="0000290B">
            <w:pPr>
              <w:pStyle w:val="Tabulka"/>
              <w:rPr>
                <w:szCs w:val="18"/>
              </w:rPr>
            </w:pPr>
          </w:p>
        </w:tc>
        <w:tc>
          <w:tcPr>
            <w:tcW w:w="1985" w:type="dxa"/>
            <w:tcBorders>
              <w:bottom w:val="single" w:sz="4" w:space="0" w:color="auto"/>
            </w:tcBorders>
          </w:tcPr>
          <w:p w14:paraId="34A4ED26" w14:textId="77777777" w:rsidR="004D3B4A" w:rsidRPr="00042495" w:rsidRDefault="004D3B4A" w:rsidP="0000290B">
            <w:pPr>
              <w:pStyle w:val="Tabulka"/>
              <w:jc w:val="center"/>
              <w:rPr>
                <w:szCs w:val="18"/>
              </w:rPr>
            </w:pPr>
            <w:r w:rsidRPr="00042495">
              <w:rPr>
                <w:szCs w:val="18"/>
              </w:rPr>
              <w:t>doba používania v rokoch</w:t>
            </w:r>
          </w:p>
        </w:tc>
        <w:tc>
          <w:tcPr>
            <w:tcW w:w="141" w:type="dxa"/>
            <w:tcBorders>
              <w:bottom w:val="single" w:sz="4" w:space="0" w:color="auto"/>
            </w:tcBorders>
          </w:tcPr>
          <w:p w14:paraId="362A96B5" w14:textId="77777777" w:rsidR="004D3B4A" w:rsidRPr="00042495" w:rsidRDefault="004D3B4A" w:rsidP="0000290B">
            <w:pPr>
              <w:pStyle w:val="Tabulka"/>
              <w:jc w:val="center"/>
              <w:rPr>
                <w:szCs w:val="18"/>
              </w:rPr>
            </w:pPr>
          </w:p>
        </w:tc>
        <w:tc>
          <w:tcPr>
            <w:tcW w:w="1701" w:type="dxa"/>
            <w:tcBorders>
              <w:bottom w:val="single" w:sz="4" w:space="0" w:color="auto"/>
            </w:tcBorders>
          </w:tcPr>
          <w:p w14:paraId="1AE477AC" w14:textId="77777777" w:rsidR="004D3B4A" w:rsidRPr="00042495" w:rsidRDefault="004D3B4A" w:rsidP="0000290B">
            <w:pPr>
              <w:pStyle w:val="Tabulka"/>
              <w:jc w:val="center"/>
              <w:rPr>
                <w:szCs w:val="18"/>
              </w:rPr>
            </w:pPr>
            <w:r w:rsidRPr="00042495">
              <w:rPr>
                <w:szCs w:val="18"/>
              </w:rPr>
              <w:t>odpisovania</w:t>
            </w:r>
          </w:p>
        </w:tc>
        <w:tc>
          <w:tcPr>
            <w:tcW w:w="142" w:type="dxa"/>
            <w:tcBorders>
              <w:bottom w:val="single" w:sz="4" w:space="0" w:color="auto"/>
            </w:tcBorders>
          </w:tcPr>
          <w:p w14:paraId="49CFB3C3" w14:textId="77777777" w:rsidR="004D3B4A" w:rsidRPr="00042495" w:rsidRDefault="004D3B4A" w:rsidP="0000290B">
            <w:pPr>
              <w:pStyle w:val="Tabulka"/>
              <w:jc w:val="center"/>
              <w:rPr>
                <w:szCs w:val="18"/>
              </w:rPr>
            </w:pPr>
          </w:p>
        </w:tc>
        <w:tc>
          <w:tcPr>
            <w:tcW w:w="1701" w:type="dxa"/>
            <w:tcBorders>
              <w:bottom w:val="single" w:sz="4" w:space="0" w:color="auto"/>
            </w:tcBorders>
          </w:tcPr>
          <w:p w14:paraId="4030151C" w14:textId="77777777" w:rsidR="004D3B4A" w:rsidRPr="00042495" w:rsidRDefault="004D3B4A" w:rsidP="0000290B">
            <w:pPr>
              <w:pStyle w:val="Tabulka"/>
              <w:jc w:val="center"/>
              <w:rPr>
                <w:szCs w:val="18"/>
              </w:rPr>
            </w:pPr>
            <w:r w:rsidRPr="00042495">
              <w:rPr>
                <w:szCs w:val="18"/>
              </w:rPr>
              <w:t>sadzba v %</w:t>
            </w:r>
          </w:p>
        </w:tc>
      </w:tr>
      <w:tr w:rsidR="00DD534D" w:rsidRPr="00042495" w14:paraId="1350F931" w14:textId="77777777" w:rsidTr="00DD534D">
        <w:trPr>
          <w:trHeight w:val="250"/>
        </w:trPr>
        <w:tc>
          <w:tcPr>
            <w:tcW w:w="3118" w:type="dxa"/>
            <w:gridSpan w:val="2"/>
          </w:tcPr>
          <w:p w14:paraId="0698F12A" w14:textId="4D5FCCB0" w:rsidR="00DD534D" w:rsidRPr="00042495" w:rsidRDefault="00DD534D" w:rsidP="0000290B">
            <w:pPr>
              <w:pStyle w:val="Tabulka"/>
              <w:rPr>
                <w:szCs w:val="18"/>
              </w:rPr>
            </w:pPr>
            <w:r w:rsidRPr="00042495">
              <w:rPr>
                <w:szCs w:val="18"/>
              </w:rPr>
              <w:t>Stroje, prístroje a zariadenia</w:t>
            </w:r>
          </w:p>
        </w:tc>
        <w:tc>
          <w:tcPr>
            <w:tcW w:w="1985" w:type="dxa"/>
          </w:tcPr>
          <w:p w14:paraId="34688FA1" w14:textId="3DC9FEC4" w:rsidR="00DD534D" w:rsidRPr="00042495" w:rsidRDefault="00DD534D" w:rsidP="0000290B">
            <w:pPr>
              <w:pStyle w:val="Tabulka"/>
              <w:jc w:val="center"/>
              <w:rPr>
                <w:szCs w:val="18"/>
              </w:rPr>
            </w:pPr>
            <w:r w:rsidRPr="00042495">
              <w:rPr>
                <w:szCs w:val="18"/>
              </w:rPr>
              <w:t>4</w:t>
            </w:r>
          </w:p>
        </w:tc>
        <w:tc>
          <w:tcPr>
            <w:tcW w:w="141" w:type="dxa"/>
          </w:tcPr>
          <w:p w14:paraId="2A5AF63F" w14:textId="77777777" w:rsidR="00DD534D" w:rsidRPr="00042495" w:rsidRDefault="00DD534D" w:rsidP="0000290B">
            <w:pPr>
              <w:pStyle w:val="Tabulka"/>
              <w:jc w:val="center"/>
              <w:rPr>
                <w:szCs w:val="18"/>
              </w:rPr>
            </w:pPr>
          </w:p>
        </w:tc>
        <w:tc>
          <w:tcPr>
            <w:tcW w:w="1701" w:type="dxa"/>
          </w:tcPr>
          <w:p w14:paraId="7EA591CB" w14:textId="2140E003" w:rsidR="00DD534D" w:rsidRPr="00042495" w:rsidRDefault="00DD534D" w:rsidP="0000290B">
            <w:pPr>
              <w:pStyle w:val="Tabulka"/>
              <w:jc w:val="center"/>
              <w:rPr>
                <w:szCs w:val="18"/>
              </w:rPr>
            </w:pPr>
            <w:r w:rsidRPr="00042495">
              <w:rPr>
                <w:szCs w:val="18"/>
              </w:rPr>
              <w:t>lineárna</w:t>
            </w:r>
          </w:p>
        </w:tc>
        <w:tc>
          <w:tcPr>
            <w:tcW w:w="142" w:type="dxa"/>
          </w:tcPr>
          <w:p w14:paraId="30D720D1" w14:textId="77777777" w:rsidR="00DD534D" w:rsidRPr="00042495" w:rsidRDefault="00DD534D" w:rsidP="0000290B">
            <w:pPr>
              <w:pStyle w:val="Tabulka"/>
              <w:jc w:val="center"/>
              <w:rPr>
                <w:szCs w:val="18"/>
              </w:rPr>
            </w:pPr>
          </w:p>
        </w:tc>
        <w:tc>
          <w:tcPr>
            <w:tcW w:w="1701" w:type="dxa"/>
          </w:tcPr>
          <w:p w14:paraId="4812C65F" w14:textId="36B5F84F" w:rsidR="00DD534D" w:rsidRPr="00042495" w:rsidRDefault="00DD534D" w:rsidP="0000290B">
            <w:pPr>
              <w:pStyle w:val="Tabulka"/>
              <w:jc w:val="center"/>
              <w:rPr>
                <w:szCs w:val="18"/>
              </w:rPr>
            </w:pPr>
            <w:r w:rsidRPr="00042495">
              <w:rPr>
                <w:szCs w:val="18"/>
              </w:rPr>
              <w:t>25</w:t>
            </w:r>
          </w:p>
        </w:tc>
      </w:tr>
      <w:tr w:rsidR="00101A9B" w:rsidRPr="00042495" w14:paraId="2C3FA83C" w14:textId="77777777" w:rsidTr="00DD534D">
        <w:trPr>
          <w:trHeight w:val="250"/>
        </w:trPr>
        <w:tc>
          <w:tcPr>
            <w:tcW w:w="3118" w:type="dxa"/>
            <w:gridSpan w:val="2"/>
          </w:tcPr>
          <w:p w14:paraId="3618462F" w14:textId="5BDE9DEE" w:rsidR="00101A9B" w:rsidRPr="00042495" w:rsidRDefault="00101A9B" w:rsidP="00101A9B">
            <w:pPr>
              <w:pStyle w:val="Tabulka"/>
              <w:rPr>
                <w:szCs w:val="18"/>
              </w:rPr>
            </w:pPr>
            <w:r w:rsidRPr="00042495">
              <w:rPr>
                <w:szCs w:val="18"/>
              </w:rPr>
              <w:t>Technické zhodnotenie budovy</w:t>
            </w:r>
          </w:p>
        </w:tc>
        <w:tc>
          <w:tcPr>
            <w:tcW w:w="1985" w:type="dxa"/>
          </w:tcPr>
          <w:p w14:paraId="5C493DC8" w14:textId="065D89EF" w:rsidR="00101A9B" w:rsidRPr="00042495" w:rsidRDefault="00101A9B" w:rsidP="00101A9B">
            <w:pPr>
              <w:pStyle w:val="Tabulka"/>
              <w:jc w:val="center"/>
              <w:rPr>
                <w:szCs w:val="18"/>
              </w:rPr>
            </w:pPr>
            <w:r w:rsidRPr="00042495">
              <w:rPr>
                <w:szCs w:val="18"/>
              </w:rPr>
              <w:t>5</w:t>
            </w:r>
          </w:p>
        </w:tc>
        <w:tc>
          <w:tcPr>
            <w:tcW w:w="141" w:type="dxa"/>
          </w:tcPr>
          <w:p w14:paraId="00D41127" w14:textId="77777777" w:rsidR="00101A9B" w:rsidRPr="00042495" w:rsidRDefault="00101A9B" w:rsidP="00101A9B">
            <w:pPr>
              <w:pStyle w:val="Tabulka"/>
              <w:jc w:val="center"/>
              <w:rPr>
                <w:szCs w:val="18"/>
              </w:rPr>
            </w:pPr>
          </w:p>
        </w:tc>
        <w:tc>
          <w:tcPr>
            <w:tcW w:w="1701" w:type="dxa"/>
          </w:tcPr>
          <w:p w14:paraId="62A2C36E" w14:textId="4D813A77" w:rsidR="00101A9B" w:rsidRPr="00042495" w:rsidRDefault="00101A9B" w:rsidP="00101A9B">
            <w:pPr>
              <w:pStyle w:val="Tabulka"/>
              <w:jc w:val="center"/>
              <w:rPr>
                <w:szCs w:val="18"/>
              </w:rPr>
            </w:pPr>
            <w:r w:rsidRPr="00042495">
              <w:rPr>
                <w:szCs w:val="18"/>
              </w:rPr>
              <w:t>lineárna</w:t>
            </w:r>
          </w:p>
        </w:tc>
        <w:tc>
          <w:tcPr>
            <w:tcW w:w="142" w:type="dxa"/>
          </w:tcPr>
          <w:p w14:paraId="193050FF" w14:textId="77777777" w:rsidR="00101A9B" w:rsidRPr="00042495" w:rsidRDefault="00101A9B" w:rsidP="00101A9B">
            <w:pPr>
              <w:pStyle w:val="Tabulka"/>
              <w:jc w:val="center"/>
              <w:rPr>
                <w:szCs w:val="18"/>
              </w:rPr>
            </w:pPr>
          </w:p>
        </w:tc>
        <w:tc>
          <w:tcPr>
            <w:tcW w:w="1701" w:type="dxa"/>
          </w:tcPr>
          <w:p w14:paraId="6D9FF324" w14:textId="71ACBA40" w:rsidR="00101A9B" w:rsidRPr="00042495" w:rsidRDefault="00101A9B" w:rsidP="00101A9B">
            <w:pPr>
              <w:pStyle w:val="Tabulka"/>
              <w:jc w:val="center"/>
              <w:rPr>
                <w:szCs w:val="18"/>
              </w:rPr>
            </w:pPr>
            <w:r w:rsidRPr="00042495">
              <w:rPr>
                <w:szCs w:val="18"/>
              </w:rPr>
              <w:t>20</w:t>
            </w:r>
          </w:p>
        </w:tc>
      </w:tr>
      <w:tr w:rsidR="00101A9B" w:rsidRPr="00042495" w14:paraId="56CDA93F" w14:textId="77777777" w:rsidTr="00DD534D">
        <w:trPr>
          <w:trHeight w:val="250"/>
        </w:trPr>
        <w:tc>
          <w:tcPr>
            <w:tcW w:w="3118" w:type="dxa"/>
            <w:gridSpan w:val="2"/>
          </w:tcPr>
          <w:p w14:paraId="247475A4" w14:textId="0611AD61" w:rsidR="00101A9B" w:rsidRPr="00042495" w:rsidRDefault="00101A9B" w:rsidP="00101A9B">
            <w:pPr>
              <w:pStyle w:val="Tabulka"/>
              <w:rPr>
                <w:szCs w:val="18"/>
              </w:rPr>
            </w:pPr>
            <w:r w:rsidRPr="00042495">
              <w:rPr>
                <w:szCs w:val="18"/>
              </w:rPr>
              <w:t>Drobný dlhodobý hmotný majetok</w:t>
            </w:r>
          </w:p>
        </w:tc>
        <w:tc>
          <w:tcPr>
            <w:tcW w:w="1985" w:type="dxa"/>
          </w:tcPr>
          <w:p w14:paraId="22D1C7D5" w14:textId="0F912BD3" w:rsidR="00101A9B" w:rsidRPr="00042495" w:rsidRDefault="00101A9B" w:rsidP="00101A9B">
            <w:pPr>
              <w:pStyle w:val="Tabulka"/>
              <w:jc w:val="center"/>
              <w:rPr>
                <w:szCs w:val="18"/>
              </w:rPr>
            </w:pPr>
            <w:r w:rsidRPr="00042495">
              <w:rPr>
                <w:szCs w:val="18"/>
              </w:rPr>
              <w:t>rôzna</w:t>
            </w:r>
          </w:p>
        </w:tc>
        <w:tc>
          <w:tcPr>
            <w:tcW w:w="141" w:type="dxa"/>
          </w:tcPr>
          <w:p w14:paraId="64EBF325" w14:textId="77777777" w:rsidR="00101A9B" w:rsidRPr="00042495" w:rsidRDefault="00101A9B" w:rsidP="00101A9B">
            <w:pPr>
              <w:pStyle w:val="Tabulka"/>
              <w:jc w:val="center"/>
              <w:rPr>
                <w:szCs w:val="18"/>
              </w:rPr>
            </w:pPr>
          </w:p>
        </w:tc>
        <w:tc>
          <w:tcPr>
            <w:tcW w:w="1701" w:type="dxa"/>
          </w:tcPr>
          <w:p w14:paraId="4ADBB832" w14:textId="0868FA3E" w:rsidR="00101A9B" w:rsidRPr="00042495" w:rsidRDefault="00101A9B" w:rsidP="00101A9B">
            <w:pPr>
              <w:pStyle w:val="Tabulka"/>
              <w:jc w:val="center"/>
              <w:rPr>
                <w:szCs w:val="18"/>
              </w:rPr>
            </w:pPr>
            <w:r w:rsidRPr="00042495">
              <w:rPr>
                <w:szCs w:val="18"/>
              </w:rPr>
              <w:t>jednorazový odpis</w:t>
            </w:r>
          </w:p>
        </w:tc>
        <w:tc>
          <w:tcPr>
            <w:tcW w:w="142" w:type="dxa"/>
          </w:tcPr>
          <w:p w14:paraId="6A362343" w14:textId="77777777" w:rsidR="00101A9B" w:rsidRPr="00042495" w:rsidRDefault="00101A9B" w:rsidP="00101A9B">
            <w:pPr>
              <w:pStyle w:val="Tabulka"/>
              <w:jc w:val="center"/>
              <w:rPr>
                <w:szCs w:val="18"/>
              </w:rPr>
            </w:pPr>
          </w:p>
        </w:tc>
        <w:tc>
          <w:tcPr>
            <w:tcW w:w="1701" w:type="dxa"/>
          </w:tcPr>
          <w:p w14:paraId="39F3BE05" w14:textId="56F8BEF4" w:rsidR="00101A9B" w:rsidRPr="00042495" w:rsidRDefault="00101A9B" w:rsidP="00101A9B">
            <w:pPr>
              <w:pStyle w:val="Tabulka"/>
              <w:jc w:val="center"/>
              <w:rPr>
                <w:szCs w:val="18"/>
              </w:rPr>
            </w:pPr>
            <w:r w:rsidRPr="00042495">
              <w:rPr>
                <w:szCs w:val="18"/>
              </w:rPr>
              <w:t>100</w:t>
            </w:r>
          </w:p>
        </w:tc>
      </w:tr>
      <w:tr w:rsidR="00101A9B" w:rsidRPr="00042495" w14:paraId="3B8C5C95" w14:textId="77777777" w:rsidTr="00DD534D">
        <w:trPr>
          <w:trHeight w:val="250"/>
        </w:trPr>
        <w:tc>
          <w:tcPr>
            <w:tcW w:w="3118" w:type="dxa"/>
            <w:gridSpan w:val="2"/>
          </w:tcPr>
          <w:p w14:paraId="6AA0CAC8" w14:textId="77777777" w:rsidR="00101A9B" w:rsidRPr="00042495" w:rsidRDefault="00101A9B" w:rsidP="00101A9B">
            <w:pPr>
              <w:pStyle w:val="Tabulka"/>
              <w:rPr>
                <w:szCs w:val="18"/>
              </w:rPr>
            </w:pPr>
          </w:p>
          <w:p w14:paraId="0BECD335" w14:textId="55533979" w:rsidR="00101A9B" w:rsidRPr="00042495" w:rsidRDefault="00101A9B" w:rsidP="00101A9B">
            <w:pPr>
              <w:pStyle w:val="Tabulka"/>
              <w:rPr>
                <w:szCs w:val="18"/>
              </w:rPr>
            </w:pPr>
          </w:p>
        </w:tc>
        <w:tc>
          <w:tcPr>
            <w:tcW w:w="1985" w:type="dxa"/>
          </w:tcPr>
          <w:p w14:paraId="176F4690" w14:textId="0D66C23C" w:rsidR="00101A9B" w:rsidRPr="00042495" w:rsidRDefault="00101A9B" w:rsidP="00101A9B">
            <w:pPr>
              <w:pStyle w:val="Tabulka"/>
              <w:jc w:val="center"/>
              <w:rPr>
                <w:szCs w:val="18"/>
              </w:rPr>
            </w:pPr>
          </w:p>
        </w:tc>
        <w:tc>
          <w:tcPr>
            <w:tcW w:w="141" w:type="dxa"/>
          </w:tcPr>
          <w:p w14:paraId="22F2BF88" w14:textId="77777777" w:rsidR="00101A9B" w:rsidRPr="00042495" w:rsidRDefault="00101A9B" w:rsidP="00101A9B">
            <w:pPr>
              <w:pStyle w:val="Tabulka"/>
              <w:jc w:val="center"/>
              <w:rPr>
                <w:szCs w:val="18"/>
              </w:rPr>
            </w:pPr>
          </w:p>
        </w:tc>
        <w:tc>
          <w:tcPr>
            <w:tcW w:w="1701" w:type="dxa"/>
          </w:tcPr>
          <w:p w14:paraId="55AA873E" w14:textId="1AA37FB3" w:rsidR="00101A9B" w:rsidRPr="00042495" w:rsidRDefault="00101A9B" w:rsidP="00101A9B">
            <w:pPr>
              <w:pStyle w:val="Tabulka"/>
              <w:jc w:val="center"/>
              <w:rPr>
                <w:szCs w:val="18"/>
              </w:rPr>
            </w:pPr>
          </w:p>
        </w:tc>
        <w:tc>
          <w:tcPr>
            <w:tcW w:w="142" w:type="dxa"/>
          </w:tcPr>
          <w:p w14:paraId="0A133044" w14:textId="77777777" w:rsidR="00101A9B" w:rsidRPr="00042495" w:rsidRDefault="00101A9B" w:rsidP="00101A9B">
            <w:pPr>
              <w:pStyle w:val="Tabulka"/>
              <w:jc w:val="center"/>
              <w:rPr>
                <w:szCs w:val="18"/>
              </w:rPr>
            </w:pPr>
          </w:p>
        </w:tc>
        <w:tc>
          <w:tcPr>
            <w:tcW w:w="1701" w:type="dxa"/>
          </w:tcPr>
          <w:p w14:paraId="1D2F52E8" w14:textId="44ADA9AD" w:rsidR="00101A9B" w:rsidRPr="00042495" w:rsidRDefault="00101A9B" w:rsidP="00101A9B">
            <w:pPr>
              <w:pStyle w:val="Tabulka"/>
              <w:jc w:val="center"/>
              <w:rPr>
                <w:szCs w:val="18"/>
              </w:rPr>
            </w:pPr>
          </w:p>
        </w:tc>
      </w:tr>
    </w:tbl>
    <w:p w14:paraId="1A5FFC0D" w14:textId="025A725F" w:rsidR="0054512E" w:rsidRPr="00042495" w:rsidRDefault="0054512E" w:rsidP="005E39A2">
      <w:pPr>
        <w:pStyle w:val="BodyText"/>
        <w:rPr>
          <w:szCs w:val="18"/>
        </w:rPr>
      </w:pPr>
      <w:r w:rsidRPr="00042495">
        <w:rPr>
          <w:szCs w:val="18"/>
        </w:rPr>
        <w:t>Metódy odpisovania, doby použiteľnosti a zostatkové hodnoty sa prehodnocujú ku dňu, ku ktorému sa zostavuje účtovná závierka, a ak je to potrebné, urobia sa úpravy.</w:t>
      </w:r>
    </w:p>
    <w:p w14:paraId="21F49656" w14:textId="77777777" w:rsidR="0054512E" w:rsidRPr="00042495" w:rsidRDefault="0054512E" w:rsidP="0054512E">
      <w:pPr>
        <w:pStyle w:val="BodyText"/>
        <w:rPr>
          <w:i/>
          <w:szCs w:val="18"/>
        </w:rPr>
      </w:pPr>
    </w:p>
    <w:p w14:paraId="3CBB017E" w14:textId="77777777" w:rsidR="00033CDD" w:rsidRPr="00042495" w:rsidRDefault="00033CDD" w:rsidP="00033CDD">
      <w:pPr>
        <w:pStyle w:val="BodyText"/>
        <w:rPr>
          <w:i/>
          <w:szCs w:val="18"/>
        </w:rPr>
      </w:pPr>
      <w:r w:rsidRPr="00042495">
        <w:rPr>
          <w:b/>
          <w:i/>
          <w:szCs w:val="18"/>
        </w:rPr>
        <w:t>Posúdenie zníženia hodnoty majetku</w:t>
      </w:r>
    </w:p>
    <w:p w14:paraId="1DFAE1F4" w14:textId="77777777" w:rsidR="00033CDD" w:rsidRPr="00042495" w:rsidRDefault="00033CDD" w:rsidP="0054512E">
      <w:pPr>
        <w:pStyle w:val="BodyText"/>
        <w:rPr>
          <w:i/>
          <w:szCs w:val="18"/>
        </w:rPr>
      </w:pPr>
    </w:p>
    <w:p w14:paraId="3F3833AA" w14:textId="77777777" w:rsidR="0054512E" w:rsidRPr="00042495" w:rsidRDefault="0054512E" w:rsidP="0054512E">
      <w:pPr>
        <w:pStyle w:val="BodyText"/>
        <w:rPr>
          <w:i/>
          <w:szCs w:val="18"/>
        </w:rPr>
      </w:pPr>
      <w:r w:rsidRPr="00042495">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A22D31A" w14:textId="77777777" w:rsidR="0054512E" w:rsidRPr="00042495" w:rsidRDefault="0054512E" w:rsidP="0054512E">
      <w:pPr>
        <w:pStyle w:val="AccountingPolicy"/>
        <w:jc w:val="both"/>
        <w:rPr>
          <w:rFonts w:ascii="Arial" w:hAnsi="Arial" w:cs="Arial"/>
          <w:lang w:val="sk-SK"/>
        </w:rPr>
      </w:pPr>
    </w:p>
    <w:p w14:paraId="55097E2F" w14:textId="77777777" w:rsidR="0054512E" w:rsidRPr="00042495" w:rsidRDefault="0054512E" w:rsidP="0054512E">
      <w:pPr>
        <w:pStyle w:val="BodyText"/>
      </w:pPr>
      <w:r w:rsidRPr="00042495">
        <w:t xml:space="preserve">Faktory, ktoré sú považované za dôležité pri  posudzovaní zníženia hodnoty majetku sú: </w:t>
      </w:r>
    </w:p>
    <w:p w14:paraId="683AC6EF" w14:textId="77777777" w:rsidR="0054512E" w:rsidRPr="00042495" w:rsidRDefault="0054512E" w:rsidP="002444BB">
      <w:pPr>
        <w:pStyle w:val="BodyText"/>
        <w:numPr>
          <w:ilvl w:val="0"/>
          <w:numId w:val="6"/>
        </w:numPr>
        <w:tabs>
          <w:tab w:val="clear" w:pos="340"/>
          <w:tab w:val="num" w:pos="766"/>
        </w:tabs>
        <w:ind w:left="766"/>
      </w:pPr>
      <w:r w:rsidRPr="00042495">
        <w:t>technologický pokrok,</w:t>
      </w:r>
    </w:p>
    <w:p w14:paraId="31EEB450" w14:textId="77777777" w:rsidR="0054512E" w:rsidRPr="00042495" w:rsidRDefault="0054512E" w:rsidP="002444BB">
      <w:pPr>
        <w:pStyle w:val="BodyText"/>
        <w:numPr>
          <w:ilvl w:val="0"/>
          <w:numId w:val="6"/>
        </w:numPr>
        <w:tabs>
          <w:tab w:val="clear" w:pos="340"/>
          <w:tab w:val="num" w:pos="766"/>
        </w:tabs>
        <w:ind w:left="766"/>
      </w:pPr>
      <w:r w:rsidRPr="00042495">
        <w:t>významne nedostatočné prevádzkové výsledky v porovnaní s historickými alebo plánovanými prevádzkovými výsledkami,</w:t>
      </w:r>
    </w:p>
    <w:p w14:paraId="2D8833B6" w14:textId="77777777" w:rsidR="0054512E" w:rsidRPr="00042495" w:rsidRDefault="0054512E" w:rsidP="002444BB">
      <w:pPr>
        <w:pStyle w:val="BodyText"/>
        <w:numPr>
          <w:ilvl w:val="0"/>
          <w:numId w:val="6"/>
        </w:numPr>
        <w:tabs>
          <w:tab w:val="clear" w:pos="340"/>
          <w:tab w:val="num" w:pos="766"/>
        </w:tabs>
        <w:ind w:left="766"/>
      </w:pPr>
      <w:r w:rsidRPr="00042495">
        <w:t>významné zmeny v spôsobe použitia majetku Spoločnosti alebo celkovej zmeny stratégie Spoločnosti,</w:t>
      </w:r>
    </w:p>
    <w:p w14:paraId="5D348E01" w14:textId="77777777" w:rsidR="0054512E" w:rsidRPr="00042495" w:rsidRDefault="0054512E" w:rsidP="002444BB">
      <w:pPr>
        <w:pStyle w:val="BodyText"/>
        <w:numPr>
          <w:ilvl w:val="0"/>
          <w:numId w:val="6"/>
        </w:numPr>
        <w:tabs>
          <w:tab w:val="clear" w:pos="340"/>
          <w:tab w:val="num" w:pos="766"/>
        </w:tabs>
        <w:ind w:left="766"/>
      </w:pPr>
      <w:r w:rsidRPr="00042495">
        <w:t>zastaralosť produktov.</w:t>
      </w:r>
    </w:p>
    <w:p w14:paraId="4438A1BE" w14:textId="77777777" w:rsidR="0054512E" w:rsidRPr="00042495" w:rsidRDefault="0054512E" w:rsidP="0054512E">
      <w:pPr>
        <w:pStyle w:val="BodyText"/>
      </w:pPr>
    </w:p>
    <w:p w14:paraId="4BA1C6A5" w14:textId="72B5CBC5" w:rsidR="0054512E" w:rsidRPr="009B57D6" w:rsidRDefault="0054512E" w:rsidP="0054512E">
      <w:pPr>
        <w:pStyle w:val="BodyText"/>
      </w:pPr>
      <w:r w:rsidRPr="00042495">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D</w:t>
      </w:r>
      <w:r w:rsidR="00033CDD" w:rsidRPr="00042495">
        <w:t>.7.</w:t>
      </w:r>
      <w:r w:rsidRPr="00042495">
        <w:t xml:space="preserve"> Zníženie hodnoty majetku a opravné položky).</w:t>
      </w:r>
      <w:r w:rsidRPr="009B57D6">
        <w:t xml:space="preserve"> </w:t>
      </w:r>
    </w:p>
    <w:p w14:paraId="078A7F11" w14:textId="2871FC2C" w:rsidR="00B86A50" w:rsidRDefault="00B86A50">
      <w:pPr>
        <w:spacing w:after="200" w:line="276" w:lineRule="auto"/>
        <w:rPr>
          <w:sz w:val="18"/>
          <w:szCs w:val="18"/>
        </w:rPr>
      </w:pPr>
      <w:r>
        <w:rPr>
          <w:szCs w:val="18"/>
        </w:rPr>
        <w:br w:type="page"/>
      </w:r>
    </w:p>
    <w:p w14:paraId="74B46E6C" w14:textId="77777777" w:rsidR="004D3B4A" w:rsidRPr="00042495" w:rsidRDefault="004D3B4A" w:rsidP="008D509C">
      <w:pPr>
        <w:pStyle w:val="Heading2"/>
        <w:rPr>
          <w:szCs w:val="18"/>
        </w:rPr>
      </w:pPr>
      <w:r w:rsidRPr="00042495">
        <w:rPr>
          <w:szCs w:val="18"/>
        </w:rPr>
        <w:lastRenderedPageBreak/>
        <w:t>Pohľadávky</w:t>
      </w:r>
    </w:p>
    <w:p w14:paraId="0A112476" w14:textId="77777777" w:rsidR="0054512E" w:rsidRPr="00042495" w:rsidRDefault="0054512E" w:rsidP="0054512E">
      <w:pPr>
        <w:pStyle w:val="BodyText"/>
        <w:rPr>
          <w:szCs w:val="18"/>
        </w:rPr>
      </w:pPr>
      <w:r w:rsidRPr="0004249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EB06DCD" w14:textId="77777777" w:rsidR="0054512E" w:rsidRPr="00042495" w:rsidRDefault="0054512E" w:rsidP="0054512E">
      <w:pPr>
        <w:pStyle w:val="BodyText"/>
        <w:rPr>
          <w:szCs w:val="18"/>
        </w:rPr>
      </w:pPr>
    </w:p>
    <w:p w14:paraId="7E3F4628" w14:textId="77777777" w:rsidR="00B86A50" w:rsidRPr="00042495" w:rsidRDefault="0054512E" w:rsidP="0054512E">
      <w:pPr>
        <w:pStyle w:val="BodyText"/>
        <w:rPr>
          <w:szCs w:val="18"/>
        </w:rPr>
      </w:pPr>
      <w:r w:rsidRPr="00042495">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61712E62" w14:textId="5C735CEC" w:rsidR="0054512E" w:rsidRPr="00042495" w:rsidRDefault="0054512E" w:rsidP="0054512E">
      <w:pPr>
        <w:pStyle w:val="BodyText"/>
        <w:rPr>
          <w:szCs w:val="18"/>
        </w:rPr>
      </w:pPr>
      <w:r w:rsidRPr="00042495">
        <w:rPr>
          <w:szCs w:val="18"/>
        </w:rPr>
        <w:t xml:space="preserve"> </w:t>
      </w:r>
    </w:p>
    <w:p w14:paraId="5C61010D" w14:textId="77777777" w:rsidR="0054512E" w:rsidRPr="00042495" w:rsidRDefault="0054512E" w:rsidP="0054512E">
      <w:pPr>
        <w:pStyle w:val="Heading2"/>
        <w:rPr>
          <w:szCs w:val="18"/>
        </w:rPr>
      </w:pPr>
      <w:r w:rsidRPr="00042495">
        <w:rPr>
          <w:szCs w:val="18"/>
        </w:rPr>
        <w:t>Finančné účty</w:t>
      </w:r>
    </w:p>
    <w:p w14:paraId="10723FF8" w14:textId="77777777" w:rsidR="0054512E" w:rsidRPr="00042495" w:rsidRDefault="0054512E" w:rsidP="0054512E">
      <w:pPr>
        <w:pStyle w:val="Pismenka"/>
        <w:numPr>
          <w:ilvl w:val="0"/>
          <w:numId w:val="0"/>
        </w:numPr>
        <w:ind w:left="426"/>
        <w:rPr>
          <w:b w:val="0"/>
          <w:szCs w:val="18"/>
        </w:rPr>
      </w:pPr>
      <w:r w:rsidRPr="00042495">
        <w:rPr>
          <w:b w:val="0"/>
          <w:szCs w:val="18"/>
        </w:rPr>
        <w:t xml:space="preserve">Finančné účty tvorí peňažná hotovosť, ceniny, zostatky na bankových účtoch a oceňujú sa menovitou hodnotou. Zníženie ich hodnoty sa vyjadruje opravnou položkou. </w:t>
      </w:r>
    </w:p>
    <w:p w14:paraId="0A0CC452" w14:textId="77777777" w:rsidR="0054512E" w:rsidRPr="00042495" w:rsidRDefault="0054512E" w:rsidP="00300FC9">
      <w:pPr>
        <w:pStyle w:val="odstavec"/>
      </w:pPr>
    </w:p>
    <w:p w14:paraId="42221E8B" w14:textId="394E832C" w:rsidR="0054512E" w:rsidRPr="00042495" w:rsidRDefault="0054512E" w:rsidP="0054512E">
      <w:pPr>
        <w:pStyle w:val="Heading2"/>
      </w:pPr>
      <w:r w:rsidRPr="00042495">
        <w:t>Náklady budúcich období a príjmy budúcich období</w:t>
      </w:r>
    </w:p>
    <w:p w14:paraId="31FA9B74" w14:textId="77777777" w:rsidR="0054512E" w:rsidRPr="00042495" w:rsidRDefault="0054512E" w:rsidP="0054512E">
      <w:pPr>
        <w:pStyle w:val="BodyText"/>
        <w:rPr>
          <w:szCs w:val="18"/>
        </w:rPr>
      </w:pPr>
      <w:r w:rsidRPr="00042495">
        <w:rPr>
          <w:szCs w:val="18"/>
        </w:rPr>
        <w:t>Náklady budúcich období a príjmy budúcich období sa vykazujú vo výške, ktorá je potrebná na dodržanie zásady vecnej a časovej súvislosti s účtovným obdobím.</w:t>
      </w:r>
    </w:p>
    <w:p w14:paraId="762A8CA0" w14:textId="77777777" w:rsidR="0054512E" w:rsidRPr="00042495" w:rsidRDefault="0054512E" w:rsidP="0054512E">
      <w:pPr>
        <w:pStyle w:val="BodyText"/>
        <w:rPr>
          <w:szCs w:val="18"/>
        </w:rPr>
      </w:pPr>
    </w:p>
    <w:p w14:paraId="5961CE02" w14:textId="77777777" w:rsidR="0054512E" w:rsidRPr="00042495" w:rsidRDefault="0054512E" w:rsidP="0054512E">
      <w:pPr>
        <w:pStyle w:val="Heading2"/>
        <w:rPr>
          <w:szCs w:val="18"/>
        </w:rPr>
      </w:pPr>
      <w:r w:rsidRPr="00042495">
        <w:rPr>
          <w:szCs w:val="18"/>
        </w:rPr>
        <w:t>Zníženie hodnoty majetku a opravné položky</w:t>
      </w:r>
    </w:p>
    <w:p w14:paraId="1829148C" w14:textId="77777777" w:rsidR="0054512E" w:rsidRPr="00042495" w:rsidRDefault="0054512E" w:rsidP="0054512E">
      <w:pPr>
        <w:pStyle w:val="Pismenka"/>
        <w:numPr>
          <w:ilvl w:val="0"/>
          <w:numId w:val="0"/>
        </w:numPr>
        <w:ind w:left="426"/>
        <w:rPr>
          <w:b w:val="0"/>
        </w:rPr>
      </w:pPr>
      <w:r w:rsidRPr="00042495">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B05EEF6" w14:textId="77777777" w:rsidR="0054512E" w:rsidRPr="00042495" w:rsidRDefault="0054512E" w:rsidP="0054512E">
      <w:pPr>
        <w:pStyle w:val="Pismenka"/>
        <w:numPr>
          <w:ilvl w:val="0"/>
          <w:numId w:val="0"/>
        </w:numPr>
        <w:ind w:left="426"/>
        <w:rPr>
          <w:b w:val="0"/>
        </w:rPr>
      </w:pPr>
    </w:p>
    <w:p w14:paraId="2DAD44BC" w14:textId="77777777" w:rsidR="0054512E" w:rsidRPr="00042495" w:rsidRDefault="0054512E" w:rsidP="0054512E">
      <w:pPr>
        <w:pStyle w:val="Pismenka"/>
        <w:numPr>
          <w:ilvl w:val="0"/>
          <w:numId w:val="0"/>
        </w:numPr>
        <w:ind w:left="426"/>
        <w:rPr>
          <w:i/>
        </w:rPr>
      </w:pPr>
      <w:r w:rsidRPr="00042495">
        <w:rPr>
          <w:i/>
        </w:rPr>
        <w:t>Zníženie hodnoty dlhodobého majetku a zásob</w:t>
      </w:r>
    </w:p>
    <w:p w14:paraId="6B32B364" w14:textId="3004F6E3" w:rsidR="0054512E" w:rsidRPr="00042495" w:rsidRDefault="0054512E" w:rsidP="0054512E">
      <w:pPr>
        <w:pStyle w:val="Pismenka"/>
        <w:numPr>
          <w:ilvl w:val="0"/>
          <w:numId w:val="0"/>
        </w:numPr>
        <w:ind w:left="426"/>
        <w:rPr>
          <w:b w:val="0"/>
        </w:rPr>
      </w:pPr>
      <w:r w:rsidRPr="00042495">
        <w:rPr>
          <w:b w:val="0"/>
        </w:rPr>
        <w:t>Ku každému dňu, ku ktorému sa zostavuje účtovná závierka, je účtovná hodnota majetku Spoločnosti, iného ako odloženej daňovej pohľadávky (pozri bod D.1</w:t>
      </w:r>
      <w:r w:rsidR="00033CDD" w:rsidRPr="00042495">
        <w:rPr>
          <w:b w:val="0"/>
        </w:rPr>
        <w:t>1</w:t>
      </w:r>
      <w:r w:rsidRPr="00042495">
        <w:rPr>
          <w:b w:val="0"/>
        </w:rPr>
        <w:t xml:space="preserve">. Odložené dane) posudzovaná s cieľom zistiť, či existujú indikátory, že by mohlo dôjsť k zníženiu hodnoty majetku. Ak takéto indikátory existujú, potom sa odhadnú predpokladané budúce ekonomické úžitky z daného majetku. </w:t>
      </w:r>
    </w:p>
    <w:p w14:paraId="1318EE07" w14:textId="77777777" w:rsidR="0054512E" w:rsidRPr="00042495" w:rsidRDefault="0054512E" w:rsidP="0054512E">
      <w:pPr>
        <w:pStyle w:val="Pismenka"/>
        <w:numPr>
          <w:ilvl w:val="0"/>
          <w:numId w:val="0"/>
        </w:numPr>
        <w:ind w:left="426"/>
        <w:rPr>
          <w:b w:val="0"/>
        </w:rPr>
      </w:pPr>
    </w:p>
    <w:p w14:paraId="759B0408" w14:textId="2549AE3F" w:rsidR="0054512E" w:rsidRPr="00042495" w:rsidRDefault="0054512E" w:rsidP="0054512E">
      <w:pPr>
        <w:pStyle w:val="Pismenka"/>
        <w:numPr>
          <w:ilvl w:val="0"/>
          <w:numId w:val="0"/>
        </w:numPr>
        <w:ind w:left="426"/>
        <w:rPr>
          <w:b w:val="0"/>
        </w:rPr>
      </w:pPr>
      <w:r w:rsidRPr="00042495">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4EDA75E7" w14:textId="77777777" w:rsidR="0054512E" w:rsidRPr="00042495" w:rsidRDefault="0054512E" w:rsidP="0054512E">
      <w:pPr>
        <w:pStyle w:val="Pismenka"/>
        <w:numPr>
          <w:ilvl w:val="0"/>
          <w:numId w:val="0"/>
        </w:numPr>
        <w:ind w:left="426"/>
        <w:rPr>
          <w:b w:val="0"/>
        </w:rPr>
      </w:pPr>
    </w:p>
    <w:p w14:paraId="4F4252DC" w14:textId="0D109A5C" w:rsidR="00033CDD" w:rsidRPr="00042495" w:rsidRDefault="00033CDD" w:rsidP="0054512E">
      <w:pPr>
        <w:pStyle w:val="Pismenka"/>
        <w:numPr>
          <w:ilvl w:val="0"/>
          <w:numId w:val="0"/>
        </w:numPr>
        <w:ind w:left="426"/>
        <w:rPr>
          <w:b w:val="0"/>
        </w:rPr>
      </w:pPr>
      <w:r w:rsidRPr="00042495">
        <w:rPr>
          <w:b w:val="0"/>
        </w:rPr>
        <w:t>Zásady posúdenia zníženia hodnoty dlhodobého majetku sú opísané aj v bode D.3.</w:t>
      </w:r>
    </w:p>
    <w:p w14:paraId="6318F380" w14:textId="77777777" w:rsidR="00033CDD" w:rsidRPr="00042495" w:rsidRDefault="00033CDD" w:rsidP="0054512E">
      <w:pPr>
        <w:pStyle w:val="Pismenka"/>
        <w:numPr>
          <w:ilvl w:val="0"/>
          <w:numId w:val="0"/>
        </w:numPr>
        <w:ind w:left="426"/>
        <w:rPr>
          <w:b w:val="0"/>
        </w:rPr>
      </w:pPr>
    </w:p>
    <w:p w14:paraId="2DE9F7A2" w14:textId="77777777" w:rsidR="0054512E" w:rsidRPr="00042495" w:rsidRDefault="0054512E" w:rsidP="0054512E">
      <w:pPr>
        <w:pStyle w:val="Pismenka"/>
        <w:numPr>
          <w:ilvl w:val="0"/>
          <w:numId w:val="0"/>
        </w:numPr>
        <w:ind w:left="426"/>
        <w:rPr>
          <w:i/>
        </w:rPr>
      </w:pPr>
      <w:r w:rsidRPr="00042495">
        <w:rPr>
          <w:i/>
        </w:rPr>
        <w:t xml:space="preserve">Zníženie hodnoty finančného majetku a pohľadávok </w:t>
      </w:r>
    </w:p>
    <w:p w14:paraId="03CDDE18" w14:textId="77777777" w:rsidR="0054512E" w:rsidRPr="00042495" w:rsidRDefault="0054512E" w:rsidP="0054512E">
      <w:pPr>
        <w:pStyle w:val="Pismenka"/>
        <w:numPr>
          <w:ilvl w:val="0"/>
          <w:numId w:val="0"/>
        </w:numPr>
        <w:ind w:left="426"/>
        <w:rPr>
          <w:b w:val="0"/>
        </w:rPr>
      </w:pPr>
      <w:r w:rsidRPr="00042495">
        <w:rPr>
          <w:b w:val="0"/>
        </w:rPr>
        <w:t>Ku každému dňu, ku ktorému sa zostavuje účtovná závierka sa finančný majetok, ktorý nie je ocenený reálnou hodnotou posudzuje s cieľom zistiť, či existujú objektívne dôkazy zníženia jeho hodnoty.</w:t>
      </w:r>
    </w:p>
    <w:p w14:paraId="0BCDE2D6" w14:textId="77777777" w:rsidR="0054512E" w:rsidRPr="00042495" w:rsidRDefault="0054512E" w:rsidP="0054512E">
      <w:pPr>
        <w:pStyle w:val="Pismenka"/>
        <w:numPr>
          <w:ilvl w:val="0"/>
          <w:numId w:val="0"/>
        </w:numPr>
        <w:ind w:left="426"/>
        <w:rPr>
          <w:b w:val="0"/>
        </w:rPr>
      </w:pPr>
    </w:p>
    <w:p w14:paraId="7483F458" w14:textId="77777777" w:rsidR="0054512E" w:rsidRPr="00042495" w:rsidRDefault="0054512E" w:rsidP="0054512E">
      <w:pPr>
        <w:pStyle w:val="Pismenka"/>
        <w:numPr>
          <w:ilvl w:val="0"/>
          <w:numId w:val="0"/>
        </w:numPr>
        <w:ind w:left="426"/>
        <w:rPr>
          <w:b w:val="0"/>
          <w:szCs w:val="18"/>
        </w:rPr>
      </w:pPr>
      <w:r w:rsidRPr="00042495">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042495">
        <w:rPr>
          <w:szCs w:val="18"/>
        </w:rPr>
        <w:t xml:space="preserve"> </w:t>
      </w:r>
      <w:r w:rsidRPr="00042495">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0541D48D" w14:textId="77777777" w:rsidR="0054512E" w:rsidRPr="00042495" w:rsidRDefault="0054512E" w:rsidP="0054512E">
      <w:pPr>
        <w:pStyle w:val="Pismenka"/>
        <w:numPr>
          <w:ilvl w:val="0"/>
          <w:numId w:val="0"/>
        </w:numPr>
        <w:ind w:left="426"/>
        <w:rPr>
          <w:b w:val="0"/>
          <w:i/>
          <w:szCs w:val="18"/>
        </w:rPr>
      </w:pPr>
    </w:p>
    <w:p w14:paraId="4983CD02" w14:textId="77777777" w:rsidR="0054512E" w:rsidRPr="00042495" w:rsidRDefault="0054512E" w:rsidP="0054512E">
      <w:pPr>
        <w:pStyle w:val="Pismenka"/>
        <w:numPr>
          <w:ilvl w:val="0"/>
          <w:numId w:val="0"/>
        </w:numPr>
        <w:ind w:left="426"/>
        <w:rPr>
          <w:b w:val="0"/>
        </w:rPr>
      </w:pPr>
      <w:r w:rsidRPr="00042495">
        <w:rPr>
          <w:b w:val="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605CB0DF" w14:textId="77777777" w:rsidR="0054512E" w:rsidRPr="00042495" w:rsidRDefault="0054512E" w:rsidP="0054512E">
      <w:pPr>
        <w:pStyle w:val="Pismenka"/>
        <w:numPr>
          <w:ilvl w:val="0"/>
          <w:numId w:val="0"/>
        </w:numPr>
        <w:ind w:left="426"/>
        <w:rPr>
          <w:b w:val="0"/>
        </w:rPr>
      </w:pPr>
    </w:p>
    <w:p w14:paraId="5EFA5179" w14:textId="77777777" w:rsidR="0054512E" w:rsidRDefault="0054512E" w:rsidP="0054512E">
      <w:pPr>
        <w:pStyle w:val="Pismenka"/>
        <w:numPr>
          <w:ilvl w:val="0"/>
          <w:numId w:val="0"/>
        </w:numPr>
        <w:ind w:left="426"/>
        <w:rPr>
          <w:b w:val="0"/>
        </w:rPr>
      </w:pPr>
      <w:r w:rsidRPr="00042495">
        <w:rPr>
          <w:b w:val="0"/>
        </w:rPr>
        <w:t>Opravná položka sa zruší, ak následné zvýšenie predpokladaných budúcich ekonomických úžitkov možno objektívne spájať s udalosťou, ktorá nastala po vykázaní opravnej položky.</w:t>
      </w:r>
    </w:p>
    <w:p w14:paraId="44146F77" w14:textId="77777777" w:rsidR="0054512E" w:rsidRPr="00A31BBB" w:rsidRDefault="0054512E" w:rsidP="0054512E">
      <w:pPr>
        <w:pStyle w:val="Pismenka"/>
        <w:numPr>
          <w:ilvl w:val="0"/>
          <w:numId w:val="0"/>
        </w:numPr>
        <w:ind w:left="426"/>
        <w:rPr>
          <w:b w:val="0"/>
        </w:rPr>
      </w:pPr>
    </w:p>
    <w:p w14:paraId="5F050045" w14:textId="77777777" w:rsidR="0054512E" w:rsidRPr="00042495" w:rsidRDefault="0054512E" w:rsidP="0054512E">
      <w:pPr>
        <w:pStyle w:val="Heading2"/>
        <w:rPr>
          <w:szCs w:val="18"/>
        </w:rPr>
      </w:pPr>
      <w:r w:rsidRPr="00042495">
        <w:rPr>
          <w:szCs w:val="18"/>
        </w:rPr>
        <w:lastRenderedPageBreak/>
        <w:t>Záväzky</w:t>
      </w:r>
    </w:p>
    <w:p w14:paraId="321E89A2" w14:textId="15C7268E" w:rsidR="00D94B30" w:rsidRPr="00042495" w:rsidRDefault="0054512E" w:rsidP="005E39A2">
      <w:pPr>
        <w:pStyle w:val="BodyText"/>
        <w:rPr>
          <w:szCs w:val="18"/>
        </w:rPr>
      </w:pPr>
      <w:r w:rsidRPr="0004249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86F207E" w14:textId="77777777" w:rsidR="00B86A50" w:rsidRPr="00042495" w:rsidRDefault="00B86A50" w:rsidP="005E39A2">
      <w:pPr>
        <w:pStyle w:val="BodyText"/>
        <w:rPr>
          <w:szCs w:val="18"/>
        </w:rPr>
      </w:pPr>
    </w:p>
    <w:p w14:paraId="5892D116" w14:textId="77777777" w:rsidR="0054512E" w:rsidRPr="00042495" w:rsidRDefault="0054512E" w:rsidP="0054512E">
      <w:pPr>
        <w:pStyle w:val="Heading2"/>
        <w:rPr>
          <w:szCs w:val="18"/>
        </w:rPr>
      </w:pPr>
      <w:r w:rsidRPr="00042495">
        <w:rPr>
          <w:szCs w:val="18"/>
        </w:rPr>
        <w:t>Rezervy</w:t>
      </w:r>
    </w:p>
    <w:p w14:paraId="136C0C8A" w14:textId="77777777" w:rsidR="0054512E" w:rsidRPr="00042495" w:rsidRDefault="0054512E" w:rsidP="0054512E">
      <w:pPr>
        <w:pStyle w:val="BodyText"/>
        <w:rPr>
          <w:b/>
          <w:szCs w:val="18"/>
        </w:rPr>
      </w:pPr>
      <w:r w:rsidRPr="00042495">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329D1EA" w14:textId="77777777" w:rsidR="0054512E" w:rsidRPr="00042495" w:rsidRDefault="0054512E" w:rsidP="0054512E">
      <w:pPr>
        <w:pStyle w:val="BodyText"/>
        <w:rPr>
          <w:b/>
          <w:szCs w:val="18"/>
        </w:rPr>
      </w:pPr>
    </w:p>
    <w:p w14:paraId="6666D84B" w14:textId="77777777" w:rsidR="0054512E" w:rsidRPr="00042495" w:rsidRDefault="0054512E" w:rsidP="0054512E">
      <w:pPr>
        <w:pStyle w:val="BodyText"/>
        <w:rPr>
          <w:b/>
          <w:szCs w:val="18"/>
        </w:rPr>
      </w:pPr>
      <w:r w:rsidRPr="00042495">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1284B0BB" w14:textId="77777777" w:rsidR="0054512E" w:rsidRPr="00042495" w:rsidRDefault="0054512E" w:rsidP="0054512E">
      <w:pPr>
        <w:pStyle w:val="BodyText"/>
        <w:rPr>
          <w:b/>
          <w:szCs w:val="18"/>
        </w:rPr>
      </w:pPr>
    </w:p>
    <w:p w14:paraId="077CB69A" w14:textId="77777777" w:rsidR="0054512E" w:rsidRPr="00042495" w:rsidRDefault="0054512E" w:rsidP="0054512E">
      <w:pPr>
        <w:pStyle w:val="BodyText"/>
        <w:rPr>
          <w:b/>
          <w:szCs w:val="18"/>
        </w:rPr>
      </w:pPr>
      <w:r w:rsidRPr="00042495">
        <w:rPr>
          <w:szCs w:val="18"/>
        </w:rPr>
        <w:t xml:space="preserve">Tvorba rezervy na bonusy, rabaty, skontá a vrátenie kúpnej ceny pri reklamácii sa účtuje ako zníženie pôvodne dosiahnutých výnosov so súvzťažným zápisom v prospech účtu rezerv. </w:t>
      </w:r>
    </w:p>
    <w:p w14:paraId="324D578F" w14:textId="77777777" w:rsidR="0054512E" w:rsidRPr="00042495" w:rsidRDefault="0054512E" w:rsidP="00300FC9">
      <w:pPr>
        <w:pStyle w:val="BodyText"/>
        <w:ind w:left="0"/>
      </w:pPr>
    </w:p>
    <w:p w14:paraId="5C24DE37" w14:textId="77777777" w:rsidR="0054512E" w:rsidRPr="00042495" w:rsidRDefault="0054512E" w:rsidP="0054512E">
      <w:pPr>
        <w:pStyle w:val="BodyText"/>
        <w:jc w:val="left"/>
        <w:rPr>
          <w:b/>
          <w:szCs w:val="18"/>
        </w:rPr>
      </w:pPr>
      <w:r w:rsidRPr="00042495">
        <w:rPr>
          <w:b/>
          <w:szCs w:val="18"/>
        </w:rPr>
        <w:t>Nevyfakturované dodávky majetku</w:t>
      </w:r>
    </w:p>
    <w:p w14:paraId="0D6DD8F2" w14:textId="77777777" w:rsidR="0054512E" w:rsidRPr="00042495" w:rsidRDefault="0054512E" w:rsidP="0054512E">
      <w:pPr>
        <w:pStyle w:val="BodyText"/>
        <w:rPr>
          <w:szCs w:val="18"/>
        </w:rPr>
      </w:pPr>
      <w:r w:rsidRPr="00042495">
        <w:rPr>
          <w:szCs w:val="18"/>
        </w:rPr>
        <w:t>Rezervy na nevyfakturované dodávky majetku sa nevykazujú s vplyvom na výsledok hospodárenia a oceňujú sa v odhadovanej výške záväzku.</w:t>
      </w:r>
    </w:p>
    <w:p w14:paraId="4A288425" w14:textId="77777777" w:rsidR="0054512E" w:rsidRPr="00042495" w:rsidRDefault="0054512E" w:rsidP="0054512E">
      <w:pPr>
        <w:pStyle w:val="BodyText"/>
        <w:rPr>
          <w:szCs w:val="18"/>
        </w:rPr>
      </w:pPr>
    </w:p>
    <w:p w14:paraId="0F625D2E" w14:textId="77777777" w:rsidR="0054512E" w:rsidRPr="00042495" w:rsidRDefault="0054512E" w:rsidP="0054512E">
      <w:pPr>
        <w:pStyle w:val="Heading2"/>
        <w:rPr>
          <w:szCs w:val="18"/>
        </w:rPr>
      </w:pPr>
      <w:r w:rsidRPr="00042495">
        <w:rPr>
          <w:szCs w:val="18"/>
        </w:rPr>
        <w:t>Zamestnanecké požitky</w:t>
      </w:r>
    </w:p>
    <w:p w14:paraId="4B9D6A1A" w14:textId="77777777" w:rsidR="0054512E" w:rsidRPr="00A31BBB" w:rsidRDefault="0054512E" w:rsidP="0054512E">
      <w:pPr>
        <w:pStyle w:val="Pismenka"/>
        <w:numPr>
          <w:ilvl w:val="0"/>
          <w:numId w:val="0"/>
        </w:numPr>
        <w:ind w:left="425"/>
        <w:rPr>
          <w:b w:val="0"/>
        </w:rPr>
      </w:pPr>
      <w:r w:rsidRPr="00042495">
        <w:rPr>
          <w:b w:val="0"/>
        </w:rPr>
        <w:t>Platy, mzdy, príspevky do dôchodkových a poistných fondov, platená ročná dovolenka a platená zdravotná</w:t>
      </w:r>
      <w:r w:rsidRPr="00042495">
        <w:t xml:space="preserve"> </w:t>
      </w:r>
      <w:r w:rsidRPr="00042495">
        <w:rPr>
          <w:b w:val="0"/>
        </w:rPr>
        <w:t>dovolenka, bonusy a ostatné nepeňažné požitky (napr. zdravotná starostlivosť) sa účtujú v účtovnom období, s ktorým vecne a časovo súvisia.</w:t>
      </w:r>
    </w:p>
    <w:p w14:paraId="42020F39" w14:textId="77777777" w:rsidR="0054512E" w:rsidRPr="00A31BBB" w:rsidRDefault="0054512E" w:rsidP="006040B8">
      <w:pPr>
        <w:pStyle w:val="Pismenka"/>
        <w:numPr>
          <w:ilvl w:val="0"/>
          <w:numId w:val="0"/>
        </w:numPr>
        <w:ind w:left="360" w:hanging="360"/>
        <w:rPr>
          <w:b w:val="0"/>
        </w:rPr>
      </w:pPr>
    </w:p>
    <w:p w14:paraId="640EDE70" w14:textId="77777777" w:rsidR="0054512E" w:rsidRPr="00042495" w:rsidRDefault="0054512E" w:rsidP="0054512E">
      <w:pPr>
        <w:pStyle w:val="Heading2"/>
        <w:rPr>
          <w:szCs w:val="18"/>
        </w:rPr>
      </w:pPr>
      <w:r w:rsidRPr="00042495">
        <w:rPr>
          <w:szCs w:val="18"/>
        </w:rPr>
        <w:t>Odložené dane</w:t>
      </w:r>
    </w:p>
    <w:p w14:paraId="29785BA3" w14:textId="77777777" w:rsidR="0054512E" w:rsidRPr="00042495" w:rsidRDefault="0054512E" w:rsidP="0054512E">
      <w:pPr>
        <w:pStyle w:val="BodyText"/>
        <w:rPr>
          <w:szCs w:val="18"/>
        </w:rPr>
      </w:pPr>
      <w:r w:rsidRPr="00042495">
        <w:rPr>
          <w:szCs w:val="18"/>
        </w:rPr>
        <w:t xml:space="preserve">Odložené dane (odložená daňová pohľadávka a odložený daňový záväzok) sa vzťahujú na: </w:t>
      </w:r>
    </w:p>
    <w:p w14:paraId="096033BE" w14:textId="77777777" w:rsidR="0054512E" w:rsidRPr="00042495" w:rsidRDefault="0054512E" w:rsidP="002444BB">
      <w:pPr>
        <w:pStyle w:val="BodyText"/>
        <w:numPr>
          <w:ilvl w:val="0"/>
          <w:numId w:val="3"/>
        </w:numPr>
        <w:rPr>
          <w:szCs w:val="18"/>
        </w:rPr>
      </w:pPr>
      <w:r w:rsidRPr="00042495">
        <w:rPr>
          <w:szCs w:val="18"/>
        </w:rPr>
        <w:t>dočasné rozdiely medzi účtovnou hodnotou majetku a účtovnou hodnotou záväzkov vykázanou v súvahe a ich daňovou základňou,</w:t>
      </w:r>
    </w:p>
    <w:p w14:paraId="4AADA3FD" w14:textId="77777777" w:rsidR="0054512E" w:rsidRPr="00042495" w:rsidRDefault="0054512E" w:rsidP="002444BB">
      <w:pPr>
        <w:pStyle w:val="BodyText"/>
        <w:numPr>
          <w:ilvl w:val="0"/>
          <w:numId w:val="3"/>
        </w:numPr>
        <w:rPr>
          <w:szCs w:val="18"/>
        </w:rPr>
      </w:pPr>
      <w:r w:rsidRPr="00042495">
        <w:rPr>
          <w:szCs w:val="18"/>
        </w:rPr>
        <w:t>možnosť umorovať daňovú stratu v budúcnosti, ktorou sa rozumie možnosť odpočítať daňovú stratu od základu dane v budúcnosti,</w:t>
      </w:r>
    </w:p>
    <w:p w14:paraId="027901F2" w14:textId="77777777" w:rsidR="0054512E" w:rsidRPr="00042495" w:rsidRDefault="0054512E" w:rsidP="002444BB">
      <w:pPr>
        <w:pStyle w:val="BodyText"/>
        <w:numPr>
          <w:ilvl w:val="0"/>
          <w:numId w:val="3"/>
        </w:numPr>
        <w:rPr>
          <w:szCs w:val="18"/>
        </w:rPr>
      </w:pPr>
      <w:r w:rsidRPr="00042495">
        <w:rPr>
          <w:szCs w:val="18"/>
        </w:rPr>
        <w:t>možnosť previesť nevyužité daňové odpočty a iné daňové nároky do budúcich období.</w:t>
      </w:r>
    </w:p>
    <w:p w14:paraId="774C5D01" w14:textId="77777777" w:rsidR="0054512E" w:rsidRPr="00042495" w:rsidRDefault="0054512E" w:rsidP="0054512E">
      <w:pPr>
        <w:pStyle w:val="BodyText"/>
        <w:rPr>
          <w:szCs w:val="18"/>
        </w:rPr>
      </w:pPr>
    </w:p>
    <w:p w14:paraId="4798E321" w14:textId="77777777" w:rsidR="0054512E" w:rsidRPr="00042495" w:rsidRDefault="0054512E" w:rsidP="0054512E">
      <w:pPr>
        <w:pStyle w:val="BodyText"/>
        <w:rPr>
          <w:szCs w:val="18"/>
        </w:rPr>
      </w:pPr>
      <w:r w:rsidRPr="00042495">
        <w:rPr>
          <w:szCs w:val="18"/>
        </w:rPr>
        <w:t xml:space="preserve">Odložená daňová pohľadávka ani odložený daňový záväzok sa neúčtuje pri: </w:t>
      </w:r>
    </w:p>
    <w:p w14:paraId="4F4E4BD1" w14:textId="77777777" w:rsidR="0054512E" w:rsidRPr="00042495" w:rsidRDefault="0054512E" w:rsidP="002444BB">
      <w:pPr>
        <w:pStyle w:val="BodyText"/>
        <w:numPr>
          <w:ilvl w:val="0"/>
          <w:numId w:val="7"/>
        </w:numPr>
        <w:tabs>
          <w:tab w:val="clear" w:pos="340"/>
          <w:tab w:val="num" w:pos="766"/>
        </w:tabs>
        <w:ind w:left="766"/>
        <w:rPr>
          <w:szCs w:val="18"/>
        </w:rPr>
      </w:pPr>
      <w:r w:rsidRPr="00042495">
        <w:rPr>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9BF812C" w14:textId="77777777" w:rsidR="0054512E" w:rsidRPr="00042495" w:rsidRDefault="0054512E" w:rsidP="002444BB">
      <w:pPr>
        <w:pStyle w:val="BodyText"/>
        <w:numPr>
          <w:ilvl w:val="0"/>
          <w:numId w:val="7"/>
        </w:numPr>
        <w:tabs>
          <w:tab w:val="clear" w:pos="340"/>
          <w:tab w:val="num" w:pos="766"/>
        </w:tabs>
        <w:ind w:left="766"/>
        <w:rPr>
          <w:szCs w:val="18"/>
        </w:rPr>
      </w:pPr>
      <w:r w:rsidRPr="00042495">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2CB2C36" w14:textId="77777777" w:rsidR="0054512E" w:rsidRPr="00042495" w:rsidRDefault="0054512E" w:rsidP="002444BB">
      <w:pPr>
        <w:pStyle w:val="BodyText"/>
        <w:numPr>
          <w:ilvl w:val="0"/>
          <w:numId w:val="7"/>
        </w:numPr>
        <w:tabs>
          <w:tab w:val="clear" w:pos="340"/>
          <w:tab w:val="num" w:pos="766"/>
        </w:tabs>
        <w:ind w:left="766"/>
        <w:rPr>
          <w:szCs w:val="18"/>
        </w:rPr>
      </w:pPr>
      <w:r w:rsidRPr="00042495">
        <w:rPr>
          <w:szCs w:val="18"/>
        </w:rPr>
        <w:t>dočasných rozdieloch pri prvotnom zaúčtovaní goodwillu alebo záporného goodwillu.</w:t>
      </w:r>
    </w:p>
    <w:p w14:paraId="176BC213" w14:textId="77777777" w:rsidR="0054512E" w:rsidRPr="00042495" w:rsidRDefault="0054512E" w:rsidP="0054512E">
      <w:pPr>
        <w:pStyle w:val="BodyText"/>
        <w:ind w:left="766"/>
        <w:rPr>
          <w:szCs w:val="18"/>
        </w:rPr>
      </w:pPr>
    </w:p>
    <w:p w14:paraId="1C011E0F" w14:textId="77777777" w:rsidR="0054512E" w:rsidRPr="00042495" w:rsidRDefault="0054512E" w:rsidP="0054512E">
      <w:pPr>
        <w:pStyle w:val="BodyText"/>
      </w:pPr>
      <w:r w:rsidRPr="00042495">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042495">
        <w:t xml:space="preserve"> Pri výpočte odloženej dane sa použije sadzba dane z príjmov, o ktorej sa predpokladá, že bude platiť v čase vyrovnania odloženej dane.</w:t>
      </w:r>
    </w:p>
    <w:p w14:paraId="2F9089CB" w14:textId="77777777" w:rsidR="00B86A50" w:rsidRPr="00042495" w:rsidRDefault="00B86A50" w:rsidP="0054512E">
      <w:pPr>
        <w:pStyle w:val="BodyText"/>
      </w:pPr>
    </w:p>
    <w:p w14:paraId="5AA1E17B" w14:textId="77777777" w:rsidR="0054512E" w:rsidRDefault="0054512E" w:rsidP="0054512E">
      <w:pPr>
        <w:pStyle w:val="BodyText"/>
        <w:rPr>
          <w:szCs w:val="18"/>
        </w:rPr>
      </w:pPr>
      <w:r w:rsidRPr="00042495">
        <w:t xml:space="preserve">V súvahe sa odložená daňová pohľadávka a odložený daňový záväzok vykazujú samostatne. Ak sa vzťahujú na odloženú </w:t>
      </w:r>
      <w:r w:rsidRPr="00042495">
        <w:rPr>
          <w:szCs w:val="18"/>
        </w:rPr>
        <w:t xml:space="preserve"> </w:t>
      </w:r>
      <w:r w:rsidRPr="00042495">
        <w:t>daň z príjmov toho istého daňovníka a ide o ten istý daňový úrad, môže sa vykázať len výsledný zostatok účtu 481 – Odložený daňový záväzok a odložená daňová pohľadávka.</w:t>
      </w:r>
      <w:r>
        <w:t xml:space="preserve"> </w:t>
      </w:r>
    </w:p>
    <w:p w14:paraId="29E8435D" w14:textId="77777777" w:rsidR="0054512E" w:rsidRPr="00042495" w:rsidRDefault="0054512E" w:rsidP="0054512E">
      <w:pPr>
        <w:pStyle w:val="Heading2"/>
        <w:rPr>
          <w:szCs w:val="18"/>
        </w:rPr>
      </w:pPr>
      <w:r w:rsidRPr="00042495">
        <w:rPr>
          <w:szCs w:val="18"/>
        </w:rPr>
        <w:lastRenderedPageBreak/>
        <w:t>Výdavky budúcich období a výnosy budúcich období</w:t>
      </w:r>
    </w:p>
    <w:p w14:paraId="4A69F8BB" w14:textId="079A5CF0" w:rsidR="00D94B30" w:rsidRPr="00042495" w:rsidRDefault="0054512E" w:rsidP="005E39A2">
      <w:pPr>
        <w:pStyle w:val="BodyText"/>
        <w:rPr>
          <w:szCs w:val="18"/>
        </w:rPr>
      </w:pPr>
      <w:r w:rsidRPr="00042495">
        <w:rPr>
          <w:szCs w:val="18"/>
        </w:rPr>
        <w:t>Výdavky budúcich období a výnosy budúcich období sa vykazujú vo výške, ktorá je potrebná na dodržanie zásady vecnej a časovej súvislosti s účtovným obdobím.</w:t>
      </w:r>
    </w:p>
    <w:p w14:paraId="7C7EFBB9" w14:textId="77777777" w:rsidR="00B86A50" w:rsidRPr="00042495" w:rsidRDefault="00B86A50" w:rsidP="005E39A2">
      <w:pPr>
        <w:pStyle w:val="BodyText"/>
        <w:rPr>
          <w:szCs w:val="18"/>
        </w:rPr>
      </w:pPr>
    </w:p>
    <w:p w14:paraId="607402D6" w14:textId="77777777" w:rsidR="0054512E" w:rsidRPr="00042495" w:rsidRDefault="0054512E" w:rsidP="0054512E">
      <w:pPr>
        <w:pStyle w:val="Heading2"/>
        <w:rPr>
          <w:szCs w:val="18"/>
        </w:rPr>
      </w:pPr>
      <w:r w:rsidRPr="00042495">
        <w:rPr>
          <w:szCs w:val="18"/>
        </w:rPr>
        <w:t>Prenájom (lízing) (Spoločnosť ako nájomca)</w:t>
      </w:r>
    </w:p>
    <w:p w14:paraId="0780CD4A" w14:textId="77777777" w:rsidR="0054512E" w:rsidRPr="00042495" w:rsidRDefault="0054512E" w:rsidP="0054512E">
      <w:pPr>
        <w:pStyle w:val="BodyText"/>
        <w:rPr>
          <w:szCs w:val="18"/>
        </w:rPr>
      </w:pPr>
      <w:r w:rsidRPr="00042495">
        <w:rPr>
          <w:b/>
          <w:szCs w:val="18"/>
        </w:rPr>
        <w:t>Finančný prenájom.</w:t>
      </w:r>
      <w:r w:rsidRPr="00042495">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35056C3" w14:textId="77777777" w:rsidR="0054512E" w:rsidRPr="00042495" w:rsidRDefault="0054512E" w:rsidP="0054512E">
      <w:pPr>
        <w:pStyle w:val="BodyText"/>
        <w:rPr>
          <w:szCs w:val="18"/>
        </w:rPr>
      </w:pPr>
    </w:p>
    <w:p w14:paraId="6C1D7099" w14:textId="77777777" w:rsidR="0054512E" w:rsidRPr="00042495" w:rsidRDefault="0054512E" w:rsidP="0054512E">
      <w:pPr>
        <w:pStyle w:val="BodyText"/>
        <w:rPr>
          <w:szCs w:val="18"/>
        </w:rPr>
      </w:pPr>
      <w:r w:rsidRPr="00042495">
        <w:rPr>
          <w:szCs w:val="18"/>
        </w:rPr>
        <w:t xml:space="preserve">Súčasťou dohodnutých platieb je aj kúpna cena, za ktorú na konci dohodnutej doby finančného prenájmu prechádza vlastnícke právo k prenajatému majetku z prenajímateľa na nájomcu. </w:t>
      </w:r>
    </w:p>
    <w:p w14:paraId="40757DDD" w14:textId="77777777" w:rsidR="0054512E" w:rsidRPr="00042495" w:rsidRDefault="0054512E" w:rsidP="0054512E">
      <w:pPr>
        <w:pStyle w:val="BodyText"/>
        <w:rPr>
          <w:szCs w:val="18"/>
        </w:rPr>
      </w:pPr>
    </w:p>
    <w:p w14:paraId="766A70DB" w14:textId="77777777" w:rsidR="0054512E" w:rsidRPr="00042495" w:rsidRDefault="0054512E" w:rsidP="0054512E">
      <w:pPr>
        <w:pStyle w:val="BodyText"/>
        <w:rPr>
          <w:szCs w:val="18"/>
        </w:rPr>
      </w:pPr>
      <w:r w:rsidRPr="00042495">
        <w:rPr>
          <w:szCs w:val="18"/>
        </w:rPr>
        <w:t xml:space="preserve">Dohodnutá doba nájmu je najmenej 60 % doby odpisovania podľa daňových predpisov. </w:t>
      </w:r>
      <w:r w:rsidRPr="00042495">
        <w:t xml:space="preserve">V prípade nájmu pozemku je doba nájmu najmenej 60 % doby odpisovania hmotného majetku zaradeného do daňovej odpisovej skupiny 5 resp. 6 (budovy a stavby, doba odpisovania pre daňové účely 20 resp. 40 rokov). </w:t>
      </w:r>
    </w:p>
    <w:p w14:paraId="6C787F23" w14:textId="77777777" w:rsidR="0054512E" w:rsidRPr="00042495" w:rsidRDefault="0054512E" w:rsidP="0054512E">
      <w:pPr>
        <w:pStyle w:val="BodyText"/>
        <w:rPr>
          <w:szCs w:val="18"/>
        </w:rPr>
      </w:pPr>
    </w:p>
    <w:p w14:paraId="65B24C09" w14:textId="77777777" w:rsidR="0054512E" w:rsidRPr="00042495" w:rsidRDefault="0054512E" w:rsidP="0054512E">
      <w:pPr>
        <w:pStyle w:val="BodyText"/>
        <w:rPr>
          <w:szCs w:val="18"/>
        </w:rPr>
      </w:pPr>
      <w:r w:rsidRPr="00042495">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041BEBE3" w14:textId="77777777" w:rsidR="0054512E" w:rsidRPr="00042495" w:rsidRDefault="0054512E" w:rsidP="0054512E">
      <w:pPr>
        <w:pStyle w:val="BodyText"/>
        <w:rPr>
          <w:szCs w:val="18"/>
        </w:rPr>
      </w:pPr>
    </w:p>
    <w:p w14:paraId="3E35052F" w14:textId="77777777" w:rsidR="0054512E" w:rsidRPr="00042495" w:rsidRDefault="0054512E" w:rsidP="0054512E">
      <w:pPr>
        <w:pStyle w:val="BodyText"/>
        <w:rPr>
          <w:szCs w:val="18"/>
        </w:rPr>
      </w:pPr>
      <w:r w:rsidRPr="00042495">
        <w:rPr>
          <w:szCs w:val="18"/>
        </w:rPr>
        <w:t>Platba nájomného je alokovaná medzi splátku istiny a finančné náklady, vypočítané metódou efektívnej úrokovej miery. Finančné náklady sa účtujú na ťarchu účtu 562 – Úroky.</w:t>
      </w:r>
    </w:p>
    <w:p w14:paraId="1314ABE0" w14:textId="77777777" w:rsidR="0054512E" w:rsidRPr="00042495" w:rsidRDefault="0054512E" w:rsidP="0054512E">
      <w:pPr>
        <w:pStyle w:val="BodyText"/>
        <w:rPr>
          <w:szCs w:val="18"/>
        </w:rPr>
      </w:pPr>
    </w:p>
    <w:p w14:paraId="1B127503" w14:textId="77777777" w:rsidR="0054512E" w:rsidRPr="00042495" w:rsidRDefault="0054512E" w:rsidP="0054512E">
      <w:pPr>
        <w:pStyle w:val="BodyText"/>
      </w:pPr>
      <w:r w:rsidRPr="00042495">
        <w:rPr>
          <w:b/>
        </w:rPr>
        <w:t xml:space="preserve">Operatívny prenájom. </w:t>
      </w:r>
      <w:r w:rsidRPr="00042495">
        <w:rPr>
          <w:szCs w:val="18"/>
        </w:rPr>
        <w:t xml:space="preserve">Majetok prenajatý na základe operatívneho prenájmu vykazuje ako svoj majetok jeho vlastník, nie nájomca. </w:t>
      </w:r>
      <w:r w:rsidRPr="00042495">
        <w:t>Prenájom majetku formou operatívneho leasingu sa účtuje do nákladov priebežne počas doby trvania leasingovej zmluvy.</w:t>
      </w:r>
    </w:p>
    <w:p w14:paraId="6790A8AA" w14:textId="33A37393" w:rsidR="00FB7D2E" w:rsidRPr="00042495" w:rsidRDefault="00FB7D2E" w:rsidP="0054512E">
      <w:pPr>
        <w:pStyle w:val="BodyText"/>
      </w:pPr>
    </w:p>
    <w:p w14:paraId="261A3C7F" w14:textId="77777777" w:rsidR="0054512E" w:rsidRPr="00042495" w:rsidRDefault="0054512E" w:rsidP="0054512E">
      <w:pPr>
        <w:pStyle w:val="Heading2"/>
        <w:rPr>
          <w:szCs w:val="18"/>
        </w:rPr>
      </w:pPr>
      <w:r w:rsidRPr="00042495">
        <w:rPr>
          <w:szCs w:val="18"/>
        </w:rPr>
        <w:t>Cudzia mena</w:t>
      </w:r>
    </w:p>
    <w:p w14:paraId="578F8EE1" w14:textId="77777777" w:rsidR="0054512E" w:rsidRPr="00042495" w:rsidRDefault="0054512E" w:rsidP="0054512E">
      <w:pPr>
        <w:pStyle w:val="BodyText"/>
        <w:rPr>
          <w:szCs w:val="18"/>
        </w:rPr>
      </w:pPr>
      <w:r w:rsidRPr="00042495">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3969372A" w14:textId="77777777" w:rsidR="0054512E" w:rsidRPr="00042495" w:rsidRDefault="0054512E" w:rsidP="0054512E">
      <w:pPr>
        <w:pStyle w:val="BodyText"/>
        <w:rPr>
          <w:szCs w:val="18"/>
        </w:rPr>
      </w:pPr>
    </w:p>
    <w:p w14:paraId="14760F8A" w14:textId="77777777" w:rsidR="0054512E" w:rsidRPr="00042495" w:rsidRDefault="0054512E" w:rsidP="0054512E">
      <w:pPr>
        <w:pStyle w:val="BodyText"/>
        <w:rPr>
          <w:szCs w:val="18"/>
        </w:rPr>
      </w:pPr>
      <w:r w:rsidRPr="00042495">
        <w:rPr>
          <w:szCs w:val="18"/>
        </w:rPr>
        <w:t>Na ocenenie prírastku cudzej meny (okrem ocenenia cudzej meny obstarávanej v rámci menového derivátu) nakúpenej za euro sa použije kurz, za ktorý bola táto cudzia mena nakúpená.</w:t>
      </w:r>
    </w:p>
    <w:p w14:paraId="103EED57" w14:textId="77777777" w:rsidR="0054512E" w:rsidRPr="00042495" w:rsidRDefault="0054512E" w:rsidP="0054512E">
      <w:pPr>
        <w:pStyle w:val="BodyText"/>
        <w:rPr>
          <w:szCs w:val="18"/>
        </w:rPr>
      </w:pPr>
    </w:p>
    <w:p w14:paraId="5923CBAA" w14:textId="77777777" w:rsidR="0054512E" w:rsidRPr="00042495" w:rsidRDefault="0054512E" w:rsidP="0054512E">
      <w:pPr>
        <w:pStyle w:val="BodyText"/>
        <w:rPr>
          <w:szCs w:val="18"/>
        </w:rPr>
      </w:pPr>
      <w:r w:rsidRPr="00042495">
        <w:rPr>
          <w:szCs w:val="18"/>
        </w:rPr>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14:paraId="4D492747" w14:textId="77777777" w:rsidR="0054512E" w:rsidRPr="00042495" w:rsidRDefault="0054512E" w:rsidP="0054512E">
      <w:pPr>
        <w:pStyle w:val="BodyText"/>
        <w:rPr>
          <w:szCs w:val="18"/>
        </w:rPr>
      </w:pPr>
    </w:p>
    <w:p w14:paraId="0A74A590" w14:textId="77777777" w:rsidR="0054512E" w:rsidRPr="00042495" w:rsidRDefault="0054512E" w:rsidP="0054512E">
      <w:pPr>
        <w:pStyle w:val="BodyText"/>
        <w:rPr>
          <w:szCs w:val="18"/>
        </w:rPr>
      </w:pPr>
      <w:r w:rsidRPr="00042495">
        <w:rPr>
          <w:szCs w:val="18"/>
        </w:rPr>
        <w:t xml:space="preserve">Na ocenenie cudzej meny obstarávanej v rámci menového derivátu </w:t>
      </w:r>
    </w:p>
    <w:p w14:paraId="380045D4" w14:textId="77777777" w:rsidR="0054512E" w:rsidRPr="00042495" w:rsidRDefault="0054512E" w:rsidP="002444BB">
      <w:pPr>
        <w:pStyle w:val="BodyText"/>
        <w:numPr>
          <w:ilvl w:val="0"/>
          <w:numId w:val="8"/>
        </w:numPr>
        <w:tabs>
          <w:tab w:val="clear" w:pos="340"/>
          <w:tab w:val="num" w:pos="766"/>
        </w:tabs>
        <w:ind w:left="766"/>
        <w:rPr>
          <w:szCs w:val="18"/>
        </w:rPr>
      </w:pPr>
      <w:r w:rsidRPr="00042495">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7D83988C" w14:textId="77777777" w:rsidR="0054512E" w:rsidRPr="00042495" w:rsidRDefault="0054512E" w:rsidP="002444BB">
      <w:pPr>
        <w:pStyle w:val="BodyText"/>
        <w:numPr>
          <w:ilvl w:val="0"/>
          <w:numId w:val="8"/>
        </w:numPr>
        <w:tabs>
          <w:tab w:val="clear" w:pos="340"/>
          <w:tab w:val="num" w:pos="766"/>
        </w:tabs>
        <w:ind w:left="766"/>
        <w:rPr>
          <w:szCs w:val="18"/>
        </w:rPr>
      </w:pPr>
      <w:r w:rsidRPr="00042495">
        <w:rPr>
          <w:szCs w:val="18"/>
        </w:rPr>
        <w:t>ak zmluvnou stranou nie je banka alebo pobočka zahraničnej banky, použije sa na ocenenie referenčný kurz ku dňu ocenenia.</w:t>
      </w:r>
    </w:p>
    <w:p w14:paraId="5EF133B0" w14:textId="77777777" w:rsidR="0054512E" w:rsidRPr="00042495" w:rsidRDefault="0054512E" w:rsidP="0054512E">
      <w:pPr>
        <w:pStyle w:val="BodyText"/>
        <w:rPr>
          <w:szCs w:val="18"/>
        </w:rPr>
      </w:pPr>
    </w:p>
    <w:p w14:paraId="61DD5F44" w14:textId="53890980" w:rsidR="0054512E" w:rsidRPr="00042495" w:rsidRDefault="0054512E" w:rsidP="006040B8">
      <w:pPr>
        <w:pStyle w:val="BodyText"/>
        <w:rPr>
          <w:szCs w:val="18"/>
        </w:rPr>
      </w:pPr>
      <w:r w:rsidRPr="00042495">
        <w:rPr>
          <w:szCs w:val="18"/>
        </w:rPr>
        <w:t xml:space="preserve">Na úbytok rovnakej cudzej meny v hotovosti alebo z devízového účtu sa na prepočet cudzej meny na eurá použije </w:t>
      </w:r>
      <w:r w:rsidR="006040B8" w:rsidRPr="00042495">
        <w:rPr>
          <w:szCs w:val="18"/>
        </w:rPr>
        <w:t xml:space="preserve"> </w:t>
      </w:r>
      <w:r w:rsidRPr="00042495">
        <w:rPr>
          <w:szCs w:val="18"/>
        </w:rPr>
        <w:t>referenčný výmenný kurz určený a vyhlásený Európskou centrálnou bankou alebo Národnou bankou Slovenska v deň predchádzajúci dňu uskutočnenia účtovného prípadu</w:t>
      </w:r>
      <w:r w:rsidR="006040B8" w:rsidRPr="00042495">
        <w:rPr>
          <w:szCs w:val="18"/>
        </w:rPr>
        <w:t>.</w:t>
      </w:r>
      <w:r w:rsidRPr="00042495">
        <w:rPr>
          <w:szCs w:val="18"/>
        </w:rPr>
        <w:t xml:space="preserve"> </w:t>
      </w:r>
    </w:p>
    <w:p w14:paraId="049C9A0F" w14:textId="77777777" w:rsidR="0054512E" w:rsidRPr="00042495" w:rsidRDefault="0054512E" w:rsidP="0054512E">
      <w:pPr>
        <w:pStyle w:val="BodyText"/>
        <w:rPr>
          <w:szCs w:val="18"/>
        </w:rPr>
      </w:pPr>
    </w:p>
    <w:p w14:paraId="553B59DF" w14:textId="77777777" w:rsidR="0054512E" w:rsidRPr="00042495" w:rsidRDefault="0054512E" w:rsidP="0054512E">
      <w:pPr>
        <w:pStyle w:val="Pismenka"/>
        <w:numPr>
          <w:ilvl w:val="0"/>
          <w:numId w:val="0"/>
        </w:numPr>
        <w:ind w:left="360"/>
      </w:pPr>
      <w:r w:rsidRPr="00042495">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0F3B56C" w14:textId="77777777" w:rsidR="0054512E" w:rsidRPr="00042495" w:rsidRDefault="0054512E" w:rsidP="0054512E">
      <w:pPr>
        <w:pStyle w:val="Pismenka"/>
        <w:numPr>
          <w:ilvl w:val="0"/>
          <w:numId w:val="0"/>
        </w:numPr>
        <w:ind w:left="360"/>
      </w:pPr>
    </w:p>
    <w:p w14:paraId="0083E248" w14:textId="77777777" w:rsidR="0054512E" w:rsidRPr="00042495" w:rsidRDefault="0054512E" w:rsidP="0054512E">
      <w:pPr>
        <w:pStyle w:val="Pismenka"/>
        <w:numPr>
          <w:ilvl w:val="0"/>
          <w:numId w:val="0"/>
        </w:numPr>
        <w:ind w:left="360"/>
      </w:pPr>
      <w:r w:rsidRPr="00042495">
        <w:rPr>
          <w:b w:val="0"/>
        </w:rPr>
        <w:t>Prijaté a poskytnuté preddavky v cudzej mene na účet zriadený v eurách a z účtu zriadeného v eurách sa prepočítavajú na menu euro kurzom, za ktorý boli tieto hodnoty nakúpené alebo predané.</w:t>
      </w:r>
    </w:p>
    <w:p w14:paraId="5E8C82CD" w14:textId="77777777" w:rsidR="0054512E" w:rsidRPr="00042495" w:rsidRDefault="0054512E" w:rsidP="0054512E">
      <w:pPr>
        <w:pStyle w:val="Pismenka"/>
        <w:numPr>
          <w:ilvl w:val="0"/>
          <w:numId w:val="0"/>
        </w:numPr>
        <w:ind w:left="360"/>
      </w:pPr>
    </w:p>
    <w:p w14:paraId="4F82D77A" w14:textId="77777777" w:rsidR="0054512E" w:rsidRPr="00092E6F" w:rsidRDefault="0054512E" w:rsidP="0054512E">
      <w:pPr>
        <w:pStyle w:val="Pismenka"/>
        <w:numPr>
          <w:ilvl w:val="0"/>
          <w:numId w:val="0"/>
        </w:numPr>
        <w:ind w:left="360"/>
      </w:pPr>
      <w:r w:rsidRPr="00042495">
        <w:rPr>
          <w:b w:val="0"/>
        </w:rPr>
        <w:t>Ku dňu, ku ktorému sa zostavuje účtovná závierka, sa už neprepočítavajú.</w:t>
      </w:r>
      <w:r w:rsidRPr="00F53D2F">
        <w:rPr>
          <w:b w:val="0"/>
        </w:rPr>
        <w:t xml:space="preserve"> </w:t>
      </w:r>
    </w:p>
    <w:p w14:paraId="699142ED" w14:textId="77777777" w:rsidR="0054512E" w:rsidRPr="000106BA" w:rsidRDefault="0054512E" w:rsidP="0054512E">
      <w:pPr>
        <w:pStyle w:val="Pismenka"/>
        <w:numPr>
          <w:ilvl w:val="0"/>
          <w:numId w:val="0"/>
        </w:numPr>
        <w:ind w:left="360"/>
      </w:pPr>
    </w:p>
    <w:p w14:paraId="04C1759D" w14:textId="77777777" w:rsidR="0054512E" w:rsidRPr="00042495" w:rsidRDefault="0054512E" w:rsidP="0054512E">
      <w:pPr>
        <w:pStyle w:val="Pismenka"/>
        <w:numPr>
          <w:ilvl w:val="0"/>
          <w:numId w:val="0"/>
        </w:numPr>
        <w:ind w:left="360"/>
        <w:rPr>
          <w:b w:val="0"/>
        </w:rPr>
      </w:pPr>
      <w:r w:rsidRPr="00042495">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E8BD873" w14:textId="77777777" w:rsidR="00B86A50" w:rsidRPr="00042495" w:rsidRDefault="00B86A50" w:rsidP="0054512E">
      <w:pPr>
        <w:pStyle w:val="Pismenka"/>
        <w:numPr>
          <w:ilvl w:val="0"/>
          <w:numId w:val="0"/>
        </w:numPr>
        <w:ind w:left="360"/>
      </w:pPr>
    </w:p>
    <w:p w14:paraId="308A9504" w14:textId="77777777" w:rsidR="0054512E" w:rsidRPr="00042495" w:rsidRDefault="0054512E" w:rsidP="0054512E">
      <w:pPr>
        <w:pStyle w:val="Heading2"/>
        <w:rPr>
          <w:szCs w:val="18"/>
        </w:rPr>
      </w:pPr>
      <w:r w:rsidRPr="00042495">
        <w:rPr>
          <w:szCs w:val="18"/>
        </w:rPr>
        <w:t>Výnosy</w:t>
      </w:r>
    </w:p>
    <w:p w14:paraId="4F838395" w14:textId="77777777" w:rsidR="0054512E" w:rsidRPr="00042495" w:rsidRDefault="0054512E" w:rsidP="0054512E">
      <w:pPr>
        <w:pStyle w:val="Pismenka"/>
        <w:numPr>
          <w:ilvl w:val="0"/>
          <w:numId w:val="0"/>
        </w:numPr>
        <w:ind w:left="360"/>
        <w:rPr>
          <w:b w:val="0"/>
        </w:rPr>
      </w:pPr>
      <w:r w:rsidRPr="00042495">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35BCFC3" w14:textId="77777777" w:rsidR="0054512E" w:rsidRPr="00042495" w:rsidRDefault="0054512E" w:rsidP="0054512E">
      <w:pPr>
        <w:pStyle w:val="Pismenka"/>
        <w:numPr>
          <w:ilvl w:val="0"/>
          <w:numId w:val="0"/>
        </w:numPr>
        <w:ind w:left="360"/>
        <w:rPr>
          <w:b w:val="0"/>
        </w:rPr>
      </w:pPr>
    </w:p>
    <w:p w14:paraId="743E1D24" w14:textId="77777777" w:rsidR="0054512E" w:rsidRPr="00042495" w:rsidRDefault="0054512E" w:rsidP="0054512E">
      <w:pPr>
        <w:pStyle w:val="Pismenka"/>
        <w:numPr>
          <w:ilvl w:val="0"/>
          <w:numId w:val="0"/>
        </w:numPr>
        <w:ind w:left="360"/>
        <w:rPr>
          <w:b w:val="0"/>
        </w:rPr>
      </w:pPr>
      <w:r w:rsidRPr="00042495">
        <w:rPr>
          <w:b w:val="0"/>
        </w:rPr>
        <w:t xml:space="preserve">Tržby z predaja výrobkov a tovaru sa vykazujú v deň splnenia dodávky podľa Obchodného zákonníka, podľa Incoterms alebo iných podmienok dohodnutých v zmluve. </w:t>
      </w:r>
    </w:p>
    <w:p w14:paraId="0DF0DBDA" w14:textId="77777777" w:rsidR="0054512E" w:rsidRPr="00042495" w:rsidRDefault="0054512E" w:rsidP="0054512E">
      <w:pPr>
        <w:pStyle w:val="Pismenka"/>
        <w:numPr>
          <w:ilvl w:val="0"/>
          <w:numId w:val="0"/>
        </w:numPr>
        <w:ind w:left="360"/>
        <w:rPr>
          <w:b w:val="0"/>
        </w:rPr>
      </w:pPr>
    </w:p>
    <w:p w14:paraId="5EFB5CE6" w14:textId="77777777" w:rsidR="000A7380" w:rsidRPr="00042495" w:rsidRDefault="0054512E" w:rsidP="005E39A2">
      <w:pPr>
        <w:pStyle w:val="Pismenka"/>
        <w:numPr>
          <w:ilvl w:val="0"/>
          <w:numId w:val="0"/>
        </w:numPr>
        <w:ind w:left="360"/>
        <w:rPr>
          <w:b w:val="0"/>
        </w:rPr>
      </w:pPr>
      <w:r w:rsidRPr="00042495">
        <w:rPr>
          <w:b w:val="0"/>
        </w:rPr>
        <w:t>Tržby z predaja služieb sa vykazujú v účtovnom období, v ktorom boli služby poskytnuté.</w:t>
      </w:r>
    </w:p>
    <w:p w14:paraId="4C3D75FE" w14:textId="77777777" w:rsidR="000A7380" w:rsidRPr="00042495" w:rsidRDefault="000A7380" w:rsidP="005E39A2">
      <w:pPr>
        <w:pStyle w:val="Pismenka"/>
        <w:numPr>
          <w:ilvl w:val="0"/>
          <w:numId w:val="0"/>
        </w:numPr>
        <w:ind w:left="360"/>
        <w:rPr>
          <w:b w:val="0"/>
        </w:rPr>
      </w:pPr>
    </w:p>
    <w:p w14:paraId="6CE46604" w14:textId="4E9DF7D9" w:rsidR="000A7380" w:rsidRPr="00042495" w:rsidRDefault="000A7380" w:rsidP="005E39A2">
      <w:pPr>
        <w:pStyle w:val="Pismenka"/>
        <w:numPr>
          <w:ilvl w:val="0"/>
          <w:numId w:val="0"/>
        </w:numPr>
        <w:ind w:left="360"/>
        <w:rPr>
          <w:b w:val="0"/>
        </w:rPr>
      </w:pPr>
      <w:r w:rsidRPr="00042495">
        <w:rPr>
          <w:b w:val="0"/>
        </w:rPr>
        <w:t>V</w:t>
      </w:r>
      <w:r w:rsidR="0054512E" w:rsidRPr="00042495">
        <w:rPr>
          <w:b w:val="0"/>
        </w:rPr>
        <w:t>ýnosové úroky sa účtujú rovnomerne v účtovných obdobiach, ktorých sa vecne a časovo týkajú.</w:t>
      </w:r>
    </w:p>
    <w:p w14:paraId="112A9201" w14:textId="77777777" w:rsidR="000A7380" w:rsidRPr="00042495" w:rsidRDefault="000A7380" w:rsidP="005E39A2">
      <w:pPr>
        <w:pStyle w:val="Pismenka"/>
        <w:numPr>
          <w:ilvl w:val="0"/>
          <w:numId w:val="0"/>
        </w:numPr>
        <w:ind w:left="360"/>
        <w:rPr>
          <w:b w:val="0"/>
        </w:rPr>
      </w:pPr>
    </w:p>
    <w:p w14:paraId="43A32AE9" w14:textId="77777777" w:rsidR="0054512E" w:rsidRPr="00042495" w:rsidRDefault="0054512E" w:rsidP="005E39A2">
      <w:pPr>
        <w:pStyle w:val="Pismenka"/>
        <w:numPr>
          <w:ilvl w:val="0"/>
          <w:numId w:val="0"/>
        </w:numPr>
        <w:ind w:left="360"/>
        <w:rPr>
          <w:b w:val="0"/>
        </w:rPr>
      </w:pPr>
      <w:r w:rsidRPr="00042495">
        <w:rPr>
          <w:b w:val="0"/>
        </w:rPr>
        <w:t xml:space="preserve">Výnosy z dividend sa zaúčtujú v čase vzniku práva Spoločnosti na prijatie platby. </w:t>
      </w:r>
    </w:p>
    <w:p w14:paraId="65B1FA0B" w14:textId="77777777" w:rsidR="0054512E" w:rsidRPr="000128F4" w:rsidRDefault="0054512E" w:rsidP="00300FC9">
      <w:pPr>
        <w:pStyle w:val="odstavec"/>
        <w:rPr>
          <w:highlight w:val="green"/>
        </w:rPr>
      </w:pPr>
    </w:p>
    <w:p w14:paraId="77D26A2F" w14:textId="77777777" w:rsidR="0054512E" w:rsidRPr="00042495" w:rsidRDefault="0054512E" w:rsidP="0054512E">
      <w:pPr>
        <w:pStyle w:val="Heading2"/>
        <w:rPr>
          <w:szCs w:val="18"/>
        </w:rPr>
      </w:pPr>
      <w:r w:rsidRPr="00042495">
        <w:rPr>
          <w:szCs w:val="18"/>
        </w:rPr>
        <w:t>Porovnateľné údaje</w:t>
      </w:r>
    </w:p>
    <w:p w14:paraId="5E408662" w14:textId="77777777" w:rsidR="0054512E" w:rsidRPr="00042495" w:rsidRDefault="0054512E" w:rsidP="0054512E">
      <w:pPr>
        <w:pStyle w:val="BodyText"/>
        <w:rPr>
          <w:b/>
          <w:szCs w:val="18"/>
        </w:rPr>
      </w:pPr>
      <w:r w:rsidRPr="00042495">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C703A6F" w14:textId="77777777" w:rsidR="0054512E" w:rsidRPr="00042495" w:rsidRDefault="0054512E" w:rsidP="0054512E">
      <w:pPr>
        <w:pStyle w:val="Pismenka"/>
        <w:numPr>
          <w:ilvl w:val="0"/>
          <w:numId w:val="0"/>
        </w:numPr>
        <w:ind w:left="360"/>
        <w:rPr>
          <w:b w:val="0"/>
          <w:szCs w:val="18"/>
        </w:rPr>
      </w:pPr>
    </w:p>
    <w:p w14:paraId="21C3E0A9" w14:textId="77777777" w:rsidR="0054512E" w:rsidRPr="00042495" w:rsidRDefault="0054512E" w:rsidP="0054512E">
      <w:pPr>
        <w:pStyle w:val="Heading2"/>
        <w:rPr>
          <w:szCs w:val="18"/>
        </w:rPr>
      </w:pPr>
      <w:r w:rsidRPr="00042495">
        <w:rPr>
          <w:szCs w:val="18"/>
        </w:rPr>
        <w:t>Oprava chýb minulých období</w:t>
      </w:r>
    </w:p>
    <w:p w14:paraId="728E837D" w14:textId="77777777" w:rsidR="0054512E" w:rsidRPr="00042495" w:rsidRDefault="0054512E" w:rsidP="0054512E">
      <w:pPr>
        <w:pStyle w:val="BodyText"/>
        <w:rPr>
          <w:szCs w:val="18"/>
        </w:rPr>
      </w:pPr>
      <w:r w:rsidRPr="00042495">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60575948" w14:textId="77777777" w:rsidR="0054512E" w:rsidRPr="00042495" w:rsidRDefault="0054512E" w:rsidP="0054512E">
      <w:pPr>
        <w:pStyle w:val="BodyText"/>
        <w:rPr>
          <w:szCs w:val="18"/>
        </w:rPr>
      </w:pPr>
    </w:p>
    <w:p w14:paraId="4B1857E5" w14:textId="39EF88FE" w:rsidR="0054512E" w:rsidRPr="00042495" w:rsidRDefault="0054512E" w:rsidP="006040B8">
      <w:pPr>
        <w:pStyle w:val="BodyText"/>
        <w:rPr>
          <w:szCs w:val="18"/>
        </w:rPr>
      </w:pPr>
      <w:r w:rsidRPr="00042495">
        <w:rPr>
          <w:szCs w:val="18"/>
        </w:rPr>
        <w:t>V</w:t>
      </w:r>
      <w:r w:rsidR="00361FC6">
        <w:rPr>
          <w:szCs w:val="18"/>
        </w:rPr>
        <w:t>o finančnom</w:t>
      </w:r>
      <w:r w:rsidRPr="00042495">
        <w:rPr>
          <w:szCs w:val="18"/>
        </w:rPr>
        <w:t xml:space="preserve"> roku </w:t>
      </w:r>
      <w:r w:rsidR="00361FC6" w:rsidRPr="00042495">
        <w:rPr>
          <w:szCs w:val="18"/>
        </w:rPr>
        <w:t>20</w:t>
      </w:r>
      <w:r w:rsidR="00361FC6">
        <w:rPr>
          <w:szCs w:val="18"/>
        </w:rPr>
        <w:t>20</w:t>
      </w:r>
      <w:r w:rsidR="00361FC6" w:rsidRPr="00042495">
        <w:rPr>
          <w:szCs w:val="18"/>
        </w:rPr>
        <w:t xml:space="preserve"> </w:t>
      </w:r>
      <w:r w:rsidRPr="00042495">
        <w:rPr>
          <w:szCs w:val="18"/>
        </w:rPr>
        <w:t xml:space="preserve">Spoločnosť neúčtovala o oprave významných chýb minulých období. </w:t>
      </w:r>
    </w:p>
    <w:p w14:paraId="7FF0CD25" w14:textId="77D2D0D9" w:rsidR="00FB7D2E" w:rsidRPr="00042495" w:rsidRDefault="00FB7D2E">
      <w:pPr>
        <w:spacing w:after="200" w:line="276" w:lineRule="auto"/>
        <w:rPr>
          <w:sz w:val="18"/>
          <w:szCs w:val="18"/>
        </w:rPr>
      </w:pPr>
    </w:p>
    <w:p w14:paraId="7995595F" w14:textId="77777777" w:rsidR="006040B8" w:rsidRPr="00042495" w:rsidRDefault="006040B8" w:rsidP="006040B8">
      <w:pPr>
        <w:pStyle w:val="Heading1"/>
        <w:tabs>
          <w:tab w:val="num" w:pos="360"/>
          <w:tab w:val="num" w:pos="2062"/>
        </w:tabs>
        <w:ind w:left="360"/>
        <w:rPr>
          <w:szCs w:val="18"/>
        </w:rPr>
      </w:pPr>
      <w:r w:rsidRPr="00042495">
        <w:rPr>
          <w:szCs w:val="18"/>
        </w:rPr>
        <w:t>informáciE K POLOŽKÁM súvahy a VÝKAZU ZISKOV A STRÁT</w:t>
      </w:r>
    </w:p>
    <w:p w14:paraId="5F778301" w14:textId="69B5D8A1" w:rsidR="004D3B4A" w:rsidRPr="00042495" w:rsidRDefault="004D3B4A" w:rsidP="004D3B4A">
      <w:pPr>
        <w:pStyle w:val="Header"/>
        <w:numPr>
          <w:ilvl w:val="12"/>
          <w:numId w:val="0"/>
        </w:numPr>
        <w:jc w:val="both"/>
        <w:rPr>
          <w:sz w:val="18"/>
          <w:szCs w:val="18"/>
        </w:rPr>
      </w:pPr>
    </w:p>
    <w:p w14:paraId="06E99C87" w14:textId="492D8327" w:rsidR="004D3B4A" w:rsidRPr="00042495" w:rsidRDefault="004D3B4A" w:rsidP="002444BB">
      <w:pPr>
        <w:pStyle w:val="Heading2"/>
        <w:numPr>
          <w:ilvl w:val="0"/>
          <w:numId w:val="10"/>
        </w:numPr>
        <w:rPr>
          <w:szCs w:val="18"/>
        </w:rPr>
      </w:pPr>
      <w:bookmarkStart w:id="6" w:name="_Toc530739901"/>
      <w:r w:rsidRPr="00042495">
        <w:rPr>
          <w:szCs w:val="18"/>
        </w:rPr>
        <w:t xml:space="preserve">Dlhodobý nehmotný majetok </w:t>
      </w:r>
      <w:bookmarkEnd w:id="6"/>
    </w:p>
    <w:p w14:paraId="4B268E61" w14:textId="1BDF9252" w:rsidR="004D3B4A" w:rsidRPr="00042495" w:rsidRDefault="004D3B4A" w:rsidP="004D3B4A">
      <w:pPr>
        <w:pStyle w:val="BodyText"/>
        <w:rPr>
          <w:szCs w:val="18"/>
        </w:rPr>
      </w:pPr>
    </w:p>
    <w:p w14:paraId="4448171B" w14:textId="4E41ABAB" w:rsidR="004D3B4A" w:rsidRPr="00042495" w:rsidRDefault="003308BD" w:rsidP="006040B8">
      <w:pPr>
        <w:pStyle w:val="BodyText"/>
        <w:ind w:left="360"/>
        <w:rPr>
          <w:szCs w:val="18"/>
        </w:rPr>
      </w:pPr>
      <w:r w:rsidRPr="00042495">
        <w:rPr>
          <w:szCs w:val="18"/>
        </w:rPr>
        <w:t>Spoločnosť vykazuje goodwill na základe zmluvy o kúpe časti podniku uzavretej so spoločnosťou IBM INTERNATIONAL SERVICES CENTRE S.R.O. zo dňa 30. apríla 2014.</w:t>
      </w:r>
    </w:p>
    <w:p w14:paraId="4B858E28" w14:textId="77777777" w:rsidR="006040B8" w:rsidRPr="00042495" w:rsidRDefault="006040B8" w:rsidP="006040B8">
      <w:pPr>
        <w:pStyle w:val="BodyText"/>
        <w:ind w:left="360"/>
        <w:jc w:val="left"/>
        <w:rPr>
          <w:szCs w:val="18"/>
        </w:rPr>
      </w:pPr>
      <w:bookmarkStart w:id="7" w:name="_MON_1500889926"/>
      <w:bookmarkEnd w:id="7"/>
    </w:p>
    <w:p w14:paraId="5DAB7077" w14:textId="18D698F2" w:rsidR="006040B8" w:rsidRPr="00042495" w:rsidRDefault="006040B8" w:rsidP="002444BB">
      <w:pPr>
        <w:pStyle w:val="Heading2"/>
        <w:numPr>
          <w:ilvl w:val="0"/>
          <w:numId w:val="4"/>
        </w:numPr>
        <w:rPr>
          <w:szCs w:val="18"/>
        </w:rPr>
      </w:pPr>
      <w:bookmarkStart w:id="8" w:name="_Toc530739909"/>
      <w:r w:rsidRPr="00042495">
        <w:rPr>
          <w:szCs w:val="18"/>
        </w:rPr>
        <w:t>Záväzky</w:t>
      </w:r>
      <w:bookmarkEnd w:id="8"/>
    </w:p>
    <w:p w14:paraId="15068091" w14:textId="77777777" w:rsidR="006040B8" w:rsidRPr="00042495" w:rsidRDefault="006040B8" w:rsidP="006040B8">
      <w:pPr>
        <w:pStyle w:val="BodyText"/>
        <w:rPr>
          <w:szCs w:val="18"/>
        </w:rPr>
      </w:pPr>
    </w:p>
    <w:p w14:paraId="357EED67" w14:textId="57D87E3A" w:rsidR="006040B8" w:rsidRPr="00042495" w:rsidRDefault="00DE1AF0" w:rsidP="006040B8">
      <w:pPr>
        <w:pStyle w:val="BodyText"/>
        <w:rPr>
          <w:szCs w:val="18"/>
        </w:rPr>
      </w:pPr>
      <w:r>
        <w:rPr>
          <w:szCs w:val="18"/>
        </w:rPr>
        <w:t>Z</w:t>
      </w:r>
      <w:r w:rsidR="006040B8" w:rsidRPr="00042495">
        <w:rPr>
          <w:szCs w:val="18"/>
        </w:rPr>
        <w:t>áväzk</w:t>
      </w:r>
      <w:r>
        <w:rPr>
          <w:szCs w:val="18"/>
        </w:rPr>
        <w:t>y</w:t>
      </w:r>
      <w:r w:rsidR="00082A9A">
        <w:rPr>
          <w:szCs w:val="18"/>
        </w:rPr>
        <w:t xml:space="preserve"> spoločnosti k 30.11.2020 </w:t>
      </w:r>
      <w:r w:rsidR="000D76B0">
        <w:rPr>
          <w:szCs w:val="18"/>
        </w:rPr>
        <w:t>tvoria</w:t>
      </w:r>
      <w:r w:rsidR="008C1652">
        <w:rPr>
          <w:szCs w:val="18"/>
        </w:rPr>
        <w:t>:</w:t>
      </w:r>
    </w:p>
    <w:p w14:paraId="61666122" w14:textId="77777777" w:rsidR="006040B8" w:rsidRPr="00042495" w:rsidRDefault="006040B8" w:rsidP="006040B8">
      <w:pPr>
        <w:pStyle w:val="BodyText"/>
        <w:rPr>
          <w:szCs w:val="18"/>
        </w:rPr>
      </w:pPr>
    </w:p>
    <w:p w14:paraId="776C23CB" w14:textId="4491BEC2" w:rsidR="00082A9A" w:rsidRDefault="008C1652" w:rsidP="000D76B0">
      <w:pPr>
        <w:pStyle w:val="BodyText"/>
        <w:rPr>
          <w:szCs w:val="18"/>
        </w:rPr>
      </w:pPr>
      <w:r>
        <w:rPr>
          <w:szCs w:val="18"/>
        </w:rPr>
        <w:t>Dlhodobé záväzky:</w:t>
      </w:r>
      <w:r w:rsidR="000D76B0">
        <w:rPr>
          <w:szCs w:val="18"/>
        </w:rPr>
        <w:tab/>
      </w:r>
      <w:r w:rsidR="000D76B0">
        <w:rPr>
          <w:szCs w:val="18"/>
        </w:rPr>
        <w:tab/>
      </w:r>
      <w:r w:rsidR="000D76B0">
        <w:rPr>
          <w:szCs w:val="18"/>
        </w:rPr>
        <w:tab/>
        <w:t>4</w:t>
      </w:r>
      <w:r w:rsidR="00A50F70">
        <w:rPr>
          <w:szCs w:val="18"/>
        </w:rPr>
        <w:t> </w:t>
      </w:r>
      <w:r w:rsidR="000D76B0">
        <w:rPr>
          <w:szCs w:val="18"/>
        </w:rPr>
        <w:t>753</w:t>
      </w:r>
      <w:r w:rsidR="00A50F70">
        <w:rPr>
          <w:szCs w:val="18"/>
        </w:rPr>
        <w:t xml:space="preserve">  </w:t>
      </w:r>
      <w:r w:rsidR="000D76B0">
        <w:rPr>
          <w:szCs w:val="18"/>
        </w:rPr>
        <w:t xml:space="preserve"> EUR</w:t>
      </w:r>
      <w:r w:rsidR="00A50F70">
        <w:rPr>
          <w:szCs w:val="18"/>
        </w:rPr>
        <w:t xml:space="preserve">  </w:t>
      </w:r>
      <w:r w:rsidR="000D76B0">
        <w:rPr>
          <w:szCs w:val="18"/>
        </w:rPr>
        <w:t xml:space="preserve"> (Záväzky zo sociálneho fondu)</w:t>
      </w:r>
    </w:p>
    <w:p w14:paraId="1F20CDF6" w14:textId="0517DF6A" w:rsidR="00082A9A" w:rsidRDefault="00082A9A" w:rsidP="002911DE">
      <w:pPr>
        <w:pStyle w:val="BodyText"/>
        <w:ind w:left="3366" w:hanging="2940"/>
        <w:rPr>
          <w:szCs w:val="18"/>
        </w:rPr>
      </w:pPr>
      <w:r>
        <w:rPr>
          <w:szCs w:val="18"/>
        </w:rPr>
        <w:t>Krátkodobé záväzky:</w:t>
      </w:r>
      <w:r w:rsidR="000D76B0">
        <w:rPr>
          <w:szCs w:val="18"/>
        </w:rPr>
        <w:tab/>
        <w:t>618</w:t>
      </w:r>
      <w:r w:rsidR="00A50F70">
        <w:rPr>
          <w:szCs w:val="18"/>
        </w:rPr>
        <w:t> </w:t>
      </w:r>
      <w:r w:rsidR="000D76B0">
        <w:rPr>
          <w:szCs w:val="18"/>
        </w:rPr>
        <w:t>724</w:t>
      </w:r>
      <w:r w:rsidR="00A50F70">
        <w:rPr>
          <w:szCs w:val="18"/>
        </w:rPr>
        <w:t xml:space="preserve"> </w:t>
      </w:r>
      <w:r w:rsidR="000D76B0">
        <w:rPr>
          <w:szCs w:val="18"/>
        </w:rPr>
        <w:t>EUR (</w:t>
      </w:r>
      <w:r w:rsidR="000D76B0" w:rsidRPr="000D76B0">
        <w:rPr>
          <w:szCs w:val="18"/>
        </w:rPr>
        <w:t>Ostatné záväzky v rámci podielovej účasti</w:t>
      </w:r>
      <w:r w:rsidR="000D76B0">
        <w:rPr>
          <w:szCs w:val="18"/>
        </w:rPr>
        <w:t xml:space="preserve">, záväzky voči </w:t>
      </w:r>
      <w:r w:rsidR="00A50F70">
        <w:rPr>
          <w:szCs w:val="18"/>
        </w:rPr>
        <w:t xml:space="preserve">     </w:t>
      </w:r>
      <w:r w:rsidR="000D76B0">
        <w:rPr>
          <w:szCs w:val="18"/>
        </w:rPr>
        <w:t xml:space="preserve">zamestnancom, </w:t>
      </w:r>
      <w:r w:rsidR="002911DE">
        <w:rPr>
          <w:szCs w:val="18"/>
        </w:rPr>
        <w:t>záväzky zo sociálneho poistenia, daňové záväzky, iné záväzky)</w:t>
      </w:r>
    </w:p>
    <w:p w14:paraId="08E03856" w14:textId="77777777" w:rsidR="006040B8" w:rsidRDefault="006040B8" w:rsidP="00B2400A">
      <w:pPr>
        <w:pStyle w:val="BodyText"/>
        <w:ind w:left="0"/>
        <w:rPr>
          <w:szCs w:val="18"/>
        </w:rPr>
      </w:pPr>
    </w:p>
    <w:p w14:paraId="2F4F9A5B" w14:textId="77777777" w:rsidR="00C074F2" w:rsidRDefault="00C074F2" w:rsidP="00B2400A">
      <w:pPr>
        <w:pStyle w:val="BodyText"/>
        <w:ind w:left="0"/>
        <w:rPr>
          <w:szCs w:val="18"/>
        </w:rPr>
      </w:pPr>
    </w:p>
    <w:p w14:paraId="1172D5D0" w14:textId="77777777" w:rsidR="00C074F2" w:rsidRDefault="00C074F2" w:rsidP="00B2400A">
      <w:pPr>
        <w:pStyle w:val="BodyText"/>
        <w:ind w:left="0"/>
        <w:rPr>
          <w:szCs w:val="18"/>
        </w:rPr>
      </w:pPr>
    </w:p>
    <w:p w14:paraId="63712692" w14:textId="77777777" w:rsidR="00C074F2" w:rsidRDefault="00C074F2" w:rsidP="00B2400A">
      <w:pPr>
        <w:pStyle w:val="BodyText"/>
        <w:ind w:left="0"/>
        <w:rPr>
          <w:szCs w:val="18"/>
        </w:rPr>
      </w:pPr>
    </w:p>
    <w:p w14:paraId="15BA2C80" w14:textId="77777777" w:rsidR="00C074F2" w:rsidRDefault="00C074F2" w:rsidP="00B2400A">
      <w:pPr>
        <w:pStyle w:val="BodyText"/>
        <w:ind w:left="0"/>
        <w:rPr>
          <w:szCs w:val="18"/>
        </w:rPr>
      </w:pPr>
    </w:p>
    <w:p w14:paraId="064B97B4" w14:textId="77777777" w:rsidR="00C074F2" w:rsidRDefault="00C074F2" w:rsidP="00B2400A">
      <w:pPr>
        <w:pStyle w:val="BodyText"/>
        <w:ind w:left="0"/>
        <w:rPr>
          <w:szCs w:val="18"/>
        </w:rPr>
      </w:pPr>
    </w:p>
    <w:p w14:paraId="45C8D7C0" w14:textId="77777777" w:rsidR="00C074F2" w:rsidRDefault="00C074F2" w:rsidP="00B2400A">
      <w:pPr>
        <w:pStyle w:val="BodyText"/>
        <w:ind w:left="0"/>
        <w:rPr>
          <w:szCs w:val="18"/>
        </w:rPr>
      </w:pPr>
    </w:p>
    <w:p w14:paraId="218181F1" w14:textId="77777777" w:rsidR="00C074F2" w:rsidRPr="006040B8" w:rsidRDefault="00C074F2" w:rsidP="00B2400A">
      <w:pPr>
        <w:pStyle w:val="BodyText"/>
        <w:ind w:left="0"/>
        <w:rPr>
          <w:szCs w:val="18"/>
        </w:rPr>
      </w:pPr>
    </w:p>
    <w:p w14:paraId="58795B4C" w14:textId="77777777" w:rsidR="006040B8" w:rsidRPr="00042495" w:rsidRDefault="006040B8" w:rsidP="006040B8">
      <w:pPr>
        <w:pStyle w:val="Heading1"/>
        <w:tabs>
          <w:tab w:val="num" w:pos="360"/>
          <w:tab w:val="num" w:pos="2062"/>
        </w:tabs>
        <w:spacing w:before="240" w:after="60"/>
        <w:ind w:left="360"/>
        <w:rPr>
          <w:szCs w:val="18"/>
        </w:rPr>
      </w:pPr>
      <w:bookmarkStart w:id="9" w:name="_MON_1405949598"/>
      <w:bookmarkStart w:id="10" w:name="_MON_1500378563"/>
      <w:bookmarkEnd w:id="9"/>
      <w:bookmarkEnd w:id="10"/>
      <w:r w:rsidRPr="00042495">
        <w:rPr>
          <w:szCs w:val="18"/>
        </w:rPr>
        <w:lastRenderedPageBreak/>
        <w:t>Informácie o iných aktívach a iných pasívach</w:t>
      </w:r>
    </w:p>
    <w:p w14:paraId="1AF980A2" w14:textId="77777777" w:rsidR="006040B8" w:rsidRPr="00042495" w:rsidRDefault="006040B8" w:rsidP="006040B8"/>
    <w:p w14:paraId="70C8789A" w14:textId="77777777" w:rsidR="006040B8" w:rsidRPr="00042495" w:rsidRDefault="006040B8" w:rsidP="002444BB">
      <w:pPr>
        <w:pStyle w:val="Heading2"/>
        <w:numPr>
          <w:ilvl w:val="0"/>
          <w:numId w:val="11"/>
        </w:numPr>
        <w:rPr>
          <w:szCs w:val="18"/>
        </w:rPr>
      </w:pPr>
      <w:r w:rsidRPr="00042495">
        <w:rPr>
          <w:szCs w:val="18"/>
        </w:rPr>
        <w:t>Podmienené záväzky</w:t>
      </w:r>
    </w:p>
    <w:p w14:paraId="55C79D29" w14:textId="77777777" w:rsidR="006040B8" w:rsidRPr="00042495" w:rsidRDefault="006040B8" w:rsidP="006040B8">
      <w:pPr>
        <w:pStyle w:val="BodyText"/>
        <w:rPr>
          <w:szCs w:val="18"/>
        </w:rPr>
      </w:pPr>
    </w:p>
    <w:p w14:paraId="19B302DB" w14:textId="51B92211" w:rsidR="00DF6979" w:rsidRDefault="00DF6979" w:rsidP="00DF6979">
      <w:pPr>
        <w:pStyle w:val="BodyText"/>
        <w:ind w:left="360"/>
        <w:rPr>
          <w:szCs w:val="18"/>
        </w:rPr>
      </w:pPr>
      <w:r w:rsidRPr="0004249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EAD5687" w14:textId="77777777" w:rsidR="00DF6979" w:rsidRPr="006040B8" w:rsidRDefault="00DF6979" w:rsidP="00DF6979">
      <w:pPr>
        <w:pStyle w:val="BodyText"/>
        <w:ind w:left="360"/>
        <w:rPr>
          <w:szCs w:val="18"/>
        </w:rPr>
      </w:pPr>
    </w:p>
    <w:p w14:paraId="39FA3038" w14:textId="77777777" w:rsidR="00DF6979" w:rsidRPr="00042495" w:rsidRDefault="00DF6979" w:rsidP="005E39A2">
      <w:pPr>
        <w:pStyle w:val="Heading2"/>
      </w:pPr>
      <w:r w:rsidRPr="00042495">
        <w:t>Najatý majetok</w:t>
      </w:r>
    </w:p>
    <w:p w14:paraId="5ADD713A" w14:textId="77777777" w:rsidR="00DF6979" w:rsidRPr="00042495" w:rsidRDefault="00DF6979" w:rsidP="006040B8">
      <w:pPr>
        <w:pStyle w:val="BodyText"/>
        <w:ind w:left="0"/>
        <w:rPr>
          <w:szCs w:val="18"/>
        </w:rPr>
      </w:pPr>
    </w:p>
    <w:p w14:paraId="7C4DA565" w14:textId="21151EBA" w:rsidR="00DF6979" w:rsidRDefault="00DF6979" w:rsidP="005E39A2">
      <w:pPr>
        <w:pStyle w:val="BodyText"/>
        <w:rPr>
          <w:szCs w:val="18"/>
        </w:rPr>
      </w:pPr>
      <w:r w:rsidRPr="00042495">
        <w:rPr>
          <w:szCs w:val="18"/>
        </w:rPr>
        <w:t>Spoločnosť má</w:t>
      </w:r>
      <w:r w:rsidR="00CD2237" w:rsidRPr="00042495">
        <w:rPr>
          <w:szCs w:val="18"/>
        </w:rPr>
        <w:t xml:space="preserve"> od 20.</w:t>
      </w:r>
      <w:r w:rsidR="002173D5" w:rsidRPr="00042495">
        <w:rPr>
          <w:szCs w:val="18"/>
        </w:rPr>
        <w:t xml:space="preserve"> </w:t>
      </w:r>
      <w:r w:rsidR="00CD2237" w:rsidRPr="00042495">
        <w:rPr>
          <w:szCs w:val="18"/>
        </w:rPr>
        <w:t>augusta 2015</w:t>
      </w:r>
      <w:r w:rsidRPr="00042495">
        <w:rPr>
          <w:szCs w:val="18"/>
        </w:rPr>
        <w:t xml:space="preserve"> časť a</w:t>
      </w:r>
      <w:r w:rsidR="00015063" w:rsidRPr="00042495">
        <w:rPr>
          <w:szCs w:val="18"/>
        </w:rPr>
        <w:t>dministratívnych priestorov (1 078</w:t>
      </w:r>
      <w:r w:rsidRPr="00042495">
        <w:rPr>
          <w:szCs w:val="18"/>
        </w:rPr>
        <w:t xml:space="preserve"> m²) v nájme od tretej osoby. Nájomná </w:t>
      </w:r>
      <w:r w:rsidR="00015063" w:rsidRPr="00042495">
        <w:rPr>
          <w:szCs w:val="18"/>
        </w:rPr>
        <w:t>zmluva je uzatvorená do roku 202</w:t>
      </w:r>
      <w:r w:rsidR="00BF2681">
        <w:rPr>
          <w:szCs w:val="18"/>
        </w:rPr>
        <w:t>5</w:t>
      </w:r>
      <w:r w:rsidRPr="00042495">
        <w:rPr>
          <w:szCs w:val="18"/>
        </w:rPr>
        <w:t>.</w:t>
      </w:r>
      <w:r w:rsidRPr="00B50225">
        <w:rPr>
          <w:szCs w:val="18"/>
        </w:rPr>
        <w:t xml:space="preserve"> </w:t>
      </w:r>
    </w:p>
    <w:p w14:paraId="2441DD2F" w14:textId="77777777" w:rsidR="00DF6979" w:rsidRDefault="00DF6979" w:rsidP="006040B8">
      <w:pPr>
        <w:pStyle w:val="BodyText"/>
        <w:ind w:left="0"/>
        <w:rPr>
          <w:szCs w:val="18"/>
        </w:rPr>
      </w:pPr>
    </w:p>
    <w:p w14:paraId="3E03DF50" w14:textId="77777777" w:rsidR="00C074F2" w:rsidRDefault="00C074F2" w:rsidP="006040B8">
      <w:pPr>
        <w:pStyle w:val="BodyText"/>
        <w:ind w:left="0"/>
        <w:rPr>
          <w:szCs w:val="18"/>
        </w:rPr>
      </w:pPr>
    </w:p>
    <w:p w14:paraId="66774707" w14:textId="77777777" w:rsidR="006040B8" w:rsidRPr="00042495" w:rsidRDefault="006040B8" w:rsidP="006040B8">
      <w:pPr>
        <w:pStyle w:val="Heading1"/>
        <w:tabs>
          <w:tab w:val="num" w:pos="360"/>
          <w:tab w:val="num" w:pos="2062"/>
        </w:tabs>
        <w:spacing w:before="120" w:after="60"/>
        <w:ind w:left="360"/>
        <w:rPr>
          <w:szCs w:val="18"/>
        </w:rPr>
      </w:pPr>
      <w:r w:rsidRPr="00042495">
        <w:rPr>
          <w:szCs w:val="18"/>
        </w:rPr>
        <w:t>Informácie o skutočnostiach, ktoré nastali po dni, ku ktorému sa zostavuje účtovná závierka, do dňa zostavenia účtovnej závierky</w:t>
      </w:r>
    </w:p>
    <w:p w14:paraId="08ECD74D" w14:textId="77777777" w:rsidR="006040B8" w:rsidRPr="00042495" w:rsidRDefault="006040B8" w:rsidP="006040B8">
      <w:pPr>
        <w:pStyle w:val="BodyText"/>
        <w:rPr>
          <w:szCs w:val="18"/>
        </w:rPr>
      </w:pPr>
    </w:p>
    <w:p w14:paraId="4FEC797E" w14:textId="079F633F" w:rsidR="006040B8" w:rsidRPr="00042495" w:rsidRDefault="009A3886" w:rsidP="009A3886">
      <w:pPr>
        <w:pStyle w:val="BodyText"/>
        <w:rPr>
          <w:szCs w:val="18"/>
        </w:rPr>
      </w:pPr>
      <w:r w:rsidRPr="00042495">
        <w:rPr>
          <w:szCs w:val="18"/>
        </w:rPr>
        <w:t>Po 30. novembri 20</w:t>
      </w:r>
      <w:r w:rsidR="00BF2681">
        <w:rPr>
          <w:szCs w:val="18"/>
        </w:rPr>
        <w:t>20</w:t>
      </w:r>
      <w:r w:rsidRPr="00042495">
        <w:rPr>
          <w:szCs w:val="18"/>
        </w:rPr>
        <w:t xml:space="preserve"> nenastali udalosti majúce významný vplyv na verné zobrazenie skutočností, ktoré sú predmetom účtovníctva.</w:t>
      </w:r>
    </w:p>
    <w:p w14:paraId="2C4E12B8" w14:textId="4A30E4ED" w:rsidR="009A3886" w:rsidRPr="00042495" w:rsidRDefault="009A3886" w:rsidP="009A3886">
      <w:pPr>
        <w:pStyle w:val="BodyText"/>
        <w:rPr>
          <w:szCs w:val="18"/>
        </w:rPr>
      </w:pPr>
    </w:p>
    <w:p w14:paraId="504B91C7" w14:textId="77777777" w:rsidR="009A3886" w:rsidRPr="00042495" w:rsidRDefault="009A3886" w:rsidP="009A3886">
      <w:pPr>
        <w:pStyle w:val="BodyText"/>
        <w:rPr>
          <w:szCs w:val="18"/>
        </w:rPr>
      </w:pPr>
      <w:r w:rsidRPr="00042495">
        <w:rPr>
          <w:szCs w:val="18"/>
        </w:rPr>
        <w:t>Koncom roka 2019 sa prvýkrát objavili správy z Číny týkajúce sa ochorenia COVID-19. V prvých mesiacoch roku 2020 sa vírus rozšíril do celého sveta a spôsobil rozsiahle ekonomické škody. I keď v dobe zverejnenia tejto účtovnej závierky vedenie Spoločnosti zaznamenalo pokles predaja, situácia sa neustále mení, a preto nemožno predvídať budúci vplyv tejto pandémie na činnosť Spoločnosti. Vedenie Spoločnosti bude pokračovať v monitorovaní potenciálneho vplyvu a podnikne potrebné kroky k zmierneniu akýchkoľvek negatívnych účinkov na Spoločnosť a jej zamestnancov.</w:t>
      </w:r>
    </w:p>
    <w:p w14:paraId="7E24554F" w14:textId="77777777" w:rsidR="009A3886" w:rsidRPr="00042495" w:rsidRDefault="009A3886" w:rsidP="009A3886">
      <w:pPr>
        <w:pStyle w:val="BodyText"/>
        <w:rPr>
          <w:szCs w:val="18"/>
        </w:rPr>
      </w:pPr>
    </w:p>
    <w:p w14:paraId="52E9A59E" w14:textId="11C6E1BF" w:rsidR="009A3886" w:rsidRDefault="009A3886" w:rsidP="009A3886">
      <w:pPr>
        <w:pStyle w:val="BodyText"/>
        <w:rPr>
          <w:szCs w:val="18"/>
        </w:rPr>
      </w:pPr>
      <w:r w:rsidRPr="00042495">
        <w:rPr>
          <w:szCs w:val="18"/>
        </w:rPr>
        <w:t xml:space="preserve">Vedenie Spoločnosti zvážilo potenciálny vplyv COVID-19 na svoje aktivity a podnikanie a dospelo k záveru, že nemá významný vplyv na predpoklad nepretržitého trvania činnosti Spoločnosti. Vzhľadom k tomu bola účtovná závierka </w:t>
      </w:r>
      <w:r w:rsidRPr="00042495">
        <w:rPr>
          <w:szCs w:val="18"/>
        </w:rPr>
        <w:br/>
        <w:t>k 30. novembru 20</w:t>
      </w:r>
      <w:r w:rsidR="00DE1AF0">
        <w:rPr>
          <w:szCs w:val="18"/>
        </w:rPr>
        <w:t>20</w:t>
      </w:r>
      <w:r w:rsidRPr="00042495">
        <w:rPr>
          <w:szCs w:val="18"/>
        </w:rPr>
        <w:t xml:space="preserve"> zostavená za predpokladu, že Spoločnosť bude naďalej schopná pokračovať vo svojej činnosti.</w:t>
      </w:r>
    </w:p>
    <w:p w14:paraId="50CB27E5" w14:textId="77777777" w:rsidR="009A3886" w:rsidRDefault="009A3886" w:rsidP="009A3886">
      <w:pPr>
        <w:pStyle w:val="BodyText"/>
        <w:rPr>
          <w:szCs w:val="18"/>
        </w:rPr>
      </w:pPr>
    </w:p>
    <w:sectPr w:rsidR="009A3886" w:rsidSect="005E39A2">
      <w:headerReference w:type="default" r:id="rId13"/>
      <w:footerReference w:type="default" r:id="rId14"/>
      <w:headerReference w:type="first" r:id="rId15"/>
      <w:footerReference w:type="first" r:id="rId16"/>
      <w:type w:val="continuous"/>
      <w:pgSz w:w="11907" w:h="16840" w:code="9"/>
      <w:pgMar w:top="1134" w:right="1673" w:bottom="1979" w:left="1021" w:header="675" w:footer="408" w:gutter="0"/>
      <w:pgNumType w:start="12"/>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FDA390" w14:textId="77777777" w:rsidR="00CE37A6" w:rsidRDefault="00CE37A6" w:rsidP="00E95128">
      <w:r>
        <w:separator/>
      </w:r>
    </w:p>
  </w:endnote>
  <w:endnote w:type="continuationSeparator" w:id="0">
    <w:p w14:paraId="0CDFDE43" w14:textId="77777777" w:rsidR="00CE37A6" w:rsidRDefault="00CE37A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65571998"/>
      <w:docPartObj>
        <w:docPartGallery w:val="Page Numbers (Bottom of Page)"/>
        <w:docPartUnique/>
      </w:docPartObj>
    </w:sdtPr>
    <w:sdtEndPr>
      <w:rPr>
        <w:noProof/>
      </w:rPr>
    </w:sdtEndPr>
    <w:sdtContent>
      <w:p w14:paraId="3456C489" w14:textId="7277472C" w:rsidR="000A7380" w:rsidRDefault="000A7380">
        <w:pPr>
          <w:pStyle w:val="Footer"/>
          <w:jc w:val="right"/>
        </w:pPr>
        <w:r>
          <w:fldChar w:fldCharType="begin"/>
        </w:r>
        <w:r>
          <w:instrText xml:space="preserve"> PAGE   \* MERGEFORMAT </w:instrText>
        </w:r>
        <w:r>
          <w:fldChar w:fldCharType="separate"/>
        </w:r>
        <w:r w:rsidR="00B2400A">
          <w:rPr>
            <w:noProof/>
          </w:rPr>
          <w:t>2</w:t>
        </w:r>
        <w:r w:rsidR="00B2400A">
          <w:rPr>
            <w:noProof/>
          </w:rPr>
          <w:t>0</w:t>
        </w:r>
        <w:r>
          <w:rPr>
            <w:noProof/>
          </w:rPr>
          <w:fldChar w:fldCharType="end"/>
        </w:r>
      </w:p>
    </w:sdtContent>
  </w:sdt>
  <w:p w14:paraId="0908B00C" w14:textId="77777777" w:rsidR="000A7380" w:rsidRDefault="000A738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84E540" w14:textId="77777777" w:rsidR="000A7380" w:rsidRDefault="000A7380"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 xml:space="preserve">šetky práva vyhradené. </w:t>
    </w:r>
    <w:r w:rsidRPr="00803D2C">
      <w:rPr>
        <w:sz w:val="16"/>
        <w:szCs w:val="16"/>
      </w:rPr>
      <w:t>Vytlačené na Slovensku.</w:t>
    </w:r>
    <w:r w:rsidRPr="00E95128">
      <w:t xml:space="preserve"> </w:t>
    </w:r>
    <w:r>
      <w:tab/>
    </w:r>
    <w:sdt>
      <w:sdtPr>
        <w:id w:val="137366021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0A7380" w:rsidRDefault="000A7380" w:rsidP="00F70C00">
    <w:pPr>
      <w:pStyle w:val="Footer"/>
      <w:tabs>
        <w:tab w:val="clear" w:pos="9072"/>
        <w:tab w:val="right" w:pos="9214"/>
      </w:tabs>
      <w:rPr>
        <w:sz w:val="16"/>
        <w:szCs w:val="16"/>
      </w:rPr>
    </w:pPr>
  </w:p>
  <w:p w14:paraId="6952D87B" w14:textId="77777777" w:rsidR="000A7380" w:rsidRPr="00F70C00" w:rsidRDefault="000A7380"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A7CCAF" w14:textId="77777777" w:rsidR="00CE37A6" w:rsidRDefault="00CE37A6" w:rsidP="00E95128">
      <w:r>
        <w:separator/>
      </w:r>
    </w:p>
  </w:footnote>
  <w:footnote w:type="continuationSeparator" w:id="0">
    <w:p w14:paraId="696DBED8" w14:textId="77777777" w:rsidR="00CE37A6" w:rsidRDefault="00CE37A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8ECC5E" w14:textId="77777777" w:rsidR="000A7380" w:rsidRDefault="000A7380" w:rsidP="005E39A2">
    <w:pPr>
      <w:pStyle w:val="Header"/>
      <w:tabs>
        <w:tab w:val="clear" w:pos="4536"/>
        <w:tab w:val="clear" w:pos="9072"/>
        <w:tab w:val="center" w:pos="3969"/>
        <w:tab w:val="left" w:pos="7920"/>
        <w:tab w:val="right" w:pos="9213"/>
      </w:tabs>
      <w:jc w:val="center"/>
      <w:rPr>
        <w:b/>
        <w:bCs/>
        <w:sz w:val="18"/>
        <w:szCs w:val="18"/>
      </w:rPr>
    </w:pPr>
  </w:p>
  <w:p w14:paraId="25B30014" w14:textId="7DF8D3A3" w:rsidR="000A7380" w:rsidRDefault="000A7380" w:rsidP="005E39A2">
    <w:pPr>
      <w:pStyle w:val="Header"/>
      <w:tabs>
        <w:tab w:val="clear" w:pos="4536"/>
        <w:tab w:val="clear" w:pos="9072"/>
        <w:tab w:val="center" w:pos="3969"/>
        <w:tab w:val="left" w:pos="7920"/>
        <w:tab w:val="right" w:pos="9213"/>
      </w:tabs>
      <w:jc w:val="center"/>
      <w:rPr>
        <w:sz w:val="18"/>
        <w:szCs w:val="18"/>
      </w:rPr>
    </w:pPr>
    <w:r w:rsidRPr="007C1E0D">
      <w:rPr>
        <w:b/>
        <w:bCs/>
        <w:sz w:val="18"/>
        <w:szCs w:val="18"/>
      </w:rPr>
      <w:t>CONCENTRIX SERVICES SLOVAKIA s. r. o.</w:t>
    </w:r>
  </w:p>
  <w:p w14:paraId="43F19C75" w14:textId="1143167B" w:rsidR="000A7380" w:rsidRDefault="000A7380" w:rsidP="005E39A2">
    <w:pPr>
      <w:pStyle w:val="Header"/>
      <w:tabs>
        <w:tab w:val="clear" w:pos="4536"/>
        <w:tab w:val="clear" w:pos="9072"/>
        <w:tab w:val="left" w:pos="2685"/>
        <w:tab w:val="center" w:pos="3969"/>
        <w:tab w:val="left" w:pos="7920"/>
        <w:tab w:val="right" w:pos="9213"/>
      </w:tabs>
      <w:spacing w:before="240"/>
      <w:jc w:val="cente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0A7380" w:rsidRPr="00C14925" w14:paraId="1D409EEB" w14:textId="77777777" w:rsidTr="008C19C4">
      <w:trPr>
        <w:trHeight w:val="126"/>
      </w:trPr>
      <w:tc>
        <w:tcPr>
          <w:tcW w:w="2062" w:type="dxa"/>
          <w:tcBorders>
            <w:top w:val="nil"/>
            <w:left w:val="nil"/>
            <w:bottom w:val="nil"/>
            <w:right w:val="nil"/>
          </w:tcBorders>
          <w:vAlign w:val="center"/>
        </w:tcPr>
        <w:p w14:paraId="456ED5A1" w14:textId="77777777" w:rsidR="000A7380" w:rsidRPr="00C14925" w:rsidRDefault="000A7380" w:rsidP="00F921A0">
          <w:pPr>
            <w:pStyle w:val="Header"/>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14:paraId="48065123" w14:textId="77777777" w:rsidR="000A7380" w:rsidRPr="00C14925" w:rsidRDefault="000A7380" w:rsidP="00F921A0">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56388C7" w14:textId="77777777" w:rsidR="000A7380" w:rsidRPr="00833D0C" w:rsidRDefault="000A7380" w:rsidP="00F921A0">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68304B2" w14:textId="77777777" w:rsidR="000A7380" w:rsidRPr="00833D0C" w:rsidRDefault="000A7380" w:rsidP="00F921A0">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B5808AB" w14:textId="6528287A"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514017" w14:textId="009A2042"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14A67F" w14:textId="6E2F7C85"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5E441E97" w14:textId="6D60F7A2"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56797E" w14:textId="3BB87D6C"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7FD387" w14:textId="20C7210C"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E2CC84" w14:textId="796A9C96"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6FCCC223" w14:textId="27B6FB9E"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5</w:t>
          </w:r>
        </w:p>
      </w:tc>
    </w:tr>
  </w:tbl>
  <w:p w14:paraId="531D6DEB" w14:textId="77777777" w:rsidR="000A7380" w:rsidRPr="00833D0C" w:rsidRDefault="000A7380"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A7380" w:rsidRPr="00C14925" w14:paraId="53080D14" w14:textId="77777777" w:rsidTr="008C19C4">
      <w:trPr>
        <w:trHeight w:val="127"/>
      </w:trPr>
      <w:tc>
        <w:tcPr>
          <w:tcW w:w="2012" w:type="dxa"/>
          <w:tcBorders>
            <w:top w:val="nil"/>
            <w:left w:val="nil"/>
            <w:bottom w:val="nil"/>
            <w:right w:val="nil"/>
          </w:tcBorders>
          <w:vAlign w:val="center"/>
          <w:hideMark/>
        </w:tcPr>
        <w:p w14:paraId="2B0EB454" w14:textId="77777777" w:rsidR="000A7380" w:rsidRPr="00C14925" w:rsidRDefault="000A7380" w:rsidP="00F921A0">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E28B9D4" w14:textId="77777777" w:rsidR="000A7380" w:rsidRPr="00C14925" w:rsidRDefault="000A7380" w:rsidP="00F921A0">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6DE683" w14:textId="37F3C209"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2310A08" w14:textId="29556BCA"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5A919A" w14:textId="394FC38B"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90795F" w14:textId="557EE8E3"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8CDC5F" w14:textId="5CA2D19D"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3EEEFE74" w14:textId="410F963D"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A48F17" w14:textId="35DE6780"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125539" w14:textId="0E76D831"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5C4CE4" w14:textId="2F49E41E"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FE90DC" w14:textId="4AD611A3" w:rsidR="000A7380" w:rsidRPr="00833D0C" w:rsidRDefault="000A7380" w:rsidP="00F921A0">
          <w:pPr>
            <w:pStyle w:val="Header"/>
            <w:tabs>
              <w:tab w:val="clear" w:pos="4536"/>
              <w:tab w:val="center" w:pos="4253"/>
              <w:tab w:val="right" w:pos="9213"/>
            </w:tabs>
            <w:spacing w:line="276" w:lineRule="auto"/>
            <w:jc w:val="center"/>
            <w:rPr>
              <w:sz w:val="18"/>
              <w:szCs w:val="18"/>
            </w:rPr>
          </w:pPr>
          <w:r>
            <w:rPr>
              <w:sz w:val="18"/>
              <w:szCs w:val="18"/>
            </w:rPr>
            <w:t>8</w:t>
          </w:r>
        </w:p>
      </w:tc>
    </w:tr>
  </w:tbl>
  <w:p w14:paraId="071FE5D1" w14:textId="77777777" w:rsidR="000A7380" w:rsidRDefault="000A7380" w:rsidP="00B50225">
    <w:pPr>
      <w:pStyle w:val="Header"/>
      <w:tabs>
        <w:tab w:val="clear" w:pos="4536"/>
        <w:tab w:val="clear" w:pos="9072"/>
        <w:tab w:val="center" w:pos="3969"/>
        <w:tab w:val="right" w:pos="9214"/>
      </w:tabs>
    </w:pPr>
  </w:p>
  <w:p w14:paraId="7DDD0F56" w14:textId="77777777" w:rsidR="000A7380" w:rsidRPr="00E95128" w:rsidRDefault="000A7380"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5DCD17" w14:textId="77777777" w:rsidR="000A7380" w:rsidRDefault="000A7380" w:rsidP="008A2D79">
    <w:pPr>
      <w:pStyle w:val="Header"/>
      <w:tabs>
        <w:tab w:val="center" w:pos="4820"/>
        <w:tab w:val="right" w:pos="9214"/>
      </w:tabs>
      <w:jc w:val="right"/>
      <w:rPr>
        <w:sz w:val="18"/>
      </w:rPr>
    </w:pPr>
  </w:p>
  <w:p w14:paraId="2491CF29" w14:textId="77777777" w:rsidR="000A7380" w:rsidRPr="00E95128" w:rsidRDefault="000A7380" w:rsidP="008A2D79">
    <w:pPr>
      <w:pStyle w:val="Header"/>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317"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0A7380" w:rsidRDefault="000A7380"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0A7380" w:rsidRPr="00E95128" w:rsidRDefault="000A7380"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6"/>
      <w:gridCol w:w="4206"/>
      <w:gridCol w:w="282"/>
      <w:gridCol w:w="281"/>
      <w:gridCol w:w="282"/>
      <w:gridCol w:w="281"/>
      <w:gridCol w:w="282"/>
      <w:gridCol w:w="281"/>
      <w:gridCol w:w="282"/>
      <w:gridCol w:w="281"/>
      <w:gridCol w:w="282"/>
      <w:gridCol w:w="281"/>
    </w:tblGrid>
    <w:tr w:rsidR="000A7380" w14:paraId="66AA0874" w14:textId="77777777" w:rsidTr="00D34B3E">
      <w:trPr>
        <w:trHeight w:val="299"/>
      </w:trPr>
      <w:tc>
        <w:tcPr>
          <w:tcW w:w="2251" w:type="dxa"/>
          <w:vAlign w:val="center"/>
        </w:tcPr>
        <w:p w14:paraId="05F0D08C" w14:textId="77777777" w:rsidR="000A7380" w:rsidRDefault="000A7380"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27D4E99" w14:textId="77777777" w:rsidR="000A7380" w:rsidRDefault="000A7380" w:rsidP="00D34B3E">
          <w:pPr>
            <w:pStyle w:val="Header"/>
            <w:tabs>
              <w:tab w:val="clear" w:pos="4536"/>
              <w:tab w:val="center" w:pos="4253"/>
              <w:tab w:val="right" w:pos="9214"/>
            </w:tabs>
            <w:jc w:val="right"/>
            <w:rPr>
              <w:sz w:val="22"/>
            </w:rPr>
          </w:pPr>
          <w:r>
            <w:rPr>
              <w:sz w:val="22"/>
            </w:rPr>
            <w:t>DIČ</w:t>
          </w:r>
        </w:p>
      </w:tc>
      <w:tc>
        <w:tcPr>
          <w:tcW w:w="284" w:type="dxa"/>
          <w:vAlign w:val="center"/>
        </w:tcPr>
        <w:p w14:paraId="1C3CFEDA" w14:textId="77777777" w:rsidR="000A7380" w:rsidRDefault="000A7380" w:rsidP="00D34B3E">
          <w:pPr>
            <w:pStyle w:val="Header"/>
            <w:tabs>
              <w:tab w:val="clear" w:pos="4536"/>
              <w:tab w:val="center" w:pos="4253"/>
              <w:tab w:val="right" w:pos="9214"/>
            </w:tabs>
            <w:jc w:val="center"/>
            <w:rPr>
              <w:sz w:val="22"/>
            </w:rPr>
          </w:pPr>
        </w:p>
      </w:tc>
      <w:tc>
        <w:tcPr>
          <w:tcW w:w="283" w:type="dxa"/>
          <w:vAlign w:val="center"/>
        </w:tcPr>
        <w:p w14:paraId="6B09BEAC" w14:textId="77777777" w:rsidR="000A7380" w:rsidRDefault="000A7380" w:rsidP="00D34B3E">
          <w:pPr>
            <w:pStyle w:val="Header"/>
            <w:tabs>
              <w:tab w:val="clear" w:pos="4536"/>
              <w:tab w:val="center" w:pos="4253"/>
              <w:tab w:val="right" w:pos="9214"/>
            </w:tabs>
            <w:jc w:val="center"/>
            <w:rPr>
              <w:sz w:val="22"/>
            </w:rPr>
          </w:pPr>
        </w:p>
      </w:tc>
      <w:tc>
        <w:tcPr>
          <w:tcW w:w="284" w:type="dxa"/>
          <w:vAlign w:val="center"/>
        </w:tcPr>
        <w:p w14:paraId="6FE4B648" w14:textId="77777777" w:rsidR="000A7380" w:rsidRDefault="000A7380" w:rsidP="00D34B3E">
          <w:pPr>
            <w:pStyle w:val="Header"/>
            <w:tabs>
              <w:tab w:val="clear" w:pos="4536"/>
              <w:tab w:val="center" w:pos="4253"/>
              <w:tab w:val="right" w:pos="9214"/>
            </w:tabs>
            <w:jc w:val="center"/>
            <w:rPr>
              <w:sz w:val="22"/>
            </w:rPr>
          </w:pPr>
        </w:p>
      </w:tc>
      <w:tc>
        <w:tcPr>
          <w:tcW w:w="283" w:type="dxa"/>
          <w:vAlign w:val="center"/>
        </w:tcPr>
        <w:p w14:paraId="3431D447" w14:textId="77777777" w:rsidR="000A7380" w:rsidRDefault="000A7380" w:rsidP="00D34B3E">
          <w:pPr>
            <w:pStyle w:val="Header"/>
            <w:tabs>
              <w:tab w:val="clear" w:pos="4536"/>
              <w:tab w:val="center" w:pos="4253"/>
              <w:tab w:val="right" w:pos="9214"/>
            </w:tabs>
            <w:jc w:val="center"/>
            <w:rPr>
              <w:sz w:val="22"/>
            </w:rPr>
          </w:pPr>
        </w:p>
      </w:tc>
      <w:tc>
        <w:tcPr>
          <w:tcW w:w="284" w:type="dxa"/>
          <w:vAlign w:val="center"/>
        </w:tcPr>
        <w:p w14:paraId="76A985D3" w14:textId="77777777" w:rsidR="000A7380" w:rsidRDefault="000A7380" w:rsidP="00D34B3E">
          <w:pPr>
            <w:pStyle w:val="Header"/>
            <w:tabs>
              <w:tab w:val="clear" w:pos="4536"/>
              <w:tab w:val="center" w:pos="4253"/>
              <w:tab w:val="right" w:pos="9214"/>
            </w:tabs>
            <w:jc w:val="center"/>
            <w:rPr>
              <w:sz w:val="22"/>
            </w:rPr>
          </w:pPr>
        </w:p>
      </w:tc>
      <w:tc>
        <w:tcPr>
          <w:tcW w:w="283" w:type="dxa"/>
          <w:vAlign w:val="center"/>
        </w:tcPr>
        <w:p w14:paraId="607FEE48" w14:textId="77777777" w:rsidR="000A7380" w:rsidRDefault="000A7380" w:rsidP="00D34B3E">
          <w:pPr>
            <w:pStyle w:val="Header"/>
            <w:tabs>
              <w:tab w:val="clear" w:pos="4536"/>
              <w:tab w:val="center" w:pos="4253"/>
              <w:tab w:val="right" w:pos="9214"/>
            </w:tabs>
            <w:jc w:val="center"/>
            <w:rPr>
              <w:sz w:val="22"/>
            </w:rPr>
          </w:pPr>
        </w:p>
      </w:tc>
      <w:tc>
        <w:tcPr>
          <w:tcW w:w="284" w:type="dxa"/>
          <w:vAlign w:val="center"/>
        </w:tcPr>
        <w:p w14:paraId="26E51919" w14:textId="77777777" w:rsidR="000A7380" w:rsidRDefault="000A7380" w:rsidP="00D34B3E">
          <w:pPr>
            <w:pStyle w:val="Header"/>
            <w:tabs>
              <w:tab w:val="clear" w:pos="4536"/>
              <w:tab w:val="center" w:pos="4253"/>
              <w:tab w:val="right" w:pos="9214"/>
            </w:tabs>
            <w:jc w:val="center"/>
            <w:rPr>
              <w:sz w:val="22"/>
            </w:rPr>
          </w:pPr>
        </w:p>
      </w:tc>
      <w:tc>
        <w:tcPr>
          <w:tcW w:w="283" w:type="dxa"/>
          <w:vAlign w:val="center"/>
        </w:tcPr>
        <w:p w14:paraId="3E009EDC" w14:textId="77777777" w:rsidR="000A7380" w:rsidRDefault="000A7380" w:rsidP="00D34B3E">
          <w:pPr>
            <w:pStyle w:val="Header"/>
            <w:tabs>
              <w:tab w:val="clear" w:pos="4536"/>
              <w:tab w:val="center" w:pos="4253"/>
              <w:tab w:val="right" w:pos="9214"/>
            </w:tabs>
            <w:jc w:val="center"/>
            <w:rPr>
              <w:sz w:val="22"/>
            </w:rPr>
          </w:pPr>
        </w:p>
      </w:tc>
      <w:tc>
        <w:tcPr>
          <w:tcW w:w="284" w:type="dxa"/>
          <w:vAlign w:val="center"/>
        </w:tcPr>
        <w:p w14:paraId="38DB4267" w14:textId="77777777" w:rsidR="000A7380" w:rsidRDefault="000A7380" w:rsidP="00D34B3E">
          <w:pPr>
            <w:pStyle w:val="Header"/>
            <w:tabs>
              <w:tab w:val="clear" w:pos="4536"/>
              <w:tab w:val="center" w:pos="4253"/>
              <w:tab w:val="right" w:pos="9214"/>
            </w:tabs>
            <w:jc w:val="center"/>
            <w:rPr>
              <w:sz w:val="22"/>
            </w:rPr>
          </w:pPr>
        </w:p>
      </w:tc>
      <w:tc>
        <w:tcPr>
          <w:tcW w:w="283" w:type="dxa"/>
          <w:vAlign w:val="center"/>
        </w:tcPr>
        <w:p w14:paraId="4E8F3326" w14:textId="77777777" w:rsidR="000A7380" w:rsidRDefault="000A7380" w:rsidP="00D34B3E">
          <w:pPr>
            <w:pStyle w:val="Header"/>
            <w:tabs>
              <w:tab w:val="clear" w:pos="4536"/>
              <w:tab w:val="center" w:pos="4253"/>
              <w:tab w:val="right" w:pos="9214"/>
            </w:tabs>
            <w:jc w:val="center"/>
            <w:rPr>
              <w:sz w:val="22"/>
            </w:rPr>
          </w:pPr>
        </w:p>
      </w:tc>
    </w:tr>
  </w:tbl>
  <w:p w14:paraId="24132734" w14:textId="77777777" w:rsidR="000A7380" w:rsidRPr="00E95128" w:rsidRDefault="000A7380"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36BE61C3"/>
    <w:multiLevelType w:val="multilevel"/>
    <w:tmpl w:val="5D3E7654"/>
    <w:lvl w:ilvl="0">
      <w:start w:val="1"/>
      <w:numFmt w:val="decimal"/>
      <w:pStyle w:val="Heading2"/>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64A71DA1"/>
    <w:multiLevelType w:val="hybridMultilevel"/>
    <w:tmpl w:val="B21080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73473C13"/>
    <w:multiLevelType w:val="singleLevel"/>
    <w:tmpl w:val="2A50B936"/>
    <w:lvl w:ilvl="0">
      <w:start w:val="1"/>
      <w:numFmt w:val="upperLetter"/>
      <w:pStyle w:val="Heading1"/>
      <w:lvlText w:val="%1."/>
      <w:lvlJc w:val="left"/>
      <w:pPr>
        <w:tabs>
          <w:tab w:val="num" w:pos="644"/>
        </w:tabs>
        <w:ind w:left="644" w:hanging="360"/>
      </w:pPr>
      <w:rPr>
        <w:rFonts w:cs="Times New Roman" w:hint="default"/>
      </w:rPr>
    </w:lvl>
  </w:abstractNum>
  <w:abstractNum w:abstractNumId="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623463971">
    <w:abstractNumId w:val="6"/>
  </w:num>
  <w:num w:numId="2" w16cid:durableId="1070615034">
    <w:abstractNumId w:val="7"/>
  </w:num>
  <w:num w:numId="3" w16cid:durableId="1385370206">
    <w:abstractNumId w:val="0"/>
  </w:num>
  <w:num w:numId="4" w16cid:durableId="1189635574">
    <w:abstractNumId w:val="2"/>
  </w:num>
  <w:num w:numId="5" w16cid:durableId="2063359182">
    <w:abstractNumId w:val="2"/>
    <w:lvlOverride w:ilvl="0">
      <w:startOverride w:val="1"/>
    </w:lvlOverride>
  </w:num>
  <w:num w:numId="6" w16cid:durableId="771169000">
    <w:abstractNumId w:val="1"/>
  </w:num>
  <w:num w:numId="7" w16cid:durableId="544099531">
    <w:abstractNumId w:val="3"/>
  </w:num>
  <w:num w:numId="8" w16cid:durableId="1565262409">
    <w:abstractNumId w:val="4"/>
  </w:num>
  <w:num w:numId="9" w16cid:durableId="588121858">
    <w:abstractNumId w:val="2"/>
  </w:num>
  <w:num w:numId="10" w16cid:durableId="19316962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2121595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768042062">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4F99"/>
    <w:rsid w:val="00006F02"/>
    <w:rsid w:val="00010822"/>
    <w:rsid w:val="00010C2A"/>
    <w:rsid w:val="000128F4"/>
    <w:rsid w:val="00015063"/>
    <w:rsid w:val="000172DD"/>
    <w:rsid w:val="00017791"/>
    <w:rsid w:val="00020594"/>
    <w:rsid w:val="000229A8"/>
    <w:rsid w:val="00025561"/>
    <w:rsid w:val="000324E1"/>
    <w:rsid w:val="000329FF"/>
    <w:rsid w:val="000331E6"/>
    <w:rsid w:val="000338A2"/>
    <w:rsid w:val="00033CDD"/>
    <w:rsid w:val="0003793C"/>
    <w:rsid w:val="00040072"/>
    <w:rsid w:val="000422E9"/>
    <w:rsid w:val="00042495"/>
    <w:rsid w:val="000425A6"/>
    <w:rsid w:val="00042A09"/>
    <w:rsid w:val="00043393"/>
    <w:rsid w:val="00044CCF"/>
    <w:rsid w:val="00045A17"/>
    <w:rsid w:val="000470EC"/>
    <w:rsid w:val="000517AC"/>
    <w:rsid w:val="00052495"/>
    <w:rsid w:val="00052B4D"/>
    <w:rsid w:val="00054859"/>
    <w:rsid w:val="00062334"/>
    <w:rsid w:val="00062DCD"/>
    <w:rsid w:val="000658BA"/>
    <w:rsid w:val="00067E22"/>
    <w:rsid w:val="0007097A"/>
    <w:rsid w:val="00071590"/>
    <w:rsid w:val="00073853"/>
    <w:rsid w:val="000738DF"/>
    <w:rsid w:val="000739AC"/>
    <w:rsid w:val="00075B41"/>
    <w:rsid w:val="00076486"/>
    <w:rsid w:val="00077153"/>
    <w:rsid w:val="000812CD"/>
    <w:rsid w:val="00082A9A"/>
    <w:rsid w:val="00082C43"/>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A7380"/>
    <w:rsid w:val="000B4319"/>
    <w:rsid w:val="000B4629"/>
    <w:rsid w:val="000B6195"/>
    <w:rsid w:val="000B7957"/>
    <w:rsid w:val="000C01B3"/>
    <w:rsid w:val="000C17C3"/>
    <w:rsid w:val="000C2309"/>
    <w:rsid w:val="000C2D66"/>
    <w:rsid w:val="000C2E5F"/>
    <w:rsid w:val="000C3422"/>
    <w:rsid w:val="000C53FD"/>
    <w:rsid w:val="000C68B3"/>
    <w:rsid w:val="000D22FF"/>
    <w:rsid w:val="000D479C"/>
    <w:rsid w:val="000D4824"/>
    <w:rsid w:val="000D76B0"/>
    <w:rsid w:val="000E40EE"/>
    <w:rsid w:val="000E4B8D"/>
    <w:rsid w:val="000E4D12"/>
    <w:rsid w:val="000E6FA7"/>
    <w:rsid w:val="000F038C"/>
    <w:rsid w:val="000F0A6B"/>
    <w:rsid w:val="000F1306"/>
    <w:rsid w:val="000F27A2"/>
    <w:rsid w:val="000F40C4"/>
    <w:rsid w:val="000F5666"/>
    <w:rsid w:val="000F66C2"/>
    <w:rsid w:val="000F77FF"/>
    <w:rsid w:val="00101A9B"/>
    <w:rsid w:val="00102C1A"/>
    <w:rsid w:val="00103B71"/>
    <w:rsid w:val="00104E7E"/>
    <w:rsid w:val="00107FAD"/>
    <w:rsid w:val="0011133F"/>
    <w:rsid w:val="00111DFD"/>
    <w:rsid w:val="00113259"/>
    <w:rsid w:val="001139DB"/>
    <w:rsid w:val="001140E4"/>
    <w:rsid w:val="00116DD8"/>
    <w:rsid w:val="001176F5"/>
    <w:rsid w:val="00117C0F"/>
    <w:rsid w:val="00120034"/>
    <w:rsid w:val="00120F3A"/>
    <w:rsid w:val="0012205A"/>
    <w:rsid w:val="00122E14"/>
    <w:rsid w:val="00122FD4"/>
    <w:rsid w:val="00125E19"/>
    <w:rsid w:val="00126EB9"/>
    <w:rsid w:val="00127D9C"/>
    <w:rsid w:val="0013160B"/>
    <w:rsid w:val="0013374B"/>
    <w:rsid w:val="00134145"/>
    <w:rsid w:val="00134FB7"/>
    <w:rsid w:val="00135187"/>
    <w:rsid w:val="00136273"/>
    <w:rsid w:val="00136A4A"/>
    <w:rsid w:val="0013788A"/>
    <w:rsid w:val="00141691"/>
    <w:rsid w:val="00141832"/>
    <w:rsid w:val="00142529"/>
    <w:rsid w:val="00142DDE"/>
    <w:rsid w:val="001438AC"/>
    <w:rsid w:val="0014486E"/>
    <w:rsid w:val="001455E4"/>
    <w:rsid w:val="00146904"/>
    <w:rsid w:val="00147940"/>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0E44"/>
    <w:rsid w:val="001712A8"/>
    <w:rsid w:val="0017194C"/>
    <w:rsid w:val="0017267A"/>
    <w:rsid w:val="00172D44"/>
    <w:rsid w:val="001733C5"/>
    <w:rsid w:val="00174EC2"/>
    <w:rsid w:val="0017651F"/>
    <w:rsid w:val="00177051"/>
    <w:rsid w:val="00177897"/>
    <w:rsid w:val="00177BCA"/>
    <w:rsid w:val="00177C59"/>
    <w:rsid w:val="001824D2"/>
    <w:rsid w:val="001844A9"/>
    <w:rsid w:val="00184E52"/>
    <w:rsid w:val="00193EE6"/>
    <w:rsid w:val="00194A39"/>
    <w:rsid w:val="001A14AF"/>
    <w:rsid w:val="001A1C39"/>
    <w:rsid w:val="001A4977"/>
    <w:rsid w:val="001A566C"/>
    <w:rsid w:val="001A5F9F"/>
    <w:rsid w:val="001A6CC5"/>
    <w:rsid w:val="001A7CD7"/>
    <w:rsid w:val="001B0FCB"/>
    <w:rsid w:val="001B5156"/>
    <w:rsid w:val="001B5855"/>
    <w:rsid w:val="001C0A6A"/>
    <w:rsid w:val="001C116D"/>
    <w:rsid w:val="001C6938"/>
    <w:rsid w:val="001D06F0"/>
    <w:rsid w:val="001D181E"/>
    <w:rsid w:val="001D3160"/>
    <w:rsid w:val="001D3DCB"/>
    <w:rsid w:val="001D4E8A"/>
    <w:rsid w:val="001D507C"/>
    <w:rsid w:val="001D5F78"/>
    <w:rsid w:val="001E03E6"/>
    <w:rsid w:val="001E1815"/>
    <w:rsid w:val="001E27A6"/>
    <w:rsid w:val="001E2EFF"/>
    <w:rsid w:val="001E3EC9"/>
    <w:rsid w:val="001E4714"/>
    <w:rsid w:val="001E6A82"/>
    <w:rsid w:val="001E7DAF"/>
    <w:rsid w:val="001F336F"/>
    <w:rsid w:val="001F338B"/>
    <w:rsid w:val="001F340D"/>
    <w:rsid w:val="001F36CE"/>
    <w:rsid w:val="001F4E5F"/>
    <w:rsid w:val="002009C0"/>
    <w:rsid w:val="00203453"/>
    <w:rsid w:val="00204925"/>
    <w:rsid w:val="00205E14"/>
    <w:rsid w:val="002074F0"/>
    <w:rsid w:val="002112DA"/>
    <w:rsid w:val="0021293B"/>
    <w:rsid w:val="002130D8"/>
    <w:rsid w:val="00214198"/>
    <w:rsid w:val="00214924"/>
    <w:rsid w:val="0021533B"/>
    <w:rsid w:val="00216E9E"/>
    <w:rsid w:val="002173D5"/>
    <w:rsid w:val="0021757D"/>
    <w:rsid w:val="00221F76"/>
    <w:rsid w:val="00223446"/>
    <w:rsid w:val="00225398"/>
    <w:rsid w:val="0023026F"/>
    <w:rsid w:val="002303A4"/>
    <w:rsid w:val="002304B6"/>
    <w:rsid w:val="002311B6"/>
    <w:rsid w:val="00232D0A"/>
    <w:rsid w:val="0023562B"/>
    <w:rsid w:val="00236308"/>
    <w:rsid w:val="00237825"/>
    <w:rsid w:val="002408D0"/>
    <w:rsid w:val="00240C88"/>
    <w:rsid w:val="002414BC"/>
    <w:rsid w:val="002418D5"/>
    <w:rsid w:val="00243B5A"/>
    <w:rsid w:val="002444BB"/>
    <w:rsid w:val="0024584A"/>
    <w:rsid w:val="00245B3F"/>
    <w:rsid w:val="00245E37"/>
    <w:rsid w:val="00246542"/>
    <w:rsid w:val="002513D6"/>
    <w:rsid w:val="00251BF2"/>
    <w:rsid w:val="00254418"/>
    <w:rsid w:val="0025662A"/>
    <w:rsid w:val="00260C4C"/>
    <w:rsid w:val="002627C8"/>
    <w:rsid w:val="00262CD4"/>
    <w:rsid w:val="00262E33"/>
    <w:rsid w:val="00263189"/>
    <w:rsid w:val="00267D8E"/>
    <w:rsid w:val="00271316"/>
    <w:rsid w:val="002724ED"/>
    <w:rsid w:val="0027298D"/>
    <w:rsid w:val="00273FDE"/>
    <w:rsid w:val="002761B2"/>
    <w:rsid w:val="00280D5B"/>
    <w:rsid w:val="00283139"/>
    <w:rsid w:val="002861DB"/>
    <w:rsid w:val="00286A3D"/>
    <w:rsid w:val="00286D2A"/>
    <w:rsid w:val="00290A84"/>
    <w:rsid w:val="00290F83"/>
    <w:rsid w:val="002911DE"/>
    <w:rsid w:val="0029243A"/>
    <w:rsid w:val="00294BAE"/>
    <w:rsid w:val="002959C6"/>
    <w:rsid w:val="00296C3C"/>
    <w:rsid w:val="002977CC"/>
    <w:rsid w:val="002A264B"/>
    <w:rsid w:val="002A338E"/>
    <w:rsid w:val="002A43D9"/>
    <w:rsid w:val="002A597C"/>
    <w:rsid w:val="002A7CDF"/>
    <w:rsid w:val="002B2E36"/>
    <w:rsid w:val="002B4000"/>
    <w:rsid w:val="002B4564"/>
    <w:rsid w:val="002B4A67"/>
    <w:rsid w:val="002B6120"/>
    <w:rsid w:val="002C191C"/>
    <w:rsid w:val="002C341E"/>
    <w:rsid w:val="002C4BC0"/>
    <w:rsid w:val="002C59EE"/>
    <w:rsid w:val="002D4AEE"/>
    <w:rsid w:val="002D535C"/>
    <w:rsid w:val="002D69FB"/>
    <w:rsid w:val="002D79A9"/>
    <w:rsid w:val="002E042B"/>
    <w:rsid w:val="002E0DE7"/>
    <w:rsid w:val="002E0E7B"/>
    <w:rsid w:val="002E31E7"/>
    <w:rsid w:val="002E35FC"/>
    <w:rsid w:val="002F033C"/>
    <w:rsid w:val="002F05C7"/>
    <w:rsid w:val="002F2C69"/>
    <w:rsid w:val="002F3429"/>
    <w:rsid w:val="002F3C09"/>
    <w:rsid w:val="002F5513"/>
    <w:rsid w:val="002F626C"/>
    <w:rsid w:val="002F770F"/>
    <w:rsid w:val="00300524"/>
    <w:rsid w:val="00300FC9"/>
    <w:rsid w:val="00300FF6"/>
    <w:rsid w:val="00301031"/>
    <w:rsid w:val="00301C73"/>
    <w:rsid w:val="00302B7A"/>
    <w:rsid w:val="00307540"/>
    <w:rsid w:val="003147AA"/>
    <w:rsid w:val="003226A5"/>
    <w:rsid w:val="003308BD"/>
    <w:rsid w:val="00331FD6"/>
    <w:rsid w:val="00332136"/>
    <w:rsid w:val="00334301"/>
    <w:rsid w:val="00335C04"/>
    <w:rsid w:val="00337FD9"/>
    <w:rsid w:val="00340CB1"/>
    <w:rsid w:val="0034119B"/>
    <w:rsid w:val="00342E08"/>
    <w:rsid w:val="003434C5"/>
    <w:rsid w:val="00345D2D"/>
    <w:rsid w:val="00352453"/>
    <w:rsid w:val="00354B2F"/>
    <w:rsid w:val="00361248"/>
    <w:rsid w:val="00361FC6"/>
    <w:rsid w:val="003642CE"/>
    <w:rsid w:val="0036502B"/>
    <w:rsid w:val="003654E8"/>
    <w:rsid w:val="00367A6E"/>
    <w:rsid w:val="00370F56"/>
    <w:rsid w:val="00373215"/>
    <w:rsid w:val="00374CFA"/>
    <w:rsid w:val="00375AB4"/>
    <w:rsid w:val="003846B1"/>
    <w:rsid w:val="0039097A"/>
    <w:rsid w:val="003911FC"/>
    <w:rsid w:val="003A08AA"/>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4B78"/>
    <w:rsid w:val="003C6B7B"/>
    <w:rsid w:val="003D140B"/>
    <w:rsid w:val="003D2067"/>
    <w:rsid w:val="003D5127"/>
    <w:rsid w:val="003E0FA2"/>
    <w:rsid w:val="003E149A"/>
    <w:rsid w:val="003E1D5F"/>
    <w:rsid w:val="003E25DD"/>
    <w:rsid w:val="003E4261"/>
    <w:rsid w:val="003E7554"/>
    <w:rsid w:val="003F28D5"/>
    <w:rsid w:val="003F4C92"/>
    <w:rsid w:val="003F62C5"/>
    <w:rsid w:val="003F7ADD"/>
    <w:rsid w:val="004007CA"/>
    <w:rsid w:val="00401912"/>
    <w:rsid w:val="00401F9E"/>
    <w:rsid w:val="004022F2"/>
    <w:rsid w:val="004027CF"/>
    <w:rsid w:val="00403FF5"/>
    <w:rsid w:val="0040614D"/>
    <w:rsid w:val="004070C0"/>
    <w:rsid w:val="00407243"/>
    <w:rsid w:val="004108AD"/>
    <w:rsid w:val="00411D88"/>
    <w:rsid w:val="004145EE"/>
    <w:rsid w:val="00416A0F"/>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38BD"/>
    <w:rsid w:val="00444033"/>
    <w:rsid w:val="00446423"/>
    <w:rsid w:val="004465CA"/>
    <w:rsid w:val="0044737A"/>
    <w:rsid w:val="004508CD"/>
    <w:rsid w:val="00452C96"/>
    <w:rsid w:val="0045465E"/>
    <w:rsid w:val="0046024D"/>
    <w:rsid w:val="00460337"/>
    <w:rsid w:val="00460A08"/>
    <w:rsid w:val="0046138C"/>
    <w:rsid w:val="00461D2D"/>
    <w:rsid w:val="00462D57"/>
    <w:rsid w:val="00463074"/>
    <w:rsid w:val="00464F45"/>
    <w:rsid w:val="00470EBF"/>
    <w:rsid w:val="00483A16"/>
    <w:rsid w:val="00485C1F"/>
    <w:rsid w:val="00490ED4"/>
    <w:rsid w:val="00491AF0"/>
    <w:rsid w:val="00491C69"/>
    <w:rsid w:val="00494B7D"/>
    <w:rsid w:val="00496A4E"/>
    <w:rsid w:val="00497423"/>
    <w:rsid w:val="004A045E"/>
    <w:rsid w:val="004A085B"/>
    <w:rsid w:val="004A1D8A"/>
    <w:rsid w:val="004A36A1"/>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60E"/>
    <w:rsid w:val="004C0B85"/>
    <w:rsid w:val="004C0D06"/>
    <w:rsid w:val="004C154B"/>
    <w:rsid w:val="004C1C27"/>
    <w:rsid w:val="004C2D70"/>
    <w:rsid w:val="004C3E56"/>
    <w:rsid w:val="004C540D"/>
    <w:rsid w:val="004C587E"/>
    <w:rsid w:val="004D1815"/>
    <w:rsid w:val="004D25F3"/>
    <w:rsid w:val="004D3B14"/>
    <w:rsid w:val="004D3B4A"/>
    <w:rsid w:val="004D68AC"/>
    <w:rsid w:val="004E0168"/>
    <w:rsid w:val="004E0BAA"/>
    <w:rsid w:val="004E0C8C"/>
    <w:rsid w:val="004E6646"/>
    <w:rsid w:val="004E7FC9"/>
    <w:rsid w:val="004F1F45"/>
    <w:rsid w:val="004F3DD3"/>
    <w:rsid w:val="004F78BE"/>
    <w:rsid w:val="00500B7D"/>
    <w:rsid w:val="00503C90"/>
    <w:rsid w:val="00506E0F"/>
    <w:rsid w:val="00507B8B"/>
    <w:rsid w:val="00507CB4"/>
    <w:rsid w:val="005131C0"/>
    <w:rsid w:val="005138B1"/>
    <w:rsid w:val="00515879"/>
    <w:rsid w:val="00520E50"/>
    <w:rsid w:val="005213F9"/>
    <w:rsid w:val="00522617"/>
    <w:rsid w:val="00530F38"/>
    <w:rsid w:val="0054025F"/>
    <w:rsid w:val="00540718"/>
    <w:rsid w:val="00540852"/>
    <w:rsid w:val="00541789"/>
    <w:rsid w:val="00542006"/>
    <w:rsid w:val="005422A4"/>
    <w:rsid w:val="0054259E"/>
    <w:rsid w:val="005450B9"/>
    <w:rsid w:val="0054512E"/>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826E3"/>
    <w:rsid w:val="0058479C"/>
    <w:rsid w:val="005852DC"/>
    <w:rsid w:val="005876CD"/>
    <w:rsid w:val="005918F5"/>
    <w:rsid w:val="00592616"/>
    <w:rsid w:val="00592B74"/>
    <w:rsid w:val="00594529"/>
    <w:rsid w:val="005A11B4"/>
    <w:rsid w:val="005A2556"/>
    <w:rsid w:val="005A25EA"/>
    <w:rsid w:val="005A38F9"/>
    <w:rsid w:val="005A5552"/>
    <w:rsid w:val="005A6878"/>
    <w:rsid w:val="005A76F0"/>
    <w:rsid w:val="005A7FDD"/>
    <w:rsid w:val="005B316E"/>
    <w:rsid w:val="005B4970"/>
    <w:rsid w:val="005B508D"/>
    <w:rsid w:val="005B70DE"/>
    <w:rsid w:val="005C1F12"/>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39A2"/>
    <w:rsid w:val="005E3ACC"/>
    <w:rsid w:val="005E4178"/>
    <w:rsid w:val="005E7AC3"/>
    <w:rsid w:val="005F0BED"/>
    <w:rsid w:val="005F0F20"/>
    <w:rsid w:val="005F2BC8"/>
    <w:rsid w:val="005F54A3"/>
    <w:rsid w:val="005F5D4F"/>
    <w:rsid w:val="005F6E8B"/>
    <w:rsid w:val="005F6EE4"/>
    <w:rsid w:val="005F7FDE"/>
    <w:rsid w:val="00600330"/>
    <w:rsid w:val="0060236A"/>
    <w:rsid w:val="0060256B"/>
    <w:rsid w:val="00603EFB"/>
    <w:rsid w:val="006040B8"/>
    <w:rsid w:val="00605372"/>
    <w:rsid w:val="006063E8"/>
    <w:rsid w:val="006069D3"/>
    <w:rsid w:val="0060790D"/>
    <w:rsid w:val="00611027"/>
    <w:rsid w:val="006124D8"/>
    <w:rsid w:val="006261D1"/>
    <w:rsid w:val="00627B6C"/>
    <w:rsid w:val="00630386"/>
    <w:rsid w:val="00632FB0"/>
    <w:rsid w:val="006339DC"/>
    <w:rsid w:val="00637C31"/>
    <w:rsid w:val="00637D68"/>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C90"/>
    <w:rsid w:val="00697F7C"/>
    <w:rsid w:val="006A3016"/>
    <w:rsid w:val="006A3C75"/>
    <w:rsid w:val="006A737C"/>
    <w:rsid w:val="006B17D9"/>
    <w:rsid w:val="006B2D3C"/>
    <w:rsid w:val="006B3E8C"/>
    <w:rsid w:val="006B74EA"/>
    <w:rsid w:val="006C0296"/>
    <w:rsid w:val="006C0F4D"/>
    <w:rsid w:val="006C27AA"/>
    <w:rsid w:val="006C3FDF"/>
    <w:rsid w:val="006C7E90"/>
    <w:rsid w:val="006D36EA"/>
    <w:rsid w:val="006D3989"/>
    <w:rsid w:val="006D3C83"/>
    <w:rsid w:val="006D3D0B"/>
    <w:rsid w:val="006D4AE5"/>
    <w:rsid w:val="006D5C04"/>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2695D"/>
    <w:rsid w:val="00726991"/>
    <w:rsid w:val="00726DDA"/>
    <w:rsid w:val="0073065F"/>
    <w:rsid w:val="00732CCB"/>
    <w:rsid w:val="007336EE"/>
    <w:rsid w:val="00734BF4"/>
    <w:rsid w:val="00735C1B"/>
    <w:rsid w:val="00741092"/>
    <w:rsid w:val="00742680"/>
    <w:rsid w:val="007432E7"/>
    <w:rsid w:val="007434A2"/>
    <w:rsid w:val="00744DA2"/>
    <w:rsid w:val="00746C9E"/>
    <w:rsid w:val="00746F6B"/>
    <w:rsid w:val="00750259"/>
    <w:rsid w:val="00750629"/>
    <w:rsid w:val="007508D8"/>
    <w:rsid w:val="0075139D"/>
    <w:rsid w:val="007516E4"/>
    <w:rsid w:val="00751E25"/>
    <w:rsid w:val="00755B67"/>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1EE"/>
    <w:rsid w:val="007902B7"/>
    <w:rsid w:val="007903B8"/>
    <w:rsid w:val="00791672"/>
    <w:rsid w:val="0079191F"/>
    <w:rsid w:val="00793FFB"/>
    <w:rsid w:val="007A005F"/>
    <w:rsid w:val="007A1781"/>
    <w:rsid w:val="007A1E20"/>
    <w:rsid w:val="007A491D"/>
    <w:rsid w:val="007B0835"/>
    <w:rsid w:val="007B2031"/>
    <w:rsid w:val="007B2E7A"/>
    <w:rsid w:val="007B314C"/>
    <w:rsid w:val="007B3A69"/>
    <w:rsid w:val="007B6AE7"/>
    <w:rsid w:val="007C00E6"/>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6CF4"/>
    <w:rsid w:val="0080190B"/>
    <w:rsid w:val="00804AFA"/>
    <w:rsid w:val="00805075"/>
    <w:rsid w:val="0080548E"/>
    <w:rsid w:val="00805AB5"/>
    <w:rsid w:val="00806CE9"/>
    <w:rsid w:val="00806EE2"/>
    <w:rsid w:val="008073F8"/>
    <w:rsid w:val="00812AA4"/>
    <w:rsid w:val="00815894"/>
    <w:rsid w:val="00815A32"/>
    <w:rsid w:val="0081676A"/>
    <w:rsid w:val="00816C5F"/>
    <w:rsid w:val="008227D4"/>
    <w:rsid w:val="0082357A"/>
    <w:rsid w:val="0082704D"/>
    <w:rsid w:val="0083201C"/>
    <w:rsid w:val="008323FB"/>
    <w:rsid w:val="0083467A"/>
    <w:rsid w:val="00835222"/>
    <w:rsid w:val="008355A6"/>
    <w:rsid w:val="00837B46"/>
    <w:rsid w:val="008424B0"/>
    <w:rsid w:val="00844796"/>
    <w:rsid w:val="0085044B"/>
    <w:rsid w:val="0085196C"/>
    <w:rsid w:val="008543BA"/>
    <w:rsid w:val="00854DEA"/>
    <w:rsid w:val="0085539F"/>
    <w:rsid w:val="00857145"/>
    <w:rsid w:val="00857559"/>
    <w:rsid w:val="00861749"/>
    <w:rsid w:val="00863C60"/>
    <w:rsid w:val="008648B4"/>
    <w:rsid w:val="00864CBA"/>
    <w:rsid w:val="0086513F"/>
    <w:rsid w:val="008660AB"/>
    <w:rsid w:val="008669C1"/>
    <w:rsid w:val="00867FB4"/>
    <w:rsid w:val="0087053C"/>
    <w:rsid w:val="00870FD1"/>
    <w:rsid w:val="00871463"/>
    <w:rsid w:val="00871D6F"/>
    <w:rsid w:val="00874443"/>
    <w:rsid w:val="0087477C"/>
    <w:rsid w:val="00875344"/>
    <w:rsid w:val="00875528"/>
    <w:rsid w:val="0088588A"/>
    <w:rsid w:val="0088729A"/>
    <w:rsid w:val="00887301"/>
    <w:rsid w:val="00887683"/>
    <w:rsid w:val="00887C84"/>
    <w:rsid w:val="00891481"/>
    <w:rsid w:val="00891483"/>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2FBF"/>
    <w:rsid w:val="008B439F"/>
    <w:rsid w:val="008B4E6D"/>
    <w:rsid w:val="008B54F1"/>
    <w:rsid w:val="008B6694"/>
    <w:rsid w:val="008C0838"/>
    <w:rsid w:val="008C0D3F"/>
    <w:rsid w:val="008C1652"/>
    <w:rsid w:val="008C19C4"/>
    <w:rsid w:val="008C2ED0"/>
    <w:rsid w:val="008C7812"/>
    <w:rsid w:val="008D0944"/>
    <w:rsid w:val="008D2F11"/>
    <w:rsid w:val="008D33EF"/>
    <w:rsid w:val="008D347E"/>
    <w:rsid w:val="008D48E9"/>
    <w:rsid w:val="008D4A2B"/>
    <w:rsid w:val="008D4EAD"/>
    <w:rsid w:val="008D509C"/>
    <w:rsid w:val="008D5C0A"/>
    <w:rsid w:val="008D7145"/>
    <w:rsid w:val="008D763E"/>
    <w:rsid w:val="008E04AE"/>
    <w:rsid w:val="008E0BEE"/>
    <w:rsid w:val="008E3DB7"/>
    <w:rsid w:val="008E3E14"/>
    <w:rsid w:val="008E5275"/>
    <w:rsid w:val="008E68A4"/>
    <w:rsid w:val="008E7463"/>
    <w:rsid w:val="008F0030"/>
    <w:rsid w:val="008F49A3"/>
    <w:rsid w:val="008F5559"/>
    <w:rsid w:val="00900696"/>
    <w:rsid w:val="0090078A"/>
    <w:rsid w:val="009068AD"/>
    <w:rsid w:val="0091081D"/>
    <w:rsid w:val="00912C48"/>
    <w:rsid w:val="00913B04"/>
    <w:rsid w:val="009145D4"/>
    <w:rsid w:val="00915C15"/>
    <w:rsid w:val="00916A1E"/>
    <w:rsid w:val="009226CD"/>
    <w:rsid w:val="00923139"/>
    <w:rsid w:val="00923813"/>
    <w:rsid w:val="009257EB"/>
    <w:rsid w:val="009263FE"/>
    <w:rsid w:val="0093153F"/>
    <w:rsid w:val="00931AB0"/>
    <w:rsid w:val="00931E37"/>
    <w:rsid w:val="00934A66"/>
    <w:rsid w:val="00935FE3"/>
    <w:rsid w:val="00940D06"/>
    <w:rsid w:val="009441EB"/>
    <w:rsid w:val="00944984"/>
    <w:rsid w:val="009458E0"/>
    <w:rsid w:val="0095003F"/>
    <w:rsid w:val="00951A64"/>
    <w:rsid w:val="009533D0"/>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9B4"/>
    <w:rsid w:val="00995B8C"/>
    <w:rsid w:val="00996D2F"/>
    <w:rsid w:val="00996D6A"/>
    <w:rsid w:val="00996FFB"/>
    <w:rsid w:val="009A024D"/>
    <w:rsid w:val="009A1CEB"/>
    <w:rsid w:val="009A22F8"/>
    <w:rsid w:val="009A3886"/>
    <w:rsid w:val="009A57FC"/>
    <w:rsid w:val="009A7168"/>
    <w:rsid w:val="009B2573"/>
    <w:rsid w:val="009B2884"/>
    <w:rsid w:val="009B2D72"/>
    <w:rsid w:val="009B46BC"/>
    <w:rsid w:val="009B56FC"/>
    <w:rsid w:val="009B60B7"/>
    <w:rsid w:val="009B7215"/>
    <w:rsid w:val="009B7785"/>
    <w:rsid w:val="009C613B"/>
    <w:rsid w:val="009C7454"/>
    <w:rsid w:val="009D02E9"/>
    <w:rsid w:val="009D0700"/>
    <w:rsid w:val="009D2ECF"/>
    <w:rsid w:val="009D56BB"/>
    <w:rsid w:val="009E0C57"/>
    <w:rsid w:val="009E1555"/>
    <w:rsid w:val="009E16EA"/>
    <w:rsid w:val="009E5E66"/>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2012A"/>
    <w:rsid w:val="00A208C9"/>
    <w:rsid w:val="00A209D2"/>
    <w:rsid w:val="00A20D49"/>
    <w:rsid w:val="00A20DD0"/>
    <w:rsid w:val="00A21B29"/>
    <w:rsid w:val="00A2269B"/>
    <w:rsid w:val="00A25722"/>
    <w:rsid w:val="00A26359"/>
    <w:rsid w:val="00A26C17"/>
    <w:rsid w:val="00A26E09"/>
    <w:rsid w:val="00A31DFF"/>
    <w:rsid w:val="00A355CC"/>
    <w:rsid w:val="00A40EFF"/>
    <w:rsid w:val="00A41EC6"/>
    <w:rsid w:val="00A443B1"/>
    <w:rsid w:val="00A453C3"/>
    <w:rsid w:val="00A45660"/>
    <w:rsid w:val="00A4637B"/>
    <w:rsid w:val="00A46643"/>
    <w:rsid w:val="00A50F70"/>
    <w:rsid w:val="00A51073"/>
    <w:rsid w:val="00A52311"/>
    <w:rsid w:val="00A5391E"/>
    <w:rsid w:val="00A558FF"/>
    <w:rsid w:val="00A5618F"/>
    <w:rsid w:val="00A56B4E"/>
    <w:rsid w:val="00A56D46"/>
    <w:rsid w:val="00A61B19"/>
    <w:rsid w:val="00A61FB3"/>
    <w:rsid w:val="00A639F4"/>
    <w:rsid w:val="00A65191"/>
    <w:rsid w:val="00A6527B"/>
    <w:rsid w:val="00A65AED"/>
    <w:rsid w:val="00A70B8E"/>
    <w:rsid w:val="00A7144F"/>
    <w:rsid w:val="00A71B4D"/>
    <w:rsid w:val="00A72805"/>
    <w:rsid w:val="00A73577"/>
    <w:rsid w:val="00A739A6"/>
    <w:rsid w:val="00A7672A"/>
    <w:rsid w:val="00A76984"/>
    <w:rsid w:val="00A777E1"/>
    <w:rsid w:val="00A8108C"/>
    <w:rsid w:val="00A8551E"/>
    <w:rsid w:val="00A86EC1"/>
    <w:rsid w:val="00A9048F"/>
    <w:rsid w:val="00A91E48"/>
    <w:rsid w:val="00A94356"/>
    <w:rsid w:val="00A947C7"/>
    <w:rsid w:val="00A94FFF"/>
    <w:rsid w:val="00A95312"/>
    <w:rsid w:val="00AA0675"/>
    <w:rsid w:val="00AA08EC"/>
    <w:rsid w:val="00AA0EE4"/>
    <w:rsid w:val="00AA11C4"/>
    <w:rsid w:val="00AA14FA"/>
    <w:rsid w:val="00AA159B"/>
    <w:rsid w:val="00AA2AAB"/>
    <w:rsid w:val="00AA346E"/>
    <w:rsid w:val="00AA4A34"/>
    <w:rsid w:val="00AA51D1"/>
    <w:rsid w:val="00AA5D23"/>
    <w:rsid w:val="00AA7B73"/>
    <w:rsid w:val="00AB1699"/>
    <w:rsid w:val="00AB1C60"/>
    <w:rsid w:val="00AB3FDB"/>
    <w:rsid w:val="00AB572C"/>
    <w:rsid w:val="00AB58B6"/>
    <w:rsid w:val="00AB5BA9"/>
    <w:rsid w:val="00AB6B04"/>
    <w:rsid w:val="00AC12B2"/>
    <w:rsid w:val="00AC63EC"/>
    <w:rsid w:val="00AD0575"/>
    <w:rsid w:val="00AD26D8"/>
    <w:rsid w:val="00AD43BD"/>
    <w:rsid w:val="00AD4FCA"/>
    <w:rsid w:val="00AD515E"/>
    <w:rsid w:val="00AD6328"/>
    <w:rsid w:val="00AD6758"/>
    <w:rsid w:val="00AD7880"/>
    <w:rsid w:val="00AE0C13"/>
    <w:rsid w:val="00AE4AC7"/>
    <w:rsid w:val="00AE5250"/>
    <w:rsid w:val="00AE5E4B"/>
    <w:rsid w:val="00AF29D2"/>
    <w:rsid w:val="00AF337F"/>
    <w:rsid w:val="00AF464C"/>
    <w:rsid w:val="00AF4EF4"/>
    <w:rsid w:val="00AF6B92"/>
    <w:rsid w:val="00B019AC"/>
    <w:rsid w:val="00B02557"/>
    <w:rsid w:val="00B02E20"/>
    <w:rsid w:val="00B03577"/>
    <w:rsid w:val="00B0368E"/>
    <w:rsid w:val="00B12204"/>
    <w:rsid w:val="00B12629"/>
    <w:rsid w:val="00B12F56"/>
    <w:rsid w:val="00B146E6"/>
    <w:rsid w:val="00B14C7D"/>
    <w:rsid w:val="00B2400A"/>
    <w:rsid w:val="00B24BBD"/>
    <w:rsid w:val="00B30E53"/>
    <w:rsid w:val="00B345EE"/>
    <w:rsid w:val="00B36A47"/>
    <w:rsid w:val="00B37382"/>
    <w:rsid w:val="00B41461"/>
    <w:rsid w:val="00B417AF"/>
    <w:rsid w:val="00B42033"/>
    <w:rsid w:val="00B433AF"/>
    <w:rsid w:val="00B50225"/>
    <w:rsid w:val="00B55A09"/>
    <w:rsid w:val="00B55B0A"/>
    <w:rsid w:val="00B564FF"/>
    <w:rsid w:val="00B56595"/>
    <w:rsid w:val="00B56CBE"/>
    <w:rsid w:val="00B603D3"/>
    <w:rsid w:val="00B6076C"/>
    <w:rsid w:val="00B62963"/>
    <w:rsid w:val="00B6520C"/>
    <w:rsid w:val="00B66DAA"/>
    <w:rsid w:val="00B67573"/>
    <w:rsid w:val="00B7163A"/>
    <w:rsid w:val="00B71C86"/>
    <w:rsid w:val="00B720C9"/>
    <w:rsid w:val="00B723D4"/>
    <w:rsid w:val="00B72DCB"/>
    <w:rsid w:val="00B765D9"/>
    <w:rsid w:val="00B77494"/>
    <w:rsid w:val="00B80383"/>
    <w:rsid w:val="00B808C6"/>
    <w:rsid w:val="00B825EB"/>
    <w:rsid w:val="00B84860"/>
    <w:rsid w:val="00B848A8"/>
    <w:rsid w:val="00B85924"/>
    <w:rsid w:val="00B866AF"/>
    <w:rsid w:val="00B86A50"/>
    <w:rsid w:val="00B914CA"/>
    <w:rsid w:val="00B92CE0"/>
    <w:rsid w:val="00B94837"/>
    <w:rsid w:val="00B96BFB"/>
    <w:rsid w:val="00BA0E18"/>
    <w:rsid w:val="00BA11AF"/>
    <w:rsid w:val="00BA20C9"/>
    <w:rsid w:val="00BA2537"/>
    <w:rsid w:val="00BA3DFB"/>
    <w:rsid w:val="00BA3FB7"/>
    <w:rsid w:val="00BA456F"/>
    <w:rsid w:val="00BA4957"/>
    <w:rsid w:val="00BB0327"/>
    <w:rsid w:val="00BB218F"/>
    <w:rsid w:val="00BB21DD"/>
    <w:rsid w:val="00BB2336"/>
    <w:rsid w:val="00BB64EE"/>
    <w:rsid w:val="00BB7A40"/>
    <w:rsid w:val="00BC09C5"/>
    <w:rsid w:val="00BC0C8D"/>
    <w:rsid w:val="00BC56F3"/>
    <w:rsid w:val="00BC590B"/>
    <w:rsid w:val="00BC6157"/>
    <w:rsid w:val="00BC631F"/>
    <w:rsid w:val="00BD04D9"/>
    <w:rsid w:val="00BD5EE7"/>
    <w:rsid w:val="00BD7181"/>
    <w:rsid w:val="00BE075E"/>
    <w:rsid w:val="00BE23DF"/>
    <w:rsid w:val="00BE5FAF"/>
    <w:rsid w:val="00BE679A"/>
    <w:rsid w:val="00BE6B9C"/>
    <w:rsid w:val="00BF017F"/>
    <w:rsid w:val="00BF1727"/>
    <w:rsid w:val="00BF255E"/>
    <w:rsid w:val="00BF2681"/>
    <w:rsid w:val="00BF425D"/>
    <w:rsid w:val="00BF4685"/>
    <w:rsid w:val="00BF4BD8"/>
    <w:rsid w:val="00BF54D0"/>
    <w:rsid w:val="00BF5CA9"/>
    <w:rsid w:val="00C01387"/>
    <w:rsid w:val="00C0200B"/>
    <w:rsid w:val="00C0257D"/>
    <w:rsid w:val="00C02C96"/>
    <w:rsid w:val="00C03840"/>
    <w:rsid w:val="00C03B46"/>
    <w:rsid w:val="00C0443B"/>
    <w:rsid w:val="00C074F2"/>
    <w:rsid w:val="00C12F2A"/>
    <w:rsid w:val="00C13216"/>
    <w:rsid w:val="00C13FA4"/>
    <w:rsid w:val="00C14925"/>
    <w:rsid w:val="00C22B63"/>
    <w:rsid w:val="00C22C68"/>
    <w:rsid w:val="00C235CB"/>
    <w:rsid w:val="00C2402A"/>
    <w:rsid w:val="00C24920"/>
    <w:rsid w:val="00C24B6B"/>
    <w:rsid w:val="00C25837"/>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5388"/>
    <w:rsid w:val="00C55C56"/>
    <w:rsid w:val="00C56D14"/>
    <w:rsid w:val="00C57290"/>
    <w:rsid w:val="00C575CA"/>
    <w:rsid w:val="00C60BFD"/>
    <w:rsid w:val="00C6261A"/>
    <w:rsid w:val="00C672BA"/>
    <w:rsid w:val="00C67D9D"/>
    <w:rsid w:val="00C712A3"/>
    <w:rsid w:val="00C71577"/>
    <w:rsid w:val="00C7293F"/>
    <w:rsid w:val="00C72986"/>
    <w:rsid w:val="00C730D3"/>
    <w:rsid w:val="00C74505"/>
    <w:rsid w:val="00C76D6A"/>
    <w:rsid w:val="00C823DD"/>
    <w:rsid w:val="00C83FF3"/>
    <w:rsid w:val="00C854EE"/>
    <w:rsid w:val="00C854FD"/>
    <w:rsid w:val="00C87E09"/>
    <w:rsid w:val="00C9243F"/>
    <w:rsid w:val="00C92FCD"/>
    <w:rsid w:val="00C93259"/>
    <w:rsid w:val="00C94614"/>
    <w:rsid w:val="00C94FB8"/>
    <w:rsid w:val="00CA0147"/>
    <w:rsid w:val="00CA1CFF"/>
    <w:rsid w:val="00CA3116"/>
    <w:rsid w:val="00CA441D"/>
    <w:rsid w:val="00CA6FE3"/>
    <w:rsid w:val="00CA79CF"/>
    <w:rsid w:val="00CB000E"/>
    <w:rsid w:val="00CB0CD3"/>
    <w:rsid w:val="00CB18D7"/>
    <w:rsid w:val="00CB3140"/>
    <w:rsid w:val="00CB4ED5"/>
    <w:rsid w:val="00CB50DB"/>
    <w:rsid w:val="00CB6A54"/>
    <w:rsid w:val="00CB774F"/>
    <w:rsid w:val="00CC153E"/>
    <w:rsid w:val="00CC2CCA"/>
    <w:rsid w:val="00CC3798"/>
    <w:rsid w:val="00CC3F89"/>
    <w:rsid w:val="00CD0B6A"/>
    <w:rsid w:val="00CD2237"/>
    <w:rsid w:val="00CD2EFC"/>
    <w:rsid w:val="00CD302E"/>
    <w:rsid w:val="00CD3A8A"/>
    <w:rsid w:val="00CD4F6B"/>
    <w:rsid w:val="00CD6446"/>
    <w:rsid w:val="00CE376C"/>
    <w:rsid w:val="00CE37A6"/>
    <w:rsid w:val="00CE44AF"/>
    <w:rsid w:val="00CE612B"/>
    <w:rsid w:val="00CF2329"/>
    <w:rsid w:val="00CF2FC7"/>
    <w:rsid w:val="00CF414F"/>
    <w:rsid w:val="00CF7C4C"/>
    <w:rsid w:val="00D00810"/>
    <w:rsid w:val="00D02B99"/>
    <w:rsid w:val="00D04670"/>
    <w:rsid w:val="00D04D91"/>
    <w:rsid w:val="00D1180C"/>
    <w:rsid w:val="00D15838"/>
    <w:rsid w:val="00D1786B"/>
    <w:rsid w:val="00D17EBD"/>
    <w:rsid w:val="00D21626"/>
    <w:rsid w:val="00D21E5B"/>
    <w:rsid w:val="00D23847"/>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66282"/>
    <w:rsid w:val="00D66A32"/>
    <w:rsid w:val="00D70C7D"/>
    <w:rsid w:val="00D72087"/>
    <w:rsid w:val="00D73E32"/>
    <w:rsid w:val="00D74289"/>
    <w:rsid w:val="00D75116"/>
    <w:rsid w:val="00D75C9B"/>
    <w:rsid w:val="00D81072"/>
    <w:rsid w:val="00D826D3"/>
    <w:rsid w:val="00D85454"/>
    <w:rsid w:val="00D85970"/>
    <w:rsid w:val="00D8645F"/>
    <w:rsid w:val="00D87D44"/>
    <w:rsid w:val="00D90AF1"/>
    <w:rsid w:val="00D91A08"/>
    <w:rsid w:val="00D91BEC"/>
    <w:rsid w:val="00D922AE"/>
    <w:rsid w:val="00D933FB"/>
    <w:rsid w:val="00D94B30"/>
    <w:rsid w:val="00D9628A"/>
    <w:rsid w:val="00D9677E"/>
    <w:rsid w:val="00DA0D3E"/>
    <w:rsid w:val="00DA1B0B"/>
    <w:rsid w:val="00DA2806"/>
    <w:rsid w:val="00DA69AE"/>
    <w:rsid w:val="00DA6F92"/>
    <w:rsid w:val="00DB1FDB"/>
    <w:rsid w:val="00DB4BB7"/>
    <w:rsid w:val="00DB78CF"/>
    <w:rsid w:val="00DC0B0E"/>
    <w:rsid w:val="00DC2A64"/>
    <w:rsid w:val="00DC68C3"/>
    <w:rsid w:val="00DD0F1E"/>
    <w:rsid w:val="00DD1CC9"/>
    <w:rsid w:val="00DD23C0"/>
    <w:rsid w:val="00DD534D"/>
    <w:rsid w:val="00DD5774"/>
    <w:rsid w:val="00DE0B77"/>
    <w:rsid w:val="00DE16DE"/>
    <w:rsid w:val="00DE1AF0"/>
    <w:rsid w:val="00DE1D1A"/>
    <w:rsid w:val="00DE358C"/>
    <w:rsid w:val="00DE3BF3"/>
    <w:rsid w:val="00DE5898"/>
    <w:rsid w:val="00DE7959"/>
    <w:rsid w:val="00DF434E"/>
    <w:rsid w:val="00DF59E1"/>
    <w:rsid w:val="00DF6979"/>
    <w:rsid w:val="00E00A08"/>
    <w:rsid w:val="00E02FF0"/>
    <w:rsid w:val="00E03B57"/>
    <w:rsid w:val="00E10B8A"/>
    <w:rsid w:val="00E1390D"/>
    <w:rsid w:val="00E13E31"/>
    <w:rsid w:val="00E1728C"/>
    <w:rsid w:val="00E22AD2"/>
    <w:rsid w:val="00E231BA"/>
    <w:rsid w:val="00E23359"/>
    <w:rsid w:val="00E2794A"/>
    <w:rsid w:val="00E33387"/>
    <w:rsid w:val="00E34872"/>
    <w:rsid w:val="00E34CEF"/>
    <w:rsid w:val="00E34DCA"/>
    <w:rsid w:val="00E34E5E"/>
    <w:rsid w:val="00E3652A"/>
    <w:rsid w:val="00E41FA2"/>
    <w:rsid w:val="00E431CF"/>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30DA"/>
    <w:rsid w:val="00E84C69"/>
    <w:rsid w:val="00E854B4"/>
    <w:rsid w:val="00E8786C"/>
    <w:rsid w:val="00E95128"/>
    <w:rsid w:val="00E95493"/>
    <w:rsid w:val="00E97810"/>
    <w:rsid w:val="00EA0B3F"/>
    <w:rsid w:val="00EA71F4"/>
    <w:rsid w:val="00EA7B8D"/>
    <w:rsid w:val="00EB0931"/>
    <w:rsid w:val="00EC0820"/>
    <w:rsid w:val="00EC13B1"/>
    <w:rsid w:val="00EC24D3"/>
    <w:rsid w:val="00EC5C0B"/>
    <w:rsid w:val="00EC73DC"/>
    <w:rsid w:val="00ED0A15"/>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1122"/>
    <w:rsid w:val="00F07829"/>
    <w:rsid w:val="00F10E0E"/>
    <w:rsid w:val="00F11B5D"/>
    <w:rsid w:val="00F12594"/>
    <w:rsid w:val="00F12BF1"/>
    <w:rsid w:val="00F12EFB"/>
    <w:rsid w:val="00F150F1"/>
    <w:rsid w:val="00F16237"/>
    <w:rsid w:val="00F16A28"/>
    <w:rsid w:val="00F16F26"/>
    <w:rsid w:val="00F17012"/>
    <w:rsid w:val="00F20205"/>
    <w:rsid w:val="00F208D4"/>
    <w:rsid w:val="00F20AB3"/>
    <w:rsid w:val="00F21B02"/>
    <w:rsid w:val="00F23139"/>
    <w:rsid w:val="00F263E0"/>
    <w:rsid w:val="00F26B99"/>
    <w:rsid w:val="00F27004"/>
    <w:rsid w:val="00F40350"/>
    <w:rsid w:val="00F40EF7"/>
    <w:rsid w:val="00F43145"/>
    <w:rsid w:val="00F4385F"/>
    <w:rsid w:val="00F4619A"/>
    <w:rsid w:val="00F46C6C"/>
    <w:rsid w:val="00F501FB"/>
    <w:rsid w:val="00F51DF6"/>
    <w:rsid w:val="00F544A7"/>
    <w:rsid w:val="00F54864"/>
    <w:rsid w:val="00F60D47"/>
    <w:rsid w:val="00F612DD"/>
    <w:rsid w:val="00F620AA"/>
    <w:rsid w:val="00F63D79"/>
    <w:rsid w:val="00F709E2"/>
    <w:rsid w:val="00F70C00"/>
    <w:rsid w:val="00F70E82"/>
    <w:rsid w:val="00F71552"/>
    <w:rsid w:val="00F75DF5"/>
    <w:rsid w:val="00F77ADF"/>
    <w:rsid w:val="00F802C8"/>
    <w:rsid w:val="00F80E5F"/>
    <w:rsid w:val="00F82153"/>
    <w:rsid w:val="00F829E2"/>
    <w:rsid w:val="00F8340B"/>
    <w:rsid w:val="00F838BE"/>
    <w:rsid w:val="00F83A95"/>
    <w:rsid w:val="00F85872"/>
    <w:rsid w:val="00F85895"/>
    <w:rsid w:val="00F859F1"/>
    <w:rsid w:val="00F865E8"/>
    <w:rsid w:val="00F904D5"/>
    <w:rsid w:val="00F91913"/>
    <w:rsid w:val="00F921A0"/>
    <w:rsid w:val="00F9359C"/>
    <w:rsid w:val="00F9506A"/>
    <w:rsid w:val="00FA01BC"/>
    <w:rsid w:val="00FA0A9E"/>
    <w:rsid w:val="00FA1EF8"/>
    <w:rsid w:val="00FA2A9D"/>
    <w:rsid w:val="00FA2F32"/>
    <w:rsid w:val="00FA44BB"/>
    <w:rsid w:val="00FA6ADD"/>
    <w:rsid w:val="00FA6C5D"/>
    <w:rsid w:val="00FA6D0F"/>
    <w:rsid w:val="00FA6D66"/>
    <w:rsid w:val="00FA704F"/>
    <w:rsid w:val="00FB0C8B"/>
    <w:rsid w:val="00FB1326"/>
    <w:rsid w:val="00FB2525"/>
    <w:rsid w:val="00FB5521"/>
    <w:rsid w:val="00FB7D2E"/>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24BC56"/>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9"/>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2"/>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54512E"/>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54512E"/>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300FC9"/>
    <w:rPr>
      <w:rFonts w:ascii="Times New Roman" w:hAnsi="Times New Roman" w:cs="Times New Roman"/>
      <w:bCs/>
      <w:iCs/>
      <w:sz w:val="18"/>
      <w:szCs w:val="18"/>
    </w:rPr>
  </w:style>
  <w:style w:type="paragraph" w:customStyle="1" w:styleId="odstavec">
    <w:name w:val="odstavec"/>
    <w:basedOn w:val="Normal"/>
    <w:link w:val="odstavecChar"/>
    <w:autoRedefine/>
    <w:rsid w:val="00300FC9"/>
    <w:pPr>
      <w:suppressAutoHyphens/>
      <w:ind w:left="426"/>
      <w:jc w:val="both"/>
    </w:pPr>
    <w:rPr>
      <w:rFonts w:eastAsiaTheme="minorHAnsi"/>
      <w:bCs/>
      <w:iCs/>
      <w:sz w:val="18"/>
      <w:szCs w:val="18"/>
    </w:rPr>
  </w:style>
  <w:style w:type="paragraph" w:customStyle="1" w:styleId="ABC-paragrahinNotes">
    <w:name w:val="ABC - paragrah in Notes"/>
    <w:link w:val="ABC-paragrahinNotesChar"/>
    <w:rsid w:val="0054512E"/>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54512E"/>
    <w:rPr>
      <w:rFonts w:ascii="Arial" w:eastAsia="Times New Roman" w:hAnsi="Arial" w:cs="Times New Roman"/>
      <w:sz w:val="18"/>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1926040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9684398">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1965909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08867217">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8130083">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76793631">
      <w:bodyDiv w:val="1"/>
      <w:marLeft w:val="0"/>
      <w:marRight w:val="0"/>
      <w:marTop w:val="0"/>
      <w:marBottom w:val="0"/>
      <w:divBdr>
        <w:top w:val="none" w:sz="0" w:space="0" w:color="auto"/>
        <w:left w:val="none" w:sz="0" w:space="0" w:color="auto"/>
        <w:bottom w:val="none" w:sz="0" w:space="0" w:color="auto"/>
        <w:right w:val="none" w:sz="0" w:space="0" w:color="auto"/>
      </w:divBdr>
    </w:div>
    <w:div w:id="1614940561">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29547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06FEA470-CC9F-4C0D-A1DC-021D0A915C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3635</Words>
  <Characters>20722</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24309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Martin Zúbek</cp:lastModifiedBy>
  <cp:revision>3</cp:revision>
  <cp:lastPrinted>2017-05-08T08:21:00Z</cp:lastPrinted>
  <dcterms:created xsi:type="dcterms:W3CDTF">2026-03-24T14:10:00Z</dcterms:created>
  <dcterms:modified xsi:type="dcterms:W3CDTF">2026-03-25T08:02:00Z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