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A0C9B5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A02A420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7F312A8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98C6285">
      <w:pPr>
        <w:pStyle w:val="7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Kyčeran s.r.o.</w:t>
      </w:r>
    </w:p>
    <w:p w14:paraId="3EF49915">
      <w:pPr>
        <w:pStyle w:val="7"/>
        <w:numPr>
          <w:ilvl w:val="0"/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01306 Terchová 1024</w:t>
      </w:r>
    </w:p>
    <w:p w14:paraId="5A167E79">
      <w:pPr>
        <w:pStyle w:val="7"/>
        <w:jc w:val="both"/>
        <w:rPr>
          <w:color w:val="auto"/>
          <w:sz w:val="23"/>
          <w:szCs w:val="23"/>
        </w:rPr>
      </w:pPr>
    </w:p>
    <w:p w14:paraId="31425776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B13F8A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D1E4268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neeviduje žiadnu skupinu ÚJ</w:t>
      </w:r>
    </w:p>
    <w:p w14:paraId="537D895A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49D243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3DFCCD8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91552CE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D6ED89C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0B37613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5B61DAC0">
      <w:pPr>
        <w:pStyle w:val="7"/>
        <w:jc w:val="both"/>
        <w:rPr>
          <w:color w:val="auto"/>
          <w:sz w:val="23"/>
          <w:szCs w:val="23"/>
        </w:rPr>
      </w:pPr>
    </w:p>
    <w:p w14:paraId="5B4A2947">
      <w:pPr>
        <w:pStyle w:val="7"/>
        <w:jc w:val="both"/>
        <w:rPr>
          <w:color w:val="auto"/>
          <w:sz w:val="23"/>
          <w:szCs w:val="23"/>
        </w:rPr>
      </w:pPr>
    </w:p>
    <w:p w14:paraId="297A8F5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4589C3B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739CFD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CB7445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B7A6D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1A7EA93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DB342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63E1FA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BDBB36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5F658B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E2A5D8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1D4AD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C9A3F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5741B0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3038EF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841064D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AC960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9EF40D">
      <w:pPr>
        <w:pStyle w:val="7"/>
        <w:jc w:val="both"/>
        <w:rPr>
          <w:sz w:val="23"/>
          <w:szCs w:val="23"/>
        </w:rPr>
      </w:pPr>
    </w:p>
    <w:p w14:paraId="5B102B99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B7E8585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702E37E">
      <w:pPr>
        <w:pStyle w:val="7"/>
        <w:jc w:val="both"/>
        <w:rPr>
          <w:sz w:val="23"/>
          <w:szCs w:val="23"/>
        </w:rPr>
      </w:pPr>
    </w:p>
    <w:p w14:paraId="440DD652">
      <w:pPr>
        <w:pStyle w:val="7"/>
        <w:numPr>
          <w:ilvl w:val="0"/>
          <w:numId w:val="1"/>
        </w:numPr>
        <w:ind w:left="0" w:leftChars="0" w:firstLine="0" w:firstLineChars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43532F8E">
      <w:pPr>
        <w:pStyle w:val="7"/>
        <w:numPr>
          <w:ilvl w:val="0"/>
          <w:numId w:val="0"/>
        </w:numPr>
        <w:ind w:leftChars="0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- 2 zamestnanci</w:t>
      </w:r>
    </w:p>
    <w:p w14:paraId="0B5A8245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0DF38C5">
      <w:pPr>
        <w:pStyle w:val="7"/>
        <w:jc w:val="both"/>
        <w:rPr>
          <w:color w:val="auto"/>
          <w:sz w:val="23"/>
          <w:szCs w:val="23"/>
        </w:rPr>
      </w:pPr>
    </w:p>
    <w:p w14:paraId="7BE14745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CF0E630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D99806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C365C43">
      <w:pPr>
        <w:pStyle w:val="7"/>
        <w:jc w:val="both"/>
        <w:rPr>
          <w:color w:val="auto"/>
          <w:sz w:val="23"/>
          <w:szCs w:val="23"/>
        </w:rPr>
      </w:pPr>
    </w:p>
    <w:p w14:paraId="70627608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1B392895">
      <w:pPr>
        <w:pStyle w:val="7"/>
        <w:jc w:val="both"/>
        <w:rPr>
          <w:color w:val="auto"/>
          <w:sz w:val="23"/>
          <w:szCs w:val="23"/>
        </w:rPr>
      </w:pPr>
    </w:p>
    <w:p w14:paraId="3313A40B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1A4BB4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480946B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9005D0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72792A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836AC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3657E07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30201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943A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8DAE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C13E51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C4DC4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9CEE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C8CD5E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8ABBC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BBF5D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F9EC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5A92C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129103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861A0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895B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D5F39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6FAB9D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14F1A0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9B316D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62F599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F08A8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96F8B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BEC3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FE45A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81B3F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30539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F2B4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83A584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755ACA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C51D18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0A94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C9B51C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C7B99A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5EBE8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E7B92D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0B078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F67EA54">
      <w:pPr>
        <w:pStyle w:val="7"/>
        <w:jc w:val="both"/>
        <w:rPr>
          <w:color w:val="auto"/>
          <w:sz w:val="23"/>
          <w:szCs w:val="23"/>
        </w:rPr>
      </w:pPr>
    </w:p>
    <w:p w14:paraId="58B30687">
      <w:pPr>
        <w:pStyle w:val="7"/>
        <w:jc w:val="both"/>
        <w:rPr>
          <w:color w:val="auto"/>
          <w:sz w:val="23"/>
          <w:szCs w:val="23"/>
        </w:rPr>
      </w:pPr>
    </w:p>
    <w:p w14:paraId="15A9C4D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ACFCC14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2AB05AB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7F7E90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71391C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85EA5F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C324A6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586F29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FE7075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731E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CDB7D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2091D1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337DF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7B9609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E0E44B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EB904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684474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E9BC50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22875C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DCBB2F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11174D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BAEDF47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4CD723">
      <w:pPr>
        <w:pStyle w:val="7"/>
        <w:jc w:val="both"/>
        <w:rPr>
          <w:color w:val="auto"/>
          <w:sz w:val="23"/>
          <w:szCs w:val="23"/>
        </w:rPr>
      </w:pPr>
    </w:p>
    <w:p w14:paraId="19A5F06C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účtovná jednotka neeviduje žiadny dlhodobý majetok</w:t>
      </w:r>
      <w:bookmarkStart w:id="0" w:name="_GoBack"/>
      <w:bookmarkEnd w:id="0"/>
    </w:p>
    <w:p w14:paraId="42B944BA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1AFFA50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BD7D09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7B0138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23C67D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D8980E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3F185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0149545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837B28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2FFEFC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A62C9D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02917B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CFC6B8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20416F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D11DB84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4374BB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DEBC88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5FA501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3C7D85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70DB277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27E64D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83412C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0D73D67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E73325C">
      <w:pPr>
        <w:pStyle w:val="7"/>
        <w:jc w:val="both"/>
        <w:rPr>
          <w:color w:val="auto"/>
          <w:sz w:val="23"/>
          <w:szCs w:val="23"/>
        </w:rPr>
      </w:pPr>
    </w:p>
    <w:p w14:paraId="79847AA2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účtovné zásady boli aplikované v rámci platného zákona</w:t>
      </w:r>
    </w:p>
    <w:p w14:paraId="3D1B073B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30C23D4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865C744">
      <w:pPr>
        <w:pStyle w:val="7"/>
        <w:jc w:val="both"/>
        <w:rPr>
          <w:color w:val="auto"/>
          <w:sz w:val="22"/>
          <w:szCs w:val="22"/>
        </w:rPr>
      </w:pPr>
    </w:p>
    <w:p w14:paraId="5BF9F592">
      <w:pPr>
        <w:pStyle w:val="7"/>
        <w:jc w:val="both"/>
        <w:rPr>
          <w:color w:val="auto"/>
          <w:sz w:val="22"/>
          <w:szCs w:val="22"/>
        </w:rPr>
      </w:pPr>
    </w:p>
    <w:p w14:paraId="4EF1C94E">
      <w:pPr>
        <w:pStyle w:val="7"/>
        <w:jc w:val="both"/>
        <w:rPr>
          <w:color w:val="auto"/>
          <w:sz w:val="22"/>
          <w:szCs w:val="22"/>
        </w:rPr>
      </w:pPr>
    </w:p>
    <w:p w14:paraId="4E9273CC">
      <w:pPr>
        <w:pStyle w:val="7"/>
        <w:jc w:val="both"/>
        <w:rPr>
          <w:color w:val="auto"/>
          <w:sz w:val="22"/>
          <w:szCs w:val="22"/>
        </w:rPr>
      </w:pPr>
    </w:p>
    <w:p w14:paraId="4B6051E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137600C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2A5F3D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2E0DA4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A6B202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468112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6B43C72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10E761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4671F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DCBE3DC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779560D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4E4F930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A6B0A4C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B81F54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0AAE1DD">
      <w:pPr>
        <w:pStyle w:val="7"/>
        <w:jc w:val="both"/>
        <w:rPr>
          <w:color w:val="auto"/>
          <w:sz w:val="23"/>
          <w:szCs w:val="23"/>
        </w:rPr>
      </w:pPr>
    </w:p>
    <w:p w14:paraId="140E0665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5648F230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614050C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D715FA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6078DBB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BB7AA9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611914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5AF5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8F7A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595108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215824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E8B900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93CD32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F43CF7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D182F1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0785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2AD5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A17203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261974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8859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A4F5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C120E8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D6D39C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EF20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AD42F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D4DB0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898D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4345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CFD5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1ED67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FE360C">
      <w:pPr>
        <w:pStyle w:val="7"/>
        <w:jc w:val="both"/>
        <w:rPr>
          <w:color w:val="auto"/>
          <w:sz w:val="23"/>
          <w:szCs w:val="23"/>
        </w:rPr>
      </w:pPr>
    </w:p>
    <w:p w14:paraId="06D60A83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neúčtovala</w:t>
      </w:r>
    </w:p>
    <w:p w14:paraId="66F93965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2C95CAB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7E4317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1D1C081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5BA110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B38429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14D75B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17FA96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6DE75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5F90F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2C7DDD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2D3C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2231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B9F11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D61C5F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CD8B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B48393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16211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8ACA4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61B87C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468C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B632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73C917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DAD6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0E27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1E5CFC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neeviduje dlhodobé záväzky</w:t>
      </w:r>
    </w:p>
    <w:p w14:paraId="3A197810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1049F5DE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943E34F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0705D91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FDC0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887E7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6A0607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2EAE428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DEE504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0D5E3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045BBAC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FFADD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C4C5F7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822A4A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D50A36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5CFB26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A0942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306A70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2DF45E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B8C5F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09C45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46928C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547651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B83D1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4C3E84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0FBE19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0C253E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F5E12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CB1035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3A4062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F8C0CD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neúčtuje</w:t>
      </w:r>
    </w:p>
    <w:p w14:paraId="02521841">
      <w:pPr>
        <w:pStyle w:val="7"/>
        <w:jc w:val="both"/>
        <w:rPr>
          <w:color w:val="auto"/>
          <w:sz w:val="23"/>
          <w:szCs w:val="23"/>
        </w:rPr>
      </w:pPr>
    </w:p>
    <w:p w14:paraId="47FA0379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22528CE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BF4E18D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93362C8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19317ED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253027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D9B9BA4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6FA7FB2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287B65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DF328B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30F5E41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B108E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46FE3F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F6F8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B1E0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1C2B4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66CF64F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114030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25B011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7CFF6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F99E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0EAADD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34B458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03C872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546FB3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94BB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D98F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398239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2D32C3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BB6CD6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C56B66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35D5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33B7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8CC379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BAF9AF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A2B00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F13D09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49EF08D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52E99A4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1DE427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4283CC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7A44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37C7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FEC31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ADCE8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7A587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0973F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23AC08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5FC0D0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97384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B225A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9DAA71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8BACA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88A83C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8004BA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2B11A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B9BA7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5BDA92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060DE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72F7B5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386EF1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4ADDA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30B5B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DE08E8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8F835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C1AA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F3E2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02756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6E3EA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B19C21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EF0E3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BC0297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C0E5F9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D680C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1950D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6C92C78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CF27A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CDA366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0769F1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7274C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B8080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2967FC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967B24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D319A3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C11BC2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311BD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2889C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6739AB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40531A4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 xml:space="preserve"> - ÚJ neúčtovala</w:t>
      </w:r>
    </w:p>
    <w:p w14:paraId="0A77D07C">
      <w:pPr>
        <w:pStyle w:val="7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0892D23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A5804C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A4E45C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42B8439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FCE04AC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7373931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10EB06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E419F47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27D759D9"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005DEC2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E26CCA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00A31AD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72CC68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2B1BC4D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24C676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607D3C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53B223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424A93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EEBE3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97D508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0DE172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559B691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D2DDF1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CA2266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BFF56E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1F13E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5DA560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8DDEA5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1316A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A43801D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661CC3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48D439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4FBA805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A18D7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0896DB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421527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067435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5DDD1B5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D0442D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F95AB3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E9C03B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89221A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546D2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7C7B20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B6556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1CEE160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6BB6E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2F16AD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FF486A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063FC7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527E2D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6DDA7F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61EC17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4B0B291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1EB6E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A413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0000972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BDBCD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71359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54F1858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B6CE1B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0DEB5CD8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 w14:paraId="0042428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7F255D4">
      <w:pPr>
        <w:pStyle w:val="7"/>
        <w:jc w:val="both"/>
        <w:rPr>
          <w:color w:val="auto"/>
          <w:sz w:val="23"/>
          <w:szCs w:val="23"/>
        </w:rPr>
      </w:pPr>
    </w:p>
    <w:p w14:paraId="0C34183D">
      <w:pPr>
        <w:pStyle w:val="7"/>
        <w:jc w:val="both"/>
        <w:rPr>
          <w:color w:val="auto"/>
          <w:sz w:val="23"/>
          <w:szCs w:val="23"/>
        </w:rPr>
      </w:pPr>
    </w:p>
    <w:p w14:paraId="7B7C4BAC">
      <w:pPr>
        <w:pStyle w:val="7"/>
        <w:jc w:val="both"/>
        <w:rPr>
          <w:color w:val="auto"/>
          <w:sz w:val="23"/>
          <w:szCs w:val="23"/>
        </w:rPr>
      </w:pPr>
    </w:p>
    <w:p w14:paraId="17291DAB">
      <w:pPr>
        <w:pStyle w:val="7"/>
        <w:jc w:val="both"/>
        <w:rPr>
          <w:color w:val="auto"/>
          <w:sz w:val="23"/>
          <w:szCs w:val="23"/>
        </w:rPr>
      </w:pPr>
    </w:p>
    <w:p w14:paraId="1386759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9C6CF54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25BAD41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2583AF7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C82A1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4735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A40279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6827650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F328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3C4D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6AD16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068370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698C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C3E1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0F6F5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FAE7EF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4102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3DF4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E602BB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25A40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2685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0A45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81DB7A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9CD0C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8EE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B1EF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9F662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8BAB8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41436423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06CDECA6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3EADC5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50C493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C41734F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DEAE3A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F1CF6F0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CCDF472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8E34152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72B5405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6901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2CE9F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392CABA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6508D2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AA2C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6056CCC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7C9151C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6FC2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B532D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3ECF0D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A5BD5D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EBA76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C3DD3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1457D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42D08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71DD12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4908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0DFB6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63A8A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D4FA9F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95119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895D0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28A28B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97B0D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DBC31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02E690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75BD37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4EFA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254DE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243613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7757964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5885C07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 ÚJ nemá náplň pre túto položku</w:t>
      </w:r>
    </w:p>
    <w:p w14:paraId="0B84F33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C7F005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6763BA1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37D4E4E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-ÚJ nemá náplň pre túto položku</w:t>
      </w:r>
    </w:p>
    <w:p w14:paraId="31132E6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B91E6A3">
      <w:pPr>
        <w:jc w:val="both"/>
        <w:rPr>
          <w:rFonts w:hint="default"/>
          <w:lang w:val="sk-SK"/>
        </w:rPr>
      </w:pPr>
      <w:r>
        <w:rPr>
          <w:rFonts w:hint="default"/>
          <w:lang w:val="sk-SK"/>
        </w:rPr>
        <w:t>-ÚJ nemá náplň pre túto položku</w:t>
      </w:r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208259CD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7981B129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892AF88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A8EAFA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 w14:paraId="5CED171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 w14:paraId="29BBB50D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4" w:type="dxa"/>
        </w:tcPr>
        <w:p w14:paraId="3464DAA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83" w:type="dxa"/>
        </w:tcPr>
        <w:p w14:paraId="43C7ABD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36" w:type="dxa"/>
        </w:tcPr>
        <w:p w14:paraId="137A8191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36" w:type="dxa"/>
        </w:tcPr>
        <w:p w14:paraId="7F5EB6E7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37" w:type="dxa"/>
        </w:tcPr>
        <w:p w14:paraId="58E1F6E2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6AC012F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CC30D44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0EFBC660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25939C95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 w14:paraId="0456CF73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 w14:paraId="45C2EA5C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83" w:type="dxa"/>
        </w:tcPr>
        <w:p w14:paraId="3B60BEFE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0</w:t>
          </w:r>
        </w:p>
      </w:tc>
      <w:tc>
        <w:tcPr>
          <w:tcW w:w="284" w:type="dxa"/>
        </w:tcPr>
        <w:p w14:paraId="06E3DDA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83" w:type="dxa"/>
        </w:tcPr>
        <w:p w14:paraId="66B90E99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49" w:type="dxa"/>
        </w:tcPr>
        <w:p w14:paraId="78090A2E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3</w:t>
          </w:r>
        </w:p>
      </w:tc>
      <w:tc>
        <w:tcPr>
          <w:tcW w:w="236" w:type="dxa"/>
        </w:tcPr>
        <w:p w14:paraId="1CEB658A">
          <w:pPr>
            <w:pStyle w:val="7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</w:tr>
  </w:tbl>
  <w:p w14:paraId="15262E78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5367A1"/>
    <w:multiLevelType w:val="singleLevel"/>
    <w:tmpl w:val="6C5367A1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055731A2"/>
    <w:rsid w:val="1B63619B"/>
    <w:rsid w:val="41055ACB"/>
    <w:rsid w:val="50991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semiHidden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Header Char"/>
    <w:basedOn w:val="2"/>
    <w:link w:val="5"/>
    <w:semiHidden/>
    <w:qFormat/>
    <w:uiPriority w:val="99"/>
    <w:rPr>
      <w:rFonts w:ascii="Times New Roman" w:hAnsi="Times New Roman" w:cs="Times New Roman"/>
      <w:sz w:val="24"/>
    </w:rPr>
  </w:style>
  <w:style w:type="character" w:customStyle="1" w:styleId="9">
    <w:name w:val="Footer Char"/>
    <w:basedOn w:val="2"/>
    <w:link w:val="4"/>
    <w:semiHidden/>
    <w:qFormat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58</TotalTime>
  <ScaleCrop>false</ScaleCrop>
  <LinksUpToDate>false</LinksUpToDate>
  <CharactersWithSpaces>9263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Monika Uková</cp:lastModifiedBy>
  <dcterms:modified xsi:type="dcterms:W3CDTF">2026-05-31T11:54:57Z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83242240B38349629DC9DFD8EA638BB7_12</vt:lpwstr>
  </property>
</Properties>
</file>