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B21302" w14:textId="77777777" w:rsidR="004D3B4A" w:rsidRPr="007002F9" w:rsidRDefault="00375450" w:rsidP="000A2634">
      <w:pPr>
        <w:pStyle w:val="Nadpis1"/>
      </w:pPr>
      <w:bookmarkStart w:id="0" w:name="_Toc530739894"/>
      <w:r w:rsidRPr="007002F9">
        <w:t xml:space="preserve"> </w:t>
      </w:r>
      <w:r w:rsidR="00E37A89" w:rsidRPr="007002F9">
        <w:t xml:space="preserve">VŠEOBECNÉ </w:t>
      </w:r>
      <w:r w:rsidR="004D3B4A" w:rsidRPr="007002F9">
        <w:t>Informácie o účtovnej jednotke</w:t>
      </w:r>
      <w:bookmarkEnd w:id="0"/>
    </w:p>
    <w:p w14:paraId="5F9005B2" w14:textId="77777777" w:rsidR="005C41CA" w:rsidRPr="007002F9" w:rsidRDefault="005C41CA" w:rsidP="004D3B4A">
      <w:pPr>
        <w:pStyle w:val="Zkladntext"/>
        <w:rPr>
          <w:szCs w:val="18"/>
        </w:rPr>
      </w:pPr>
    </w:p>
    <w:p w14:paraId="333772EE" w14:textId="77777777" w:rsidR="004D3B4A" w:rsidRPr="007002F9" w:rsidRDefault="00E37A89" w:rsidP="00BD501F">
      <w:pPr>
        <w:pStyle w:val="Nadpis2"/>
        <w:tabs>
          <w:tab w:val="num" w:pos="-284"/>
        </w:tabs>
        <w:ind w:left="426" w:hanging="426"/>
        <w:rPr>
          <w:szCs w:val="18"/>
        </w:rPr>
      </w:pPr>
      <w:r w:rsidRPr="007002F9">
        <w:rPr>
          <w:szCs w:val="18"/>
        </w:rPr>
        <w:t>Obchodné meno a sídlo</w:t>
      </w:r>
    </w:p>
    <w:p w14:paraId="7140D233" w14:textId="25AC0837" w:rsidR="00D93F85" w:rsidRPr="00BD5A2C" w:rsidRDefault="00D93F85" w:rsidP="00D93F85">
      <w:pPr>
        <w:pStyle w:val="Zkladntext"/>
      </w:pPr>
      <w:r w:rsidRPr="00BD5A2C">
        <w:t xml:space="preserve">Spoločnosť ALPINE PRO STORES s. r. o. so sídlom </w:t>
      </w:r>
      <w:proofErr w:type="spellStart"/>
      <w:r w:rsidRPr="00BD5A2C">
        <w:t>Galvániho</w:t>
      </w:r>
      <w:proofErr w:type="spellEnd"/>
      <w:r w:rsidRPr="00BD5A2C">
        <w:t xml:space="preserve"> 7/D, 821 04 Bratislava (ďalej len Spoločnosť), bola založená 13.09.2002 a do obchodného registra bola zapísaná 09.10.2002 (Obchodný register </w:t>
      </w:r>
      <w:r w:rsidR="00BA080B">
        <w:t>Mestského</w:t>
      </w:r>
      <w:r w:rsidRPr="00BD5A2C">
        <w:t xml:space="preserve"> súdu Bratislava I</w:t>
      </w:r>
      <w:r w:rsidR="00BA080B">
        <w:t>II</w:t>
      </w:r>
      <w:r w:rsidRPr="00BD5A2C">
        <w:t xml:space="preserve"> v Bratislave, oddiel </w:t>
      </w:r>
      <w:proofErr w:type="spellStart"/>
      <w:r w:rsidRPr="00BD5A2C">
        <w:t>Sro</w:t>
      </w:r>
      <w:proofErr w:type="spellEnd"/>
      <w:r w:rsidRPr="00BD5A2C">
        <w:t xml:space="preserve">, vložka </w:t>
      </w:r>
      <w:r w:rsidRPr="00BD5A2C">
        <w:rPr>
          <w:rStyle w:val="ra"/>
        </w:rPr>
        <w:t>74230/B</w:t>
      </w:r>
      <w:r w:rsidRPr="00BD5A2C">
        <w:t xml:space="preserve">). </w:t>
      </w:r>
    </w:p>
    <w:p w14:paraId="5ECCE224" w14:textId="77777777" w:rsidR="004D3B4A" w:rsidRPr="007002F9" w:rsidRDefault="004D3B4A" w:rsidP="004D3B4A">
      <w:pPr>
        <w:rPr>
          <w:sz w:val="18"/>
          <w:szCs w:val="18"/>
        </w:rPr>
      </w:pPr>
    </w:p>
    <w:p w14:paraId="750C6367" w14:textId="77777777" w:rsidR="004D3B4A" w:rsidRPr="007002F9" w:rsidRDefault="004D3B4A" w:rsidP="00BD501F">
      <w:pPr>
        <w:pStyle w:val="Nadpis2"/>
        <w:tabs>
          <w:tab w:val="num" w:pos="-142"/>
        </w:tabs>
        <w:ind w:left="426" w:hanging="426"/>
        <w:rPr>
          <w:szCs w:val="18"/>
        </w:rPr>
      </w:pPr>
      <w:bookmarkStart w:id="1" w:name="_Toc530739896"/>
      <w:r w:rsidRPr="007002F9">
        <w:rPr>
          <w:szCs w:val="18"/>
        </w:rPr>
        <w:t>Hlavnými činnosťami Spoločnosti sú:</w:t>
      </w:r>
      <w:bookmarkEnd w:id="1"/>
    </w:p>
    <w:p w14:paraId="774E6EEF" w14:textId="77777777" w:rsidR="00D93F85" w:rsidRPr="00BD5A2C" w:rsidRDefault="00D93F85" w:rsidP="00D93F85">
      <w:pPr>
        <w:pStyle w:val="Zkladntext"/>
        <w:numPr>
          <w:ilvl w:val="0"/>
          <w:numId w:val="39"/>
        </w:numPr>
        <w:rPr>
          <w:rStyle w:val="ra"/>
        </w:rPr>
      </w:pPr>
      <w:r w:rsidRPr="00BD5A2C">
        <w:rPr>
          <w:rStyle w:val="ra"/>
        </w:rPr>
        <w:t>maloobchod s tovarom v rozsahu voľných živností</w:t>
      </w:r>
    </w:p>
    <w:p w14:paraId="1702C53B" w14:textId="77777777" w:rsidR="00D93F85" w:rsidRPr="00BD5A2C" w:rsidRDefault="00D93F85" w:rsidP="00D93F85">
      <w:pPr>
        <w:pStyle w:val="Zkladntext"/>
        <w:numPr>
          <w:ilvl w:val="0"/>
          <w:numId w:val="39"/>
        </w:numPr>
        <w:rPr>
          <w:rStyle w:val="ra"/>
        </w:rPr>
      </w:pPr>
      <w:r w:rsidRPr="00BD5A2C">
        <w:rPr>
          <w:rStyle w:val="ra"/>
        </w:rPr>
        <w:t>veľkoobchod s tovarom v rozsahu voľných živností</w:t>
      </w:r>
    </w:p>
    <w:p w14:paraId="60552C64" w14:textId="77777777" w:rsidR="00D93F85" w:rsidRPr="00BD5A2C" w:rsidRDefault="00D93F85" w:rsidP="00D93F85">
      <w:pPr>
        <w:pStyle w:val="Zkladntext"/>
        <w:numPr>
          <w:ilvl w:val="0"/>
          <w:numId w:val="39"/>
        </w:numPr>
        <w:rPr>
          <w:rStyle w:val="ra"/>
        </w:rPr>
      </w:pPr>
      <w:r w:rsidRPr="00BD5A2C">
        <w:rPr>
          <w:rStyle w:val="ra"/>
        </w:rPr>
        <w:t>sprostredkovanie obchodu v rozsahu voľných živností</w:t>
      </w:r>
    </w:p>
    <w:p w14:paraId="3E94EEDD" w14:textId="77777777" w:rsidR="00D93F85" w:rsidRPr="00BD5A2C" w:rsidRDefault="00D93F85" w:rsidP="00D93F85">
      <w:pPr>
        <w:pStyle w:val="Zkladntext"/>
        <w:numPr>
          <w:ilvl w:val="0"/>
          <w:numId w:val="39"/>
        </w:numPr>
        <w:rPr>
          <w:rStyle w:val="ra"/>
        </w:rPr>
      </w:pPr>
      <w:r w:rsidRPr="00BD5A2C">
        <w:rPr>
          <w:rStyle w:val="ra"/>
        </w:rPr>
        <w:t>prenájom strojov a zariadení</w:t>
      </w:r>
    </w:p>
    <w:p w14:paraId="729C7BC2" w14:textId="77777777" w:rsidR="00D93F85" w:rsidRPr="00BD5A2C" w:rsidRDefault="00D93F85" w:rsidP="00D93F85">
      <w:pPr>
        <w:pStyle w:val="Zkladntext"/>
        <w:numPr>
          <w:ilvl w:val="0"/>
          <w:numId w:val="39"/>
        </w:numPr>
        <w:rPr>
          <w:rStyle w:val="ra"/>
        </w:rPr>
      </w:pPr>
      <w:r w:rsidRPr="00BD5A2C">
        <w:rPr>
          <w:rStyle w:val="ra"/>
        </w:rPr>
        <w:t>prenájom motorových vozidiel</w:t>
      </w:r>
    </w:p>
    <w:p w14:paraId="7844BBC2" w14:textId="77777777" w:rsidR="00D93F85" w:rsidRPr="00BD5A2C" w:rsidRDefault="00D93F85" w:rsidP="00D93F85">
      <w:pPr>
        <w:pStyle w:val="Zkladntext"/>
        <w:numPr>
          <w:ilvl w:val="0"/>
          <w:numId w:val="39"/>
        </w:numPr>
      </w:pPr>
      <w:r w:rsidRPr="00BD5A2C">
        <w:rPr>
          <w:rStyle w:val="ra"/>
        </w:rPr>
        <w:t>podnikateľské poradenstvo v rozsahu voľných živností</w:t>
      </w:r>
    </w:p>
    <w:p w14:paraId="7FE3EC19" w14:textId="77777777" w:rsidR="004D3B4A" w:rsidRPr="007002F9" w:rsidRDefault="004D3B4A" w:rsidP="004D3B4A">
      <w:pPr>
        <w:pStyle w:val="Zkladntext"/>
        <w:rPr>
          <w:szCs w:val="18"/>
        </w:rPr>
      </w:pPr>
    </w:p>
    <w:p w14:paraId="65E56734" w14:textId="77777777" w:rsidR="004D3B4A" w:rsidRPr="007002F9" w:rsidRDefault="005F5D4F" w:rsidP="00BD501F">
      <w:pPr>
        <w:pStyle w:val="Nadpis2"/>
        <w:tabs>
          <w:tab w:val="num" w:pos="-142"/>
        </w:tabs>
        <w:ind w:left="426" w:hanging="426"/>
        <w:rPr>
          <w:szCs w:val="18"/>
        </w:rPr>
      </w:pPr>
      <w:r w:rsidRPr="007002F9">
        <w:rPr>
          <w:szCs w:val="18"/>
        </w:rPr>
        <w:t>P</w:t>
      </w:r>
      <w:r w:rsidR="004D3B4A" w:rsidRPr="007002F9">
        <w:rPr>
          <w:szCs w:val="18"/>
        </w:rPr>
        <w:t xml:space="preserve">očet zamestnancov </w:t>
      </w:r>
    </w:p>
    <w:p w14:paraId="2CB513ED" w14:textId="77777777"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14:paraId="39CA435D" w14:textId="77777777" w:rsidR="005F5D4F" w:rsidRPr="007002F9" w:rsidRDefault="005F5D4F" w:rsidP="004D3B4A">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2"/>
        <w:gridCol w:w="1529"/>
        <w:gridCol w:w="1515"/>
      </w:tblGrid>
      <w:tr w:rsidR="00D93F85" w:rsidRPr="00FC0A08" w14:paraId="1DD32D9C" w14:textId="77777777" w:rsidTr="000A2634">
        <w:tc>
          <w:tcPr>
            <w:tcW w:w="9002" w:type="dxa"/>
            <w:gridSpan w:val="3"/>
            <w:shd w:val="clear" w:color="auto" w:fill="A6A6A6"/>
            <w:vAlign w:val="center"/>
          </w:tcPr>
          <w:p w14:paraId="1F871F94" w14:textId="77777777" w:rsidR="00D93F85" w:rsidRPr="00FC0A08" w:rsidRDefault="00D93F85" w:rsidP="000A2634">
            <w:pPr>
              <w:pStyle w:val="Zkladntext"/>
              <w:ind w:left="0"/>
              <w:jc w:val="center"/>
            </w:pPr>
            <w:r w:rsidRPr="00FC0A08">
              <w:t>Priemerný prepočítaný počet zamestnancov</w:t>
            </w:r>
          </w:p>
        </w:tc>
      </w:tr>
      <w:tr w:rsidR="00D93F85" w:rsidRPr="00FC0A08" w14:paraId="20930071" w14:textId="77777777" w:rsidTr="000A2634">
        <w:tc>
          <w:tcPr>
            <w:tcW w:w="5919" w:type="dxa"/>
            <w:shd w:val="clear" w:color="auto" w:fill="BFBFBF"/>
            <w:vAlign w:val="center"/>
          </w:tcPr>
          <w:p w14:paraId="49898007" w14:textId="77777777" w:rsidR="00D93F85" w:rsidRPr="00FC0A08" w:rsidRDefault="00D93F85" w:rsidP="000A2634">
            <w:pPr>
              <w:pStyle w:val="Zkladntext"/>
              <w:ind w:left="0"/>
              <w:jc w:val="center"/>
            </w:pPr>
            <w:r w:rsidRPr="00FC0A08">
              <w:t>Názov položky</w:t>
            </w:r>
          </w:p>
        </w:tc>
        <w:tc>
          <w:tcPr>
            <w:tcW w:w="1560" w:type="dxa"/>
            <w:shd w:val="clear" w:color="auto" w:fill="BFBFBF"/>
            <w:vAlign w:val="center"/>
          </w:tcPr>
          <w:p w14:paraId="3B017BE3" w14:textId="77777777" w:rsidR="00D93F85" w:rsidRPr="00FC0A08" w:rsidRDefault="00D93F85" w:rsidP="000A2634">
            <w:pPr>
              <w:pStyle w:val="Zkladntext"/>
              <w:ind w:left="0"/>
              <w:jc w:val="center"/>
            </w:pPr>
            <w:r w:rsidRPr="00FC0A08">
              <w:t>Bežné účtovné obdobie</w:t>
            </w:r>
          </w:p>
        </w:tc>
        <w:tc>
          <w:tcPr>
            <w:tcW w:w="1523" w:type="dxa"/>
            <w:shd w:val="clear" w:color="auto" w:fill="BFBFBF"/>
            <w:vAlign w:val="center"/>
          </w:tcPr>
          <w:p w14:paraId="42FA8A28" w14:textId="77777777" w:rsidR="00D93F85" w:rsidRPr="00FC0A08" w:rsidRDefault="00D93F85" w:rsidP="000A2634">
            <w:pPr>
              <w:pStyle w:val="Zkladntext"/>
              <w:ind w:left="0"/>
              <w:jc w:val="center"/>
            </w:pPr>
            <w:r w:rsidRPr="00FC0A08">
              <w:t>Bezprostredne predchádzajúce účtovné obdobie</w:t>
            </w:r>
          </w:p>
        </w:tc>
      </w:tr>
      <w:tr w:rsidR="00D93F85" w:rsidRPr="00FC0A08" w14:paraId="57531438" w14:textId="77777777" w:rsidTr="000A2634">
        <w:tc>
          <w:tcPr>
            <w:tcW w:w="5919" w:type="dxa"/>
          </w:tcPr>
          <w:p w14:paraId="4284B5B5" w14:textId="77777777" w:rsidR="00D93F85" w:rsidRPr="00FC0A08" w:rsidRDefault="00D93F85" w:rsidP="000A2634">
            <w:pPr>
              <w:pStyle w:val="Zkladntext"/>
              <w:ind w:left="0"/>
            </w:pPr>
            <w:r w:rsidRPr="00FC0A08">
              <w:t>Priemerný prepočítaný počet zamestnancov</w:t>
            </w:r>
          </w:p>
        </w:tc>
        <w:tc>
          <w:tcPr>
            <w:tcW w:w="1560" w:type="dxa"/>
          </w:tcPr>
          <w:p w14:paraId="783BC59B" w14:textId="3CAE3030" w:rsidR="00D93F85" w:rsidRPr="00FC0A08" w:rsidRDefault="00C72A39" w:rsidP="000A2634">
            <w:pPr>
              <w:pStyle w:val="Zkladntext"/>
              <w:ind w:left="0"/>
              <w:jc w:val="center"/>
            </w:pPr>
            <w:r>
              <w:t>58</w:t>
            </w:r>
          </w:p>
        </w:tc>
        <w:tc>
          <w:tcPr>
            <w:tcW w:w="1523" w:type="dxa"/>
          </w:tcPr>
          <w:p w14:paraId="2818B7E2" w14:textId="1B623E56" w:rsidR="00D93F85" w:rsidRPr="00FC0A08" w:rsidRDefault="00CB2C44" w:rsidP="000A2634">
            <w:pPr>
              <w:pStyle w:val="Zkladntext"/>
              <w:ind w:left="0"/>
              <w:jc w:val="center"/>
            </w:pPr>
            <w:r w:rsidRPr="00A93811">
              <w:t>6</w:t>
            </w:r>
            <w:r w:rsidR="00C72A39">
              <w:t>5</w:t>
            </w:r>
          </w:p>
        </w:tc>
      </w:tr>
    </w:tbl>
    <w:p w14:paraId="293B8E3F" w14:textId="77777777" w:rsidR="004D3B4A" w:rsidRPr="007002F9" w:rsidRDefault="004D3B4A" w:rsidP="004D3B4A">
      <w:pPr>
        <w:pStyle w:val="Zkladntext"/>
        <w:rPr>
          <w:szCs w:val="18"/>
        </w:rPr>
      </w:pPr>
    </w:p>
    <w:p w14:paraId="6CCCE1EC" w14:textId="77777777" w:rsidR="004D3B4A" w:rsidRPr="007002F9" w:rsidRDefault="004D3B4A" w:rsidP="004D3B4A">
      <w:pPr>
        <w:pStyle w:val="Zkladntext"/>
        <w:rPr>
          <w:szCs w:val="18"/>
        </w:rPr>
      </w:pPr>
    </w:p>
    <w:p w14:paraId="0B040F2D" w14:textId="77777777" w:rsidR="004D3B4A" w:rsidRPr="007002F9" w:rsidRDefault="004D3B4A" w:rsidP="00BD501F">
      <w:pPr>
        <w:pStyle w:val="Nadpis2"/>
        <w:tabs>
          <w:tab w:val="num" w:pos="-709"/>
        </w:tabs>
        <w:ind w:left="426" w:hanging="426"/>
        <w:rPr>
          <w:szCs w:val="18"/>
        </w:rPr>
      </w:pPr>
      <w:r w:rsidRPr="007002F9">
        <w:rPr>
          <w:szCs w:val="18"/>
        </w:rPr>
        <w:t>Právny dôvod na zostavenie účtovnej závierky</w:t>
      </w:r>
    </w:p>
    <w:p w14:paraId="35C6EF50" w14:textId="1DEC8320" w:rsidR="00D93F85" w:rsidRPr="00BD5A2C" w:rsidRDefault="004D3B4A" w:rsidP="00D93F85">
      <w:pPr>
        <w:pStyle w:val="Zkladntext"/>
        <w:ind w:hanging="426"/>
      </w:pPr>
      <w:r w:rsidRPr="007002F9">
        <w:rPr>
          <w:szCs w:val="18"/>
        </w:rPr>
        <w:tab/>
      </w:r>
      <w:r w:rsidR="00D93F85" w:rsidRPr="00BD5A2C">
        <w:t>Účtovná závierka Spoločnosti k</w:t>
      </w:r>
      <w:r w:rsidR="002D24C7">
        <w:t> 31.12.</w:t>
      </w:r>
      <w:r w:rsidR="00116FEA">
        <w:t>2025</w:t>
      </w:r>
      <w:r w:rsidR="00D93F85" w:rsidRPr="00BD5A2C">
        <w:t xml:space="preserve"> je zostavená ako riadna účtovná závierka podľa § 17 ods. 6 zákona NR SR č. 431/2002 Z. z. o účtovníctve za účtovné obdobie od 1.</w:t>
      </w:r>
      <w:r w:rsidR="009223A8">
        <w:t>januára</w:t>
      </w:r>
      <w:r w:rsidR="00D93F85" w:rsidRPr="00BD5A2C">
        <w:t xml:space="preserve"> </w:t>
      </w:r>
      <w:r w:rsidR="00116FEA">
        <w:t>2025</w:t>
      </w:r>
      <w:r w:rsidR="00E517F9">
        <w:t xml:space="preserve"> </w:t>
      </w:r>
      <w:r w:rsidR="00D93F85" w:rsidRPr="00BD5A2C">
        <w:t>do 3</w:t>
      </w:r>
      <w:r w:rsidR="002D24C7">
        <w:t>1</w:t>
      </w:r>
      <w:r w:rsidR="00D93F85" w:rsidRPr="00BD5A2C">
        <w:t>.</w:t>
      </w:r>
      <w:r w:rsidR="002D24C7">
        <w:t>decembra</w:t>
      </w:r>
      <w:r w:rsidR="00D93F85" w:rsidRPr="00BD5A2C">
        <w:t xml:space="preserve"> </w:t>
      </w:r>
      <w:r w:rsidR="00116FEA">
        <w:t>2025</w:t>
      </w:r>
      <w:r w:rsidR="00D93F85" w:rsidRPr="00BD5A2C">
        <w:t>.</w:t>
      </w:r>
    </w:p>
    <w:p w14:paraId="2BD7B238" w14:textId="77777777" w:rsidR="00BF2699" w:rsidRDefault="00BF2699" w:rsidP="004D3B4A">
      <w:pPr>
        <w:pStyle w:val="Zkladntext"/>
        <w:ind w:hanging="426"/>
        <w:rPr>
          <w:szCs w:val="18"/>
        </w:rPr>
      </w:pPr>
    </w:p>
    <w:p w14:paraId="0CDCE63D"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179681D" w14:textId="77777777" w:rsidR="004D3B4A" w:rsidRPr="007002F9" w:rsidRDefault="004D3B4A" w:rsidP="004D3B4A">
      <w:pPr>
        <w:pStyle w:val="Zkladntext"/>
        <w:ind w:hanging="426"/>
        <w:rPr>
          <w:szCs w:val="18"/>
        </w:rPr>
      </w:pPr>
    </w:p>
    <w:p w14:paraId="799BCB9E" w14:textId="77777777" w:rsidR="004D3B4A" w:rsidRPr="007002F9" w:rsidRDefault="004D3B4A" w:rsidP="00BD501F">
      <w:pPr>
        <w:pStyle w:val="Nadpis2"/>
        <w:tabs>
          <w:tab w:val="num" w:pos="-142"/>
        </w:tabs>
        <w:ind w:left="426" w:hanging="426"/>
        <w:rPr>
          <w:szCs w:val="18"/>
        </w:rPr>
      </w:pPr>
      <w:r w:rsidRPr="007002F9">
        <w:rPr>
          <w:szCs w:val="18"/>
        </w:rPr>
        <w:t>Dátum schválenia účtovnej závierky za predchádzajúce účtovné obdobie</w:t>
      </w:r>
    </w:p>
    <w:p w14:paraId="68DF573E" w14:textId="78FA708F" w:rsidR="00D93F85" w:rsidRDefault="004D3B4A" w:rsidP="00D93F85">
      <w:pPr>
        <w:pStyle w:val="Zkladntext"/>
        <w:ind w:hanging="426"/>
      </w:pPr>
      <w:r w:rsidRPr="007002F9">
        <w:rPr>
          <w:szCs w:val="18"/>
        </w:rPr>
        <w:tab/>
      </w:r>
      <w:r w:rsidR="00D93F85" w:rsidRPr="00BD5A2C">
        <w:t>Účtovná závierka Spoločnosti k 3</w:t>
      </w:r>
      <w:r w:rsidR="009223A8">
        <w:t>1</w:t>
      </w:r>
      <w:r w:rsidR="00D93F85" w:rsidRPr="00BD5A2C">
        <w:t xml:space="preserve">. </w:t>
      </w:r>
      <w:r w:rsidR="009223A8">
        <w:t>decembru</w:t>
      </w:r>
      <w:r w:rsidR="00D93F85" w:rsidRPr="00BD5A2C">
        <w:t xml:space="preserve"> </w:t>
      </w:r>
      <w:r w:rsidR="00116FEA">
        <w:t>2024</w:t>
      </w:r>
      <w:r w:rsidR="00D93F85" w:rsidRPr="00BD5A2C">
        <w:t>, za predchádzajúce účtovné obdobie, bola schválená rozhod</w:t>
      </w:r>
      <w:r w:rsidR="001D5EB8">
        <w:t>nutím jediného spoločníka ku dňu</w:t>
      </w:r>
      <w:r w:rsidR="00BB647D">
        <w:t xml:space="preserve"> 2</w:t>
      </w:r>
      <w:r w:rsidR="00601975">
        <w:t>4</w:t>
      </w:r>
      <w:r w:rsidR="00BB647D">
        <w:t>.06.</w:t>
      </w:r>
      <w:r w:rsidR="00116FEA">
        <w:t>2025</w:t>
      </w:r>
      <w:r w:rsidR="00BB647D">
        <w:t>.</w:t>
      </w:r>
    </w:p>
    <w:p w14:paraId="5B22E6A0" w14:textId="77777777" w:rsidR="00FD39B7" w:rsidRPr="007002F9" w:rsidRDefault="00375450" w:rsidP="00D93F85">
      <w:pPr>
        <w:pStyle w:val="Zkladntext"/>
        <w:ind w:hanging="426"/>
        <w:rPr>
          <w:szCs w:val="18"/>
        </w:rPr>
      </w:pPr>
      <w:r w:rsidRPr="007002F9">
        <w:rPr>
          <w:szCs w:val="18"/>
        </w:rPr>
        <w:t xml:space="preserve">     </w:t>
      </w:r>
    </w:p>
    <w:p w14:paraId="64F660B0" w14:textId="77777777" w:rsidR="00BD501F" w:rsidRPr="007002F9" w:rsidRDefault="00BD501F" w:rsidP="00BD501F">
      <w:pPr>
        <w:pStyle w:val="Nadpis2"/>
        <w:tabs>
          <w:tab w:val="num" w:pos="-426"/>
        </w:tabs>
        <w:ind w:left="426" w:hanging="426"/>
        <w:rPr>
          <w:szCs w:val="18"/>
        </w:rPr>
      </w:pPr>
      <w:r w:rsidRPr="007002F9">
        <w:rPr>
          <w:szCs w:val="18"/>
        </w:rPr>
        <w:t>Informácie o konsolidovanom celku</w:t>
      </w:r>
    </w:p>
    <w:p w14:paraId="5AE83499" w14:textId="77777777" w:rsidR="000A2634" w:rsidRDefault="000A2634" w:rsidP="000A2634">
      <w:pPr>
        <w:pStyle w:val="Zkladntext"/>
      </w:pPr>
      <w:r w:rsidRPr="00BD5A2C">
        <w:t xml:space="preserve">Spoločnosť sa zahŕňa do konsolidovanej účtovnej závierky spoločnosti ALPINE PRO a. s., </w:t>
      </w:r>
      <w:proofErr w:type="spellStart"/>
      <w:r>
        <w:t>Kodaňská</w:t>
      </w:r>
      <w:proofErr w:type="spellEnd"/>
      <w:r>
        <w:t xml:space="preserve"> 1441/46</w:t>
      </w:r>
      <w:r w:rsidRPr="00BD5A2C">
        <w:t>, 101 00 PRAHA 10.</w:t>
      </w:r>
      <w:r w:rsidR="001D5EB8">
        <w:t xml:space="preserve"> Konsolidovaná účtovná závierka spoločnosti ALPINE PRO a. s. je sprístupnená v jej sídle. </w:t>
      </w:r>
    </w:p>
    <w:p w14:paraId="1936CAAB" w14:textId="77777777" w:rsidR="004D68C9" w:rsidRDefault="004D68C9" w:rsidP="000A2634">
      <w:pPr>
        <w:pStyle w:val="Zkladntext"/>
      </w:pPr>
      <w:r>
        <w:t xml:space="preserve">Spoločnosť aplikovala výnimku z povinnosti zostaviť konsolidovanú účtovnú závierku a konsolidovanú výročnú správu v súlade s §22 ods. 8 zákona o účtovníctve. </w:t>
      </w:r>
    </w:p>
    <w:p w14:paraId="6609C9FA" w14:textId="77777777" w:rsidR="006D5781" w:rsidRDefault="006D5781" w:rsidP="000A2634">
      <w:pPr>
        <w:pStyle w:val="Zkladntext"/>
      </w:pPr>
    </w:p>
    <w:p w14:paraId="20965D14" w14:textId="77777777" w:rsidR="006D5781" w:rsidRPr="00D618C9" w:rsidRDefault="006D5781" w:rsidP="006D5781">
      <w:pPr>
        <w:pStyle w:val="Nadpis1"/>
        <w:rPr>
          <w:color w:val="000000" w:themeColor="text1"/>
        </w:rPr>
      </w:pPr>
      <w:bookmarkStart w:id="2" w:name="_Toc530739897"/>
      <w:r w:rsidRPr="00D618C9">
        <w:rPr>
          <w:color w:val="000000" w:themeColor="text1"/>
        </w:rPr>
        <w:t>Informácie o orgánoch účtovnej jednotky</w:t>
      </w:r>
      <w:bookmarkEnd w:id="2"/>
    </w:p>
    <w:p w14:paraId="437D9943" w14:textId="77777777" w:rsidR="006D5781" w:rsidRPr="00D618C9" w:rsidRDefault="006D5781" w:rsidP="006D5781">
      <w:pPr>
        <w:pStyle w:val="Zkladntext"/>
        <w:ind w:hanging="426"/>
        <w:rPr>
          <w:color w:val="000000" w:themeColor="text1"/>
        </w:rPr>
      </w:pPr>
    </w:p>
    <w:p w14:paraId="446D86BE" w14:textId="71DB788F" w:rsidR="006D5781" w:rsidRPr="00D618C9" w:rsidRDefault="006D5781" w:rsidP="006D5781">
      <w:pPr>
        <w:pStyle w:val="Zkladntext"/>
        <w:rPr>
          <w:color w:val="000000" w:themeColor="text1"/>
          <w:szCs w:val="18"/>
        </w:rPr>
      </w:pPr>
      <w:r w:rsidRPr="00D618C9">
        <w:rPr>
          <w:color w:val="000000" w:themeColor="text1"/>
          <w:szCs w:val="18"/>
        </w:rPr>
        <w:t xml:space="preserve">Členom štatutárneho orgánu, ani členom dozorných orgánov neboli v roku </w:t>
      </w:r>
      <w:r w:rsidR="00116FEA">
        <w:rPr>
          <w:color w:val="000000" w:themeColor="text1"/>
          <w:szCs w:val="18"/>
        </w:rPr>
        <w:t>2025</w:t>
      </w:r>
      <w:r w:rsidRPr="00D618C9">
        <w:rPr>
          <w:color w:val="000000" w:themeColor="text1"/>
          <w:szCs w:val="18"/>
        </w:rPr>
        <w:t xml:space="preserve"> poskytnuté žiadne pôžičky, záruky alebo iné formy zabezpečenia, ani finančné prostriedky alebo iné plnenia na súkromné účely členov, ktoré sa vyúčtovávajú.</w:t>
      </w:r>
    </w:p>
    <w:p w14:paraId="38D6F3FA" w14:textId="77777777" w:rsidR="00644BD5" w:rsidRPr="007002F9" w:rsidRDefault="00644BD5" w:rsidP="004D3B4A">
      <w:pPr>
        <w:pStyle w:val="Zkladntext"/>
        <w:rPr>
          <w:szCs w:val="18"/>
        </w:rPr>
      </w:pPr>
    </w:p>
    <w:p w14:paraId="295A8634" w14:textId="77777777" w:rsidR="00852B5B" w:rsidRPr="007002F9" w:rsidRDefault="00852B5B" w:rsidP="000A2634">
      <w:pPr>
        <w:pStyle w:val="Nadpis1"/>
      </w:pPr>
      <w:r w:rsidRPr="007002F9">
        <w:t xml:space="preserve"> </w:t>
      </w:r>
      <w:r w:rsidRPr="000A2634">
        <w:rPr>
          <w:szCs w:val="18"/>
        </w:rPr>
        <w:t>INFORMÁCIE</w:t>
      </w:r>
      <w:r w:rsidRPr="007002F9">
        <w:t xml:space="preserve"> O </w:t>
      </w:r>
      <w:r w:rsidRPr="000A2634">
        <w:t>PRIJATÝCH</w:t>
      </w:r>
      <w:r w:rsidRPr="007002F9">
        <w:t xml:space="preserve"> POSTUPOCH</w:t>
      </w:r>
    </w:p>
    <w:p w14:paraId="10DB3E34" w14:textId="77777777" w:rsidR="00852B5B" w:rsidRPr="007002F9" w:rsidRDefault="00852B5B" w:rsidP="004D3B4A">
      <w:pPr>
        <w:pStyle w:val="Zkladntext"/>
        <w:rPr>
          <w:szCs w:val="18"/>
        </w:rPr>
      </w:pPr>
    </w:p>
    <w:p w14:paraId="45EE050A" w14:textId="3D9F9A96" w:rsidR="00852B5B" w:rsidRDefault="00852B5B" w:rsidP="00406534">
      <w:pPr>
        <w:pStyle w:val="Nadpis2"/>
        <w:numPr>
          <w:ilvl w:val="0"/>
          <w:numId w:val="35"/>
        </w:numPr>
        <w:tabs>
          <w:tab w:val="num" w:pos="-142"/>
        </w:tabs>
        <w:ind w:left="426" w:hanging="426"/>
        <w:rPr>
          <w:szCs w:val="18"/>
        </w:rPr>
      </w:pPr>
      <w:r w:rsidRPr="00742E2F">
        <w:rPr>
          <w:szCs w:val="18"/>
        </w:rPr>
        <w:t>Východiská pre zostavenia účtovnej závierky</w:t>
      </w:r>
    </w:p>
    <w:p w14:paraId="2EFA38C5" w14:textId="77777777" w:rsidR="0083443D" w:rsidRPr="0083443D" w:rsidRDefault="0083443D" w:rsidP="0083443D"/>
    <w:p w14:paraId="433D8E9D" w14:textId="414C8E33" w:rsidR="0083443D" w:rsidRPr="0083443D" w:rsidRDefault="0083443D" w:rsidP="0083443D">
      <w:pPr>
        <w:jc w:val="both"/>
        <w:rPr>
          <w:sz w:val="18"/>
          <w:szCs w:val="18"/>
        </w:rPr>
      </w:pPr>
      <w:r>
        <w:rPr>
          <w:sz w:val="18"/>
          <w:szCs w:val="18"/>
        </w:rPr>
        <w:tab/>
      </w:r>
      <w:r w:rsidRPr="0083443D">
        <w:rPr>
          <w:sz w:val="18"/>
          <w:szCs w:val="18"/>
        </w:rPr>
        <w:t>Účtovná závierka bola zostavená za predpokladu, že Spoločnosť bude nepretržite pokračovať vo svojej činnosti (</w:t>
      </w:r>
      <w:proofErr w:type="spellStart"/>
      <w:r w:rsidRPr="0083443D">
        <w:rPr>
          <w:sz w:val="18"/>
          <w:szCs w:val="18"/>
        </w:rPr>
        <w:t>going</w:t>
      </w:r>
      <w:proofErr w:type="spellEnd"/>
      <w:r w:rsidRPr="0083443D">
        <w:rPr>
          <w:sz w:val="18"/>
          <w:szCs w:val="18"/>
        </w:rPr>
        <w:t xml:space="preserve"> </w:t>
      </w:r>
      <w:proofErr w:type="spellStart"/>
      <w:r w:rsidRPr="0083443D">
        <w:rPr>
          <w:sz w:val="18"/>
          <w:szCs w:val="18"/>
        </w:rPr>
        <w:t>concern</w:t>
      </w:r>
      <w:proofErr w:type="spellEnd"/>
      <w:r w:rsidRPr="0083443D">
        <w:rPr>
          <w:sz w:val="18"/>
          <w:szCs w:val="18"/>
        </w:rPr>
        <w:t>). K 31.12.2025 je vlastné imanie spoločnosti záporné vo výške -1 132 350 EUR.</w:t>
      </w:r>
      <w:r w:rsidR="00E83CB2">
        <w:rPr>
          <w:sz w:val="18"/>
          <w:szCs w:val="18"/>
        </w:rPr>
        <w:t xml:space="preserve"> </w:t>
      </w:r>
      <w:r w:rsidRPr="0083443D">
        <w:rPr>
          <w:sz w:val="18"/>
          <w:szCs w:val="18"/>
        </w:rPr>
        <w:t>Táto skutočnosť môže indikovať existenciu významnej neistoty, ktorá môže vyvolávať pochybnosti o schopnosti spoločnosti pokračovať nepretržite vo svojej činnosti. Materská spoločnosť deklarovala, že spoločnosť ALPINE PRO STORES, s. r. o. bude podporovať minimálne počas nasledujúcich 12 mesiacov odo dňa, ku ktorému sa zostavuje účtovná závierka, a aj v dohľadnej budúcnosti, formou finančnej a inej podpory tak, aby pokračovanie hlavnej podnikateľskej činnosti spoločnosti nebolo ohrozené.</w:t>
      </w:r>
    </w:p>
    <w:p w14:paraId="2B94FFA4" w14:textId="77777777" w:rsidR="0083443D" w:rsidRPr="0083443D" w:rsidRDefault="0083443D" w:rsidP="0083443D">
      <w:pPr>
        <w:jc w:val="both"/>
        <w:rPr>
          <w:sz w:val="18"/>
          <w:szCs w:val="18"/>
        </w:rPr>
      </w:pPr>
    </w:p>
    <w:p w14:paraId="0E2011EB" w14:textId="56147A69" w:rsidR="0083443D" w:rsidRPr="0083443D" w:rsidRDefault="0083443D" w:rsidP="0083443D">
      <w:pPr>
        <w:jc w:val="both"/>
        <w:rPr>
          <w:sz w:val="18"/>
          <w:szCs w:val="18"/>
        </w:rPr>
      </w:pPr>
      <w:r w:rsidRPr="0083443D">
        <w:rPr>
          <w:sz w:val="18"/>
          <w:szCs w:val="18"/>
        </w:rPr>
        <w:t>Podnikateľské prostredie na Slovensku bolo aj v roku 202</w:t>
      </w:r>
      <w:r w:rsidR="00E83CB2">
        <w:rPr>
          <w:sz w:val="18"/>
          <w:szCs w:val="18"/>
        </w:rPr>
        <w:t>5</w:t>
      </w:r>
      <w:r w:rsidRPr="0083443D">
        <w:rPr>
          <w:sz w:val="18"/>
          <w:szCs w:val="18"/>
        </w:rPr>
        <w:t xml:space="preserve"> ovplyvnené pokračujúcou infláciou, rastúcimi prevádzkovými nákladmi a oslabeným spotrebiteľským dopytom. Domácnosti naďalej smerujú väčšiu časť svojich výdavkov na základné životné potreby, čo negatívne vplýva na predaj </w:t>
      </w:r>
      <w:r w:rsidR="00E83CB2">
        <w:rPr>
          <w:sz w:val="18"/>
          <w:szCs w:val="18"/>
        </w:rPr>
        <w:t xml:space="preserve">nášho tovaru. </w:t>
      </w:r>
      <w:r w:rsidRPr="0083443D">
        <w:rPr>
          <w:sz w:val="18"/>
          <w:szCs w:val="18"/>
        </w:rPr>
        <w:t xml:space="preserve">Tento trend sa nepriaznivo prejavuje na tržbách a celkovom obrate spoločnosti. Slovenská ekonomika zároveň zaznamenáva iba mierny hospodársky </w:t>
      </w:r>
      <w:r w:rsidR="00E83CB2">
        <w:rPr>
          <w:sz w:val="18"/>
          <w:szCs w:val="18"/>
        </w:rPr>
        <w:t>rast.</w:t>
      </w:r>
    </w:p>
    <w:p w14:paraId="7F5C27F4" w14:textId="77777777" w:rsidR="0083443D" w:rsidRPr="0083443D" w:rsidRDefault="0083443D" w:rsidP="0083443D">
      <w:pPr>
        <w:jc w:val="both"/>
        <w:rPr>
          <w:sz w:val="18"/>
          <w:szCs w:val="18"/>
        </w:rPr>
      </w:pPr>
    </w:p>
    <w:p w14:paraId="0D75B5B4" w14:textId="4221F9E2" w:rsidR="0083443D" w:rsidRPr="0083443D" w:rsidRDefault="0083443D" w:rsidP="0083443D">
      <w:pPr>
        <w:jc w:val="both"/>
        <w:rPr>
          <w:sz w:val="18"/>
          <w:szCs w:val="18"/>
        </w:rPr>
      </w:pPr>
      <w:r w:rsidRPr="0083443D">
        <w:rPr>
          <w:sz w:val="18"/>
          <w:szCs w:val="18"/>
        </w:rPr>
        <w:t>Spoločnosť zároveň čelí pretrvávajúcemu tlaku spôsobenému rastom cien energií, nájomného, dopravy, logistických služieb a ostatných vstupných nákladov, čo negatívne ovplyvňuje dosahovanú ziskovosť. Rast cien vstupov vytvára tlak na úpravu predajných cien tovarov, čo môže ďalej obmedzovať spotrebiteľský dopyt. Významnú záťaž naďalej predstavujú aj vysoké náklady</w:t>
      </w:r>
      <w:r w:rsidR="0041641F">
        <w:rPr>
          <w:sz w:val="18"/>
          <w:szCs w:val="18"/>
        </w:rPr>
        <w:t xml:space="preserve"> na prácu</w:t>
      </w:r>
      <w:r w:rsidRPr="0083443D">
        <w:rPr>
          <w:sz w:val="18"/>
          <w:szCs w:val="18"/>
        </w:rPr>
        <w:t xml:space="preserve"> a rast mzdových požiadaviek</w:t>
      </w:r>
      <w:r w:rsidR="0041641F">
        <w:rPr>
          <w:sz w:val="18"/>
          <w:szCs w:val="18"/>
        </w:rPr>
        <w:t>.</w:t>
      </w:r>
    </w:p>
    <w:p w14:paraId="77C869D1" w14:textId="77777777" w:rsidR="0083443D" w:rsidRPr="0083443D" w:rsidRDefault="0083443D" w:rsidP="0083443D">
      <w:pPr>
        <w:jc w:val="both"/>
        <w:rPr>
          <w:sz w:val="18"/>
          <w:szCs w:val="18"/>
        </w:rPr>
      </w:pPr>
    </w:p>
    <w:p w14:paraId="5E90764D" w14:textId="77777777" w:rsidR="0083443D" w:rsidRPr="0083443D" w:rsidRDefault="0083443D" w:rsidP="0083443D">
      <w:pPr>
        <w:jc w:val="both"/>
        <w:rPr>
          <w:sz w:val="18"/>
          <w:szCs w:val="18"/>
        </w:rPr>
      </w:pPr>
      <w:r w:rsidRPr="0083443D">
        <w:rPr>
          <w:sz w:val="18"/>
          <w:szCs w:val="18"/>
        </w:rPr>
        <w:t>Negatívny vplyv na maloobchodný sektor má aj zvýšený výskyt krádeží a bezpečnostných incidentov na prevádzkach, čo vedie k vyšším stratám na tovare a k dodatočným nákladom na bezpečnostné opatrenia a ochranu zamestnancov.</w:t>
      </w:r>
    </w:p>
    <w:p w14:paraId="67176015" w14:textId="77777777" w:rsidR="0083443D" w:rsidRPr="0083443D" w:rsidRDefault="0083443D" w:rsidP="0083443D">
      <w:pPr>
        <w:jc w:val="both"/>
        <w:rPr>
          <w:sz w:val="18"/>
          <w:szCs w:val="18"/>
        </w:rPr>
      </w:pPr>
    </w:p>
    <w:p w14:paraId="07B44FFF" w14:textId="6849B092" w:rsidR="00E83CB2" w:rsidRDefault="00E83CB2" w:rsidP="00E83CB2">
      <w:pPr>
        <w:jc w:val="both"/>
        <w:rPr>
          <w:sz w:val="18"/>
          <w:szCs w:val="18"/>
        </w:rPr>
      </w:pPr>
      <w:r w:rsidRPr="00E83CB2">
        <w:rPr>
          <w:sz w:val="18"/>
          <w:szCs w:val="18"/>
        </w:rPr>
        <w:t>V roku 2025 boli zároveň schválené legislatívne zmen</w:t>
      </w:r>
      <w:r>
        <w:rPr>
          <w:sz w:val="18"/>
          <w:szCs w:val="18"/>
        </w:rPr>
        <w:t xml:space="preserve">y </w:t>
      </w:r>
      <w:r w:rsidRPr="00E83CB2">
        <w:rPr>
          <w:sz w:val="18"/>
          <w:szCs w:val="18"/>
        </w:rPr>
        <w:t>zvýšenie základnej sadzby dane z pridanej hodnoty (DPH) a zavedenie dane z finančných transakcií, ktoré predstavujú ďalšie zvýšenie nákladového a administratívneho zaťaženia</w:t>
      </w:r>
      <w:r>
        <w:rPr>
          <w:sz w:val="18"/>
          <w:szCs w:val="18"/>
        </w:rPr>
        <w:t>.</w:t>
      </w:r>
      <w:r w:rsidRPr="00E83CB2">
        <w:rPr>
          <w:sz w:val="18"/>
          <w:szCs w:val="18"/>
        </w:rPr>
        <w:t xml:space="preserve"> </w:t>
      </w:r>
    </w:p>
    <w:p w14:paraId="6E07B2D1" w14:textId="77777777" w:rsidR="00D9542C" w:rsidRDefault="00D9542C" w:rsidP="00E83CB2">
      <w:pPr>
        <w:jc w:val="both"/>
        <w:rPr>
          <w:sz w:val="18"/>
          <w:szCs w:val="18"/>
        </w:rPr>
      </w:pPr>
    </w:p>
    <w:p w14:paraId="23FCE504" w14:textId="63B95564" w:rsidR="0083443D" w:rsidRPr="0083443D" w:rsidRDefault="00E83CB2" w:rsidP="00E83CB2">
      <w:pPr>
        <w:jc w:val="both"/>
        <w:rPr>
          <w:sz w:val="18"/>
          <w:szCs w:val="18"/>
        </w:rPr>
      </w:pPr>
      <w:r w:rsidRPr="00E83CB2">
        <w:rPr>
          <w:sz w:val="18"/>
          <w:szCs w:val="18"/>
        </w:rPr>
        <w:t>Napriek uvedeným faktorom vedenie spoločnosti predpokladá stabilizáciu ekonomického prostredia v nasledujúcom období a prijíma opatrenia zamerané na optimalizáciu nákladov, zvýšenie efektivity prevádzky a udržanie konkurencieschopnosti spoločnosti. Na základe podpory materskej spoločnosti a prijatých opatrení bola účtovná závierka zostavená za predpokladu nepretržitého pokračovania v činnosti spoločnosti.</w:t>
      </w:r>
    </w:p>
    <w:p w14:paraId="1D7DB510" w14:textId="77777777" w:rsidR="0041641F" w:rsidRPr="0041641F" w:rsidRDefault="0041641F" w:rsidP="0041641F">
      <w:pPr>
        <w:jc w:val="both"/>
        <w:rPr>
          <w:sz w:val="18"/>
          <w:szCs w:val="18"/>
        </w:rPr>
      </w:pPr>
    </w:p>
    <w:p w14:paraId="476A420E" w14:textId="77777777" w:rsidR="002925B8" w:rsidRPr="007002F9" w:rsidRDefault="002925B8" w:rsidP="00406534">
      <w:pPr>
        <w:pStyle w:val="Nadpis2"/>
        <w:tabs>
          <w:tab w:val="num" w:pos="-142"/>
        </w:tabs>
        <w:ind w:left="426" w:hanging="426"/>
        <w:rPr>
          <w:szCs w:val="18"/>
        </w:rPr>
      </w:pPr>
      <w:r w:rsidRPr="007002F9">
        <w:rPr>
          <w:szCs w:val="18"/>
        </w:rPr>
        <w:t>Účtovné zásady a účtovné metódy</w:t>
      </w:r>
    </w:p>
    <w:p w14:paraId="527500B5" w14:textId="77777777" w:rsidR="002925B8" w:rsidRDefault="002925B8" w:rsidP="000A2634">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6DA8EFA0" w14:textId="77777777" w:rsidR="001D5EB8" w:rsidRDefault="001D5EB8" w:rsidP="000A2634">
      <w:pPr>
        <w:pStyle w:val="Zkladntext"/>
        <w:rPr>
          <w:szCs w:val="18"/>
        </w:rPr>
      </w:pPr>
    </w:p>
    <w:p w14:paraId="04FDBF18"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1598B9D6" w14:textId="77777777" w:rsidR="002925B8" w:rsidRPr="007002F9" w:rsidRDefault="002925B8" w:rsidP="002925B8">
      <w:pPr>
        <w:ind w:left="426"/>
        <w:jc w:val="both"/>
        <w:rPr>
          <w:snapToGrid w:val="0"/>
          <w:sz w:val="18"/>
          <w:szCs w:val="18"/>
          <w:lang w:eastAsia="sk-SK"/>
        </w:rPr>
      </w:pPr>
    </w:p>
    <w:p w14:paraId="1F1E1079"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5F6AC19B" w14:textId="77777777" w:rsidR="002925B8" w:rsidRPr="007002F9" w:rsidRDefault="002925B8" w:rsidP="002925B8">
      <w:pPr>
        <w:ind w:left="426"/>
        <w:jc w:val="both"/>
        <w:rPr>
          <w:snapToGrid w:val="0"/>
          <w:sz w:val="18"/>
          <w:szCs w:val="18"/>
          <w:lang w:eastAsia="sk-SK"/>
        </w:rPr>
      </w:pPr>
    </w:p>
    <w:p w14:paraId="1D92345F"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CEFEAEB" w14:textId="77777777" w:rsidR="002925B8" w:rsidRPr="007002F9" w:rsidRDefault="002925B8" w:rsidP="002925B8">
      <w:pPr>
        <w:tabs>
          <w:tab w:val="num" w:pos="426"/>
        </w:tabs>
        <w:ind w:left="426"/>
        <w:jc w:val="both"/>
        <w:rPr>
          <w:snapToGrid w:val="0"/>
          <w:sz w:val="18"/>
          <w:szCs w:val="18"/>
          <w:lang w:eastAsia="sk-SK"/>
        </w:rPr>
      </w:pPr>
    </w:p>
    <w:p w14:paraId="6B13FB02"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78915A0F" w14:textId="77777777" w:rsidR="002925B8" w:rsidRPr="007002F9" w:rsidRDefault="002925B8" w:rsidP="002925B8">
      <w:pPr>
        <w:tabs>
          <w:tab w:val="num" w:pos="426"/>
        </w:tabs>
        <w:ind w:left="426"/>
        <w:jc w:val="both"/>
        <w:rPr>
          <w:snapToGrid w:val="0"/>
          <w:sz w:val="18"/>
          <w:szCs w:val="18"/>
          <w:lang w:eastAsia="sk-SK"/>
        </w:rPr>
      </w:pPr>
    </w:p>
    <w:p w14:paraId="7B38E5A9"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0CF7A1B" w14:textId="77777777" w:rsidR="002925B8" w:rsidRPr="007002F9" w:rsidRDefault="002925B8" w:rsidP="002925B8">
      <w:pPr>
        <w:tabs>
          <w:tab w:val="num" w:pos="426"/>
        </w:tabs>
        <w:ind w:left="426"/>
        <w:jc w:val="both"/>
        <w:rPr>
          <w:snapToGrid w:val="0"/>
          <w:sz w:val="18"/>
          <w:szCs w:val="18"/>
          <w:lang w:eastAsia="sk-SK"/>
        </w:rPr>
      </w:pPr>
    </w:p>
    <w:p w14:paraId="428C456F"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A50952F" w14:textId="77777777" w:rsidR="002925B8" w:rsidRPr="007002F9" w:rsidRDefault="002925B8" w:rsidP="002925B8">
      <w:pPr>
        <w:tabs>
          <w:tab w:val="num" w:pos="426"/>
        </w:tabs>
        <w:ind w:left="426"/>
        <w:jc w:val="both"/>
        <w:rPr>
          <w:snapToGrid w:val="0"/>
          <w:sz w:val="18"/>
          <w:szCs w:val="18"/>
          <w:lang w:eastAsia="sk-SK"/>
        </w:rPr>
      </w:pPr>
    </w:p>
    <w:p w14:paraId="2077E818"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30FA727" w14:textId="77777777" w:rsidR="00F17075" w:rsidRDefault="00F17075" w:rsidP="002925B8">
      <w:pPr>
        <w:ind w:left="426"/>
        <w:jc w:val="both"/>
        <w:rPr>
          <w:sz w:val="18"/>
          <w:szCs w:val="18"/>
        </w:rPr>
      </w:pPr>
    </w:p>
    <w:p w14:paraId="7A8C531D" w14:textId="77777777" w:rsidR="005F36CD" w:rsidRPr="007002F9" w:rsidRDefault="005F36CD" w:rsidP="002925B8">
      <w:pPr>
        <w:ind w:left="426"/>
        <w:jc w:val="both"/>
        <w:rPr>
          <w:sz w:val="18"/>
          <w:szCs w:val="18"/>
        </w:rPr>
      </w:pPr>
    </w:p>
    <w:p w14:paraId="745D7877" w14:textId="77777777" w:rsidR="005F36CD" w:rsidRPr="007002F9" w:rsidRDefault="005F36CD" w:rsidP="00F17075">
      <w:pPr>
        <w:pStyle w:val="Nadpis2"/>
        <w:ind w:left="426" w:hanging="426"/>
        <w:rPr>
          <w:bCs/>
          <w:iCs/>
          <w:szCs w:val="18"/>
        </w:rPr>
      </w:pPr>
      <w:r w:rsidRPr="007002F9">
        <w:rPr>
          <w:bCs/>
          <w:iCs/>
          <w:szCs w:val="18"/>
        </w:rPr>
        <w:t>Spôsob ocenenia jednotlivých zložiek majetku a záväzkov</w:t>
      </w:r>
    </w:p>
    <w:p w14:paraId="40E37407" w14:textId="77777777" w:rsidR="005F36CD" w:rsidRPr="007002F9" w:rsidRDefault="005F36CD" w:rsidP="005F36CD">
      <w:pPr>
        <w:rPr>
          <w:sz w:val="18"/>
          <w:szCs w:val="18"/>
        </w:rPr>
      </w:pPr>
    </w:p>
    <w:p w14:paraId="70E701B0"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6938B246" w14:textId="77777777" w:rsidR="005F36CD" w:rsidRPr="007002F9" w:rsidRDefault="005F36CD" w:rsidP="005F36CD">
      <w:pPr>
        <w:pStyle w:val="Zkladntext"/>
        <w:rPr>
          <w:szCs w:val="18"/>
        </w:rPr>
      </w:pPr>
      <w:r w:rsidRPr="007002F9">
        <w:rPr>
          <w:szCs w:val="18"/>
        </w:rPr>
        <w:t>Dlhodobý majetok nakupovaný sa oceňuje obstarávacou cenou, ktorá zahŕňa cenu obstarania a</w:t>
      </w:r>
      <w:r w:rsidR="0043462B">
        <w:rPr>
          <w:szCs w:val="18"/>
        </w:rPr>
        <w:t> vrátane nákladov súvisiacich</w:t>
      </w:r>
      <w:r w:rsidRPr="007002F9">
        <w:rPr>
          <w:szCs w:val="18"/>
        </w:rPr>
        <w:t xml:space="preserve"> s obstaraním (clo, pre</w:t>
      </w:r>
      <w:r w:rsidR="0043462B">
        <w:rPr>
          <w:szCs w:val="18"/>
        </w:rPr>
        <w:t>pravu, montáž, poistné a pod.) a všetky zníženia obstarávacej ceny.</w:t>
      </w:r>
    </w:p>
    <w:p w14:paraId="3F1C12A7" w14:textId="77777777" w:rsidR="005F36CD" w:rsidRPr="007002F9" w:rsidRDefault="005F36CD" w:rsidP="005F36CD">
      <w:pPr>
        <w:ind w:left="426"/>
        <w:rPr>
          <w:sz w:val="18"/>
          <w:szCs w:val="18"/>
        </w:rPr>
      </w:pPr>
    </w:p>
    <w:p w14:paraId="330467BC" w14:textId="77777777"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4B0C73AF" w14:textId="77777777" w:rsidR="00FC5CC4" w:rsidRPr="007002F9" w:rsidRDefault="00FC5CC4" w:rsidP="005F36CD">
      <w:pPr>
        <w:ind w:left="426"/>
        <w:rPr>
          <w:sz w:val="18"/>
          <w:szCs w:val="18"/>
        </w:rPr>
      </w:pPr>
    </w:p>
    <w:p w14:paraId="37BED8FE" w14:textId="77777777"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14:paraId="2F9748A3" w14:textId="77777777" w:rsidR="00FC5CC4" w:rsidRPr="00305D9A" w:rsidRDefault="00FC5CC4" w:rsidP="007002F9">
      <w:pPr>
        <w:pStyle w:val="Zkladntext"/>
        <w:rPr>
          <w:szCs w:val="18"/>
        </w:rPr>
      </w:pPr>
    </w:p>
    <w:p w14:paraId="59CA702D" w14:textId="77777777" w:rsidR="00305D9A" w:rsidRPr="00305D9A" w:rsidRDefault="00FC5CC4" w:rsidP="007002F9">
      <w:pPr>
        <w:pStyle w:val="Zkladntext"/>
        <w:rPr>
          <w:szCs w:val="18"/>
        </w:rPr>
      </w:pPr>
      <w:r w:rsidRPr="00305D9A">
        <w:rPr>
          <w:szCs w:val="18"/>
        </w:rPr>
        <w:t>Odpisovať sa začína prvým dňom mesiaca nasledujúceho po uvedení dlhodobého majetku do používania.</w:t>
      </w:r>
    </w:p>
    <w:p w14:paraId="463E5BD1" w14:textId="77777777" w:rsidR="00FC5CC4" w:rsidRPr="00305D9A" w:rsidRDefault="00FC5CC4" w:rsidP="00305D9A">
      <w:pPr>
        <w:pStyle w:val="Zkladntext"/>
        <w:rPr>
          <w:szCs w:val="18"/>
        </w:rPr>
      </w:pPr>
      <w:r w:rsidRPr="00305D9A">
        <w:rPr>
          <w:szCs w:val="18"/>
        </w:rPr>
        <w:t>Drobný dlhodobý nehmotný majetok, ktorého obstarávacia cena (resp. vlastné náklady) je 2 400 EUR a nižšia,</w:t>
      </w:r>
      <w:r w:rsidR="00305D9A" w:rsidRPr="00305D9A">
        <w:rPr>
          <w:szCs w:val="18"/>
        </w:rPr>
        <w:t xml:space="preserve"> </w:t>
      </w:r>
      <w:r w:rsidRPr="00305D9A">
        <w:rPr>
          <w:szCs w:val="18"/>
        </w:rPr>
        <w:t>sa považuje za náklad a účtuje sa na účet 518 – Ostatné služby.</w:t>
      </w:r>
    </w:p>
    <w:p w14:paraId="61554939" w14:textId="77777777" w:rsidR="00FC5CC4" w:rsidRDefault="00FC5CC4" w:rsidP="005F36CD">
      <w:pPr>
        <w:rPr>
          <w:sz w:val="18"/>
          <w:szCs w:val="18"/>
        </w:rPr>
      </w:pPr>
    </w:p>
    <w:p w14:paraId="1FE709EB" w14:textId="3863FDB4"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6F08ACF1" w14:textId="3ADF8F7D" w:rsidR="00D9542C" w:rsidRDefault="00D9542C" w:rsidP="007002F9">
      <w:pPr>
        <w:pStyle w:val="Zkladntext"/>
        <w:rPr>
          <w:szCs w:val="18"/>
        </w:rPr>
      </w:pPr>
    </w:p>
    <w:p w14:paraId="2D9084A7" w14:textId="1C3DD722" w:rsidR="00D9542C" w:rsidRDefault="00D9542C" w:rsidP="007002F9">
      <w:pPr>
        <w:pStyle w:val="Zkladntext"/>
        <w:rPr>
          <w:szCs w:val="18"/>
        </w:rPr>
      </w:pPr>
    </w:p>
    <w:p w14:paraId="0B72EC60" w14:textId="52E2DB1E" w:rsidR="00D9542C" w:rsidRDefault="00D9542C" w:rsidP="007002F9">
      <w:pPr>
        <w:pStyle w:val="Zkladntext"/>
        <w:rPr>
          <w:szCs w:val="18"/>
        </w:rPr>
      </w:pPr>
    </w:p>
    <w:p w14:paraId="63FCE93C" w14:textId="788C8CBE" w:rsidR="00D9542C" w:rsidRDefault="00D9542C" w:rsidP="007002F9">
      <w:pPr>
        <w:pStyle w:val="Zkladntext"/>
        <w:rPr>
          <w:szCs w:val="18"/>
        </w:rPr>
      </w:pPr>
    </w:p>
    <w:p w14:paraId="43004F15" w14:textId="7DE6AE6B" w:rsidR="00D9542C" w:rsidRDefault="00D9542C" w:rsidP="007002F9">
      <w:pPr>
        <w:pStyle w:val="Zkladntext"/>
        <w:rPr>
          <w:szCs w:val="18"/>
        </w:rPr>
      </w:pPr>
    </w:p>
    <w:p w14:paraId="15BE3E41" w14:textId="77777777" w:rsidR="00D9542C" w:rsidRDefault="00D9542C" w:rsidP="007002F9">
      <w:pPr>
        <w:pStyle w:val="Zkladntext"/>
        <w:rPr>
          <w:szCs w:val="18"/>
        </w:rPr>
      </w:pPr>
      <w:bookmarkStart w:id="3" w:name="_GoBack"/>
      <w:bookmarkEnd w:id="3"/>
    </w:p>
    <w:p w14:paraId="7D7439A9" w14:textId="77777777" w:rsidR="007002F9" w:rsidRPr="007002F9" w:rsidRDefault="007002F9" w:rsidP="007002F9">
      <w:pPr>
        <w:pStyle w:val="Zkladntext"/>
        <w:rPr>
          <w:szCs w:val="18"/>
        </w:rPr>
      </w:pPr>
    </w:p>
    <w:p w14:paraId="6ED4F88F" w14:textId="77777777" w:rsidR="00FC5CC4" w:rsidRPr="007002F9" w:rsidRDefault="00FC5CC4" w:rsidP="00FC5CC4">
      <w:pPr>
        <w:pStyle w:val="Zkladntext"/>
        <w:rPr>
          <w:szCs w:val="18"/>
        </w:rPr>
      </w:pPr>
      <w:r w:rsidRPr="007002F9">
        <w:rPr>
          <w:szCs w:val="18"/>
        </w:rPr>
        <w:lastRenderedPageBreak/>
        <w:t>Predpokladaná doba používania, metóda odpisovania a odpisová sadzba sú uvedené v nasledujúcej tabuľke:</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6"/>
        <w:gridCol w:w="1387"/>
        <w:gridCol w:w="1388"/>
      </w:tblGrid>
      <w:tr w:rsidR="000248E2" w:rsidRPr="00BD5A2C" w14:paraId="6814F8AF" w14:textId="77777777" w:rsidTr="000248E2">
        <w:trPr>
          <w:trHeight w:val="621"/>
        </w:trPr>
        <w:tc>
          <w:tcPr>
            <w:tcW w:w="3341" w:type="dxa"/>
            <w:shd w:val="clear" w:color="auto" w:fill="D9D9D9"/>
            <w:vAlign w:val="center"/>
          </w:tcPr>
          <w:p w14:paraId="7B508300" w14:textId="77777777" w:rsidR="000248E2" w:rsidRPr="00FC0A08" w:rsidRDefault="000248E2" w:rsidP="000248E2">
            <w:pPr>
              <w:pStyle w:val="Zkladntext"/>
              <w:ind w:left="0"/>
              <w:jc w:val="center"/>
            </w:pPr>
            <w:r w:rsidRPr="00FC0A08">
              <w:t>Dlhodobý nehmotný majetok - odpisy</w:t>
            </w:r>
          </w:p>
        </w:tc>
        <w:tc>
          <w:tcPr>
            <w:tcW w:w="1415" w:type="dxa"/>
            <w:shd w:val="clear" w:color="auto" w:fill="D9D9D9"/>
            <w:vAlign w:val="center"/>
          </w:tcPr>
          <w:p w14:paraId="5ABE9D58" w14:textId="77777777" w:rsidR="000248E2" w:rsidRPr="00FC0A08" w:rsidRDefault="000248E2" w:rsidP="000248E2">
            <w:pPr>
              <w:pStyle w:val="Zkladntext"/>
              <w:ind w:left="0"/>
              <w:jc w:val="center"/>
            </w:pPr>
            <w:r w:rsidRPr="00FC0A08">
              <w:t>Predpokladaná doba používania v rokov</w:t>
            </w:r>
          </w:p>
        </w:tc>
        <w:tc>
          <w:tcPr>
            <w:tcW w:w="1415" w:type="dxa"/>
            <w:shd w:val="clear" w:color="auto" w:fill="D9D9D9"/>
            <w:vAlign w:val="center"/>
          </w:tcPr>
          <w:p w14:paraId="5DA72D08" w14:textId="77777777" w:rsidR="000248E2" w:rsidRPr="00FC0A08" w:rsidRDefault="000248E2" w:rsidP="000248E2">
            <w:pPr>
              <w:pStyle w:val="Zkladntext"/>
              <w:ind w:left="0"/>
              <w:jc w:val="center"/>
            </w:pPr>
            <w:r w:rsidRPr="00FC0A08">
              <w:t>Spôsob odpisovania</w:t>
            </w:r>
          </w:p>
        </w:tc>
        <w:tc>
          <w:tcPr>
            <w:tcW w:w="1415" w:type="dxa"/>
            <w:shd w:val="clear" w:color="auto" w:fill="D9D9D9"/>
            <w:vAlign w:val="center"/>
          </w:tcPr>
          <w:p w14:paraId="7177739B" w14:textId="77777777" w:rsidR="000248E2" w:rsidRPr="00FC0A08" w:rsidRDefault="000248E2" w:rsidP="000248E2">
            <w:pPr>
              <w:pStyle w:val="Zkladntext"/>
              <w:ind w:left="0"/>
              <w:jc w:val="center"/>
            </w:pPr>
            <w:r w:rsidRPr="00FC0A08">
              <w:t>Ročná odpisová sadzba v % alebo koeficient</w:t>
            </w:r>
          </w:p>
        </w:tc>
        <w:tc>
          <w:tcPr>
            <w:tcW w:w="1416" w:type="dxa"/>
            <w:shd w:val="clear" w:color="auto" w:fill="D9D9D9"/>
            <w:vAlign w:val="center"/>
          </w:tcPr>
          <w:p w14:paraId="0E9AEA23" w14:textId="77777777" w:rsidR="000248E2" w:rsidRPr="00FC0A08" w:rsidRDefault="000248E2" w:rsidP="000248E2">
            <w:pPr>
              <w:pStyle w:val="Zkladntext"/>
              <w:ind w:left="0"/>
              <w:jc w:val="center"/>
            </w:pPr>
            <w:r w:rsidRPr="00FC0A08">
              <w:t>Daňová odpisová sadzba alebo koeficient</w:t>
            </w:r>
          </w:p>
        </w:tc>
      </w:tr>
      <w:tr w:rsidR="000248E2" w:rsidRPr="00BD5A2C" w14:paraId="1E98BA4D" w14:textId="77777777" w:rsidTr="000248E2">
        <w:trPr>
          <w:trHeight w:val="621"/>
        </w:trPr>
        <w:tc>
          <w:tcPr>
            <w:tcW w:w="3341" w:type="dxa"/>
            <w:vAlign w:val="center"/>
          </w:tcPr>
          <w:p w14:paraId="079545B8" w14:textId="77777777" w:rsidR="000248E2" w:rsidRPr="00FC0A08" w:rsidRDefault="000248E2" w:rsidP="000248E2">
            <w:pPr>
              <w:pStyle w:val="Zkladntext"/>
              <w:ind w:left="0"/>
              <w:jc w:val="left"/>
            </w:pPr>
            <w:r w:rsidRPr="00FC0A08">
              <w:t>Softvér</w:t>
            </w:r>
          </w:p>
        </w:tc>
        <w:tc>
          <w:tcPr>
            <w:tcW w:w="1415" w:type="dxa"/>
            <w:vAlign w:val="center"/>
          </w:tcPr>
          <w:p w14:paraId="04A045CA" w14:textId="77777777" w:rsidR="000248E2" w:rsidRPr="00FC0A08" w:rsidRDefault="005B1E33" w:rsidP="000248E2">
            <w:pPr>
              <w:pStyle w:val="Zkladntext"/>
              <w:ind w:left="0"/>
              <w:jc w:val="center"/>
            </w:pPr>
            <w:r>
              <w:t>5</w:t>
            </w:r>
          </w:p>
        </w:tc>
        <w:tc>
          <w:tcPr>
            <w:tcW w:w="1415" w:type="dxa"/>
            <w:vAlign w:val="center"/>
          </w:tcPr>
          <w:p w14:paraId="13A214BA" w14:textId="77777777" w:rsidR="000248E2" w:rsidRPr="00FC0A08" w:rsidRDefault="000248E2" w:rsidP="000248E2">
            <w:pPr>
              <w:pStyle w:val="Zkladntext"/>
              <w:ind w:left="0"/>
              <w:jc w:val="center"/>
            </w:pPr>
            <w:r w:rsidRPr="00FC0A08">
              <w:t>lineárne</w:t>
            </w:r>
          </w:p>
        </w:tc>
        <w:tc>
          <w:tcPr>
            <w:tcW w:w="1415" w:type="dxa"/>
            <w:vAlign w:val="center"/>
          </w:tcPr>
          <w:p w14:paraId="4C01DBD7" w14:textId="77777777" w:rsidR="000248E2" w:rsidRPr="00FC0A08" w:rsidRDefault="005B1E33" w:rsidP="005B1E33">
            <w:pPr>
              <w:pStyle w:val="Zkladntext"/>
              <w:ind w:left="0"/>
              <w:jc w:val="center"/>
            </w:pPr>
            <w:r>
              <w:t>20</w:t>
            </w:r>
            <w:r w:rsidR="000248E2" w:rsidRPr="00FC0A08">
              <w:t xml:space="preserve"> %</w:t>
            </w:r>
          </w:p>
        </w:tc>
        <w:tc>
          <w:tcPr>
            <w:tcW w:w="1416" w:type="dxa"/>
            <w:vAlign w:val="center"/>
          </w:tcPr>
          <w:p w14:paraId="7E5BB0C0" w14:textId="77777777" w:rsidR="000248E2" w:rsidRPr="00FC0A08" w:rsidRDefault="005B1E33" w:rsidP="000248E2">
            <w:pPr>
              <w:pStyle w:val="Zkladntext"/>
              <w:ind w:left="0"/>
              <w:jc w:val="center"/>
            </w:pPr>
            <w:r>
              <w:t>5</w:t>
            </w:r>
          </w:p>
        </w:tc>
      </w:tr>
    </w:tbl>
    <w:p w14:paraId="642FDBE2" w14:textId="77777777" w:rsidR="00FC5CC4" w:rsidRPr="007002F9" w:rsidRDefault="00FC5CC4" w:rsidP="00FC5CC4">
      <w:pPr>
        <w:pStyle w:val="Zkladntext"/>
        <w:rPr>
          <w:szCs w:val="18"/>
        </w:rPr>
      </w:pPr>
    </w:p>
    <w:p w14:paraId="1B136AFC" w14:textId="77777777"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14:paraId="52FBFF04" w14:textId="77777777" w:rsidR="00FC5CC4" w:rsidRPr="007002F9" w:rsidRDefault="00FC5CC4" w:rsidP="007002F9">
      <w:pPr>
        <w:pStyle w:val="Zkladntext"/>
        <w:rPr>
          <w:i/>
          <w:color w:val="0070C0"/>
          <w:szCs w:val="18"/>
        </w:rPr>
      </w:pPr>
    </w:p>
    <w:p w14:paraId="28732282" w14:textId="77777777" w:rsidR="00FC5CC4" w:rsidRPr="000248E2" w:rsidRDefault="00FC5CC4" w:rsidP="000248E2">
      <w:pPr>
        <w:pStyle w:val="Zkladntext"/>
        <w:rPr>
          <w:szCs w:val="18"/>
        </w:rPr>
      </w:pPr>
      <w:r w:rsidRPr="000248E2">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14:paraId="63FF97D6" w14:textId="77777777" w:rsidR="00FC5CC4" w:rsidRPr="007002F9" w:rsidRDefault="00FC5CC4" w:rsidP="00FC5CC4">
      <w:pPr>
        <w:pStyle w:val="Zkladntext"/>
        <w:rPr>
          <w:color w:val="00B0F0"/>
          <w:szCs w:val="18"/>
        </w:rPr>
      </w:pPr>
    </w:p>
    <w:p w14:paraId="5F70D8F0" w14:textId="77777777"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073F541F" w14:textId="77777777" w:rsidR="007002F9" w:rsidRPr="007002F9" w:rsidRDefault="007002F9" w:rsidP="00FC5CC4">
      <w:pPr>
        <w:pStyle w:val="Zkladntext"/>
        <w:rPr>
          <w:szCs w:val="18"/>
        </w:rPr>
      </w:pPr>
    </w:p>
    <w:p w14:paraId="238AD014"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1F5D4631" w14:textId="77777777" w:rsidR="00FC5CC4" w:rsidRPr="007002F9" w:rsidRDefault="00FC5CC4" w:rsidP="00FC5CC4">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4"/>
        <w:gridCol w:w="1391"/>
        <w:gridCol w:w="1386"/>
      </w:tblGrid>
      <w:tr w:rsidR="000248E2" w:rsidRPr="00BD5A2C" w14:paraId="349973E8" w14:textId="77777777" w:rsidTr="002F2F35">
        <w:trPr>
          <w:trHeight w:val="621"/>
        </w:trPr>
        <w:tc>
          <w:tcPr>
            <w:tcW w:w="3198" w:type="dxa"/>
            <w:shd w:val="clear" w:color="auto" w:fill="D9D9D9"/>
            <w:vAlign w:val="center"/>
          </w:tcPr>
          <w:p w14:paraId="585A7EBF" w14:textId="77777777" w:rsidR="000248E2" w:rsidRPr="00FC0A08" w:rsidRDefault="000248E2" w:rsidP="000248E2">
            <w:pPr>
              <w:pStyle w:val="Zkladntext"/>
              <w:ind w:left="0"/>
              <w:jc w:val="center"/>
            </w:pPr>
            <w:r w:rsidRPr="00FC0A08">
              <w:t>Dlhodobý hmotný majetok - odpisy</w:t>
            </w:r>
          </w:p>
        </w:tc>
        <w:tc>
          <w:tcPr>
            <w:tcW w:w="1407" w:type="dxa"/>
            <w:shd w:val="clear" w:color="auto" w:fill="D9D9D9"/>
            <w:vAlign w:val="center"/>
          </w:tcPr>
          <w:p w14:paraId="22BD4107" w14:textId="77777777" w:rsidR="000248E2" w:rsidRPr="00FC0A08" w:rsidRDefault="000248E2" w:rsidP="000248E2">
            <w:pPr>
              <w:pStyle w:val="Zkladntext"/>
              <w:ind w:left="0"/>
              <w:jc w:val="center"/>
            </w:pPr>
            <w:r w:rsidRPr="00FC0A08">
              <w:t>Predpokladaná doba používania v rokov</w:t>
            </w:r>
          </w:p>
        </w:tc>
        <w:tc>
          <w:tcPr>
            <w:tcW w:w="1394" w:type="dxa"/>
            <w:shd w:val="clear" w:color="auto" w:fill="D9D9D9"/>
            <w:vAlign w:val="center"/>
          </w:tcPr>
          <w:p w14:paraId="517462A3" w14:textId="77777777" w:rsidR="000248E2" w:rsidRPr="00FC0A08" w:rsidRDefault="000248E2" w:rsidP="000248E2">
            <w:pPr>
              <w:pStyle w:val="Zkladntext"/>
              <w:ind w:left="0"/>
              <w:jc w:val="center"/>
            </w:pPr>
            <w:r w:rsidRPr="00FC0A08">
              <w:t>Spôsob odpisovania</w:t>
            </w:r>
          </w:p>
        </w:tc>
        <w:tc>
          <w:tcPr>
            <w:tcW w:w="1391" w:type="dxa"/>
            <w:shd w:val="clear" w:color="auto" w:fill="D9D9D9"/>
            <w:vAlign w:val="center"/>
          </w:tcPr>
          <w:p w14:paraId="78F8F0C9" w14:textId="77777777" w:rsidR="000248E2" w:rsidRPr="00FC0A08" w:rsidRDefault="000248E2" w:rsidP="000248E2">
            <w:pPr>
              <w:pStyle w:val="Zkladntext"/>
              <w:ind w:left="0"/>
              <w:jc w:val="center"/>
            </w:pPr>
            <w:r w:rsidRPr="00FC0A08">
              <w:t>Ročná odpisová sadzba v % alebo koeficient</w:t>
            </w:r>
          </w:p>
        </w:tc>
        <w:tc>
          <w:tcPr>
            <w:tcW w:w="1386" w:type="dxa"/>
            <w:shd w:val="clear" w:color="auto" w:fill="D9D9D9"/>
            <w:vAlign w:val="center"/>
          </w:tcPr>
          <w:p w14:paraId="013A4C9A" w14:textId="77777777" w:rsidR="000248E2" w:rsidRPr="00FC0A08" w:rsidRDefault="000248E2" w:rsidP="000248E2">
            <w:pPr>
              <w:pStyle w:val="Zkladntext"/>
              <w:ind w:left="0"/>
              <w:jc w:val="center"/>
            </w:pPr>
            <w:r w:rsidRPr="00FC0A08">
              <w:t>Daňová odpisová sadzba alebo koeficient</w:t>
            </w:r>
          </w:p>
        </w:tc>
      </w:tr>
      <w:tr w:rsidR="000248E2" w:rsidRPr="00BD5A2C" w14:paraId="1930A51D" w14:textId="77777777" w:rsidTr="002F2F35">
        <w:trPr>
          <w:trHeight w:val="621"/>
        </w:trPr>
        <w:tc>
          <w:tcPr>
            <w:tcW w:w="3198" w:type="dxa"/>
            <w:vAlign w:val="center"/>
          </w:tcPr>
          <w:p w14:paraId="7E005B74" w14:textId="77777777" w:rsidR="000248E2" w:rsidRPr="00FC0A08" w:rsidRDefault="000248E2" w:rsidP="000248E2">
            <w:pPr>
              <w:pStyle w:val="Zkladntext"/>
              <w:ind w:left="0"/>
              <w:jc w:val="left"/>
            </w:pPr>
            <w:r w:rsidRPr="00FC0A08">
              <w:t>Technické zhodnotenie prenajatého majetku</w:t>
            </w:r>
          </w:p>
        </w:tc>
        <w:tc>
          <w:tcPr>
            <w:tcW w:w="1407" w:type="dxa"/>
            <w:vAlign w:val="center"/>
          </w:tcPr>
          <w:p w14:paraId="6EC1641E" w14:textId="77777777" w:rsidR="000248E2" w:rsidRPr="00FC0A08" w:rsidRDefault="000248E2" w:rsidP="000248E2">
            <w:pPr>
              <w:pStyle w:val="Zkladntext"/>
              <w:ind w:left="0"/>
              <w:jc w:val="center"/>
            </w:pPr>
            <w:r w:rsidRPr="00FC0A08">
              <w:t>rôzna v závislosti od doby nájmu</w:t>
            </w:r>
          </w:p>
        </w:tc>
        <w:tc>
          <w:tcPr>
            <w:tcW w:w="1394" w:type="dxa"/>
            <w:vAlign w:val="center"/>
          </w:tcPr>
          <w:p w14:paraId="0C2AB595" w14:textId="77777777" w:rsidR="000248E2" w:rsidRPr="00FC0A08" w:rsidRDefault="000248E2" w:rsidP="000248E2">
            <w:pPr>
              <w:pStyle w:val="Zkladntext"/>
              <w:ind w:left="0"/>
              <w:jc w:val="center"/>
            </w:pPr>
            <w:r w:rsidRPr="00FC0A08">
              <w:t>lineárne</w:t>
            </w:r>
          </w:p>
        </w:tc>
        <w:tc>
          <w:tcPr>
            <w:tcW w:w="1391" w:type="dxa"/>
            <w:vAlign w:val="center"/>
          </w:tcPr>
          <w:p w14:paraId="5D84D125" w14:textId="77777777" w:rsidR="000248E2" w:rsidRPr="00FC0A08" w:rsidRDefault="000248E2" w:rsidP="000248E2">
            <w:pPr>
              <w:pStyle w:val="Zkladntext"/>
              <w:ind w:left="0"/>
              <w:jc w:val="center"/>
            </w:pPr>
            <w:r w:rsidRPr="00FC0A08">
              <w:t>rôzna v závislosti od doby nájmu</w:t>
            </w:r>
          </w:p>
        </w:tc>
        <w:tc>
          <w:tcPr>
            <w:tcW w:w="1386" w:type="dxa"/>
            <w:vAlign w:val="center"/>
          </w:tcPr>
          <w:p w14:paraId="4B58653D" w14:textId="77777777" w:rsidR="000248E2" w:rsidRPr="00FC0A08" w:rsidRDefault="000248E2" w:rsidP="000248E2">
            <w:pPr>
              <w:pStyle w:val="Zkladntext"/>
              <w:ind w:left="0"/>
              <w:jc w:val="center"/>
            </w:pPr>
            <w:r w:rsidRPr="00FC0A08">
              <w:t>20</w:t>
            </w:r>
          </w:p>
        </w:tc>
      </w:tr>
      <w:tr w:rsidR="000248E2" w:rsidRPr="00BD5A2C" w14:paraId="275D5B10" w14:textId="77777777" w:rsidTr="002F2F35">
        <w:trPr>
          <w:trHeight w:val="621"/>
        </w:trPr>
        <w:tc>
          <w:tcPr>
            <w:tcW w:w="3198" w:type="dxa"/>
            <w:vAlign w:val="center"/>
          </w:tcPr>
          <w:p w14:paraId="7A3AF5BD" w14:textId="77777777" w:rsidR="000248E2" w:rsidRPr="00FC0A08" w:rsidRDefault="000248E2" w:rsidP="000248E2">
            <w:pPr>
              <w:pStyle w:val="Zkladntext"/>
              <w:ind w:left="0"/>
              <w:jc w:val="left"/>
            </w:pPr>
            <w:r w:rsidRPr="00FC0A08">
              <w:t>Stroje prístroje a zariadenia</w:t>
            </w:r>
          </w:p>
        </w:tc>
        <w:tc>
          <w:tcPr>
            <w:tcW w:w="1407" w:type="dxa"/>
            <w:vAlign w:val="center"/>
          </w:tcPr>
          <w:p w14:paraId="42F25A4E" w14:textId="77777777" w:rsidR="000248E2" w:rsidRPr="00FC0A08" w:rsidRDefault="000248E2" w:rsidP="000248E2">
            <w:pPr>
              <w:pStyle w:val="Zkladntext"/>
              <w:ind w:left="0"/>
              <w:jc w:val="center"/>
            </w:pPr>
            <w:r w:rsidRPr="00FC0A08">
              <w:t>12</w:t>
            </w:r>
          </w:p>
        </w:tc>
        <w:tc>
          <w:tcPr>
            <w:tcW w:w="1394" w:type="dxa"/>
            <w:vAlign w:val="center"/>
          </w:tcPr>
          <w:p w14:paraId="667F4BE8" w14:textId="77777777" w:rsidR="000248E2" w:rsidRPr="00FC0A08" w:rsidRDefault="000248E2" w:rsidP="000248E2">
            <w:pPr>
              <w:pStyle w:val="Zkladntext"/>
              <w:ind w:left="0"/>
              <w:jc w:val="center"/>
            </w:pPr>
            <w:r w:rsidRPr="00FC0A08">
              <w:t>lineárne</w:t>
            </w:r>
          </w:p>
        </w:tc>
        <w:tc>
          <w:tcPr>
            <w:tcW w:w="1391" w:type="dxa"/>
            <w:vAlign w:val="center"/>
          </w:tcPr>
          <w:p w14:paraId="3C9000DD" w14:textId="77777777" w:rsidR="000248E2" w:rsidRPr="00FC0A08" w:rsidRDefault="000248E2" w:rsidP="000248E2">
            <w:pPr>
              <w:pStyle w:val="Zkladntext"/>
              <w:ind w:left="0"/>
              <w:jc w:val="center"/>
            </w:pPr>
            <w:r w:rsidRPr="00FC0A08">
              <w:t>8,33%</w:t>
            </w:r>
          </w:p>
        </w:tc>
        <w:tc>
          <w:tcPr>
            <w:tcW w:w="1386" w:type="dxa"/>
            <w:vAlign w:val="center"/>
          </w:tcPr>
          <w:p w14:paraId="7B7DE23E" w14:textId="77777777" w:rsidR="000248E2" w:rsidRPr="00FC0A08" w:rsidRDefault="000248E2" w:rsidP="000248E2">
            <w:pPr>
              <w:pStyle w:val="Zkladntext"/>
              <w:ind w:left="0"/>
              <w:jc w:val="center"/>
            </w:pPr>
            <w:r w:rsidRPr="00FC0A08">
              <w:t>6</w:t>
            </w:r>
          </w:p>
        </w:tc>
      </w:tr>
      <w:tr w:rsidR="000248E2" w:rsidRPr="00BD5A2C" w14:paraId="7DC2C74C" w14:textId="77777777" w:rsidTr="002F2F35">
        <w:trPr>
          <w:trHeight w:val="621"/>
        </w:trPr>
        <w:tc>
          <w:tcPr>
            <w:tcW w:w="3198" w:type="dxa"/>
            <w:vAlign w:val="center"/>
          </w:tcPr>
          <w:p w14:paraId="437B3613" w14:textId="77777777" w:rsidR="000248E2" w:rsidRPr="00FC0A08" w:rsidRDefault="000248E2" w:rsidP="000248E2">
            <w:pPr>
              <w:pStyle w:val="Zkladntext"/>
              <w:ind w:left="0"/>
              <w:jc w:val="left"/>
            </w:pPr>
            <w:r w:rsidRPr="00FC0A08">
              <w:t xml:space="preserve">Stroje prístroje a zariadenia </w:t>
            </w:r>
          </w:p>
        </w:tc>
        <w:tc>
          <w:tcPr>
            <w:tcW w:w="1407" w:type="dxa"/>
            <w:vAlign w:val="center"/>
          </w:tcPr>
          <w:p w14:paraId="68D658C2" w14:textId="77777777" w:rsidR="000248E2" w:rsidRPr="00FC0A08" w:rsidRDefault="000248E2" w:rsidP="000248E2">
            <w:pPr>
              <w:pStyle w:val="Zkladntext"/>
              <w:ind w:left="0"/>
              <w:jc w:val="center"/>
            </w:pPr>
            <w:r w:rsidRPr="00FC0A08">
              <w:t>6</w:t>
            </w:r>
          </w:p>
        </w:tc>
        <w:tc>
          <w:tcPr>
            <w:tcW w:w="1394" w:type="dxa"/>
            <w:vAlign w:val="center"/>
          </w:tcPr>
          <w:p w14:paraId="0217ECDD" w14:textId="77777777" w:rsidR="000248E2" w:rsidRPr="00FC0A08" w:rsidRDefault="000248E2" w:rsidP="000248E2">
            <w:pPr>
              <w:pStyle w:val="Zkladntext"/>
              <w:ind w:left="0"/>
              <w:jc w:val="center"/>
            </w:pPr>
            <w:r w:rsidRPr="00FC0A08">
              <w:t>lineárne</w:t>
            </w:r>
          </w:p>
        </w:tc>
        <w:tc>
          <w:tcPr>
            <w:tcW w:w="1391" w:type="dxa"/>
            <w:vAlign w:val="center"/>
          </w:tcPr>
          <w:p w14:paraId="6AE67A5A" w14:textId="77777777" w:rsidR="000248E2" w:rsidRPr="00FC0A08" w:rsidRDefault="000248E2" w:rsidP="000248E2">
            <w:pPr>
              <w:pStyle w:val="Zkladntext"/>
              <w:ind w:left="0"/>
              <w:jc w:val="center"/>
            </w:pPr>
            <w:r w:rsidRPr="00FC0A08">
              <w:t>16,66%</w:t>
            </w:r>
          </w:p>
        </w:tc>
        <w:tc>
          <w:tcPr>
            <w:tcW w:w="1386" w:type="dxa"/>
            <w:vAlign w:val="center"/>
          </w:tcPr>
          <w:p w14:paraId="26F0C503" w14:textId="77777777" w:rsidR="000248E2" w:rsidRPr="00FC0A08" w:rsidRDefault="000248E2" w:rsidP="000248E2">
            <w:pPr>
              <w:pStyle w:val="Zkladntext"/>
              <w:ind w:left="0"/>
              <w:jc w:val="center"/>
            </w:pPr>
            <w:r w:rsidRPr="00FC0A08">
              <w:t>6</w:t>
            </w:r>
          </w:p>
        </w:tc>
      </w:tr>
      <w:tr w:rsidR="000248E2" w:rsidRPr="00BD5A2C" w14:paraId="0A5765D8" w14:textId="77777777" w:rsidTr="002F2F35">
        <w:trPr>
          <w:trHeight w:val="621"/>
        </w:trPr>
        <w:tc>
          <w:tcPr>
            <w:tcW w:w="3198" w:type="dxa"/>
            <w:vAlign w:val="center"/>
          </w:tcPr>
          <w:p w14:paraId="3464AC31" w14:textId="77777777" w:rsidR="000248E2" w:rsidRPr="00FC0A08" w:rsidRDefault="000248E2" w:rsidP="000248E2">
            <w:pPr>
              <w:pStyle w:val="Zkladntext"/>
              <w:ind w:left="0"/>
              <w:jc w:val="left"/>
            </w:pPr>
            <w:r w:rsidRPr="00FC0A08">
              <w:t>Stroje prístroje a zariadenia</w:t>
            </w:r>
          </w:p>
        </w:tc>
        <w:tc>
          <w:tcPr>
            <w:tcW w:w="1407" w:type="dxa"/>
            <w:vAlign w:val="center"/>
          </w:tcPr>
          <w:p w14:paraId="152E97C4" w14:textId="77777777" w:rsidR="000248E2" w:rsidRPr="00FC0A08" w:rsidRDefault="000248E2" w:rsidP="000248E2">
            <w:pPr>
              <w:pStyle w:val="Zkladntext"/>
              <w:ind w:left="0"/>
              <w:jc w:val="center"/>
            </w:pPr>
            <w:r w:rsidRPr="00FC0A08">
              <w:t>4</w:t>
            </w:r>
          </w:p>
        </w:tc>
        <w:tc>
          <w:tcPr>
            <w:tcW w:w="1394" w:type="dxa"/>
            <w:vAlign w:val="center"/>
          </w:tcPr>
          <w:p w14:paraId="3780E404" w14:textId="77777777" w:rsidR="000248E2" w:rsidRPr="00FC0A08" w:rsidRDefault="000248E2" w:rsidP="000248E2">
            <w:pPr>
              <w:pStyle w:val="Zkladntext"/>
              <w:ind w:left="0"/>
              <w:jc w:val="center"/>
            </w:pPr>
            <w:r w:rsidRPr="00FC0A08">
              <w:t>lineárne</w:t>
            </w:r>
          </w:p>
        </w:tc>
        <w:tc>
          <w:tcPr>
            <w:tcW w:w="1391" w:type="dxa"/>
            <w:vAlign w:val="center"/>
          </w:tcPr>
          <w:p w14:paraId="66B82E90" w14:textId="77777777" w:rsidR="000248E2" w:rsidRPr="00FC0A08" w:rsidRDefault="000248E2" w:rsidP="000248E2">
            <w:pPr>
              <w:pStyle w:val="Zkladntext"/>
              <w:ind w:left="0"/>
              <w:jc w:val="center"/>
            </w:pPr>
            <w:r w:rsidRPr="00FC0A08">
              <w:t>25%</w:t>
            </w:r>
          </w:p>
        </w:tc>
        <w:tc>
          <w:tcPr>
            <w:tcW w:w="1386" w:type="dxa"/>
            <w:vAlign w:val="center"/>
          </w:tcPr>
          <w:p w14:paraId="42DF4498" w14:textId="77777777" w:rsidR="000248E2" w:rsidRPr="00FC0A08" w:rsidRDefault="000248E2" w:rsidP="000248E2">
            <w:pPr>
              <w:pStyle w:val="Zkladntext"/>
              <w:ind w:left="0"/>
              <w:jc w:val="center"/>
            </w:pPr>
            <w:r w:rsidRPr="00FC0A08">
              <w:t>6</w:t>
            </w:r>
          </w:p>
        </w:tc>
      </w:tr>
      <w:tr w:rsidR="000248E2" w:rsidRPr="00BD5A2C" w14:paraId="1AF74AB8" w14:textId="77777777" w:rsidTr="002F2F35">
        <w:trPr>
          <w:trHeight w:val="621"/>
        </w:trPr>
        <w:tc>
          <w:tcPr>
            <w:tcW w:w="3198" w:type="dxa"/>
            <w:vAlign w:val="center"/>
          </w:tcPr>
          <w:p w14:paraId="30D7814E" w14:textId="77777777" w:rsidR="000248E2" w:rsidRPr="00FC0A08" w:rsidRDefault="000248E2" w:rsidP="000248E2">
            <w:pPr>
              <w:pStyle w:val="Zkladntext"/>
              <w:ind w:left="0"/>
              <w:jc w:val="left"/>
            </w:pPr>
            <w:r w:rsidRPr="00FC0A08">
              <w:t>Dopravné prostriedky</w:t>
            </w:r>
          </w:p>
        </w:tc>
        <w:tc>
          <w:tcPr>
            <w:tcW w:w="1407" w:type="dxa"/>
            <w:vAlign w:val="center"/>
          </w:tcPr>
          <w:p w14:paraId="56884DD9" w14:textId="77777777" w:rsidR="000248E2" w:rsidRPr="00FC0A08" w:rsidRDefault="000248E2" w:rsidP="000248E2">
            <w:pPr>
              <w:pStyle w:val="Zkladntext"/>
              <w:ind w:left="0"/>
              <w:jc w:val="center"/>
            </w:pPr>
            <w:r w:rsidRPr="00FC0A08">
              <w:t>4</w:t>
            </w:r>
          </w:p>
        </w:tc>
        <w:tc>
          <w:tcPr>
            <w:tcW w:w="1394" w:type="dxa"/>
            <w:vAlign w:val="center"/>
          </w:tcPr>
          <w:p w14:paraId="461F66BB" w14:textId="77777777" w:rsidR="000248E2" w:rsidRPr="00FC0A08" w:rsidRDefault="000248E2" w:rsidP="000248E2">
            <w:pPr>
              <w:pStyle w:val="Zkladntext"/>
              <w:ind w:left="0"/>
              <w:jc w:val="center"/>
            </w:pPr>
            <w:r w:rsidRPr="00FC0A08">
              <w:t>lineárne</w:t>
            </w:r>
          </w:p>
        </w:tc>
        <w:tc>
          <w:tcPr>
            <w:tcW w:w="1391" w:type="dxa"/>
            <w:vAlign w:val="center"/>
          </w:tcPr>
          <w:p w14:paraId="3DB4F92A" w14:textId="77777777" w:rsidR="000248E2" w:rsidRPr="00FC0A08" w:rsidRDefault="000248E2" w:rsidP="000248E2">
            <w:pPr>
              <w:pStyle w:val="Zkladntext"/>
              <w:ind w:left="0"/>
              <w:jc w:val="center"/>
            </w:pPr>
            <w:r w:rsidRPr="00FC0A08">
              <w:t>25%</w:t>
            </w:r>
          </w:p>
        </w:tc>
        <w:tc>
          <w:tcPr>
            <w:tcW w:w="1386" w:type="dxa"/>
            <w:vAlign w:val="center"/>
          </w:tcPr>
          <w:p w14:paraId="62C782F1" w14:textId="77777777" w:rsidR="000248E2" w:rsidRPr="00FC0A08" w:rsidRDefault="000248E2" w:rsidP="000248E2">
            <w:pPr>
              <w:pStyle w:val="Zkladntext"/>
              <w:ind w:left="0"/>
              <w:jc w:val="center"/>
            </w:pPr>
            <w:r w:rsidRPr="00FC0A08">
              <w:t>4</w:t>
            </w:r>
          </w:p>
        </w:tc>
      </w:tr>
      <w:tr w:rsidR="000248E2" w:rsidRPr="00BD5A2C" w14:paraId="0071CF39" w14:textId="77777777" w:rsidTr="002F2F35">
        <w:trPr>
          <w:trHeight w:val="621"/>
        </w:trPr>
        <w:tc>
          <w:tcPr>
            <w:tcW w:w="3198" w:type="dxa"/>
            <w:vAlign w:val="center"/>
          </w:tcPr>
          <w:p w14:paraId="1BFA2F4A" w14:textId="77777777" w:rsidR="000248E2" w:rsidRPr="00FC0A08" w:rsidRDefault="000248E2" w:rsidP="000248E2">
            <w:pPr>
              <w:pStyle w:val="Zkladntext"/>
              <w:ind w:left="0"/>
              <w:jc w:val="left"/>
            </w:pPr>
            <w:r w:rsidRPr="00FC0A08">
              <w:t>Ostatný dlhodobý hmotný majetok</w:t>
            </w:r>
          </w:p>
        </w:tc>
        <w:tc>
          <w:tcPr>
            <w:tcW w:w="1407" w:type="dxa"/>
            <w:vAlign w:val="center"/>
          </w:tcPr>
          <w:p w14:paraId="67F4F76E" w14:textId="77777777" w:rsidR="000248E2" w:rsidRPr="00FC0A08" w:rsidRDefault="000248E2" w:rsidP="000248E2">
            <w:pPr>
              <w:pStyle w:val="Zkladntext"/>
              <w:ind w:left="0"/>
              <w:jc w:val="center"/>
            </w:pPr>
            <w:r w:rsidRPr="00FC0A08">
              <w:t>3</w:t>
            </w:r>
          </w:p>
        </w:tc>
        <w:tc>
          <w:tcPr>
            <w:tcW w:w="1394" w:type="dxa"/>
            <w:vAlign w:val="center"/>
          </w:tcPr>
          <w:p w14:paraId="3BC53717" w14:textId="77777777" w:rsidR="000248E2" w:rsidRPr="00FC0A08" w:rsidRDefault="000248E2" w:rsidP="000248E2">
            <w:pPr>
              <w:pStyle w:val="Zkladntext"/>
              <w:ind w:left="0"/>
              <w:jc w:val="center"/>
            </w:pPr>
            <w:r w:rsidRPr="00FC0A08">
              <w:t>lineárne</w:t>
            </w:r>
          </w:p>
        </w:tc>
        <w:tc>
          <w:tcPr>
            <w:tcW w:w="1391" w:type="dxa"/>
            <w:vAlign w:val="center"/>
          </w:tcPr>
          <w:p w14:paraId="17DF3810" w14:textId="77777777" w:rsidR="000248E2" w:rsidRPr="00FC0A08" w:rsidRDefault="000248E2" w:rsidP="000248E2">
            <w:pPr>
              <w:pStyle w:val="Zkladntext"/>
              <w:ind w:left="0"/>
              <w:jc w:val="center"/>
            </w:pPr>
            <w:r w:rsidRPr="00FC0A08">
              <w:t>33,33%</w:t>
            </w:r>
          </w:p>
        </w:tc>
        <w:tc>
          <w:tcPr>
            <w:tcW w:w="1386" w:type="dxa"/>
            <w:vAlign w:val="center"/>
          </w:tcPr>
          <w:p w14:paraId="697674F5" w14:textId="77777777" w:rsidR="000248E2" w:rsidRPr="00FC0A08" w:rsidRDefault="000248E2" w:rsidP="000248E2">
            <w:pPr>
              <w:pStyle w:val="Zkladntext"/>
              <w:ind w:left="0"/>
              <w:jc w:val="center"/>
            </w:pPr>
            <w:r w:rsidRPr="00FC0A08">
              <w:t>3</w:t>
            </w:r>
          </w:p>
        </w:tc>
      </w:tr>
    </w:tbl>
    <w:p w14:paraId="2927669F" w14:textId="77777777" w:rsidR="00FC5CC4" w:rsidRPr="007002F9" w:rsidRDefault="00FC5CC4" w:rsidP="00FC5CC4">
      <w:pPr>
        <w:pStyle w:val="Zkladntext"/>
        <w:rPr>
          <w:szCs w:val="18"/>
        </w:rPr>
      </w:pPr>
    </w:p>
    <w:p w14:paraId="67989BFB" w14:textId="77777777" w:rsidR="0056346F" w:rsidRPr="007002F9" w:rsidRDefault="0056346F" w:rsidP="0056346F">
      <w:pPr>
        <w:pStyle w:val="Zkladntext"/>
        <w:rPr>
          <w:i/>
          <w:szCs w:val="18"/>
        </w:rPr>
      </w:pPr>
      <w:r w:rsidRPr="007002F9">
        <w:rPr>
          <w:b/>
          <w:i/>
          <w:szCs w:val="18"/>
        </w:rPr>
        <w:t>Posúdenie zníženia hodnoty majetku</w:t>
      </w:r>
    </w:p>
    <w:p w14:paraId="64A4D6B1" w14:textId="77777777" w:rsidR="0056346F" w:rsidRPr="007002F9" w:rsidRDefault="0056346F" w:rsidP="0056346F">
      <w:pPr>
        <w:pStyle w:val="Zkladntext"/>
        <w:rPr>
          <w:i/>
          <w:szCs w:val="18"/>
        </w:rPr>
      </w:pPr>
    </w:p>
    <w:p w14:paraId="22CD390B" w14:textId="77777777"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6120E53" w14:textId="77777777" w:rsidR="0056346F" w:rsidRPr="007002F9" w:rsidRDefault="0056346F" w:rsidP="0056346F">
      <w:pPr>
        <w:pStyle w:val="AccountingPolicy"/>
        <w:jc w:val="both"/>
        <w:rPr>
          <w:rFonts w:ascii="Times New Roman" w:hAnsi="Times New Roman" w:cs="Times New Roman"/>
          <w:sz w:val="18"/>
          <w:szCs w:val="18"/>
          <w:lang w:val="sk-SK"/>
        </w:rPr>
      </w:pPr>
    </w:p>
    <w:p w14:paraId="6DBC49E3" w14:textId="77777777"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14:paraId="6B6B6B18"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14:paraId="12F86BA3"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14:paraId="5F45FFB0"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14:paraId="1B6EFAFA" w14:textId="77777777"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14:paraId="0B9EFBDA" w14:textId="77777777" w:rsidR="0056346F" w:rsidRPr="007002F9" w:rsidRDefault="0056346F" w:rsidP="0056346F">
      <w:pPr>
        <w:pStyle w:val="Zkladntext"/>
        <w:rPr>
          <w:szCs w:val="18"/>
        </w:rPr>
      </w:pPr>
    </w:p>
    <w:p w14:paraId="6D30820E" w14:textId="77777777"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78FA4533" w14:textId="77777777" w:rsidR="001E126C" w:rsidRPr="007002F9" w:rsidRDefault="001E126C" w:rsidP="00FC5CC4">
      <w:pPr>
        <w:pStyle w:val="Zkladntext"/>
        <w:rPr>
          <w:szCs w:val="18"/>
        </w:rPr>
      </w:pPr>
    </w:p>
    <w:p w14:paraId="343DA7F2" w14:textId="77777777" w:rsidR="005609B3" w:rsidRPr="007002F9" w:rsidRDefault="005609B3" w:rsidP="00406534">
      <w:pPr>
        <w:numPr>
          <w:ilvl w:val="0"/>
          <w:numId w:val="10"/>
        </w:numPr>
        <w:ind w:left="426" w:hanging="284"/>
        <w:rPr>
          <w:sz w:val="18"/>
          <w:szCs w:val="18"/>
        </w:rPr>
      </w:pPr>
      <w:r w:rsidRPr="007002F9">
        <w:rPr>
          <w:b/>
          <w:sz w:val="18"/>
          <w:szCs w:val="18"/>
        </w:rPr>
        <w:t>Zásoby</w:t>
      </w:r>
    </w:p>
    <w:p w14:paraId="3C60B07A" w14:textId="77777777"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14:paraId="645F0FAF" w14:textId="77777777" w:rsidR="005609B3" w:rsidRPr="007002F9" w:rsidRDefault="005609B3" w:rsidP="005609B3">
      <w:pPr>
        <w:pStyle w:val="Zkladntext"/>
        <w:rPr>
          <w:szCs w:val="18"/>
        </w:rPr>
      </w:pPr>
    </w:p>
    <w:p w14:paraId="2DE9A4D6" w14:textId="77777777" w:rsidR="005609B3" w:rsidRPr="007002F9" w:rsidRDefault="005609B3" w:rsidP="005609B3">
      <w:pPr>
        <w:pStyle w:val="odstavec"/>
        <w:pBdr>
          <w:left w:val="none" w:sz="0" w:space="0" w:color="auto"/>
        </w:pBdr>
        <w:rPr>
          <w:b/>
        </w:rPr>
      </w:pPr>
      <w:r w:rsidRPr="007002F9">
        <w:lastRenderedPageBreak/>
        <w:t xml:space="preserve">Obstarávacia cena zahŕňa cenu, za ktorú sa zásoby obstarali </w:t>
      </w:r>
      <w:r w:rsidR="007B5DA4">
        <w:t>vrátane nákladov súvisiacich</w:t>
      </w:r>
      <w:r w:rsidR="007B5DA4" w:rsidRPr="007002F9">
        <w:t xml:space="preserve"> </w:t>
      </w:r>
      <w:r w:rsidRPr="007002F9">
        <w:t>s obstaraním (clo, prepravu, poistné, provízie, a pod.)</w:t>
      </w:r>
      <w:r w:rsidR="007B5DA4" w:rsidRPr="007B5DA4">
        <w:t xml:space="preserve"> </w:t>
      </w:r>
      <w:r w:rsidR="007B5DA4">
        <w:t>a všetky zníženia obstarávacej ceny</w:t>
      </w:r>
      <w:r w:rsidRPr="007002F9">
        <w:t xml:space="preserve">, zníženú o dobropisy, skontá, rabaty, zľavy z ceny, bonusy a pod.  Úroky z úverov nie sú súčasťou obstarávacej ceny. </w:t>
      </w:r>
    </w:p>
    <w:p w14:paraId="77656DAC" w14:textId="77777777" w:rsidR="005609B3" w:rsidRPr="007002F9" w:rsidRDefault="005609B3" w:rsidP="005609B3">
      <w:pPr>
        <w:pStyle w:val="odstavec"/>
        <w:pBdr>
          <w:left w:val="none" w:sz="0" w:space="0" w:color="auto"/>
        </w:pBdr>
      </w:pPr>
    </w:p>
    <w:p w14:paraId="092D47B7" w14:textId="77777777" w:rsidR="005609B3" w:rsidRPr="007002F9" w:rsidRDefault="005609B3" w:rsidP="005609B3">
      <w:pPr>
        <w:pStyle w:val="odstavec"/>
        <w:pBdr>
          <w:left w:val="none" w:sz="0" w:space="0" w:color="auto"/>
        </w:pBdr>
      </w:pPr>
      <w:r w:rsidRPr="007002F9">
        <w:t xml:space="preserve">Úbytok zásob sa účtuje v skutočnej obstarávacej cene </w:t>
      </w:r>
      <w:r w:rsidRPr="00B63A6E">
        <w:t>spôsobom, keď prvá cena na ocenenie prírastku príslušného druhu majetku sa použije ako prvá cena na ocenenie úbytku tohto majetku (tzv. FIFO metóda)</w:t>
      </w:r>
      <w:r w:rsidR="00B63A6E" w:rsidRPr="00B63A6E">
        <w:t>.</w:t>
      </w:r>
    </w:p>
    <w:p w14:paraId="2924DE12" w14:textId="77777777" w:rsidR="005609B3" w:rsidRPr="00023DD2" w:rsidRDefault="005609B3" w:rsidP="00023DD2">
      <w:pPr>
        <w:pStyle w:val="odstavec"/>
        <w:pBdr>
          <w:left w:val="none" w:sz="0" w:space="0" w:color="auto"/>
        </w:pBdr>
      </w:pPr>
    </w:p>
    <w:p w14:paraId="066820EC" w14:textId="77777777" w:rsidR="005609B3" w:rsidRPr="00023DD2" w:rsidRDefault="005609B3" w:rsidP="00023DD2">
      <w:pPr>
        <w:pStyle w:val="odstavec"/>
        <w:pBdr>
          <w:left w:val="none" w:sz="0" w:space="0" w:color="auto"/>
        </w:pBdr>
      </w:pPr>
      <w:r w:rsidRPr="00023DD2">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3C3C30B" w14:textId="77777777" w:rsidR="005609B3" w:rsidRPr="007002F9" w:rsidRDefault="005609B3" w:rsidP="00023DD2">
      <w:pPr>
        <w:pStyle w:val="Zkladntext"/>
        <w:ind w:left="0"/>
        <w:rPr>
          <w:szCs w:val="18"/>
        </w:rPr>
      </w:pPr>
    </w:p>
    <w:p w14:paraId="681E5782" w14:textId="77777777" w:rsidR="005609B3" w:rsidRPr="007002F9" w:rsidRDefault="005609B3" w:rsidP="005609B3">
      <w:pPr>
        <w:pStyle w:val="Zkladntext"/>
        <w:rPr>
          <w:szCs w:val="18"/>
        </w:rPr>
      </w:pPr>
      <w:r w:rsidRPr="007002F9">
        <w:rPr>
          <w:szCs w:val="18"/>
        </w:rPr>
        <w:t xml:space="preserve">Čistá realizačná hodnota je predpokladaná predajná cena zásob znížená o predpokladané náklady na ich dokončenie a o predpokladané náklady súvisiace s ich predajom.  </w:t>
      </w:r>
    </w:p>
    <w:p w14:paraId="6F10003F" w14:textId="77777777" w:rsidR="005609B3" w:rsidRPr="007002F9" w:rsidRDefault="005609B3" w:rsidP="005609B3">
      <w:pPr>
        <w:pStyle w:val="Zkladntext"/>
        <w:rPr>
          <w:szCs w:val="18"/>
        </w:rPr>
      </w:pPr>
    </w:p>
    <w:p w14:paraId="53E671EA" w14:textId="77777777" w:rsidR="005609B3" w:rsidRPr="007002F9" w:rsidRDefault="005609B3" w:rsidP="005609B3">
      <w:pPr>
        <w:pStyle w:val="Zkladntext"/>
        <w:rPr>
          <w:szCs w:val="18"/>
        </w:rPr>
      </w:pPr>
      <w:r w:rsidRPr="007002F9">
        <w:rPr>
          <w:szCs w:val="18"/>
        </w:rPr>
        <w:t>Zníženie hodnoty zásob sa zohľadňuje vytvorením opravnej položky.</w:t>
      </w:r>
    </w:p>
    <w:p w14:paraId="4AACEFC1" w14:textId="0AAC7CC4" w:rsidR="005609B3" w:rsidRDefault="005609B3" w:rsidP="005609B3">
      <w:pPr>
        <w:ind w:left="426"/>
        <w:rPr>
          <w:sz w:val="18"/>
          <w:szCs w:val="18"/>
        </w:rPr>
      </w:pPr>
    </w:p>
    <w:p w14:paraId="163B27D3" w14:textId="76737B1A" w:rsidR="00B31BA4" w:rsidRDefault="00B31BA4" w:rsidP="005609B3">
      <w:pPr>
        <w:ind w:left="426"/>
        <w:rPr>
          <w:sz w:val="18"/>
          <w:szCs w:val="18"/>
        </w:rPr>
      </w:pPr>
    </w:p>
    <w:p w14:paraId="47469027" w14:textId="77777777" w:rsidR="00B31BA4" w:rsidRPr="007002F9" w:rsidRDefault="00B31BA4" w:rsidP="005609B3">
      <w:pPr>
        <w:ind w:left="426"/>
        <w:rPr>
          <w:sz w:val="18"/>
          <w:szCs w:val="18"/>
        </w:rPr>
      </w:pPr>
    </w:p>
    <w:p w14:paraId="67769F78"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4CD0AF10" w14:textId="77777777"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CD8C4F0" w14:textId="77777777" w:rsidR="005609B3" w:rsidRPr="007002F9" w:rsidRDefault="005609B3" w:rsidP="005609B3">
      <w:pPr>
        <w:pStyle w:val="Zkladntext"/>
        <w:rPr>
          <w:szCs w:val="18"/>
        </w:rPr>
      </w:pPr>
    </w:p>
    <w:p w14:paraId="23081A02" w14:textId="77777777"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08DA8B15" w14:textId="77777777" w:rsidR="005609B3" w:rsidRDefault="005609B3" w:rsidP="005609B3">
      <w:pPr>
        <w:pStyle w:val="Zkladntext"/>
        <w:rPr>
          <w:szCs w:val="18"/>
        </w:rPr>
      </w:pPr>
    </w:p>
    <w:p w14:paraId="43165BA0"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4BC5EF67" w14:textId="77777777"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23DD2">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14:paraId="037E19F0" w14:textId="77777777" w:rsidR="00E1084F" w:rsidRPr="007002F9" w:rsidRDefault="00E1084F" w:rsidP="005609B3">
      <w:pPr>
        <w:pStyle w:val="Pismenka"/>
        <w:numPr>
          <w:ilvl w:val="0"/>
          <w:numId w:val="0"/>
        </w:numPr>
        <w:ind w:left="426"/>
        <w:rPr>
          <w:b w:val="0"/>
          <w:szCs w:val="18"/>
        </w:rPr>
      </w:pPr>
    </w:p>
    <w:p w14:paraId="17B5C5A9"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336CA416"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69DFA29A" w14:textId="77777777" w:rsidR="005609B3" w:rsidRPr="007002F9" w:rsidRDefault="005609B3" w:rsidP="005609B3">
      <w:pPr>
        <w:pStyle w:val="Zkladntext"/>
        <w:rPr>
          <w:szCs w:val="18"/>
        </w:rPr>
      </w:pPr>
    </w:p>
    <w:p w14:paraId="436DDA24"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68567C01" w14:textId="77777777"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8E025E7" w14:textId="77777777" w:rsidR="005609B3" w:rsidRPr="007002F9" w:rsidRDefault="005609B3" w:rsidP="005609B3">
      <w:pPr>
        <w:pStyle w:val="Pismenka"/>
        <w:numPr>
          <w:ilvl w:val="0"/>
          <w:numId w:val="0"/>
        </w:numPr>
        <w:ind w:left="426"/>
        <w:rPr>
          <w:b w:val="0"/>
          <w:szCs w:val="18"/>
        </w:rPr>
      </w:pPr>
    </w:p>
    <w:p w14:paraId="2A1AEC35" w14:textId="77777777"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14:paraId="65E46633"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06318E2B" w14:textId="77777777" w:rsidR="005609B3" w:rsidRPr="007002F9" w:rsidRDefault="005609B3" w:rsidP="005609B3">
      <w:pPr>
        <w:pStyle w:val="Pismenka"/>
        <w:numPr>
          <w:ilvl w:val="0"/>
          <w:numId w:val="0"/>
        </w:numPr>
        <w:ind w:left="426"/>
        <w:rPr>
          <w:b w:val="0"/>
          <w:szCs w:val="18"/>
        </w:rPr>
      </w:pPr>
    </w:p>
    <w:p w14:paraId="3627C0B8" w14:textId="77777777"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2E19160E" w14:textId="77777777" w:rsidR="005609B3" w:rsidRPr="007002F9" w:rsidRDefault="005609B3" w:rsidP="005609B3">
      <w:pPr>
        <w:pStyle w:val="Pismenka"/>
        <w:numPr>
          <w:ilvl w:val="0"/>
          <w:numId w:val="0"/>
        </w:numPr>
        <w:ind w:left="426"/>
        <w:rPr>
          <w:b w:val="0"/>
          <w:szCs w:val="18"/>
        </w:rPr>
      </w:pPr>
    </w:p>
    <w:p w14:paraId="136FEE4E" w14:textId="77777777"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14:paraId="4815EA4C"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14:paraId="0BCA35C9" w14:textId="77777777" w:rsidR="005609B3" w:rsidRPr="007002F9" w:rsidRDefault="005609B3" w:rsidP="005609B3">
      <w:pPr>
        <w:pStyle w:val="Pismenka"/>
        <w:numPr>
          <w:ilvl w:val="0"/>
          <w:numId w:val="0"/>
        </w:numPr>
        <w:ind w:left="426"/>
        <w:rPr>
          <w:b w:val="0"/>
          <w:szCs w:val="18"/>
        </w:rPr>
      </w:pPr>
    </w:p>
    <w:p w14:paraId="677E2121" w14:textId="77777777"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CC9E945" w14:textId="77777777" w:rsidR="005609B3" w:rsidRPr="007002F9" w:rsidRDefault="005609B3" w:rsidP="005609B3">
      <w:pPr>
        <w:pStyle w:val="Pismenka"/>
        <w:numPr>
          <w:ilvl w:val="0"/>
          <w:numId w:val="0"/>
        </w:numPr>
        <w:ind w:left="426"/>
        <w:rPr>
          <w:b w:val="0"/>
          <w:i/>
          <w:szCs w:val="18"/>
        </w:rPr>
      </w:pPr>
    </w:p>
    <w:p w14:paraId="1906E6B1" w14:textId="77777777" w:rsidR="005609B3" w:rsidRPr="007002F9" w:rsidRDefault="005609B3" w:rsidP="005609B3">
      <w:pPr>
        <w:pStyle w:val="Pismenka"/>
        <w:numPr>
          <w:ilvl w:val="0"/>
          <w:numId w:val="0"/>
        </w:numPr>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8CCDA0F" w14:textId="77777777" w:rsidR="005609B3" w:rsidRPr="007002F9" w:rsidRDefault="005609B3" w:rsidP="005609B3">
      <w:pPr>
        <w:pStyle w:val="Pismenka"/>
        <w:numPr>
          <w:ilvl w:val="0"/>
          <w:numId w:val="0"/>
        </w:numPr>
        <w:ind w:left="426"/>
        <w:rPr>
          <w:b w:val="0"/>
          <w:szCs w:val="18"/>
        </w:rPr>
      </w:pPr>
    </w:p>
    <w:p w14:paraId="25D64F69" w14:textId="77777777"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14:paraId="29B14072" w14:textId="77777777" w:rsidR="005609B3" w:rsidRPr="007002F9" w:rsidRDefault="005609B3" w:rsidP="005609B3">
      <w:pPr>
        <w:pStyle w:val="Pismenka"/>
        <w:numPr>
          <w:ilvl w:val="0"/>
          <w:numId w:val="0"/>
        </w:numPr>
        <w:ind w:left="360" w:hanging="360"/>
        <w:rPr>
          <w:szCs w:val="18"/>
        </w:rPr>
      </w:pPr>
    </w:p>
    <w:p w14:paraId="10020BF7"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3991BF33"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760D169" w14:textId="77777777" w:rsidR="0056346F" w:rsidRPr="007002F9" w:rsidRDefault="0056346F" w:rsidP="0056346F">
      <w:pPr>
        <w:pStyle w:val="Zkladntext"/>
        <w:rPr>
          <w:szCs w:val="18"/>
        </w:rPr>
      </w:pPr>
    </w:p>
    <w:p w14:paraId="484E605E"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01D3CAF9" w14:textId="77777777"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51E573F" w14:textId="77777777" w:rsidR="0056346F" w:rsidRPr="007002F9" w:rsidRDefault="0056346F" w:rsidP="0056346F">
      <w:pPr>
        <w:pStyle w:val="Zkladntext"/>
        <w:rPr>
          <w:b/>
          <w:szCs w:val="18"/>
        </w:rPr>
      </w:pPr>
    </w:p>
    <w:p w14:paraId="6805ECD8" w14:textId="77777777"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65C0CF6" w14:textId="77777777" w:rsidR="0056346F" w:rsidRPr="007002F9" w:rsidRDefault="0056346F" w:rsidP="0056346F">
      <w:pPr>
        <w:pStyle w:val="Zkladntext"/>
        <w:rPr>
          <w:b/>
          <w:szCs w:val="18"/>
        </w:rPr>
      </w:pPr>
    </w:p>
    <w:p w14:paraId="546A01D2" w14:textId="77777777"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14:paraId="01D4C7EF" w14:textId="77777777" w:rsidR="0056346F" w:rsidRPr="007002F9" w:rsidRDefault="0056346F" w:rsidP="0056346F">
      <w:pPr>
        <w:pStyle w:val="Zkladntext"/>
        <w:rPr>
          <w:szCs w:val="18"/>
        </w:rPr>
      </w:pPr>
    </w:p>
    <w:p w14:paraId="5B06CBDA" w14:textId="77777777" w:rsidR="0056346F" w:rsidRPr="007002F9" w:rsidRDefault="0056346F" w:rsidP="0056346F">
      <w:pPr>
        <w:pStyle w:val="Zkladntext"/>
        <w:rPr>
          <w:b/>
          <w:szCs w:val="18"/>
        </w:rPr>
      </w:pPr>
      <w:r w:rsidRPr="007002F9">
        <w:rPr>
          <w:b/>
          <w:szCs w:val="18"/>
        </w:rPr>
        <w:t>Rezerva na záručné opravy</w:t>
      </w:r>
    </w:p>
    <w:p w14:paraId="2EC75499" w14:textId="162C692B" w:rsidR="0056346F" w:rsidRPr="007002F9" w:rsidRDefault="0056346F" w:rsidP="007B5DA4">
      <w:pPr>
        <w:pStyle w:val="Zkladntext"/>
        <w:rPr>
          <w:szCs w:val="18"/>
        </w:rPr>
      </w:pPr>
      <w:r w:rsidRPr="007002F9">
        <w:rPr>
          <w:szCs w:val="18"/>
        </w:rPr>
        <w:t>Rezerva na záručné opravy bola vytvorená na predpokladané náklady na záručné opravy výro</w:t>
      </w:r>
      <w:r w:rsidR="00023DD2">
        <w:rPr>
          <w:szCs w:val="18"/>
        </w:rPr>
        <w:t>bk</w:t>
      </w:r>
      <w:r w:rsidR="007B5DA4">
        <w:rPr>
          <w:szCs w:val="18"/>
        </w:rPr>
        <w:t xml:space="preserve">ov, ktoré boli predané pred 31. decembrom </w:t>
      </w:r>
      <w:r w:rsidR="00116FEA">
        <w:rPr>
          <w:szCs w:val="18"/>
        </w:rPr>
        <w:t>2025</w:t>
      </w:r>
      <w:r w:rsidRPr="007002F9">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tržieb). Rezerva bude použitá </w:t>
      </w:r>
      <w:r w:rsidR="00023DD2">
        <w:rPr>
          <w:szCs w:val="18"/>
        </w:rPr>
        <w:t xml:space="preserve">v priebehu účtovných období </w:t>
      </w:r>
      <w:r w:rsidR="00116FEA">
        <w:rPr>
          <w:szCs w:val="18"/>
        </w:rPr>
        <w:t>2025</w:t>
      </w:r>
      <w:r w:rsidR="00023DD2">
        <w:rPr>
          <w:szCs w:val="18"/>
        </w:rPr>
        <w:t xml:space="preserve"> </w:t>
      </w:r>
      <w:r w:rsidR="007B5DA4">
        <w:rPr>
          <w:szCs w:val="18"/>
        </w:rPr>
        <w:t>až 202</w:t>
      </w:r>
      <w:r w:rsidR="008F4AD9">
        <w:rPr>
          <w:szCs w:val="18"/>
        </w:rPr>
        <w:t>5</w:t>
      </w:r>
      <w:r w:rsidRPr="007002F9">
        <w:rPr>
          <w:szCs w:val="18"/>
        </w:rPr>
        <w:t>.</w:t>
      </w:r>
    </w:p>
    <w:p w14:paraId="3005395D" w14:textId="77777777" w:rsidR="0056346F" w:rsidRPr="007002F9" w:rsidRDefault="0056346F" w:rsidP="0056346F">
      <w:pPr>
        <w:pStyle w:val="Zkladntext"/>
        <w:rPr>
          <w:szCs w:val="18"/>
        </w:rPr>
      </w:pPr>
    </w:p>
    <w:p w14:paraId="53767F13" w14:textId="77777777" w:rsidR="0056346F" w:rsidRPr="007002F9" w:rsidRDefault="0056346F" w:rsidP="00BF2699">
      <w:pPr>
        <w:pStyle w:val="Pismenka"/>
        <w:numPr>
          <w:ilvl w:val="0"/>
          <w:numId w:val="10"/>
        </w:numPr>
        <w:ind w:left="426" w:hanging="284"/>
        <w:rPr>
          <w:szCs w:val="18"/>
        </w:rPr>
      </w:pPr>
      <w:r w:rsidRPr="007002F9">
        <w:rPr>
          <w:szCs w:val="18"/>
        </w:rPr>
        <w:t>Zamestnanecké p</w:t>
      </w:r>
      <w:r w:rsidR="00B20276">
        <w:rPr>
          <w:szCs w:val="18"/>
        </w:rPr>
        <w:t>ôžič</w:t>
      </w:r>
      <w:r w:rsidRPr="007002F9">
        <w:rPr>
          <w:szCs w:val="18"/>
        </w:rPr>
        <w:t>ky</w:t>
      </w:r>
    </w:p>
    <w:p w14:paraId="03F5D106" w14:textId="77777777"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14:paraId="086093D9" w14:textId="77777777" w:rsidR="0056346F" w:rsidRPr="007002F9" w:rsidRDefault="0056346F" w:rsidP="0056346F">
      <w:pPr>
        <w:pStyle w:val="Pismenka"/>
        <w:numPr>
          <w:ilvl w:val="0"/>
          <w:numId w:val="0"/>
        </w:numPr>
        <w:ind w:left="360"/>
        <w:rPr>
          <w:b w:val="0"/>
          <w:szCs w:val="18"/>
        </w:rPr>
      </w:pPr>
    </w:p>
    <w:p w14:paraId="7C1495F0"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3CC91B8A"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0A3240A6"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44E6C6AB"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646067F5"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61811A0A" w14:textId="77777777" w:rsidR="0056346F" w:rsidRPr="007002F9" w:rsidRDefault="0056346F" w:rsidP="004A15A7">
      <w:pPr>
        <w:pStyle w:val="Zkladntext"/>
        <w:ind w:left="0"/>
        <w:rPr>
          <w:szCs w:val="18"/>
        </w:rPr>
      </w:pPr>
    </w:p>
    <w:p w14:paraId="30D0CB06" w14:textId="77777777"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5097367" w14:textId="77777777"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14:paraId="669D2888" w14:textId="77777777" w:rsidR="0056346F" w:rsidRPr="007002F9" w:rsidRDefault="0056346F" w:rsidP="0056346F">
      <w:pPr>
        <w:pStyle w:val="Zkladntext"/>
        <w:rPr>
          <w:szCs w:val="18"/>
        </w:rPr>
      </w:pPr>
    </w:p>
    <w:p w14:paraId="3628DBBF" w14:textId="77777777"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58830F45" w14:textId="77777777" w:rsidR="0056346F" w:rsidRPr="007002F9" w:rsidRDefault="0056346F" w:rsidP="0056346F">
      <w:pPr>
        <w:pStyle w:val="Zkladntext"/>
        <w:rPr>
          <w:szCs w:val="18"/>
        </w:rPr>
      </w:pPr>
    </w:p>
    <w:p w14:paraId="36ED9E96"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54E9B622"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24FD27CC" w14:textId="77777777" w:rsidR="0056346F" w:rsidRPr="007002F9" w:rsidRDefault="0056346F" w:rsidP="0056346F">
      <w:pPr>
        <w:pStyle w:val="Zkladntext"/>
        <w:rPr>
          <w:szCs w:val="18"/>
        </w:rPr>
      </w:pPr>
    </w:p>
    <w:p w14:paraId="1EEC70BD" w14:textId="77777777" w:rsidR="0056346F" w:rsidRPr="007002F9" w:rsidRDefault="0056346F" w:rsidP="0056346F">
      <w:pPr>
        <w:pStyle w:val="Zkladntext"/>
        <w:rPr>
          <w:szCs w:val="18"/>
        </w:rPr>
      </w:pPr>
    </w:p>
    <w:p w14:paraId="6FADBBE7" w14:textId="77777777" w:rsidR="0056346F" w:rsidRPr="007002F9" w:rsidRDefault="0056346F" w:rsidP="00BF2699">
      <w:pPr>
        <w:pStyle w:val="Pismenka"/>
        <w:numPr>
          <w:ilvl w:val="0"/>
          <w:numId w:val="10"/>
        </w:numPr>
        <w:ind w:left="426" w:hanging="284"/>
        <w:rPr>
          <w:szCs w:val="18"/>
        </w:rPr>
      </w:pPr>
      <w:r w:rsidRPr="007002F9">
        <w:rPr>
          <w:szCs w:val="18"/>
        </w:rPr>
        <w:t>Cudzia mena</w:t>
      </w:r>
    </w:p>
    <w:p w14:paraId="770E846D" w14:textId="77777777"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2FB3F04" w14:textId="77777777" w:rsidR="0056346F" w:rsidRPr="007002F9" w:rsidRDefault="0056346F" w:rsidP="0056346F">
      <w:pPr>
        <w:pStyle w:val="Zkladntext"/>
        <w:rPr>
          <w:szCs w:val="18"/>
        </w:rPr>
      </w:pPr>
    </w:p>
    <w:p w14:paraId="7BAD21D7" w14:textId="77777777" w:rsidR="0056346F" w:rsidRPr="007002F9" w:rsidRDefault="0056346F" w:rsidP="0056346F">
      <w:pPr>
        <w:pStyle w:val="Zkladntext"/>
        <w:rPr>
          <w:szCs w:val="18"/>
        </w:rPr>
      </w:pPr>
      <w:r w:rsidRPr="007002F9">
        <w:rPr>
          <w:szCs w:val="18"/>
        </w:rPr>
        <w:t>Na ocenenie prírastku cudzej meny nakúpenej za euro sa použije kurz, za ktorý bola táto cudzia mena nakúpená.</w:t>
      </w:r>
    </w:p>
    <w:p w14:paraId="3BF82773" w14:textId="77777777" w:rsidR="0056346F" w:rsidRPr="007002F9" w:rsidRDefault="0056346F" w:rsidP="0056346F">
      <w:pPr>
        <w:pStyle w:val="Zkladntext"/>
        <w:rPr>
          <w:szCs w:val="18"/>
        </w:rPr>
      </w:pPr>
    </w:p>
    <w:p w14:paraId="3A0E3860" w14:textId="77777777" w:rsidR="0056346F" w:rsidRPr="007002F9" w:rsidRDefault="0056346F" w:rsidP="0056346F">
      <w:pPr>
        <w:pStyle w:val="Zkladntext"/>
        <w:rPr>
          <w:szCs w:val="18"/>
        </w:rPr>
      </w:pPr>
      <w:r w:rsidRPr="007002F9">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4E958D4C" w14:textId="77777777" w:rsidR="0056346F" w:rsidRPr="007002F9" w:rsidRDefault="0056346F" w:rsidP="004A15A7">
      <w:pPr>
        <w:pStyle w:val="Zkladntext"/>
        <w:ind w:left="0"/>
        <w:rPr>
          <w:szCs w:val="18"/>
        </w:rPr>
      </w:pPr>
    </w:p>
    <w:p w14:paraId="5A5A6EF4" w14:textId="77777777" w:rsidR="0056346F" w:rsidRDefault="0056346F" w:rsidP="00351650">
      <w:pPr>
        <w:pStyle w:val="Zkladntext"/>
        <w:rPr>
          <w:szCs w:val="18"/>
        </w:rPr>
      </w:pPr>
      <w:r w:rsidRPr="007002F9">
        <w:rPr>
          <w:szCs w:val="18"/>
        </w:rPr>
        <w:lastRenderedPageBreak/>
        <w:t>Na úbytok rovnakej cudzej meny v hotovosti alebo z devízového účtu sa na prepočet</w:t>
      </w:r>
      <w:r w:rsidR="00351650">
        <w:rPr>
          <w:szCs w:val="18"/>
        </w:rPr>
        <w:t xml:space="preserve"> cudzej meny na eurá použije </w:t>
      </w:r>
      <w:r w:rsidRPr="007002F9">
        <w:rPr>
          <w:szCs w:val="18"/>
        </w:rPr>
        <w:t xml:space="preserve">referenčný výmenný kurz určený a vyhlásený Európskou centrálnou bankou alebo Národnou bankou Slovenska v deň predchádzajúci dňu uskutočnenia účtovného prípadu, </w:t>
      </w:r>
    </w:p>
    <w:p w14:paraId="5A5F7861" w14:textId="77777777" w:rsidR="00351650" w:rsidRPr="007002F9" w:rsidRDefault="00351650" w:rsidP="00351650">
      <w:pPr>
        <w:pStyle w:val="Zkladntext"/>
        <w:rPr>
          <w:szCs w:val="18"/>
        </w:rPr>
      </w:pPr>
    </w:p>
    <w:p w14:paraId="1B9A171A" w14:textId="77777777"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7B5DA4">
        <w:rPr>
          <w:b w:val="0"/>
          <w:szCs w:val="18"/>
        </w:rPr>
        <w:t>uskutočnenia účtovného prípadu.</w:t>
      </w:r>
    </w:p>
    <w:p w14:paraId="01750F93" w14:textId="77777777" w:rsidR="00AC79BF" w:rsidRDefault="00AC79BF" w:rsidP="0056346F">
      <w:pPr>
        <w:pStyle w:val="Pismenka"/>
        <w:numPr>
          <w:ilvl w:val="0"/>
          <w:numId w:val="0"/>
        </w:numPr>
        <w:ind w:left="426"/>
        <w:rPr>
          <w:b w:val="0"/>
          <w:szCs w:val="18"/>
        </w:rPr>
      </w:pPr>
    </w:p>
    <w:p w14:paraId="02E326B0" w14:textId="77777777"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14:paraId="5F4FEED3" w14:textId="77777777" w:rsidR="0056346F" w:rsidRPr="007002F9" w:rsidRDefault="0056346F" w:rsidP="0056346F">
      <w:pPr>
        <w:pStyle w:val="Pismenka"/>
        <w:numPr>
          <w:ilvl w:val="0"/>
          <w:numId w:val="0"/>
        </w:numPr>
        <w:ind w:left="426"/>
        <w:rPr>
          <w:szCs w:val="18"/>
        </w:rPr>
      </w:pPr>
    </w:p>
    <w:p w14:paraId="188A0588" w14:textId="77777777"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14:paraId="0202FAB7" w14:textId="77777777" w:rsidR="0056346F" w:rsidRPr="007002F9" w:rsidRDefault="0056346F" w:rsidP="0056346F">
      <w:pPr>
        <w:pStyle w:val="Pismenka"/>
        <w:numPr>
          <w:ilvl w:val="0"/>
          <w:numId w:val="0"/>
        </w:numPr>
        <w:ind w:left="426"/>
        <w:rPr>
          <w:szCs w:val="18"/>
        </w:rPr>
      </w:pPr>
    </w:p>
    <w:p w14:paraId="4758FCD2" w14:textId="77777777"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BE7E2ED" w14:textId="77777777" w:rsidR="0056346F" w:rsidRDefault="0056346F" w:rsidP="00351650">
      <w:pPr>
        <w:pStyle w:val="Zkladntext"/>
        <w:ind w:left="0"/>
        <w:rPr>
          <w:szCs w:val="18"/>
        </w:rPr>
      </w:pPr>
    </w:p>
    <w:p w14:paraId="49F97863" w14:textId="77777777" w:rsidR="00CB2C44" w:rsidRDefault="00CB2C44" w:rsidP="00351650">
      <w:pPr>
        <w:pStyle w:val="Zkladntext"/>
        <w:ind w:left="0"/>
        <w:rPr>
          <w:szCs w:val="18"/>
        </w:rPr>
      </w:pPr>
    </w:p>
    <w:p w14:paraId="028C4316" w14:textId="77777777" w:rsidR="00CB2C44" w:rsidRPr="007002F9" w:rsidRDefault="00CB2C44" w:rsidP="00351650">
      <w:pPr>
        <w:pStyle w:val="Zkladntext"/>
        <w:ind w:left="0"/>
        <w:rPr>
          <w:szCs w:val="18"/>
        </w:rPr>
      </w:pPr>
    </w:p>
    <w:p w14:paraId="59F663A7"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5C59F481" w14:textId="77777777"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205ECDB" w14:textId="77777777" w:rsidR="0056346F" w:rsidRPr="007002F9" w:rsidRDefault="0056346F" w:rsidP="0056346F">
      <w:pPr>
        <w:pStyle w:val="Pismenka"/>
        <w:numPr>
          <w:ilvl w:val="0"/>
          <w:numId w:val="0"/>
        </w:numPr>
        <w:ind w:left="426"/>
        <w:rPr>
          <w:b w:val="0"/>
          <w:szCs w:val="18"/>
        </w:rPr>
      </w:pPr>
    </w:p>
    <w:p w14:paraId="385C47EE" w14:textId="77777777"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14:paraId="47403C0C" w14:textId="77777777" w:rsidR="0056346F" w:rsidRPr="007002F9" w:rsidRDefault="0056346F" w:rsidP="0056346F">
      <w:pPr>
        <w:pStyle w:val="Pismenka"/>
        <w:numPr>
          <w:ilvl w:val="0"/>
          <w:numId w:val="0"/>
        </w:numPr>
        <w:ind w:left="426"/>
        <w:rPr>
          <w:b w:val="0"/>
          <w:szCs w:val="18"/>
        </w:rPr>
      </w:pPr>
    </w:p>
    <w:p w14:paraId="064C66E3" w14:textId="77777777"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14:paraId="3C13D3BA" w14:textId="77777777" w:rsidR="0056346F" w:rsidRPr="007002F9" w:rsidRDefault="0056346F" w:rsidP="0056346F">
      <w:pPr>
        <w:pStyle w:val="Pismenka"/>
        <w:numPr>
          <w:ilvl w:val="0"/>
          <w:numId w:val="0"/>
        </w:numPr>
        <w:ind w:left="426"/>
        <w:rPr>
          <w:b w:val="0"/>
          <w:szCs w:val="18"/>
        </w:rPr>
      </w:pPr>
      <w:r w:rsidRPr="007002F9">
        <w:rPr>
          <w:b w:val="0"/>
          <w:szCs w:val="18"/>
        </w:rPr>
        <w:t xml:space="preserve">Výnosové úroky sa účtujú </w:t>
      </w:r>
      <w:r w:rsidRPr="00351650">
        <w:rPr>
          <w:b w:val="0"/>
          <w:szCs w:val="18"/>
        </w:rPr>
        <w:t>rovnomerne v účtovných obdobiach, ktorých sa vecne a časovo týkaj</w:t>
      </w:r>
      <w:r w:rsidR="00351650" w:rsidRPr="00351650">
        <w:rPr>
          <w:b w:val="0"/>
          <w:szCs w:val="18"/>
        </w:rPr>
        <w:t>ú.</w:t>
      </w:r>
    </w:p>
    <w:p w14:paraId="5FAE686D" w14:textId="77777777" w:rsidR="0056346F" w:rsidRPr="007002F9" w:rsidRDefault="0056346F" w:rsidP="005609B3">
      <w:pPr>
        <w:pStyle w:val="Pismenka"/>
        <w:numPr>
          <w:ilvl w:val="0"/>
          <w:numId w:val="0"/>
        </w:numPr>
        <w:ind w:left="360" w:hanging="360"/>
        <w:rPr>
          <w:szCs w:val="18"/>
        </w:rPr>
      </w:pPr>
    </w:p>
    <w:p w14:paraId="40E8FFFB" w14:textId="77777777" w:rsidR="0056346F" w:rsidRPr="007002F9" w:rsidRDefault="00C758B7" w:rsidP="00F17075">
      <w:pPr>
        <w:pStyle w:val="Nadpis2"/>
        <w:ind w:left="426" w:hanging="426"/>
        <w:rPr>
          <w:bCs/>
          <w:iCs/>
          <w:szCs w:val="18"/>
        </w:rPr>
      </w:pPr>
      <w:r w:rsidRPr="007002F9">
        <w:rPr>
          <w:bCs/>
          <w:iCs/>
          <w:szCs w:val="18"/>
        </w:rPr>
        <w:t>Informácie o oprave významných chýb minulých účtovných období</w:t>
      </w:r>
    </w:p>
    <w:p w14:paraId="45B1069E" w14:textId="77777777"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357AB59" w14:textId="77777777" w:rsidR="00C758B7" w:rsidRPr="007002F9" w:rsidRDefault="00C758B7" w:rsidP="00C758B7">
      <w:pPr>
        <w:pStyle w:val="Zkladntext"/>
        <w:rPr>
          <w:szCs w:val="18"/>
        </w:rPr>
      </w:pPr>
    </w:p>
    <w:p w14:paraId="455547E7" w14:textId="53ED6795" w:rsidR="00C758B7" w:rsidRPr="00F378D9" w:rsidRDefault="001D5EB8" w:rsidP="00C758B7">
      <w:pPr>
        <w:pStyle w:val="Zkladntext"/>
        <w:rPr>
          <w:szCs w:val="18"/>
        </w:rPr>
      </w:pPr>
      <w:r>
        <w:rPr>
          <w:szCs w:val="18"/>
        </w:rPr>
        <w:t>Spoločnosť v účtovnom období od</w:t>
      </w:r>
      <w:r w:rsidR="002D24C7">
        <w:rPr>
          <w:szCs w:val="18"/>
        </w:rPr>
        <w:t xml:space="preserve"> 1.</w:t>
      </w:r>
      <w:r w:rsidR="007B5DA4">
        <w:rPr>
          <w:szCs w:val="18"/>
        </w:rPr>
        <w:t>1.</w:t>
      </w:r>
      <w:r w:rsidR="00116FEA">
        <w:rPr>
          <w:szCs w:val="18"/>
        </w:rPr>
        <w:t>2025</w:t>
      </w:r>
      <w:r w:rsidR="002D24C7">
        <w:rPr>
          <w:szCs w:val="18"/>
        </w:rPr>
        <w:t>-31.12.</w:t>
      </w:r>
      <w:r w:rsidR="00116FEA">
        <w:rPr>
          <w:szCs w:val="18"/>
        </w:rPr>
        <w:t>2025</w:t>
      </w:r>
      <w:r w:rsidR="002D24C7">
        <w:rPr>
          <w:szCs w:val="18"/>
        </w:rPr>
        <w:t xml:space="preserve"> </w:t>
      </w:r>
      <w:r w:rsidR="00C758B7" w:rsidRPr="00F378D9">
        <w:rPr>
          <w:szCs w:val="18"/>
        </w:rPr>
        <w:t xml:space="preserve">neúčtovala o oprave významných chýb minulých období. </w:t>
      </w:r>
    </w:p>
    <w:p w14:paraId="73B44933" w14:textId="77777777" w:rsidR="0056346F" w:rsidRPr="007002F9" w:rsidRDefault="0056346F" w:rsidP="004D3B4A">
      <w:pPr>
        <w:pStyle w:val="Zkladntext"/>
        <w:rPr>
          <w:szCs w:val="18"/>
        </w:rPr>
      </w:pPr>
    </w:p>
    <w:p w14:paraId="66691306" w14:textId="77777777" w:rsidR="00FC5CC4" w:rsidRPr="007002F9" w:rsidRDefault="00FC5CC4" w:rsidP="005D3A67">
      <w:pPr>
        <w:pStyle w:val="Nadpis1"/>
      </w:pPr>
      <w:bookmarkStart w:id="4" w:name="_Toc530739900"/>
      <w:r w:rsidRPr="007002F9">
        <w:t>informácie, KTORÉ VYSVETĽUJÚ A DOPĹŇAJÚ SÚVAHU A VÝKAZ ZISKOV A STRÁT</w:t>
      </w:r>
    </w:p>
    <w:p w14:paraId="680BC3CA" w14:textId="77777777" w:rsidR="001B4FAF" w:rsidRPr="007002F9" w:rsidRDefault="001B4FAF" w:rsidP="00264976">
      <w:pPr>
        <w:rPr>
          <w:snapToGrid w:val="0"/>
          <w:color w:val="FF0000"/>
          <w:sz w:val="18"/>
          <w:szCs w:val="18"/>
          <w:highlight w:val="lightGray"/>
          <w:lang w:eastAsia="sk-SK"/>
        </w:rPr>
      </w:pPr>
    </w:p>
    <w:p w14:paraId="26630AD4" w14:textId="77777777" w:rsidR="00264976" w:rsidRPr="007002F9" w:rsidRDefault="001B4FAF" w:rsidP="00406534">
      <w:pPr>
        <w:pStyle w:val="Nadpis2"/>
        <w:numPr>
          <w:ilvl w:val="0"/>
          <w:numId w:val="16"/>
        </w:numPr>
        <w:tabs>
          <w:tab w:val="num" w:pos="-142"/>
        </w:tabs>
        <w:ind w:left="426" w:hanging="426"/>
        <w:rPr>
          <w:szCs w:val="18"/>
        </w:rPr>
      </w:pPr>
      <w:r w:rsidRPr="007002F9">
        <w:rPr>
          <w:szCs w:val="18"/>
        </w:rPr>
        <w:t>Informácie o záväzkoch</w:t>
      </w:r>
    </w:p>
    <w:p w14:paraId="40A336D1" w14:textId="77777777"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14:paraId="507AB48F" w14:textId="77777777" w:rsidR="0032550C" w:rsidRPr="007002F9" w:rsidRDefault="0032550C" w:rsidP="00264976">
      <w:pPr>
        <w:rPr>
          <w:sz w:val="18"/>
          <w:szCs w:val="18"/>
        </w:rPr>
      </w:pPr>
    </w:p>
    <w:tbl>
      <w:tblPr>
        <w:tblW w:w="7220" w:type="dxa"/>
        <w:jc w:val="center"/>
        <w:tblCellMar>
          <w:left w:w="70" w:type="dxa"/>
          <w:right w:w="70" w:type="dxa"/>
        </w:tblCellMar>
        <w:tblLook w:val="04A0" w:firstRow="1" w:lastRow="0" w:firstColumn="1" w:lastColumn="0" w:noHBand="0" w:noVBand="1"/>
      </w:tblPr>
      <w:tblGrid>
        <w:gridCol w:w="3040"/>
        <w:gridCol w:w="2200"/>
        <w:gridCol w:w="1980"/>
      </w:tblGrid>
      <w:tr w:rsidR="00F378D9" w:rsidRPr="00622657" w14:paraId="22979CB5" w14:textId="77777777" w:rsidTr="0087553E">
        <w:trPr>
          <w:trHeight w:val="765"/>
          <w:jc w:val="center"/>
        </w:trPr>
        <w:tc>
          <w:tcPr>
            <w:tcW w:w="7220" w:type="dxa"/>
            <w:gridSpan w:val="3"/>
            <w:tcBorders>
              <w:top w:val="single" w:sz="8" w:space="0" w:color="auto"/>
              <w:left w:val="single" w:sz="8" w:space="0" w:color="auto"/>
              <w:bottom w:val="single" w:sz="4" w:space="0" w:color="auto"/>
              <w:right w:val="single" w:sz="8" w:space="0" w:color="000000"/>
            </w:tcBorders>
            <w:shd w:val="clear" w:color="000000" w:fill="C0C0C0"/>
            <w:vAlign w:val="center"/>
            <w:hideMark/>
          </w:tcPr>
          <w:p w14:paraId="0E6DBA7A" w14:textId="77777777" w:rsidR="00F378D9" w:rsidRPr="00622657" w:rsidRDefault="00F378D9" w:rsidP="00F378D9">
            <w:pPr>
              <w:jc w:val="center"/>
              <w:rPr>
                <w:b/>
                <w:bCs/>
                <w:color w:val="000000"/>
                <w:sz w:val="16"/>
                <w:szCs w:val="16"/>
                <w:lang w:eastAsia="cs-CZ"/>
              </w:rPr>
            </w:pPr>
            <w:r w:rsidRPr="00622657">
              <w:rPr>
                <w:b/>
                <w:bCs/>
                <w:color w:val="000000"/>
                <w:sz w:val="16"/>
                <w:szCs w:val="16"/>
                <w:lang w:eastAsia="cs-CZ"/>
              </w:rPr>
              <w:t>Údaje o výške záväzkov do lehoty splatnosti a po lehote splatnosti</w:t>
            </w:r>
          </w:p>
        </w:tc>
      </w:tr>
      <w:tr w:rsidR="00F378D9" w:rsidRPr="00622657" w14:paraId="3EA390AD"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000000" w:fill="E0E0E0"/>
            <w:vAlign w:val="center"/>
            <w:hideMark/>
          </w:tcPr>
          <w:p w14:paraId="2D63A30C" w14:textId="77777777" w:rsidR="00F378D9" w:rsidRPr="00622657" w:rsidRDefault="00F378D9" w:rsidP="00F378D9">
            <w:pPr>
              <w:jc w:val="center"/>
              <w:rPr>
                <w:color w:val="000000"/>
                <w:sz w:val="16"/>
                <w:szCs w:val="16"/>
                <w:lang w:eastAsia="cs-CZ"/>
              </w:rPr>
            </w:pPr>
            <w:r w:rsidRPr="00622657">
              <w:rPr>
                <w:color w:val="000000"/>
                <w:sz w:val="16"/>
                <w:szCs w:val="16"/>
                <w:lang w:eastAsia="cs-CZ"/>
              </w:rPr>
              <w:t>Názov položky</w:t>
            </w:r>
          </w:p>
        </w:tc>
        <w:tc>
          <w:tcPr>
            <w:tcW w:w="2200" w:type="dxa"/>
            <w:tcBorders>
              <w:top w:val="nil"/>
              <w:left w:val="nil"/>
              <w:bottom w:val="single" w:sz="4" w:space="0" w:color="auto"/>
              <w:right w:val="single" w:sz="4" w:space="0" w:color="auto"/>
            </w:tcBorders>
            <w:shd w:val="clear" w:color="000000" w:fill="E0E0E0"/>
            <w:vAlign w:val="center"/>
            <w:hideMark/>
          </w:tcPr>
          <w:p w14:paraId="6272CE49" w14:textId="77777777" w:rsidR="00F378D9" w:rsidRPr="00622657" w:rsidRDefault="00F378D9" w:rsidP="00F378D9">
            <w:pPr>
              <w:jc w:val="center"/>
              <w:rPr>
                <w:color w:val="000000"/>
                <w:sz w:val="16"/>
                <w:szCs w:val="16"/>
                <w:lang w:eastAsia="cs-CZ"/>
              </w:rPr>
            </w:pPr>
            <w:r w:rsidRPr="00622657">
              <w:rPr>
                <w:color w:val="000000"/>
                <w:sz w:val="16"/>
                <w:szCs w:val="16"/>
                <w:lang w:eastAsia="cs-CZ"/>
              </w:rPr>
              <w:t>Bežné účtovné obdobie</w:t>
            </w:r>
          </w:p>
        </w:tc>
        <w:tc>
          <w:tcPr>
            <w:tcW w:w="1980" w:type="dxa"/>
            <w:tcBorders>
              <w:top w:val="nil"/>
              <w:left w:val="nil"/>
              <w:bottom w:val="single" w:sz="4" w:space="0" w:color="auto"/>
              <w:right w:val="single" w:sz="8" w:space="0" w:color="auto"/>
            </w:tcBorders>
            <w:shd w:val="clear" w:color="000000" w:fill="E0E0E0"/>
            <w:vAlign w:val="center"/>
            <w:hideMark/>
          </w:tcPr>
          <w:p w14:paraId="6960B8EF" w14:textId="77777777" w:rsidR="00F378D9" w:rsidRPr="00622657" w:rsidRDefault="00F378D9" w:rsidP="00F378D9">
            <w:pPr>
              <w:jc w:val="center"/>
              <w:rPr>
                <w:color w:val="000000"/>
                <w:sz w:val="16"/>
                <w:szCs w:val="16"/>
                <w:lang w:eastAsia="cs-CZ"/>
              </w:rPr>
            </w:pPr>
            <w:r w:rsidRPr="00622657">
              <w:rPr>
                <w:color w:val="000000"/>
                <w:sz w:val="16"/>
                <w:szCs w:val="16"/>
                <w:lang w:eastAsia="cs-CZ"/>
              </w:rPr>
              <w:t>Bezprostredne predchádzajúce účtovné obdobie</w:t>
            </w:r>
          </w:p>
        </w:tc>
      </w:tr>
      <w:tr w:rsidR="00F378D9" w:rsidRPr="00622657" w14:paraId="7F21B37C"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23F20D3F" w14:textId="77777777" w:rsidR="00F378D9" w:rsidRPr="00622657" w:rsidRDefault="00F378D9" w:rsidP="00F378D9">
            <w:pPr>
              <w:rPr>
                <w:color w:val="000000"/>
                <w:sz w:val="16"/>
                <w:szCs w:val="16"/>
                <w:lang w:eastAsia="cs-CZ"/>
              </w:rPr>
            </w:pPr>
            <w:r w:rsidRPr="00622657">
              <w:rPr>
                <w:color w:val="000000"/>
                <w:sz w:val="16"/>
                <w:szCs w:val="16"/>
                <w:lang w:eastAsia="cs-CZ"/>
              </w:rPr>
              <w:t>Záväzky po lehote splatnosti</w:t>
            </w:r>
          </w:p>
        </w:tc>
        <w:tc>
          <w:tcPr>
            <w:tcW w:w="2200" w:type="dxa"/>
            <w:tcBorders>
              <w:top w:val="nil"/>
              <w:left w:val="nil"/>
              <w:bottom w:val="single" w:sz="4" w:space="0" w:color="auto"/>
              <w:right w:val="single" w:sz="8" w:space="0" w:color="auto"/>
            </w:tcBorders>
            <w:shd w:val="clear" w:color="auto" w:fill="auto"/>
            <w:vAlign w:val="center"/>
            <w:hideMark/>
          </w:tcPr>
          <w:p w14:paraId="17F2FFE8" w14:textId="6B15EF1C" w:rsidR="0086771F" w:rsidRPr="002F2F35" w:rsidRDefault="002A3247" w:rsidP="0086771F">
            <w:pPr>
              <w:jc w:val="right"/>
              <w:rPr>
                <w:color w:val="000000" w:themeColor="text1"/>
                <w:sz w:val="16"/>
                <w:szCs w:val="16"/>
                <w:lang w:eastAsia="cs-CZ"/>
              </w:rPr>
            </w:pPr>
            <w:r>
              <w:rPr>
                <w:color w:val="000000" w:themeColor="text1"/>
                <w:sz w:val="16"/>
                <w:szCs w:val="16"/>
                <w:lang w:eastAsia="cs-CZ"/>
              </w:rPr>
              <w:t>952 099</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60502ED6" w14:textId="1BF62953" w:rsidR="00F378D9" w:rsidRPr="00BB647D" w:rsidRDefault="00862E6D" w:rsidP="002B09B4">
            <w:pPr>
              <w:jc w:val="right"/>
              <w:rPr>
                <w:color w:val="000000" w:themeColor="text1"/>
                <w:sz w:val="16"/>
                <w:szCs w:val="16"/>
                <w:lang w:eastAsia="cs-CZ"/>
              </w:rPr>
            </w:pPr>
            <w:r>
              <w:rPr>
                <w:color w:val="000000" w:themeColor="text1"/>
                <w:sz w:val="16"/>
                <w:szCs w:val="16"/>
                <w:lang w:eastAsia="cs-CZ"/>
              </w:rPr>
              <w:t>858 054</w:t>
            </w:r>
          </w:p>
        </w:tc>
      </w:tr>
      <w:tr w:rsidR="00862E6D" w:rsidRPr="00ED6CEB" w14:paraId="065BA76D" w14:textId="77777777" w:rsidTr="0087553E">
        <w:trPr>
          <w:trHeight w:val="627"/>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4AEFA3E4" w14:textId="77777777" w:rsidR="00862E6D" w:rsidRPr="00622657" w:rsidRDefault="00862E6D" w:rsidP="00862E6D">
            <w:pPr>
              <w:rPr>
                <w:color w:val="000000"/>
                <w:sz w:val="16"/>
                <w:szCs w:val="16"/>
                <w:lang w:eastAsia="cs-CZ"/>
              </w:rPr>
            </w:pPr>
            <w:r w:rsidRPr="00622657">
              <w:rPr>
                <w:color w:val="000000"/>
                <w:sz w:val="16"/>
                <w:szCs w:val="16"/>
                <w:lang w:eastAsia="cs-CZ"/>
              </w:rPr>
              <w:t>Záväzky so zostatkovou dobou splatnosti do jedného roka vrátane</w:t>
            </w:r>
          </w:p>
        </w:tc>
        <w:tc>
          <w:tcPr>
            <w:tcW w:w="2200" w:type="dxa"/>
            <w:tcBorders>
              <w:top w:val="nil"/>
              <w:left w:val="nil"/>
              <w:bottom w:val="single" w:sz="4" w:space="0" w:color="auto"/>
              <w:right w:val="single" w:sz="8" w:space="0" w:color="auto"/>
            </w:tcBorders>
            <w:shd w:val="clear" w:color="auto" w:fill="auto"/>
            <w:vAlign w:val="center"/>
            <w:hideMark/>
          </w:tcPr>
          <w:p w14:paraId="666F47CE" w14:textId="0F4E5592" w:rsidR="00862E6D" w:rsidRPr="002F2F35" w:rsidRDefault="002A3247" w:rsidP="00862E6D">
            <w:pPr>
              <w:jc w:val="right"/>
              <w:rPr>
                <w:color w:val="000000" w:themeColor="text1"/>
                <w:sz w:val="16"/>
                <w:szCs w:val="16"/>
                <w:lang w:eastAsia="cs-CZ"/>
              </w:rPr>
            </w:pPr>
            <w:r>
              <w:rPr>
                <w:color w:val="000000" w:themeColor="text1"/>
                <w:sz w:val="16"/>
                <w:szCs w:val="16"/>
                <w:lang w:eastAsia="cs-CZ"/>
              </w:rPr>
              <w:t>3 030 907</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56228BD7" w14:textId="712ED79C" w:rsidR="00862E6D" w:rsidRPr="00BB647D" w:rsidRDefault="00862E6D" w:rsidP="00862E6D">
            <w:pPr>
              <w:jc w:val="right"/>
              <w:rPr>
                <w:color w:val="000000" w:themeColor="text1"/>
                <w:sz w:val="16"/>
                <w:szCs w:val="16"/>
                <w:lang w:eastAsia="cs-CZ"/>
              </w:rPr>
            </w:pPr>
            <w:r>
              <w:rPr>
                <w:color w:val="000000" w:themeColor="text1"/>
                <w:sz w:val="16"/>
                <w:szCs w:val="16"/>
                <w:lang w:eastAsia="cs-CZ"/>
              </w:rPr>
              <w:t>3 287 763</w:t>
            </w:r>
          </w:p>
        </w:tc>
      </w:tr>
      <w:tr w:rsidR="00862E6D" w:rsidRPr="00622657" w14:paraId="4CE544FA"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0532BECB" w14:textId="77777777" w:rsidR="00862E6D" w:rsidRPr="00622657" w:rsidRDefault="00862E6D" w:rsidP="00862E6D">
            <w:pPr>
              <w:rPr>
                <w:b/>
                <w:bCs/>
                <w:color w:val="000000"/>
                <w:sz w:val="16"/>
                <w:szCs w:val="16"/>
                <w:lang w:eastAsia="cs-CZ"/>
              </w:rPr>
            </w:pPr>
            <w:r w:rsidRPr="00622657">
              <w:rPr>
                <w:b/>
                <w:bCs/>
                <w:color w:val="000000"/>
                <w:sz w:val="16"/>
                <w:szCs w:val="16"/>
                <w:lang w:eastAsia="cs-CZ"/>
              </w:rPr>
              <w:t>Krátkodobé záväzky spolu</w:t>
            </w:r>
          </w:p>
        </w:tc>
        <w:tc>
          <w:tcPr>
            <w:tcW w:w="2200" w:type="dxa"/>
            <w:tcBorders>
              <w:top w:val="nil"/>
              <w:left w:val="nil"/>
              <w:bottom w:val="single" w:sz="4" w:space="0" w:color="auto"/>
              <w:right w:val="single" w:sz="8" w:space="0" w:color="auto"/>
            </w:tcBorders>
            <w:shd w:val="clear" w:color="auto" w:fill="auto"/>
            <w:vAlign w:val="center"/>
            <w:hideMark/>
          </w:tcPr>
          <w:p w14:paraId="2C181D28" w14:textId="71FC480B" w:rsidR="00862E6D" w:rsidRPr="00BA33D8" w:rsidRDefault="002A3247" w:rsidP="00862E6D">
            <w:pPr>
              <w:jc w:val="right"/>
              <w:rPr>
                <w:rFonts w:ascii="Times New Roman CE" w:hAnsi="Times New Roman CE" w:cs="Times New Roman CE"/>
                <w:b/>
                <w:bCs/>
                <w:sz w:val="16"/>
                <w:szCs w:val="16"/>
                <w:highlight w:val="yellow"/>
                <w:lang w:val="cs-CZ" w:eastAsia="cs-CZ"/>
              </w:rPr>
            </w:pPr>
            <w:r>
              <w:rPr>
                <w:rFonts w:ascii="Times New Roman CE" w:hAnsi="Times New Roman CE" w:cs="Times New Roman CE"/>
                <w:b/>
                <w:bCs/>
                <w:sz w:val="16"/>
                <w:szCs w:val="16"/>
                <w:lang w:val="cs-CZ" w:eastAsia="cs-CZ"/>
              </w:rPr>
              <w:t>4 242 632</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342364F8" w14:textId="28E5390B" w:rsidR="00862E6D" w:rsidRPr="00622657" w:rsidRDefault="00862E6D" w:rsidP="00862E6D">
            <w:pPr>
              <w:jc w:val="right"/>
              <w:rPr>
                <w:b/>
                <w:bCs/>
                <w:color w:val="000000"/>
                <w:sz w:val="16"/>
                <w:szCs w:val="16"/>
                <w:lang w:eastAsia="cs-CZ"/>
              </w:rPr>
            </w:pPr>
            <w:r>
              <w:rPr>
                <w:rFonts w:ascii="Times New Roman CE" w:hAnsi="Times New Roman CE" w:cs="Times New Roman CE"/>
                <w:b/>
                <w:bCs/>
                <w:sz w:val="16"/>
                <w:szCs w:val="16"/>
                <w:lang w:val="cs-CZ" w:eastAsia="cs-CZ"/>
              </w:rPr>
              <w:t>4 488 494</w:t>
            </w:r>
          </w:p>
        </w:tc>
      </w:tr>
      <w:tr w:rsidR="00862E6D" w:rsidRPr="00622657" w14:paraId="7E5D6976" w14:textId="77777777"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1293FE38" w14:textId="77777777" w:rsidR="00862E6D" w:rsidRPr="00622657" w:rsidRDefault="00862E6D" w:rsidP="00862E6D">
            <w:pPr>
              <w:rPr>
                <w:color w:val="000000"/>
                <w:sz w:val="16"/>
                <w:szCs w:val="16"/>
                <w:lang w:eastAsia="cs-CZ"/>
              </w:rPr>
            </w:pPr>
            <w:r w:rsidRPr="00622657">
              <w:rPr>
                <w:color w:val="000000"/>
                <w:sz w:val="16"/>
                <w:szCs w:val="16"/>
                <w:lang w:eastAsia="cs-CZ"/>
              </w:rPr>
              <w:t>Záväzky so zostatkovou dobou splatnosti jeden rok až päť rokov</w:t>
            </w:r>
          </w:p>
        </w:tc>
        <w:tc>
          <w:tcPr>
            <w:tcW w:w="2200" w:type="dxa"/>
            <w:tcBorders>
              <w:top w:val="nil"/>
              <w:left w:val="nil"/>
              <w:bottom w:val="single" w:sz="4" w:space="0" w:color="auto"/>
              <w:right w:val="single" w:sz="8" w:space="0" w:color="auto"/>
            </w:tcBorders>
            <w:shd w:val="clear" w:color="auto" w:fill="auto"/>
            <w:vAlign w:val="center"/>
            <w:hideMark/>
          </w:tcPr>
          <w:p w14:paraId="528C6430" w14:textId="77777777" w:rsidR="00862E6D" w:rsidRPr="00622657" w:rsidRDefault="00862E6D" w:rsidP="00862E6D">
            <w:pPr>
              <w:jc w:val="right"/>
              <w:rPr>
                <w:color w:val="000000"/>
                <w:sz w:val="16"/>
                <w:szCs w:val="16"/>
                <w:lang w:eastAsia="cs-CZ"/>
              </w:rPr>
            </w:pPr>
            <w:r w:rsidRPr="00622657">
              <w:rPr>
                <w:color w:val="000000"/>
                <w:sz w:val="16"/>
                <w:szCs w:val="16"/>
                <w:lang w:eastAsia="cs-CZ"/>
              </w:rPr>
              <w:t>0,00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6EEC67F7" w14:textId="77777777" w:rsidR="00862E6D" w:rsidRPr="00622657" w:rsidRDefault="00862E6D" w:rsidP="00862E6D">
            <w:pPr>
              <w:jc w:val="right"/>
              <w:rPr>
                <w:color w:val="000000"/>
                <w:sz w:val="16"/>
                <w:szCs w:val="16"/>
                <w:lang w:eastAsia="cs-CZ"/>
              </w:rPr>
            </w:pPr>
            <w:r w:rsidRPr="00622657">
              <w:rPr>
                <w:color w:val="000000"/>
                <w:sz w:val="16"/>
                <w:szCs w:val="16"/>
                <w:lang w:eastAsia="cs-CZ"/>
              </w:rPr>
              <w:t>0,00</w:t>
            </w:r>
          </w:p>
        </w:tc>
      </w:tr>
      <w:tr w:rsidR="00862E6D" w:rsidRPr="00622657" w14:paraId="782A1709" w14:textId="77777777"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60A3C216" w14:textId="77777777" w:rsidR="00862E6D" w:rsidRPr="00622657" w:rsidRDefault="00862E6D" w:rsidP="00862E6D">
            <w:pPr>
              <w:rPr>
                <w:color w:val="000000"/>
                <w:sz w:val="16"/>
                <w:szCs w:val="16"/>
                <w:lang w:eastAsia="cs-CZ"/>
              </w:rPr>
            </w:pPr>
            <w:r w:rsidRPr="00622657">
              <w:rPr>
                <w:color w:val="000000"/>
                <w:sz w:val="16"/>
                <w:szCs w:val="16"/>
                <w:lang w:eastAsia="cs-CZ"/>
              </w:rPr>
              <w:t>Záväzky so zostatkovou dobou splatnosti nad päť rokov</w:t>
            </w:r>
          </w:p>
        </w:tc>
        <w:tc>
          <w:tcPr>
            <w:tcW w:w="2200" w:type="dxa"/>
            <w:tcBorders>
              <w:top w:val="nil"/>
              <w:left w:val="nil"/>
              <w:bottom w:val="single" w:sz="4" w:space="0" w:color="auto"/>
              <w:right w:val="single" w:sz="8" w:space="0" w:color="auto"/>
            </w:tcBorders>
            <w:shd w:val="clear" w:color="auto" w:fill="auto"/>
            <w:vAlign w:val="center"/>
            <w:hideMark/>
          </w:tcPr>
          <w:p w14:paraId="0559A754" w14:textId="77777777" w:rsidR="00862E6D" w:rsidRDefault="00862E6D" w:rsidP="00862E6D">
            <w:pPr>
              <w:jc w:val="right"/>
              <w:rPr>
                <w:color w:val="000000"/>
                <w:sz w:val="16"/>
                <w:szCs w:val="16"/>
                <w:lang w:eastAsia="cs-CZ"/>
              </w:rPr>
            </w:pPr>
            <w:r>
              <w:rPr>
                <w:color w:val="000000"/>
                <w:sz w:val="16"/>
                <w:szCs w:val="16"/>
                <w:lang w:eastAsia="cs-CZ"/>
              </w:rPr>
              <w:t>0,00</w:t>
            </w:r>
          </w:p>
          <w:p w14:paraId="5B74F31E" w14:textId="77777777" w:rsidR="00862E6D" w:rsidRPr="00622657" w:rsidRDefault="00862E6D" w:rsidP="00862E6D">
            <w:pPr>
              <w:jc w:val="right"/>
              <w:rPr>
                <w:color w:val="000000"/>
                <w:sz w:val="16"/>
                <w:szCs w:val="16"/>
                <w:lang w:eastAsia="cs-CZ"/>
              </w:rPr>
            </w:pP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309FA92E" w14:textId="77777777" w:rsidR="00862E6D" w:rsidRPr="00622657" w:rsidRDefault="00862E6D" w:rsidP="00862E6D">
            <w:pPr>
              <w:jc w:val="right"/>
              <w:rPr>
                <w:color w:val="000000"/>
                <w:sz w:val="16"/>
                <w:szCs w:val="16"/>
                <w:lang w:eastAsia="cs-CZ"/>
              </w:rPr>
            </w:pPr>
            <w:r w:rsidRPr="00622657">
              <w:rPr>
                <w:color w:val="000000"/>
                <w:sz w:val="16"/>
                <w:szCs w:val="16"/>
                <w:lang w:eastAsia="cs-CZ"/>
              </w:rPr>
              <w:t>0,00</w:t>
            </w:r>
          </w:p>
        </w:tc>
      </w:tr>
      <w:tr w:rsidR="00862E6D" w:rsidRPr="00BD5A2C" w14:paraId="3A831215"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01C29F7F" w14:textId="77777777" w:rsidR="00862E6D" w:rsidRPr="00622657" w:rsidRDefault="00862E6D" w:rsidP="00862E6D">
            <w:pPr>
              <w:rPr>
                <w:b/>
                <w:bCs/>
                <w:color w:val="000000"/>
                <w:sz w:val="16"/>
                <w:szCs w:val="16"/>
                <w:lang w:eastAsia="cs-CZ"/>
              </w:rPr>
            </w:pPr>
            <w:r w:rsidRPr="00622657">
              <w:rPr>
                <w:b/>
                <w:bCs/>
                <w:color w:val="000000"/>
                <w:sz w:val="16"/>
                <w:szCs w:val="16"/>
                <w:lang w:eastAsia="cs-CZ"/>
              </w:rPr>
              <w:t>Dlhodobé záväzky spolu</w:t>
            </w:r>
          </w:p>
        </w:tc>
        <w:tc>
          <w:tcPr>
            <w:tcW w:w="2200" w:type="dxa"/>
            <w:tcBorders>
              <w:top w:val="nil"/>
              <w:left w:val="nil"/>
              <w:bottom w:val="single" w:sz="4" w:space="0" w:color="auto"/>
              <w:right w:val="single" w:sz="8" w:space="0" w:color="auto"/>
            </w:tcBorders>
            <w:shd w:val="clear" w:color="auto" w:fill="auto"/>
            <w:vAlign w:val="center"/>
            <w:hideMark/>
          </w:tcPr>
          <w:p w14:paraId="226D7BEB" w14:textId="03CB44BA" w:rsidR="00862E6D" w:rsidRPr="00622657" w:rsidRDefault="004349B6" w:rsidP="00862E6D">
            <w:pPr>
              <w:jc w:val="right"/>
              <w:rPr>
                <w:rFonts w:ascii="Times New Roman CE" w:hAnsi="Times New Roman CE" w:cs="Times New Roman CE"/>
                <w:b/>
                <w:bCs/>
                <w:sz w:val="16"/>
                <w:szCs w:val="16"/>
                <w:lang w:val="cs-CZ" w:eastAsia="cs-CZ"/>
              </w:rPr>
            </w:pPr>
            <w:r>
              <w:rPr>
                <w:rFonts w:ascii="Times New Roman CE" w:hAnsi="Times New Roman CE" w:cs="Times New Roman CE"/>
                <w:b/>
                <w:bCs/>
                <w:sz w:val="16"/>
                <w:szCs w:val="16"/>
              </w:rPr>
              <w:t>8 366</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5D37A35D" w14:textId="2BD2D708" w:rsidR="00862E6D" w:rsidRPr="00BD5A2C" w:rsidRDefault="004349B6" w:rsidP="00862E6D">
            <w:pPr>
              <w:jc w:val="right"/>
              <w:rPr>
                <w:b/>
                <w:bCs/>
                <w:color w:val="000000"/>
                <w:sz w:val="16"/>
                <w:szCs w:val="16"/>
                <w:lang w:eastAsia="cs-CZ"/>
              </w:rPr>
            </w:pPr>
            <w:r>
              <w:rPr>
                <w:b/>
                <w:bCs/>
                <w:color w:val="000000"/>
                <w:sz w:val="16"/>
                <w:szCs w:val="16"/>
                <w:lang w:eastAsia="cs-CZ"/>
              </w:rPr>
              <w:t>7 477</w:t>
            </w:r>
          </w:p>
        </w:tc>
      </w:tr>
    </w:tbl>
    <w:p w14:paraId="51598DAA" w14:textId="5290280B" w:rsidR="001B4FAF" w:rsidRDefault="001B4FAF" w:rsidP="001B4FAF">
      <w:pPr>
        <w:ind w:left="426"/>
        <w:rPr>
          <w:sz w:val="18"/>
          <w:szCs w:val="18"/>
        </w:rPr>
      </w:pPr>
    </w:p>
    <w:p w14:paraId="7F5D1B8A" w14:textId="77777777" w:rsidR="004349B6" w:rsidRPr="00AC65C1" w:rsidRDefault="004349B6" w:rsidP="001B4FAF">
      <w:pPr>
        <w:ind w:left="426"/>
        <w:rPr>
          <w:sz w:val="18"/>
          <w:szCs w:val="18"/>
        </w:rPr>
      </w:pPr>
    </w:p>
    <w:p w14:paraId="739C8B05" w14:textId="77777777" w:rsidR="00E1084F" w:rsidRDefault="00755661" w:rsidP="00755661">
      <w:pPr>
        <w:pStyle w:val="Nadpis2"/>
      </w:pPr>
      <w:r w:rsidRPr="00AC65C1">
        <w:lastRenderedPageBreak/>
        <w:t>Z</w:t>
      </w:r>
      <w:r w:rsidR="00AC65C1">
        <w:t xml:space="preserve">áložné </w:t>
      </w:r>
      <w:r>
        <w:t>právo</w:t>
      </w:r>
    </w:p>
    <w:p w14:paraId="578E3DF8" w14:textId="77777777" w:rsidR="00755661" w:rsidRPr="00755661" w:rsidRDefault="00755661" w:rsidP="00755661"/>
    <w:tbl>
      <w:tblPr>
        <w:tblW w:w="5000" w:type="pct"/>
        <w:tblLook w:val="04A0" w:firstRow="1" w:lastRow="0" w:firstColumn="1" w:lastColumn="0" w:noHBand="0" w:noVBand="1"/>
      </w:tblPr>
      <w:tblGrid>
        <w:gridCol w:w="9212"/>
      </w:tblGrid>
      <w:tr w:rsidR="00755661" w:rsidRPr="00BD5A2C" w14:paraId="2EEECE34" w14:textId="77777777" w:rsidTr="00C22572">
        <w:tc>
          <w:tcPr>
            <w:tcW w:w="5000" w:type="pct"/>
            <w:shd w:val="clear" w:color="auto" w:fill="auto"/>
          </w:tcPr>
          <w:p w14:paraId="06EC3661" w14:textId="77777777" w:rsidR="00755661" w:rsidRPr="00FC0A08" w:rsidRDefault="00755661" w:rsidP="00C22572">
            <w:pPr>
              <w:pStyle w:val="Zkladntext"/>
              <w:rPr>
                <w:b/>
              </w:rPr>
            </w:pPr>
            <w:r w:rsidRPr="00755661">
              <w:rPr>
                <w:szCs w:val="18"/>
              </w:rPr>
              <w:t>Zásoby, na ktoré je zriadené záložné právo a pri ktorých má účtovná jednotka obmedzené právo s nimi nakladať</w:t>
            </w:r>
          </w:p>
        </w:tc>
      </w:tr>
    </w:tbl>
    <w:p w14:paraId="1A6965C1" w14:textId="77777777" w:rsidR="00755661" w:rsidRPr="00BD5A2C" w:rsidRDefault="00755661" w:rsidP="00755661">
      <w:pPr>
        <w:pStyle w:val="Zkladntext"/>
      </w:pPr>
    </w:p>
    <w:tbl>
      <w:tblPr>
        <w:tblW w:w="8500" w:type="dxa"/>
        <w:jc w:val="center"/>
        <w:tblCellMar>
          <w:left w:w="70" w:type="dxa"/>
          <w:right w:w="70" w:type="dxa"/>
        </w:tblCellMar>
        <w:tblLook w:val="04A0" w:firstRow="1" w:lastRow="0" w:firstColumn="1" w:lastColumn="0" w:noHBand="0" w:noVBand="1"/>
      </w:tblPr>
      <w:tblGrid>
        <w:gridCol w:w="5640"/>
        <w:gridCol w:w="2860"/>
      </w:tblGrid>
      <w:tr w:rsidR="00755661" w:rsidRPr="00BD5A2C" w14:paraId="12C8007B" w14:textId="77777777" w:rsidTr="00C22572">
        <w:trPr>
          <w:trHeight w:val="315"/>
          <w:jc w:val="center"/>
        </w:trPr>
        <w:tc>
          <w:tcPr>
            <w:tcW w:w="5640" w:type="dxa"/>
            <w:tcBorders>
              <w:top w:val="single" w:sz="8" w:space="0" w:color="auto"/>
              <w:left w:val="single" w:sz="8" w:space="0" w:color="auto"/>
              <w:bottom w:val="single" w:sz="8" w:space="0" w:color="auto"/>
              <w:right w:val="single" w:sz="8" w:space="0" w:color="auto"/>
            </w:tcBorders>
            <w:shd w:val="clear" w:color="auto" w:fill="D9D9D9"/>
            <w:noWrap/>
            <w:vAlign w:val="center"/>
            <w:hideMark/>
          </w:tcPr>
          <w:p w14:paraId="58714DD1" w14:textId="77777777" w:rsidR="00755661" w:rsidRPr="00AE3D65" w:rsidRDefault="00755661" w:rsidP="00C22572">
            <w:pPr>
              <w:jc w:val="center"/>
              <w:rPr>
                <w:b/>
                <w:bCs/>
                <w:color w:val="000000"/>
                <w:sz w:val="16"/>
                <w:szCs w:val="16"/>
                <w:lang w:eastAsia="cs-CZ"/>
              </w:rPr>
            </w:pPr>
            <w:r w:rsidRPr="00AE3D65">
              <w:rPr>
                <w:b/>
                <w:bCs/>
                <w:color w:val="000000"/>
                <w:sz w:val="16"/>
                <w:szCs w:val="16"/>
                <w:lang w:eastAsia="cs-CZ"/>
              </w:rPr>
              <w:t>Zásoby</w:t>
            </w:r>
          </w:p>
        </w:tc>
        <w:tc>
          <w:tcPr>
            <w:tcW w:w="2860" w:type="dxa"/>
            <w:tcBorders>
              <w:top w:val="single" w:sz="8" w:space="0" w:color="auto"/>
              <w:left w:val="nil"/>
              <w:bottom w:val="single" w:sz="8" w:space="0" w:color="auto"/>
              <w:right w:val="single" w:sz="8" w:space="0" w:color="auto"/>
            </w:tcBorders>
            <w:shd w:val="clear" w:color="auto" w:fill="D9D9D9"/>
            <w:noWrap/>
            <w:vAlign w:val="center"/>
            <w:hideMark/>
          </w:tcPr>
          <w:p w14:paraId="0DC32751" w14:textId="77777777" w:rsidR="00755661" w:rsidRPr="00AE3D65" w:rsidRDefault="00755661" w:rsidP="00C22572">
            <w:pPr>
              <w:jc w:val="center"/>
              <w:rPr>
                <w:b/>
                <w:bCs/>
                <w:color w:val="000000"/>
                <w:sz w:val="16"/>
                <w:szCs w:val="16"/>
                <w:lang w:eastAsia="cs-CZ"/>
              </w:rPr>
            </w:pPr>
            <w:r w:rsidRPr="00AE3D65">
              <w:rPr>
                <w:b/>
                <w:bCs/>
                <w:color w:val="000000"/>
                <w:sz w:val="16"/>
                <w:szCs w:val="16"/>
                <w:lang w:eastAsia="cs-CZ"/>
              </w:rPr>
              <w:t>Hodnota za bežné účtovné obdobie</w:t>
            </w:r>
          </w:p>
        </w:tc>
      </w:tr>
      <w:tr w:rsidR="00755661" w:rsidRPr="00BD5A2C" w14:paraId="1C4CC943" w14:textId="77777777" w:rsidTr="00C22572">
        <w:trPr>
          <w:trHeight w:val="315"/>
          <w:jc w:val="center"/>
        </w:trPr>
        <w:tc>
          <w:tcPr>
            <w:tcW w:w="5640" w:type="dxa"/>
            <w:tcBorders>
              <w:top w:val="nil"/>
              <w:left w:val="single" w:sz="8" w:space="0" w:color="auto"/>
              <w:bottom w:val="single" w:sz="8" w:space="0" w:color="auto"/>
              <w:right w:val="single" w:sz="4" w:space="0" w:color="000000"/>
            </w:tcBorders>
            <w:shd w:val="clear" w:color="auto" w:fill="auto"/>
            <w:noWrap/>
            <w:vAlign w:val="center"/>
            <w:hideMark/>
          </w:tcPr>
          <w:p w14:paraId="1DC72F0D" w14:textId="77777777" w:rsidR="00755661" w:rsidRPr="00AE3D65" w:rsidRDefault="00755661" w:rsidP="00C22572">
            <w:pPr>
              <w:rPr>
                <w:color w:val="000000"/>
                <w:sz w:val="16"/>
                <w:szCs w:val="16"/>
                <w:lang w:eastAsia="cs-CZ"/>
              </w:rPr>
            </w:pPr>
            <w:r w:rsidRPr="00AE3D65">
              <w:rPr>
                <w:color w:val="000000"/>
                <w:sz w:val="16"/>
                <w:szCs w:val="16"/>
                <w:lang w:eastAsia="cs-CZ"/>
              </w:rPr>
              <w:t>Zásoby, na ktoré je zriadené záložné právo</w:t>
            </w:r>
          </w:p>
        </w:tc>
        <w:tc>
          <w:tcPr>
            <w:tcW w:w="2860" w:type="dxa"/>
            <w:tcBorders>
              <w:top w:val="nil"/>
              <w:left w:val="nil"/>
              <w:bottom w:val="single" w:sz="8" w:space="0" w:color="auto"/>
              <w:right w:val="single" w:sz="8" w:space="0" w:color="auto"/>
            </w:tcBorders>
            <w:shd w:val="clear" w:color="auto" w:fill="auto"/>
            <w:noWrap/>
            <w:vAlign w:val="center"/>
            <w:hideMark/>
          </w:tcPr>
          <w:p w14:paraId="7D64BA52" w14:textId="77777777" w:rsidR="00755661" w:rsidRPr="00AE3D65" w:rsidRDefault="003B3972" w:rsidP="002B09B4">
            <w:pPr>
              <w:jc w:val="right"/>
              <w:rPr>
                <w:b/>
                <w:bCs/>
                <w:color w:val="000000"/>
                <w:sz w:val="16"/>
                <w:szCs w:val="16"/>
                <w:lang w:eastAsia="cs-CZ"/>
              </w:rPr>
            </w:pPr>
            <w:r>
              <w:rPr>
                <w:b/>
                <w:bCs/>
                <w:color w:val="000000"/>
                <w:sz w:val="16"/>
                <w:szCs w:val="16"/>
                <w:lang w:eastAsia="cs-CZ"/>
              </w:rPr>
              <w:t>0,00</w:t>
            </w:r>
          </w:p>
        </w:tc>
      </w:tr>
    </w:tbl>
    <w:p w14:paraId="48D1D15A" w14:textId="77777777" w:rsidR="00755661" w:rsidRPr="00755661" w:rsidRDefault="00755661" w:rsidP="00755661"/>
    <w:p w14:paraId="34594482" w14:textId="77777777" w:rsidR="00F33592" w:rsidRPr="007002F9" w:rsidRDefault="00F33592" w:rsidP="005D3A67">
      <w:pPr>
        <w:pStyle w:val="Nadpis1"/>
      </w:pPr>
      <w:r w:rsidRPr="007002F9">
        <w:t>informácie o Udalostiach, ktoré nastali po dni, ku ktorému sa zostavuje účtovná závierka</w:t>
      </w:r>
    </w:p>
    <w:p w14:paraId="5FA60EC2" w14:textId="77777777" w:rsidR="00D7525A" w:rsidRDefault="00D7525A" w:rsidP="00D7525A">
      <w:pPr>
        <w:rPr>
          <w:sz w:val="18"/>
          <w:szCs w:val="18"/>
        </w:rPr>
      </w:pPr>
    </w:p>
    <w:p w14:paraId="00911906" w14:textId="28C2269F" w:rsidR="00AC79BF" w:rsidRPr="00D618C9" w:rsidRDefault="00AC79BF" w:rsidP="00AC79BF">
      <w:pPr>
        <w:pStyle w:val="Zkladntext"/>
        <w:ind w:left="0"/>
        <w:rPr>
          <w:color w:val="000000" w:themeColor="text1"/>
        </w:rPr>
      </w:pPr>
      <w:r w:rsidRPr="00D618C9">
        <w:rPr>
          <w:color w:val="000000" w:themeColor="text1"/>
        </w:rPr>
        <w:t xml:space="preserve">Po 31. decembri </w:t>
      </w:r>
      <w:r w:rsidR="00116FEA">
        <w:rPr>
          <w:color w:val="000000" w:themeColor="text1"/>
        </w:rPr>
        <w:t>2025</w:t>
      </w:r>
      <w:r w:rsidRPr="00D618C9">
        <w:rPr>
          <w:color w:val="000000" w:themeColor="text1"/>
        </w:rPr>
        <w:t xml:space="preserve"> nenastali  udalosti majúce významný vplyv na verné zobrazenie skutočností, ktoré by si vyžadovali zverejnenie alebo vykázanie v účtovnej závierke za rok </w:t>
      </w:r>
      <w:r w:rsidR="00116FEA">
        <w:rPr>
          <w:color w:val="000000" w:themeColor="text1"/>
        </w:rPr>
        <w:t>2025</w:t>
      </w:r>
      <w:r w:rsidRPr="00D618C9">
        <w:rPr>
          <w:color w:val="000000" w:themeColor="text1"/>
        </w:rPr>
        <w:t>.</w:t>
      </w:r>
    </w:p>
    <w:bookmarkEnd w:id="4"/>
    <w:sectPr w:rsidR="00AC79BF" w:rsidRPr="00D618C9" w:rsidSect="001E126C">
      <w:headerReference w:type="default" r:id="rId8"/>
      <w:footerReference w:type="default" r:id="rId9"/>
      <w:headerReference w:type="first" r:id="rId10"/>
      <w:footerReference w:type="first" r:id="rId11"/>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573DF2" w14:textId="77777777" w:rsidR="00377291" w:rsidRDefault="00377291" w:rsidP="00E95128">
      <w:r>
        <w:separator/>
      </w:r>
    </w:p>
  </w:endnote>
  <w:endnote w:type="continuationSeparator" w:id="0">
    <w:p w14:paraId="382E6CF7" w14:textId="77777777" w:rsidR="00377291" w:rsidRDefault="0037729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6910D2" w14:textId="77777777" w:rsidR="002D24C7" w:rsidRDefault="00AE6BCE">
    <w:pPr>
      <w:pStyle w:val="Zpat"/>
      <w:jc w:val="right"/>
    </w:pPr>
    <w:r>
      <w:fldChar w:fldCharType="begin"/>
    </w:r>
    <w:r w:rsidR="0086771F">
      <w:instrText xml:space="preserve"> PAGE   \* MERGEFORMAT </w:instrText>
    </w:r>
    <w:r>
      <w:fldChar w:fldCharType="separate"/>
    </w:r>
    <w:r w:rsidR="00511213">
      <w:rPr>
        <w:noProof/>
      </w:rPr>
      <w:t>6</w:t>
    </w:r>
    <w:r>
      <w:rPr>
        <w:noProof/>
      </w:rPr>
      <w:fldChar w:fldCharType="end"/>
    </w:r>
  </w:p>
  <w:p w14:paraId="26B703A2" w14:textId="77777777" w:rsidR="002D24C7" w:rsidRDefault="002D24C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21923F" w14:textId="77777777" w:rsidR="002D24C7" w:rsidRDefault="002D24C7" w:rsidP="00F70C00">
    <w:pPr>
      <w:pStyle w:val="Zpat"/>
      <w:tabs>
        <w:tab w:val="clear" w:pos="9072"/>
        <w:tab w:val="right" w:pos="9214"/>
      </w:tabs>
      <w:rPr>
        <w:sz w:val="16"/>
        <w:szCs w:val="16"/>
      </w:rPr>
    </w:pPr>
  </w:p>
  <w:p w14:paraId="59F439AD" w14:textId="77777777" w:rsidR="002D24C7" w:rsidRPr="00F70C00" w:rsidRDefault="002D24C7"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50AA93" w14:textId="77777777" w:rsidR="00377291" w:rsidRDefault="00377291" w:rsidP="00E95128">
      <w:r>
        <w:separator/>
      </w:r>
    </w:p>
  </w:footnote>
  <w:footnote w:type="continuationSeparator" w:id="0">
    <w:p w14:paraId="151E6F52" w14:textId="77777777" w:rsidR="00377291" w:rsidRDefault="0037729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14:paraId="66AA7C2A" w14:textId="77777777" w:rsidTr="003E4FBA">
      <w:trPr>
        <w:trHeight w:val="299"/>
      </w:trPr>
      <w:tc>
        <w:tcPr>
          <w:tcW w:w="2268" w:type="dxa"/>
          <w:vAlign w:val="center"/>
        </w:tcPr>
        <w:p w14:paraId="1726220E" w14:textId="77777777" w:rsidR="002D24C7" w:rsidRPr="00DD1CC9" w:rsidRDefault="002D24C7"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14:paraId="2CF52A3C" w14:textId="77777777"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14:paraId="54620DA5" w14:textId="77777777"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14:paraId="50B26894" w14:textId="77777777" w:rsidR="002D24C7" w:rsidRDefault="002D24C7" w:rsidP="007E2ED9">
          <w:pPr>
            <w:pStyle w:val="Zhlav"/>
            <w:tabs>
              <w:tab w:val="clear" w:pos="4536"/>
              <w:tab w:val="center" w:pos="4253"/>
              <w:tab w:val="right" w:pos="9214"/>
            </w:tabs>
            <w:jc w:val="center"/>
            <w:rPr>
              <w:sz w:val="22"/>
            </w:rPr>
          </w:pPr>
          <w:r>
            <w:rPr>
              <w:sz w:val="22"/>
            </w:rPr>
            <w:t>6</w:t>
          </w:r>
        </w:p>
      </w:tc>
      <w:tc>
        <w:tcPr>
          <w:tcW w:w="286" w:type="dxa"/>
          <w:vAlign w:val="center"/>
        </w:tcPr>
        <w:p w14:paraId="6762D659" w14:textId="77777777"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14:paraId="55C5F357" w14:textId="77777777" w:rsidR="002D24C7" w:rsidRDefault="002D24C7" w:rsidP="007E2ED9">
          <w:pPr>
            <w:pStyle w:val="Zhlav"/>
            <w:tabs>
              <w:tab w:val="clear" w:pos="4536"/>
              <w:tab w:val="center" w:pos="4253"/>
              <w:tab w:val="right" w:pos="9214"/>
            </w:tabs>
            <w:jc w:val="center"/>
            <w:rPr>
              <w:sz w:val="22"/>
            </w:rPr>
          </w:pPr>
          <w:r>
            <w:rPr>
              <w:sz w:val="22"/>
            </w:rPr>
            <w:t>2</w:t>
          </w:r>
        </w:p>
      </w:tc>
      <w:tc>
        <w:tcPr>
          <w:tcW w:w="286" w:type="dxa"/>
          <w:vAlign w:val="center"/>
        </w:tcPr>
        <w:p w14:paraId="261536BC" w14:textId="77777777" w:rsidR="002D24C7" w:rsidRDefault="002D24C7" w:rsidP="007E2ED9">
          <w:pPr>
            <w:pStyle w:val="Zhlav"/>
            <w:tabs>
              <w:tab w:val="clear" w:pos="4536"/>
              <w:tab w:val="center" w:pos="4253"/>
              <w:tab w:val="right" w:pos="9214"/>
            </w:tabs>
            <w:jc w:val="center"/>
            <w:rPr>
              <w:sz w:val="22"/>
            </w:rPr>
          </w:pPr>
          <w:r>
            <w:rPr>
              <w:sz w:val="22"/>
            </w:rPr>
            <w:t>5</w:t>
          </w:r>
        </w:p>
      </w:tc>
      <w:tc>
        <w:tcPr>
          <w:tcW w:w="286" w:type="dxa"/>
          <w:vAlign w:val="center"/>
        </w:tcPr>
        <w:p w14:paraId="16E193E1" w14:textId="77777777" w:rsidR="002D24C7" w:rsidRDefault="002D24C7" w:rsidP="007E2ED9">
          <w:pPr>
            <w:pStyle w:val="Zhlav"/>
            <w:tabs>
              <w:tab w:val="clear" w:pos="4536"/>
              <w:tab w:val="center" w:pos="4253"/>
              <w:tab w:val="right" w:pos="9214"/>
            </w:tabs>
            <w:jc w:val="center"/>
            <w:rPr>
              <w:sz w:val="22"/>
            </w:rPr>
          </w:pPr>
          <w:r>
            <w:rPr>
              <w:sz w:val="22"/>
            </w:rPr>
            <w:t>7</w:t>
          </w:r>
        </w:p>
      </w:tc>
      <w:tc>
        <w:tcPr>
          <w:tcW w:w="285" w:type="dxa"/>
          <w:vAlign w:val="center"/>
        </w:tcPr>
        <w:p w14:paraId="66F2E073" w14:textId="77777777" w:rsidR="002D24C7" w:rsidRDefault="002D24C7" w:rsidP="007E2ED9">
          <w:pPr>
            <w:pStyle w:val="Zhlav"/>
            <w:tabs>
              <w:tab w:val="clear" w:pos="4536"/>
              <w:tab w:val="center" w:pos="4253"/>
              <w:tab w:val="right" w:pos="9214"/>
            </w:tabs>
            <w:jc w:val="center"/>
            <w:rPr>
              <w:sz w:val="22"/>
            </w:rPr>
          </w:pPr>
          <w:r>
            <w:rPr>
              <w:sz w:val="22"/>
            </w:rPr>
            <w:t>1</w:t>
          </w:r>
        </w:p>
      </w:tc>
      <w:tc>
        <w:tcPr>
          <w:tcW w:w="285" w:type="dxa"/>
          <w:vAlign w:val="center"/>
        </w:tcPr>
        <w:p w14:paraId="0E998115" w14:textId="77777777" w:rsidR="002D24C7" w:rsidRDefault="002D24C7" w:rsidP="007E2ED9">
          <w:pPr>
            <w:pStyle w:val="Zhlav"/>
            <w:tabs>
              <w:tab w:val="clear" w:pos="4536"/>
              <w:tab w:val="center" w:pos="4253"/>
              <w:tab w:val="right" w:pos="9214"/>
            </w:tabs>
            <w:jc w:val="center"/>
            <w:rPr>
              <w:sz w:val="22"/>
            </w:rPr>
          </w:pPr>
          <w:r>
            <w:rPr>
              <w:sz w:val="22"/>
            </w:rPr>
            <w:t>6</w:t>
          </w:r>
        </w:p>
      </w:tc>
      <w:tc>
        <w:tcPr>
          <w:tcW w:w="946" w:type="dxa"/>
          <w:tcBorders>
            <w:top w:val="nil"/>
            <w:bottom w:val="nil"/>
          </w:tcBorders>
          <w:vAlign w:val="center"/>
        </w:tcPr>
        <w:p w14:paraId="31F9CC49" w14:textId="77777777"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571ED533"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54E5E6B5"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14:paraId="12D09E26"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684FDCF6"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14:paraId="5ADCBC4E" w14:textId="77777777"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4" w:type="dxa"/>
          <w:vAlign w:val="center"/>
        </w:tcPr>
        <w:p w14:paraId="6130EE9A" w14:textId="77777777"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14:paraId="2D3E63DC"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14:paraId="4D89C790"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5" w:type="dxa"/>
          <w:vAlign w:val="center"/>
        </w:tcPr>
        <w:p w14:paraId="39B9B495"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245186BB" w14:textId="77777777" w:rsidR="002D24C7" w:rsidRDefault="002D24C7" w:rsidP="007E2ED9">
          <w:pPr>
            <w:pStyle w:val="Zhlav"/>
            <w:tabs>
              <w:tab w:val="clear" w:pos="4536"/>
              <w:tab w:val="center" w:pos="4253"/>
              <w:tab w:val="right" w:pos="9214"/>
            </w:tabs>
            <w:ind w:left="-114" w:firstLine="114"/>
            <w:jc w:val="center"/>
            <w:rPr>
              <w:sz w:val="22"/>
            </w:rPr>
          </w:pPr>
          <w:r>
            <w:rPr>
              <w:sz w:val="22"/>
            </w:rPr>
            <w:t>6</w:t>
          </w:r>
        </w:p>
      </w:tc>
    </w:tr>
  </w:tbl>
  <w:p w14:paraId="356A34FE" w14:textId="77777777" w:rsidR="002D24C7" w:rsidRPr="00E95128" w:rsidRDefault="002D24C7"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14:paraId="63F87D21" w14:textId="77777777" w:rsidTr="007E2ED9">
      <w:trPr>
        <w:trHeight w:val="299"/>
      </w:trPr>
      <w:tc>
        <w:tcPr>
          <w:tcW w:w="2033" w:type="dxa"/>
          <w:vAlign w:val="center"/>
        </w:tcPr>
        <w:p w14:paraId="397D5C49" w14:textId="77777777" w:rsidR="002D24C7" w:rsidRPr="00DD1CC9" w:rsidRDefault="002D24C7"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194A2BB9" w14:textId="77777777"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14:paraId="4D7C0B75"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2AD06AA3" w14:textId="77777777" w:rsidR="002D24C7" w:rsidRDefault="002D24C7" w:rsidP="007E2ED9">
          <w:pPr>
            <w:pStyle w:val="Zhlav"/>
            <w:tabs>
              <w:tab w:val="clear" w:pos="4536"/>
              <w:tab w:val="center" w:pos="4253"/>
              <w:tab w:val="right" w:pos="9214"/>
            </w:tabs>
            <w:jc w:val="center"/>
            <w:rPr>
              <w:sz w:val="22"/>
            </w:rPr>
          </w:pPr>
          <w:r>
            <w:rPr>
              <w:sz w:val="22"/>
            </w:rPr>
            <w:t>0</w:t>
          </w:r>
        </w:p>
      </w:tc>
      <w:tc>
        <w:tcPr>
          <w:tcW w:w="284" w:type="dxa"/>
          <w:vAlign w:val="center"/>
        </w:tcPr>
        <w:p w14:paraId="1897AE9B"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0E123D6A"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6CCABB76" w14:textId="77777777" w:rsidR="002D24C7" w:rsidRDefault="002D24C7" w:rsidP="007E2ED9">
          <w:pPr>
            <w:pStyle w:val="Zhlav"/>
            <w:tabs>
              <w:tab w:val="clear" w:pos="4536"/>
              <w:tab w:val="center" w:pos="4253"/>
              <w:tab w:val="right" w:pos="9214"/>
            </w:tabs>
            <w:jc w:val="center"/>
            <w:rPr>
              <w:sz w:val="22"/>
            </w:rPr>
          </w:pPr>
          <w:r>
            <w:rPr>
              <w:sz w:val="22"/>
            </w:rPr>
            <w:t>7</w:t>
          </w:r>
        </w:p>
      </w:tc>
      <w:tc>
        <w:tcPr>
          <w:tcW w:w="284" w:type="dxa"/>
          <w:vAlign w:val="center"/>
        </w:tcPr>
        <w:p w14:paraId="3886814C" w14:textId="77777777"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14:paraId="1B1B1BF3" w14:textId="77777777"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14:paraId="7A0BFCDC" w14:textId="77777777" w:rsidR="002D24C7" w:rsidRDefault="002D24C7"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38F07DFB" w14:textId="77777777"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7D1DDBF9"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7D8CDED5"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14:paraId="204D897E"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59A060D7"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78B00F8A" w14:textId="77777777" w:rsidR="002D24C7" w:rsidRDefault="002D24C7"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14:paraId="15510F81" w14:textId="77777777"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14:paraId="61CC90C4" w14:textId="77777777"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14:paraId="7FDAA549"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14:paraId="0203EBEB" w14:textId="77777777" w:rsidR="002D24C7" w:rsidRDefault="002D24C7"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14:paraId="6B7E365D"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r>
  </w:tbl>
  <w:p w14:paraId="4EE548C2" w14:textId="77777777" w:rsidR="002D24C7" w:rsidRPr="00E95128" w:rsidRDefault="002D24C7"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2048CC4"/>
    <w:lvl w:ilvl="0">
      <w:start w:val="1"/>
      <w:numFmt w:val="decimal"/>
      <w:pStyle w:val="Nadpis2"/>
      <w:lvlText w:val="%1."/>
      <w:lvlJc w:val="left"/>
      <w:pPr>
        <w:ind w:left="36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216AB2"/>
    <w:multiLevelType w:val="hybridMultilevel"/>
    <w:tmpl w:val="7A687B44"/>
    <w:lvl w:ilvl="0" w:tplc="B91C0684">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53F6A92"/>
    <w:multiLevelType w:val="hybridMultilevel"/>
    <w:tmpl w:val="45CC1318"/>
    <w:lvl w:ilvl="0" w:tplc="347A9028">
      <w:start w:val="1"/>
      <w:numFmt w:val="decimal"/>
      <w:pStyle w:val="Nadpis7"/>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E6F25EDA"/>
    <w:lvl w:ilvl="0">
      <w:start w:val="1"/>
      <w:numFmt w:val="upperLetter"/>
      <w:pStyle w:val="Nadpis1"/>
      <w:lvlText w:val="%1."/>
      <w:lvlJc w:val="left"/>
      <w:pPr>
        <w:ind w:left="360" w:hanging="360"/>
      </w:pPr>
      <w:rPr>
        <w:rFonts w:hint="default"/>
      </w:rPr>
    </w:lvl>
  </w:abstractNum>
  <w:abstractNum w:abstractNumId="32" w15:restartNumberingAfterBreak="0">
    <w:nsid w:val="766F40FC"/>
    <w:multiLevelType w:val="hybridMultilevel"/>
    <w:tmpl w:val="9CDAC4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4"/>
  </w:num>
  <w:num w:numId="3">
    <w:abstractNumId w:val="3"/>
  </w:num>
  <w:num w:numId="4">
    <w:abstractNumId w:val="19"/>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3"/>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3"/>
  </w:num>
  <w:num w:numId="22">
    <w:abstractNumId w:val="28"/>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8"/>
  </w:num>
  <w:num w:numId="38">
    <w:abstractNumId w:val="29"/>
  </w:num>
  <w:num w:numId="39">
    <w:abstractNumId w:val="20"/>
  </w:num>
  <w:num w:numId="40">
    <w:abstractNumId w:val="27"/>
  </w:num>
  <w:num w:numId="41">
    <w:abstractNumId w:val="32"/>
  </w:num>
  <w:num w:numId="42">
    <w:abstractNumId w:val="31"/>
    <w:lvlOverride w:ilvl="0">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26B1"/>
    <w:rsid w:val="0001636B"/>
    <w:rsid w:val="00017791"/>
    <w:rsid w:val="000179B1"/>
    <w:rsid w:val="00021D95"/>
    <w:rsid w:val="000234D6"/>
    <w:rsid w:val="00023DD2"/>
    <w:rsid w:val="000248E2"/>
    <w:rsid w:val="00026E22"/>
    <w:rsid w:val="00031504"/>
    <w:rsid w:val="000331E6"/>
    <w:rsid w:val="000413C1"/>
    <w:rsid w:val="000422E9"/>
    <w:rsid w:val="00045A17"/>
    <w:rsid w:val="000470EC"/>
    <w:rsid w:val="00052495"/>
    <w:rsid w:val="0005466B"/>
    <w:rsid w:val="00060192"/>
    <w:rsid w:val="000622A1"/>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2634"/>
    <w:rsid w:val="000A62B6"/>
    <w:rsid w:val="000A6FBA"/>
    <w:rsid w:val="000B3C65"/>
    <w:rsid w:val="000B4629"/>
    <w:rsid w:val="000B5A87"/>
    <w:rsid w:val="000B6195"/>
    <w:rsid w:val="000C0143"/>
    <w:rsid w:val="000C2309"/>
    <w:rsid w:val="000C2D66"/>
    <w:rsid w:val="000C4211"/>
    <w:rsid w:val="000C68B3"/>
    <w:rsid w:val="000D22FF"/>
    <w:rsid w:val="000D47AB"/>
    <w:rsid w:val="000D4843"/>
    <w:rsid w:val="000D5499"/>
    <w:rsid w:val="000D7CFD"/>
    <w:rsid w:val="000E16EC"/>
    <w:rsid w:val="000E457E"/>
    <w:rsid w:val="000E6FA7"/>
    <w:rsid w:val="000F042D"/>
    <w:rsid w:val="000F1306"/>
    <w:rsid w:val="000F27A2"/>
    <w:rsid w:val="000F3CE6"/>
    <w:rsid w:val="000F40C4"/>
    <w:rsid w:val="000F5666"/>
    <w:rsid w:val="00102C0F"/>
    <w:rsid w:val="00102C1A"/>
    <w:rsid w:val="00103B71"/>
    <w:rsid w:val="001061D7"/>
    <w:rsid w:val="00112BF7"/>
    <w:rsid w:val="00116FEA"/>
    <w:rsid w:val="00120F06"/>
    <w:rsid w:val="00120F3A"/>
    <w:rsid w:val="00127D9C"/>
    <w:rsid w:val="00136273"/>
    <w:rsid w:val="00136A4A"/>
    <w:rsid w:val="00137A67"/>
    <w:rsid w:val="0014057E"/>
    <w:rsid w:val="00141691"/>
    <w:rsid w:val="00141832"/>
    <w:rsid w:val="00142DDE"/>
    <w:rsid w:val="001438AC"/>
    <w:rsid w:val="0014486E"/>
    <w:rsid w:val="00146904"/>
    <w:rsid w:val="00147FB3"/>
    <w:rsid w:val="0015039D"/>
    <w:rsid w:val="00153008"/>
    <w:rsid w:val="00156231"/>
    <w:rsid w:val="0015674B"/>
    <w:rsid w:val="00160AAA"/>
    <w:rsid w:val="0016746F"/>
    <w:rsid w:val="001712A8"/>
    <w:rsid w:val="0017267A"/>
    <w:rsid w:val="001733C5"/>
    <w:rsid w:val="00174F3E"/>
    <w:rsid w:val="00174F6D"/>
    <w:rsid w:val="00177051"/>
    <w:rsid w:val="001779D7"/>
    <w:rsid w:val="00177C59"/>
    <w:rsid w:val="00192988"/>
    <w:rsid w:val="00192E02"/>
    <w:rsid w:val="00193EE6"/>
    <w:rsid w:val="001963DF"/>
    <w:rsid w:val="001A1C39"/>
    <w:rsid w:val="001A2714"/>
    <w:rsid w:val="001A566C"/>
    <w:rsid w:val="001A5B17"/>
    <w:rsid w:val="001A7CD7"/>
    <w:rsid w:val="001B0A36"/>
    <w:rsid w:val="001B4377"/>
    <w:rsid w:val="001B4FAF"/>
    <w:rsid w:val="001B5156"/>
    <w:rsid w:val="001B5855"/>
    <w:rsid w:val="001C0A6A"/>
    <w:rsid w:val="001D06F0"/>
    <w:rsid w:val="001D181E"/>
    <w:rsid w:val="001D3DCB"/>
    <w:rsid w:val="001D4E8A"/>
    <w:rsid w:val="001D507C"/>
    <w:rsid w:val="001D5EB8"/>
    <w:rsid w:val="001D6A23"/>
    <w:rsid w:val="001E03E6"/>
    <w:rsid w:val="001E126C"/>
    <w:rsid w:val="001E3EC9"/>
    <w:rsid w:val="001E7DAF"/>
    <w:rsid w:val="001F338B"/>
    <w:rsid w:val="001F7E20"/>
    <w:rsid w:val="00205240"/>
    <w:rsid w:val="002130D8"/>
    <w:rsid w:val="0021533B"/>
    <w:rsid w:val="00216E9E"/>
    <w:rsid w:val="0021757D"/>
    <w:rsid w:val="002252B7"/>
    <w:rsid w:val="00225398"/>
    <w:rsid w:val="002304B6"/>
    <w:rsid w:val="002418D5"/>
    <w:rsid w:val="00246E12"/>
    <w:rsid w:val="00251846"/>
    <w:rsid w:val="00251BF2"/>
    <w:rsid w:val="00254418"/>
    <w:rsid w:val="00254FD1"/>
    <w:rsid w:val="0025662A"/>
    <w:rsid w:val="00260C4C"/>
    <w:rsid w:val="00262CD4"/>
    <w:rsid w:val="00264976"/>
    <w:rsid w:val="0027298D"/>
    <w:rsid w:val="002744A6"/>
    <w:rsid w:val="00274A62"/>
    <w:rsid w:val="0027759F"/>
    <w:rsid w:val="00280D5B"/>
    <w:rsid w:val="00283139"/>
    <w:rsid w:val="00286A3D"/>
    <w:rsid w:val="002875B2"/>
    <w:rsid w:val="00290A84"/>
    <w:rsid w:val="002925B8"/>
    <w:rsid w:val="00294BAE"/>
    <w:rsid w:val="0029696B"/>
    <w:rsid w:val="00296B28"/>
    <w:rsid w:val="002977CC"/>
    <w:rsid w:val="002A264B"/>
    <w:rsid w:val="002A3225"/>
    <w:rsid w:val="002A3247"/>
    <w:rsid w:val="002A7CDF"/>
    <w:rsid w:val="002B09B4"/>
    <w:rsid w:val="002B2E36"/>
    <w:rsid w:val="002B3955"/>
    <w:rsid w:val="002B5A9D"/>
    <w:rsid w:val="002C1508"/>
    <w:rsid w:val="002C50FE"/>
    <w:rsid w:val="002D203D"/>
    <w:rsid w:val="002D24C7"/>
    <w:rsid w:val="002D4AEE"/>
    <w:rsid w:val="002D69FB"/>
    <w:rsid w:val="002E0E7B"/>
    <w:rsid w:val="002E35FC"/>
    <w:rsid w:val="002E4AE0"/>
    <w:rsid w:val="002F05C7"/>
    <w:rsid w:val="002F2F35"/>
    <w:rsid w:val="002F3C09"/>
    <w:rsid w:val="002F5513"/>
    <w:rsid w:val="002F626C"/>
    <w:rsid w:val="002F770F"/>
    <w:rsid w:val="00301031"/>
    <w:rsid w:val="00301C73"/>
    <w:rsid w:val="00305D9A"/>
    <w:rsid w:val="00307540"/>
    <w:rsid w:val="00313EDD"/>
    <w:rsid w:val="003145D7"/>
    <w:rsid w:val="003147AA"/>
    <w:rsid w:val="0032029A"/>
    <w:rsid w:val="00321AAD"/>
    <w:rsid w:val="0032550C"/>
    <w:rsid w:val="00330600"/>
    <w:rsid w:val="00331FD6"/>
    <w:rsid w:val="00335C04"/>
    <w:rsid w:val="0034119B"/>
    <w:rsid w:val="00342E08"/>
    <w:rsid w:val="003434C5"/>
    <w:rsid w:val="00344D62"/>
    <w:rsid w:val="00345FDA"/>
    <w:rsid w:val="00351650"/>
    <w:rsid w:val="00351D4C"/>
    <w:rsid w:val="0036158F"/>
    <w:rsid w:val="00363570"/>
    <w:rsid w:val="0036502B"/>
    <w:rsid w:val="00366CD4"/>
    <w:rsid w:val="0036751F"/>
    <w:rsid w:val="00367A6E"/>
    <w:rsid w:val="00370916"/>
    <w:rsid w:val="00371043"/>
    <w:rsid w:val="00371200"/>
    <w:rsid w:val="00374766"/>
    <w:rsid w:val="00375450"/>
    <w:rsid w:val="00377291"/>
    <w:rsid w:val="003817D0"/>
    <w:rsid w:val="00384707"/>
    <w:rsid w:val="0038796D"/>
    <w:rsid w:val="003915EA"/>
    <w:rsid w:val="00393542"/>
    <w:rsid w:val="0039539D"/>
    <w:rsid w:val="003A103A"/>
    <w:rsid w:val="003B3972"/>
    <w:rsid w:val="003B591C"/>
    <w:rsid w:val="003C3FDF"/>
    <w:rsid w:val="003C6B7B"/>
    <w:rsid w:val="003D140B"/>
    <w:rsid w:val="003D5127"/>
    <w:rsid w:val="003E0FA2"/>
    <w:rsid w:val="003E4FBA"/>
    <w:rsid w:val="003E5FA0"/>
    <w:rsid w:val="003F28D5"/>
    <w:rsid w:val="003F3779"/>
    <w:rsid w:val="003F74B3"/>
    <w:rsid w:val="004007CA"/>
    <w:rsid w:val="0040146D"/>
    <w:rsid w:val="00401F9E"/>
    <w:rsid w:val="004027CF"/>
    <w:rsid w:val="00403EE0"/>
    <w:rsid w:val="00406534"/>
    <w:rsid w:val="00414444"/>
    <w:rsid w:val="00414689"/>
    <w:rsid w:val="0041641F"/>
    <w:rsid w:val="004206B5"/>
    <w:rsid w:val="00420D87"/>
    <w:rsid w:val="00423AFA"/>
    <w:rsid w:val="0042553D"/>
    <w:rsid w:val="004262D7"/>
    <w:rsid w:val="004275A5"/>
    <w:rsid w:val="00427FDB"/>
    <w:rsid w:val="00430148"/>
    <w:rsid w:val="004313A2"/>
    <w:rsid w:val="004330B3"/>
    <w:rsid w:val="00433452"/>
    <w:rsid w:val="004334CA"/>
    <w:rsid w:val="0043462B"/>
    <w:rsid w:val="004349B6"/>
    <w:rsid w:val="00435246"/>
    <w:rsid w:val="004409F5"/>
    <w:rsid w:val="00441C0E"/>
    <w:rsid w:val="00442157"/>
    <w:rsid w:val="00444033"/>
    <w:rsid w:val="0044507F"/>
    <w:rsid w:val="00446423"/>
    <w:rsid w:val="00446CCD"/>
    <w:rsid w:val="0044737A"/>
    <w:rsid w:val="004508CD"/>
    <w:rsid w:val="00452415"/>
    <w:rsid w:val="00452C96"/>
    <w:rsid w:val="0045465E"/>
    <w:rsid w:val="00460337"/>
    <w:rsid w:val="00460A08"/>
    <w:rsid w:val="0046138C"/>
    <w:rsid w:val="00461D2D"/>
    <w:rsid w:val="004714A8"/>
    <w:rsid w:val="00471ADE"/>
    <w:rsid w:val="00476040"/>
    <w:rsid w:val="00480BF3"/>
    <w:rsid w:val="0048377F"/>
    <w:rsid w:val="00483A16"/>
    <w:rsid w:val="00483D4A"/>
    <w:rsid w:val="00485FA9"/>
    <w:rsid w:val="00487A32"/>
    <w:rsid w:val="00490953"/>
    <w:rsid w:val="00491AF0"/>
    <w:rsid w:val="00491C69"/>
    <w:rsid w:val="004950DC"/>
    <w:rsid w:val="00496527"/>
    <w:rsid w:val="00496A4E"/>
    <w:rsid w:val="004A045E"/>
    <w:rsid w:val="004A085B"/>
    <w:rsid w:val="004A15A7"/>
    <w:rsid w:val="004A187C"/>
    <w:rsid w:val="004A4D80"/>
    <w:rsid w:val="004A6C40"/>
    <w:rsid w:val="004B2651"/>
    <w:rsid w:val="004B585C"/>
    <w:rsid w:val="004B599A"/>
    <w:rsid w:val="004B69E1"/>
    <w:rsid w:val="004C1C27"/>
    <w:rsid w:val="004C443B"/>
    <w:rsid w:val="004C4C98"/>
    <w:rsid w:val="004C540D"/>
    <w:rsid w:val="004D25F3"/>
    <w:rsid w:val="004D3B14"/>
    <w:rsid w:val="004D3B4A"/>
    <w:rsid w:val="004D68C9"/>
    <w:rsid w:val="004E0BAA"/>
    <w:rsid w:val="004F2595"/>
    <w:rsid w:val="004F3653"/>
    <w:rsid w:val="004F49AC"/>
    <w:rsid w:val="005041C6"/>
    <w:rsid w:val="00506E0F"/>
    <w:rsid w:val="00507B8B"/>
    <w:rsid w:val="00511213"/>
    <w:rsid w:val="00511A5A"/>
    <w:rsid w:val="005131C0"/>
    <w:rsid w:val="005138B1"/>
    <w:rsid w:val="00513DF2"/>
    <w:rsid w:val="00515879"/>
    <w:rsid w:val="005163EA"/>
    <w:rsid w:val="00532511"/>
    <w:rsid w:val="0053447C"/>
    <w:rsid w:val="00534F00"/>
    <w:rsid w:val="00541789"/>
    <w:rsid w:val="00542006"/>
    <w:rsid w:val="0054259E"/>
    <w:rsid w:val="00545B77"/>
    <w:rsid w:val="0054687D"/>
    <w:rsid w:val="00546BD3"/>
    <w:rsid w:val="0054786F"/>
    <w:rsid w:val="00553AFB"/>
    <w:rsid w:val="00555FA4"/>
    <w:rsid w:val="00555FE4"/>
    <w:rsid w:val="00556624"/>
    <w:rsid w:val="005609B3"/>
    <w:rsid w:val="0056346F"/>
    <w:rsid w:val="00563C11"/>
    <w:rsid w:val="00564B72"/>
    <w:rsid w:val="0057480F"/>
    <w:rsid w:val="00577633"/>
    <w:rsid w:val="0058479C"/>
    <w:rsid w:val="00586EA3"/>
    <w:rsid w:val="00592B74"/>
    <w:rsid w:val="00594CA4"/>
    <w:rsid w:val="005A38F9"/>
    <w:rsid w:val="005A3BF7"/>
    <w:rsid w:val="005A72E1"/>
    <w:rsid w:val="005A76F0"/>
    <w:rsid w:val="005A7916"/>
    <w:rsid w:val="005A7FDD"/>
    <w:rsid w:val="005B1E33"/>
    <w:rsid w:val="005B2415"/>
    <w:rsid w:val="005B2DB6"/>
    <w:rsid w:val="005B316E"/>
    <w:rsid w:val="005B4970"/>
    <w:rsid w:val="005B508D"/>
    <w:rsid w:val="005C0EB9"/>
    <w:rsid w:val="005C41CA"/>
    <w:rsid w:val="005C4DCB"/>
    <w:rsid w:val="005C50FC"/>
    <w:rsid w:val="005C6657"/>
    <w:rsid w:val="005D25E4"/>
    <w:rsid w:val="005D2A89"/>
    <w:rsid w:val="005D3A67"/>
    <w:rsid w:val="005D4842"/>
    <w:rsid w:val="005D4D18"/>
    <w:rsid w:val="005D614C"/>
    <w:rsid w:val="005E09B4"/>
    <w:rsid w:val="005F0BA6"/>
    <w:rsid w:val="005F21B9"/>
    <w:rsid w:val="005F2BC8"/>
    <w:rsid w:val="005F36CD"/>
    <w:rsid w:val="005F5D4F"/>
    <w:rsid w:val="005F6E8B"/>
    <w:rsid w:val="005F7FDE"/>
    <w:rsid w:val="00601975"/>
    <w:rsid w:val="0060236A"/>
    <w:rsid w:val="00603EFB"/>
    <w:rsid w:val="006069D3"/>
    <w:rsid w:val="00622657"/>
    <w:rsid w:val="00627B6C"/>
    <w:rsid w:val="00630386"/>
    <w:rsid w:val="0063059D"/>
    <w:rsid w:val="0063346A"/>
    <w:rsid w:val="006339DC"/>
    <w:rsid w:val="00634636"/>
    <w:rsid w:val="006410EA"/>
    <w:rsid w:val="00641554"/>
    <w:rsid w:val="00641E56"/>
    <w:rsid w:val="00644BD5"/>
    <w:rsid w:val="0064520D"/>
    <w:rsid w:val="00650972"/>
    <w:rsid w:val="006510AA"/>
    <w:rsid w:val="00651689"/>
    <w:rsid w:val="006575EA"/>
    <w:rsid w:val="0066275C"/>
    <w:rsid w:val="00662C25"/>
    <w:rsid w:val="0066618F"/>
    <w:rsid w:val="00671BB4"/>
    <w:rsid w:val="006750FE"/>
    <w:rsid w:val="00684DBC"/>
    <w:rsid w:val="0068537D"/>
    <w:rsid w:val="0068610B"/>
    <w:rsid w:val="006875D3"/>
    <w:rsid w:val="00694931"/>
    <w:rsid w:val="00696D16"/>
    <w:rsid w:val="00697F7C"/>
    <w:rsid w:val="006A0261"/>
    <w:rsid w:val="006A0A6C"/>
    <w:rsid w:val="006A3C75"/>
    <w:rsid w:val="006A737C"/>
    <w:rsid w:val="006B2690"/>
    <w:rsid w:val="006B5C15"/>
    <w:rsid w:val="006C27AA"/>
    <w:rsid w:val="006C715B"/>
    <w:rsid w:val="006C7658"/>
    <w:rsid w:val="006D36EA"/>
    <w:rsid w:val="006D3D0B"/>
    <w:rsid w:val="006D5781"/>
    <w:rsid w:val="006D7585"/>
    <w:rsid w:val="006E554A"/>
    <w:rsid w:val="006E78B1"/>
    <w:rsid w:val="006F1D0E"/>
    <w:rsid w:val="006F28DA"/>
    <w:rsid w:val="007002F9"/>
    <w:rsid w:val="00700376"/>
    <w:rsid w:val="00701F03"/>
    <w:rsid w:val="00703344"/>
    <w:rsid w:val="0071086B"/>
    <w:rsid w:val="0071196C"/>
    <w:rsid w:val="00714597"/>
    <w:rsid w:val="007146B4"/>
    <w:rsid w:val="0072695D"/>
    <w:rsid w:val="00726991"/>
    <w:rsid w:val="00732455"/>
    <w:rsid w:val="00733DF9"/>
    <w:rsid w:val="007343E1"/>
    <w:rsid w:val="00737C42"/>
    <w:rsid w:val="00741092"/>
    <w:rsid w:val="00742680"/>
    <w:rsid w:val="00742E2F"/>
    <w:rsid w:val="00746C9E"/>
    <w:rsid w:val="00750259"/>
    <w:rsid w:val="007508D8"/>
    <w:rsid w:val="0075139D"/>
    <w:rsid w:val="00755661"/>
    <w:rsid w:val="007644F5"/>
    <w:rsid w:val="00764614"/>
    <w:rsid w:val="007648BC"/>
    <w:rsid w:val="007658EA"/>
    <w:rsid w:val="00766A70"/>
    <w:rsid w:val="00772DC6"/>
    <w:rsid w:val="0077399F"/>
    <w:rsid w:val="00777324"/>
    <w:rsid w:val="0078134C"/>
    <w:rsid w:val="0078754C"/>
    <w:rsid w:val="007902B7"/>
    <w:rsid w:val="0079191F"/>
    <w:rsid w:val="00794C3E"/>
    <w:rsid w:val="007A005F"/>
    <w:rsid w:val="007A1781"/>
    <w:rsid w:val="007A38A6"/>
    <w:rsid w:val="007A491D"/>
    <w:rsid w:val="007A59EB"/>
    <w:rsid w:val="007B2031"/>
    <w:rsid w:val="007B2E7A"/>
    <w:rsid w:val="007B314C"/>
    <w:rsid w:val="007B3A69"/>
    <w:rsid w:val="007B543E"/>
    <w:rsid w:val="007B5DA4"/>
    <w:rsid w:val="007C3B50"/>
    <w:rsid w:val="007C3D9A"/>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43D"/>
    <w:rsid w:val="0083467A"/>
    <w:rsid w:val="008348B9"/>
    <w:rsid w:val="008444BB"/>
    <w:rsid w:val="008459E4"/>
    <w:rsid w:val="008468E9"/>
    <w:rsid w:val="00852B5B"/>
    <w:rsid w:val="008543BA"/>
    <w:rsid w:val="00854404"/>
    <w:rsid w:val="00857559"/>
    <w:rsid w:val="00857742"/>
    <w:rsid w:val="00861749"/>
    <w:rsid w:val="00862E6D"/>
    <w:rsid w:val="008648B4"/>
    <w:rsid w:val="00864CBA"/>
    <w:rsid w:val="008669C1"/>
    <w:rsid w:val="008670B0"/>
    <w:rsid w:val="0086771F"/>
    <w:rsid w:val="008734E2"/>
    <w:rsid w:val="00874443"/>
    <w:rsid w:val="008752A3"/>
    <w:rsid w:val="0087553E"/>
    <w:rsid w:val="0087566A"/>
    <w:rsid w:val="00875B86"/>
    <w:rsid w:val="0087751D"/>
    <w:rsid w:val="0088596C"/>
    <w:rsid w:val="00887683"/>
    <w:rsid w:val="00887C84"/>
    <w:rsid w:val="0089652C"/>
    <w:rsid w:val="00897DEB"/>
    <w:rsid w:val="008A2D79"/>
    <w:rsid w:val="008A6D28"/>
    <w:rsid w:val="008B1B50"/>
    <w:rsid w:val="008B1FF5"/>
    <w:rsid w:val="008B206F"/>
    <w:rsid w:val="008B6694"/>
    <w:rsid w:val="008C1C65"/>
    <w:rsid w:val="008C336F"/>
    <w:rsid w:val="008D0944"/>
    <w:rsid w:val="008D1BCC"/>
    <w:rsid w:val="008D2F11"/>
    <w:rsid w:val="008D68A0"/>
    <w:rsid w:val="008D7145"/>
    <w:rsid w:val="008E04AE"/>
    <w:rsid w:val="008E3DE9"/>
    <w:rsid w:val="008E5A3E"/>
    <w:rsid w:val="008E68A4"/>
    <w:rsid w:val="008E7541"/>
    <w:rsid w:val="008F0030"/>
    <w:rsid w:val="008F0090"/>
    <w:rsid w:val="008F117C"/>
    <w:rsid w:val="008F4AD9"/>
    <w:rsid w:val="008F4DCF"/>
    <w:rsid w:val="008F57D1"/>
    <w:rsid w:val="00900696"/>
    <w:rsid w:val="0090078A"/>
    <w:rsid w:val="009021F9"/>
    <w:rsid w:val="0090588C"/>
    <w:rsid w:val="009110CE"/>
    <w:rsid w:val="00913F66"/>
    <w:rsid w:val="00920463"/>
    <w:rsid w:val="00920F8B"/>
    <w:rsid w:val="009223A8"/>
    <w:rsid w:val="009226CD"/>
    <w:rsid w:val="009248E8"/>
    <w:rsid w:val="009415AB"/>
    <w:rsid w:val="009441EB"/>
    <w:rsid w:val="009458E0"/>
    <w:rsid w:val="0095003F"/>
    <w:rsid w:val="00953F2D"/>
    <w:rsid w:val="00954399"/>
    <w:rsid w:val="0096535E"/>
    <w:rsid w:val="00965D21"/>
    <w:rsid w:val="009706DB"/>
    <w:rsid w:val="00972CE2"/>
    <w:rsid w:val="009738C3"/>
    <w:rsid w:val="009743BF"/>
    <w:rsid w:val="00977819"/>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172"/>
    <w:rsid w:val="009C2FC1"/>
    <w:rsid w:val="009D02E9"/>
    <w:rsid w:val="009D0700"/>
    <w:rsid w:val="009D2ECF"/>
    <w:rsid w:val="009D4599"/>
    <w:rsid w:val="009D74C9"/>
    <w:rsid w:val="009E074E"/>
    <w:rsid w:val="009E16EA"/>
    <w:rsid w:val="009F12F7"/>
    <w:rsid w:val="009F340E"/>
    <w:rsid w:val="009F369E"/>
    <w:rsid w:val="009F614A"/>
    <w:rsid w:val="009F62DD"/>
    <w:rsid w:val="009F6927"/>
    <w:rsid w:val="009F7E55"/>
    <w:rsid w:val="00A02942"/>
    <w:rsid w:val="00A054BF"/>
    <w:rsid w:val="00A05FBA"/>
    <w:rsid w:val="00A07873"/>
    <w:rsid w:val="00A12F94"/>
    <w:rsid w:val="00A13E00"/>
    <w:rsid w:val="00A13E99"/>
    <w:rsid w:val="00A2012A"/>
    <w:rsid w:val="00A233B9"/>
    <w:rsid w:val="00A25722"/>
    <w:rsid w:val="00A26359"/>
    <w:rsid w:val="00A31DFF"/>
    <w:rsid w:val="00A54E1D"/>
    <w:rsid w:val="00A5618F"/>
    <w:rsid w:val="00A56F1F"/>
    <w:rsid w:val="00A639F4"/>
    <w:rsid w:val="00A70B8E"/>
    <w:rsid w:val="00A7144F"/>
    <w:rsid w:val="00A72805"/>
    <w:rsid w:val="00A73577"/>
    <w:rsid w:val="00A738A4"/>
    <w:rsid w:val="00A8108C"/>
    <w:rsid w:val="00A8211C"/>
    <w:rsid w:val="00A86793"/>
    <w:rsid w:val="00A9048F"/>
    <w:rsid w:val="00A93811"/>
    <w:rsid w:val="00A9419C"/>
    <w:rsid w:val="00A947C7"/>
    <w:rsid w:val="00A95312"/>
    <w:rsid w:val="00A96859"/>
    <w:rsid w:val="00A968DB"/>
    <w:rsid w:val="00A96C2F"/>
    <w:rsid w:val="00AA453B"/>
    <w:rsid w:val="00AA7456"/>
    <w:rsid w:val="00AB141E"/>
    <w:rsid w:val="00AB3FDB"/>
    <w:rsid w:val="00AB53D1"/>
    <w:rsid w:val="00AB572C"/>
    <w:rsid w:val="00AB66B6"/>
    <w:rsid w:val="00AB6B04"/>
    <w:rsid w:val="00AB6BE2"/>
    <w:rsid w:val="00AC12B2"/>
    <w:rsid w:val="00AC1A9E"/>
    <w:rsid w:val="00AC65C1"/>
    <w:rsid w:val="00AC79BF"/>
    <w:rsid w:val="00AD2CC6"/>
    <w:rsid w:val="00AD4FCA"/>
    <w:rsid w:val="00AD6758"/>
    <w:rsid w:val="00AE0351"/>
    <w:rsid w:val="00AE09D9"/>
    <w:rsid w:val="00AE6BCE"/>
    <w:rsid w:val="00AE7EE3"/>
    <w:rsid w:val="00AF6AF6"/>
    <w:rsid w:val="00B03577"/>
    <w:rsid w:val="00B0368E"/>
    <w:rsid w:val="00B044E9"/>
    <w:rsid w:val="00B071FB"/>
    <w:rsid w:val="00B12204"/>
    <w:rsid w:val="00B12629"/>
    <w:rsid w:val="00B146E6"/>
    <w:rsid w:val="00B20276"/>
    <w:rsid w:val="00B208B0"/>
    <w:rsid w:val="00B2459D"/>
    <w:rsid w:val="00B2498D"/>
    <w:rsid w:val="00B25130"/>
    <w:rsid w:val="00B31BA4"/>
    <w:rsid w:val="00B345EE"/>
    <w:rsid w:val="00B37CF1"/>
    <w:rsid w:val="00B37E3C"/>
    <w:rsid w:val="00B42A55"/>
    <w:rsid w:val="00B43D89"/>
    <w:rsid w:val="00B45E1D"/>
    <w:rsid w:val="00B54072"/>
    <w:rsid w:val="00B55A09"/>
    <w:rsid w:val="00B55C3F"/>
    <w:rsid w:val="00B564FF"/>
    <w:rsid w:val="00B6076C"/>
    <w:rsid w:val="00B63A6E"/>
    <w:rsid w:val="00B67573"/>
    <w:rsid w:val="00B676B3"/>
    <w:rsid w:val="00B71C86"/>
    <w:rsid w:val="00B74A76"/>
    <w:rsid w:val="00B765D9"/>
    <w:rsid w:val="00B77494"/>
    <w:rsid w:val="00B80383"/>
    <w:rsid w:val="00B825EB"/>
    <w:rsid w:val="00B84860"/>
    <w:rsid w:val="00B96BFB"/>
    <w:rsid w:val="00B97E8B"/>
    <w:rsid w:val="00BA080B"/>
    <w:rsid w:val="00BA0D4B"/>
    <w:rsid w:val="00BA11AF"/>
    <w:rsid w:val="00BA33D8"/>
    <w:rsid w:val="00BA3FB7"/>
    <w:rsid w:val="00BA53CA"/>
    <w:rsid w:val="00BB218F"/>
    <w:rsid w:val="00BB2336"/>
    <w:rsid w:val="00BB647D"/>
    <w:rsid w:val="00BB6927"/>
    <w:rsid w:val="00BC09C5"/>
    <w:rsid w:val="00BC150A"/>
    <w:rsid w:val="00BC631F"/>
    <w:rsid w:val="00BD0EBD"/>
    <w:rsid w:val="00BD1B1C"/>
    <w:rsid w:val="00BD344B"/>
    <w:rsid w:val="00BD501F"/>
    <w:rsid w:val="00BE075E"/>
    <w:rsid w:val="00BE1542"/>
    <w:rsid w:val="00BF2699"/>
    <w:rsid w:val="00BF5CA9"/>
    <w:rsid w:val="00C022EF"/>
    <w:rsid w:val="00C0257D"/>
    <w:rsid w:val="00C02C96"/>
    <w:rsid w:val="00C03840"/>
    <w:rsid w:val="00C03B46"/>
    <w:rsid w:val="00C041DE"/>
    <w:rsid w:val="00C12F2A"/>
    <w:rsid w:val="00C13216"/>
    <w:rsid w:val="00C2201F"/>
    <w:rsid w:val="00C22572"/>
    <w:rsid w:val="00C22B63"/>
    <w:rsid w:val="00C22C68"/>
    <w:rsid w:val="00C235CB"/>
    <w:rsid w:val="00C24144"/>
    <w:rsid w:val="00C24B6B"/>
    <w:rsid w:val="00C273DE"/>
    <w:rsid w:val="00C306B5"/>
    <w:rsid w:val="00C40BB9"/>
    <w:rsid w:val="00C44120"/>
    <w:rsid w:val="00C459DC"/>
    <w:rsid w:val="00C460D7"/>
    <w:rsid w:val="00C47B20"/>
    <w:rsid w:val="00C520AC"/>
    <w:rsid w:val="00C52DCD"/>
    <w:rsid w:val="00C53D15"/>
    <w:rsid w:val="00C55C1B"/>
    <w:rsid w:val="00C575CA"/>
    <w:rsid w:val="00C628FD"/>
    <w:rsid w:val="00C66BC4"/>
    <w:rsid w:val="00C672BA"/>
    <w:rsid w:val="00C712A3"/>
    <w:rsid w:val="00C718DE"/>
    <w:rsid w:val="00C722F8"/>
    <w:rsid w:val="00C72364"/>
    <w:rsid w:val="00C72A39"/>
    <w:rsid w:val="00C730D3"/>
    <w:rsid w:val="00C758B7"/>
    <w:rsid w:val="00C759E6"/>
    <w:rsid w:val="00C76D6A"/>
    <w:rsid w:val="00C83FF3"/>
    <w:rsid w:val="00C909BA"/>
    <w:rsid w:val="00C93771"/>
    <w:rsid w:val="00C9417D"/>
    <w:rsid w:val="00C94FB8"/>
    <w:rsid w:val="00C952A9"/>
    <w:rsid w:val="00CA0147"/>
    <w:rsid w:val="00CA0443"/>
    <w:rsid w:val="00CA1CFF"/>
    <w:rsid w:val="00CA35E7"/>
    <w:rsid w:val="00CA40D9"/>
    <w:rsid w:val="00CA441D"/>
    <w:rsid w:val="00CA61F0"/>
    <w:rsid w:val="00CB0CD3"/>
    <w:rsid w:val="00CB2C44"/>
    <w:rsid w:val="00CB3140"/>
    <w:rsid w:val="00CB440B"/>
    <w:rsid w:val="00CB4844"/>
    <w:rsid w:val="00CC153E"/>
    <w:rsid w:val="00CC2BE6"/>
    <w:rsid w:val="00CC3798"/>
    <w:rsid w:val="00CD0011"/>
    <w:rsid w:val="00CD3A8A"/>
    <w:rsid w:val="00CD4F6B"/>
    <w:rsid w:val="00CD73B3"/>
    <w:rsid w:val="00CD7F18"/>
    <w:rsid w:val="00CE2A59"/>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618C9"/>
    <w:rsid w:val="00D72087"/>
    <w:rsid w:val="00D729C0"/>
    <w:rsid w:val="00D7411B"/>
    <w:rsid w:val="00D75116"/>
    <w:rsid w:val="00D7525A"/>
    <w:rsid w:val="00D75C9B"/>
    <w:rsid w:val="00D77538"/>
    <w:rsid w:val="00D90AF1"/>
    <w:rsid w:val="00D91BEC"/>
    <w:rsid w:val="00D9222E"/>
    <w:rsid w:val="00D933FB"/>
    <w:rsid w:val="00D93AA5"/>
    <w:rsid w:val="00D93F85"/>
    <w:rsid w:val="00D9542C"/>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6A26"/>
    <w:rsid w:val="00DF7BA3"/>
    <w:rsid w:val="00E10178"/>
    <w:rsid w:val="00E1084F"/>
    <w:rsid w:val="00E12097"/>
    <w:rsid w:val="00E1390D"/>
    <w:rsid w:val="00E15751"/>
    <w:rsid w:val="00E1728C"/>
    <w:rsid w:val="00E220A5"/>
    <w:rsid w:val="00E231BA"/>
    <w:rsid w:val="00E2794A"/>
    <w:rsid w:val="00E34A85"/>
    <w:rsid w:val="00E34DCA"/>
    <w:rsid w:val="00E34E5E"/>
    <w:rsid w:val="00E3652A"/>
    <w:rsid w:val="00E37A89"/>
    <w:rsid w:val="00E517F9"/>
    <w:rsid w:val="00E54D7F"/>
    <w:rsid w:val="00E55BFD"/>
    <w:rsid w:val="00E56466"/>
    <w:rsid w:val="00E5726F"/>
    <w:rsid w:val="00E626B1"/>
    <w:rsid w:val="00E627BF"/>
    <w:rsid w:val="00E62E6A"/>
    <w:rsid w:val="00E66FAB"/>
    <w:rsid w:val="00E67B6A"/>
    <w:rsid w:val="00E72C65"/>
    <w:rsid w:val="00E76622"/>
    <w:rsid w:val="00E77155"/>
    <w:rsid w:val="00E77BCF"/>
    <w:rsid w:val="00E80605"/>
    <w:rsid w:val="00E8222F"/>
    <w:rsid w:val="00E83CB2"/>
    <w:rsid w:val="00E9078E"/>
    <w:rsid w:val="00E92ADE"/>
    <w:rsid w:val="00E92E18"/>
    <w:rsid w:val="00E95128"/>
    <w:rsid w:val="00EA7B8D"/>
    <w:rsid w:val="00EB0074"/>
    <w:rsid w:val="00EB0931"/>
    <w:rsid w:val="00EB501E"/>
    <w:rsid w:val="00EB7CDB"/>
    <w:rsid w:val="00EC0820"/>
    <w:rsid w:val="00ED130F"/>
    <w:rsid w:val="00ED1E98"/>
    <w:rsid w:val="00ED5F95"/>
    <w:rsid w:val="00ED6261"/>
    <w:rsid w:val="00ED67D4"/>
    <w:rsid w:val="00ED6CEB"/>
    <w:rsid w:val="00EE0E21"/>
    <w:rsid w:val="00EF0B01"/>
    <w:rsid w:val="00EF34AE"/>
    <w:rsid w:val="00EF4E72"/>
    <w:rsid w:val="00EF688C"/>
    <w:rsid w:val="00F031FF"/>
    <w:rsid w:val="00F052C9"/>
    <w:rsid w:val="00F10E0E"/>
    <w:rsid w:val="00F150F1"/>
    <w:rsid w:val="00F16F26"/>
    <w:rsid w:val="00F17075"/>
    <w:rsid w:val="00F20205"/>
    <w:rsid w:val="00F221E5"/>
    <w:rsid w:val="00F27004"/>
    <w:rsid w:val="00F33592"/>
    <w:rsid w:val="00F34FBB"/>
    <w:rsid w:val="00F36080"/>
    <w:rsid w:val="00F378D9"/>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120A"/>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A549C57"/>
  <w15:docId w15:val="{D6E91964-2234-4BE3-A9C9-77DCF7924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0A2634"/>
    <w:pPr>
      <w:keepNext/>
      <w:numPr>
        <w:numId w:val="1"/>
      </w:numPr>
      <w:ind w:left="450"/>
      <w:outlineLvl w:val="0"/>
    </w:pPr>
    <w:rPr>
      <w:b/>
      <w:caps/>
      <w:sz w:val="18"/>
    </w:rPr>
  </w:style>
  <w:style w:type="paragraph" w:styleId="Nadpis2">
    <w:name w:val="heading 2"/>
    <w:basedOn w:val="Normln"/>
    <w:next w:val="Normln"/>
    <w:link w:val="Nadpis2Char"/>
    <w:qFormat/>
    <w:rsid w:val="00875B86"/>
    <w:pPr>
      <w:keepNext/>
      <w:numPr>
        <w:numId w:val="7"/>
      </w:numPr>
      <w:outlineLvl w:val="1"/>
    </w:pPr>
    <w:rPr>
      <w:b/>
      <w:sz w:val="18"/>
      <w:u w:val="single"/>
    </w:rPr>
  </w:style>
  <w:style w:type="paragraph" w:styleId="Nadpis3">
    <w:name w:val="heading 3"/>
    <w:basedOn w:val="Normln"/>
    <w:next w:val="Normln"/>
    <w:link w:val="Nadpis3Char"/>
    <w:uiPriority w:val="9"/>
    <w:unhideWhenUsed/>
    <w:qFormat/>
    <w:rsid w:val="004275A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
    <w:next w:val="Normln"/>
    <w:link w:val="Nadpis6Char"/>
    <w:qFormat/>
    <w:rsid w:val="00E95128"/>
    <w:pPr>
      <w:keepNext/>
      <w:outlineLvl w:val="5"/>
    </w:pPr>
    <w:rPr>
      <w:b/>
      <w:caps/>
      <w:sz w:val="32"/>
    </w:rPr>
  </w:style>
  <w:style w:type="paragraph" w:styleId="Nadpis7">
    <w:name w:val="heading 7"/>
    <w:basedOn w:val="Normln"/>
    <w:next w:val="Normln"/>
    <w:link w:val="Nadpis7Char"/>
    <w:uiPriority w:val="9"/>
    <w:unhideWhenUsed/>
    <w:qFormat/>
    <w:rsid w:val="00755661"/>
    <w:pPr>
      <w:numPr>
        <w:numId w:val="40"/>
      </w:numPr>
      <w:spacing w:before="240" w:after="60"/>
      <w:outlineLvl w:val="6"/>
    </w:pPr>
    <w:rPr>
      <w:b/>
      <w:sz w:val="18"/>
      <w:szCs w:val="24"/>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0A2634"/>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875B86"/>
    <w:rPr>
      <w:rFonts w:ascii="Times New Roman" w:eastAsia="Times New Roman" w:hAnsi="Times New Roman"/>
      <w:b/>
      <w:sz w:val="18"/>
      <w:u w:val="single"/>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basedOn w:val="Standardnpsmoodstavce"/>
    <w:link w:val="Value"/>
    <w:uiPriority w:val="99"/>
    <w:locked/>
    <w:rsid w:val="0068610B"/>
    <w:rPr>
      <w:rFonts w:ascii="Arial Narrow" w:eastAsia="Times New Roman" w:hAnsi="Arial Narrow" w:cs="Arial Narrow"/>
    </w:rPr>
  </w:style>
  <w:style w:type="character" w:customStyle="1" w:styleId="odstavecChar">
    <w:name w:val="odstavec Char"/>
    <w:basedOn w:val="Standardnpsmoodstavce"/>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Standardnpsmoodstavce"/>
    <w:link w:val="ABC-paragrahinNotes"/>
    <w:rsid w:val="0056346F"/>
    <w:rPr>
      <w:rFonts w:ascii="Arial" w:eastAsia="Times New Roman" w:hAnsi="Arial"/>
      <w:sz w:val="18"/>
      <w:lang w:val="en-GB" w:eastAsia="en-US" w:bidi="ar-SA"/>
    </w:rPr>
  </w:style>
  <w:style w:type="character" w:customStyle="1" w:styleId="ra">
    <w:name w:val="ra"/>
    <w:basedOn w:val="Standardnpsmoodstavce"/>
    <w:rsid w:val="00D93F85"/>
  </w:style>
  <w:style w:type="character" w:customStyle="1" w:styleId="Nadpis7Char">
    <w:name w:val="Nadpis 7 Char"/>
    <w:basedOn w:val="Standardnpsmoodstavce"/>
    <w:link w:val="Nadpis7"/>
    <w:uiPriority w:val="9"/>
    <w:rsid w:val="00755661"/>
    <w:rPr>
      <w:rFonts w:ascii="Times New Roman" w:eastAsia="Times New Roman" w:hAnsi="Times New Roman"/>
      <w:b/>
      <w:sz w:val="18"/>
      <w:szCs w:val="24"/>
      <w:lang w:val="sk-SK" w:eastAsia="en-US"/>
    </w:rPr>
  </w:style>
  <w:style w:type="paragraph" w:styleId="Normlnweb">
    <w:name w:val="Normal (Web)"/>
    <w:basedOn w:val="Normln"/>
    <w:uiPriority w:val="99"/>
    <w:semiHidden/>
    <w:unhideWhenUsed/>
    <w:rsid w:val="00532511"/>
    <w:pPr>
      <w:spacing w:before="100" w:beforeAutospacing="1" w:after="100" w:afterAutospacing="1"/>
    </w:pPr>
    <w:rPr>
      <w:sz w:val="24"/>
      <w:szCs w:val="24"/>
      <w:lang w:eastAsia="sk-SK"/>
    </w:rPr>
  </w:style>
  <w:style w:type="paragraph" w:styleId="Bezmezer">
    <w:name w:val="No Spacing"/>
    <w:uiPriority w:val="1"/>
    <w:qFormat/>
    <w:rsid w:val="008F57D1"/>
    <w:rPr>
      <w:rFonts w:asciiTheme="minorHAnsi" w:eastAsiaTheme="minorHAnsi" w:hAnsiTheme="minorHAnsi" w:cstheme="minorBidi"/>
      <w:sz w:val="22"/>
      <w:szCs w:val="22"/>
      <w:lang w:eastAsia="en-US"/>
    </w:rPr>
  </w:style>
  <w:style w:type="character" w:customStyle="1" w:styleId="Nadpis3Char">
    <w:name w:val="Nadpis 3 Char"/>
    <w:basedOn w:val="Standardnpsmoodstavce"/>
    <w:link w:val="Nadpis3"/>
    <w:uiPriority w:val="9"/>
    <w:rsid w:val="004275A5"/>
    <w:rPr>
      <w:rFonts w:asciiTheme="majorHAnsi" w:eastAsiaTheme="majorEastAsia" w:hAnsiTheme="majorHAnsi" w:cstheme="majorBidi"/>
      <w:color w:val="243F60" w:themeColor="accent1" w:themeShade="7F"/>
      <w:sz w:val="24"/>
      <w:szCs w:val="24"/>
      <w:lang w:val="sk-SK" w:eastAsia="en-US"/>
    </w:rPr>
  </w:style>
  <w:style w:type="character" w:styleId="Odkaznakoment">
    <w:name w:val="annotation reference"/>
    <w:basedOn w:val="Standardnpsmoodstavce"/>
    <w:uiPriority w:val="99"/>
    <w:semiHidden/>
    <w:unhideWhenUsed/>
    <w:rsid w:val="005A7916"/>
    <w:rPr>
      <w:sz w:val="16"/>
      <w:szCs w:val="16"/>
    </w:rPr>
  </w:style>
  <w:style w:type="paragraph" w:styleId="Textkomente">
    <w:name w:val="annotation text"/>
    <w:basedOn w:val="Normln"/>
    <w:link w:val="TextkomenteChar"/>
    <w:uiPriority w:val="99"/>
    <w:semiHidden/>
    <w:unhideWhenUsed/>
    <w:rsid w:val="005A7916"/>
  </w:style>
  <w:style w:type="character" w:customStyle="1" w:styleId="TextkomenteChar">
    <w:name w:val="Text komentáře Char"/>
    <w:basedOn w:val="Standardnpsmoodstavce"/>
    <w:link w:val="Textkomente"/>
    <w:uiPriority w:val="99"/>
    <w:semiHidden/>
    <w:rsid w:val="005A7916"/>
    <w:rPr>
      <w:rFonts w:ascii="Times New Roman" w:eastAsia="Times New Roman" w:hAnsi="Times New Roman"/>
      <w:lang w:val="sk-SK" w:eastAsia="en-US"/>
    </w:rPr>
  </w:style>
  <w:style w:type="paragraph" w:styleId="Pedmtkomente">
    <w:name w:val="annotation subject"/>
    <w:basedOn w:val="Textkomente"/>
    <w:next w:val="Textkomente"/>
    <w:link w:val="PedmtkomenteChar"/>
    <w:uiPriority w:val="99"/>
    <w:semiHidden/>
    <w:unhideWhenUsed/>
    <w:rsid w:val="005A7916"/>
    <w:rPr>
      <w:b/>
      <w:bCs/>
    </w:rPr>
  </w:style>
  <w:style w:type="character" w:customStyle="1" w:styleId="PedmtkomenteChar">
    <w:name w:val="Předmět komentáře Char"/>
    <w:basedOn w:val="TextkomenteChar"/>
    <w:link w:val="Pedmtkomente"/>
    <w:uiPriority w:val="99"/>
    <w:semiHidden/>
    <w:rsid w:val="005A7916"/>
    <w:rPr>
      <w:rFonts w:ascii="Times New Roman" w:eastAsia="Times New Roman" w:hAnsi="Times New Roman"/>
      <w:b/>
      <w:bCs/>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07184686">
      <w:bodyDiv w:val="1"/>
      <w:marLeft w:val="0"/>
      <w:marRight w:val="0"/>
      <w:marTop w:val="0"/>
      <w:marBottom w:val="0"/>
      <w:divBdr>
        <w:top w:val="none" w:sz="0" w:space="0" w:color="auto"/>
        <w:left w:val="none" w:sz="0" w:space="0" w:color="auto"/>
        <w:bottom w:val="none" w:sz="0" w:space="0" w:color="auto"/>
        <w:right w:val="none" w:sz="0" w:space="0" w:color="auto"/>
      </w:divBdr>
    </w:div>
    <w:div w:id="5145418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09204689">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31539023">
      <w:bodyDiv w:val="1"/>
      <w:marLeft w:val="0"/>
      <w:marRight w:val="0"/>
      <w:marTop w:val="0"/>
      <w:marBottom w:val="0"/>
      <w:divBdr>
        <w:top w:val="none" w:sz="0" w:space="0" w:color="auto"/>
        <w:left w:val="none" w:sz="0" w:space="0" w:color="auto"/>
        <w:bottom w:val="none" w:sz="0" w:space="0" w:color="auto"/>
        <w:right w:val="none" w:sz="0" w:space="0" w:color="auto"/>
      </w:divBdr>
    </w:div>
    <w:div w:id="116936883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52804226">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41893441">
      <w:bodyDiv w:val="1"/>
      <w:marLeft w:val="0"/>
      <w:marRight w:val="0"/>
      <w:marTop w:val="0"/>
      <w:marBottom w:val="0"/>
      <w:divBdr>
        <w:top w:val="none" w:sz="0" w:space="0" w:color="auto"/>
        <w:left w:val="none" w:sz="0" w:space="0" w:color="auto"/>
        <w:bottom w:val="none" w:sz="0" w:space="0" w:color="auto"/>
        <w:right w:val="none" w:sz="0" w:space="0" w:color="auto"/>
      </w:divBdr>
    </w:div>
    <w:div w:id="1806315662">
      <w:bodyDiv w:val="1"/>
      <w:marLeft w:val="0"/>
      <w:marRight w:val="0"/>
      <w:marTop w:val="0"/>
      <w:marBottom w:val="0"/>
      <w:divBdr>
        <w:top w:val="none" w:sz="0" w:space="0" w:color="auto"/>
        <w:left w:val="none" w:sz="0" w:space="0" w:color="auto"/>
        <w:bottom w:val="none" w:sz="0" w:space="0" w:color="auto"/>
        <w:right w:val="none" w:sz="0" w:space="0" w:color="auto"/>
      </w:divBdr>
    </w:div>
    <w:div w:id="1906839615">
      <w:bodyDiv w:val="1"/>
      <w:marLeft w:val="0"/>
      <w:marRight w:val="0"/>
      <w:marTop w:val="0"/>
      <w:marBottom w:val="0"/>
      <w:divBdr>
        <w:top w:val="none" w:sz="0" w:space="0" w:color="auto"/>
        <w:left w:val="none" w:sz="0" w:space="0" w:color="auto"/>
        <w:bottom w:val="none" w:sz="0" w:space="0" w:color="auto"/>
        <w:right w:val="none" w:sz="0" w:space="0" w:color="auto"/>
      </w:divBdr>
    </w:div>
    <w:div w:id="197829865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D08F64-335C-41BA-B1C1-56EFF83BC9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7</Pages>
  <Words>3458</Words>
  <Characters>20408</Characters>
  <Application>Microsoft Office Word</Application>
  <DocSecurity>0</DocSecurity>
  <Lines>170</Lines>
  <Paragraphs>47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23819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Gabriela Sirotiaková</cp:lastModifiedBy>
  <cp:revision>11</cp:revision>
  <cp:lastPrinted>2025-05-06T19:40:00Z</cp:lastPrinted>
  <dcterms:created xsi:type="dcterms:W3CDTF">2025-05-07T07:24:00Z</dcterms:created>
  <dcterms:modified xsi:type="dcterms:W3CDTF">2026-05-12T12:31:00Z</dcterms:modified>
</cp:coreProperties>
</file>