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A0C21F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594603A0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402C491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50045478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TEPEHA s.r.o.</w:t>
      </w:r>
    </w:p>
    <w:p w14:paraId="1F9D009C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Družstevná 163/7</w:t>
      </w:r>
    </w:p>
    <w:p w14:paraId="012FDA3B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01306 Terchová</w:t>
      </w:r>
    </w:p>
    <w:p w14:paraId="1A3D64B3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2AC2C1C6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02BD40F5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383F628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-ÚJ neeviduje žiadnu skupinu ÚJ</w:t>
      </w:r>
    </w:p>
    <w:p w14:paraId="79201110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6A3DAD3C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6D3378A0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65A68A2F">
      <w:pPr>
        <w:pStyle w:val="7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2CCEF91D">
      <w:pPr>
        <w:pStyle w:val="7"/>
        <w:spacing w:after="27"/>
        <w:jc w:val="both"/>
        <w:rPr>
          <w:color w:val="auto"/>
          <w:sz w:val="16"/>
          <w:szCs w:val="16"/>
        </w:rPr>
      </w:pPr>
    </w:p>
    <w:p w14:paraId="6597082C">
      <w:pPr>
        <w:pStyle w:val="7"/>
        <w:jc w:val="both"/>
        <w:rPr>
          <w:color w:val="auto"/>
          <w:sz w:val="23"/>
          <w:szCs w:val="23"/>
        </w:rPr>
      </w:pPr>
    </w:p>
    <w:p w14:paraId="3CC1129A">
      <w:pPr>
        <w:pStyle w:val="7"/>
        <w:jc w:val="both"/>
        <w:rPr>
          <w:color w:val="auto"/>
          <w:sz w:val="23"/>
          <w:szCs w:val="23"/>
        </w:rPr>
      </w:pPr>
    </w:p>
    <w:p w14:paraId="41A7E74F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76A9B41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18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592"/>
        <w:gridCol w:w="4592"/>
      </w:tblGrid>
      <w:tr w14:paraId="4753E49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4492A3A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154949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14:paraId="44ECFA2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EA3182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FF91957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AB4EF6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B08803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5BE1ADF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1E2E33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CE335E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0A15049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68BE41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2EF718F7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ABC883D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6E2AA8F">
      <w:pPr>
        <w:pStyle w:val="7"/>
        <w:jc w:val="both"/>
        <w:rPr>
          <w:sz w:val="23"/>
          <w:szCs w:val="23"/>
        </w:rPr>
      </w:pPr>
    </w:p>
    <w:p w14:paraId="0B5DA3F0">
      <w:pPr>
        <w:pStyle w:val="7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201D47A5">
      <w:pPr>
        <w:pStyle w:val="7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1FC2958B">
      <w:pPr>
        <w:pStyle w:val="7"/>
        <w:jc w:val="both"/>
        <w:rPr>
          <w:sz w:val="23"/>
          <w:szCs w:val="23"/>
        </w:rPr>
      </w:pPr>
    </w:p>
    <w:p w14:paraId="54227B73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48FF41F0">
      <w:pPr>
        <w:rPr>
          <w:rFonts w:hint="default"/>
          <w:sz w:val="23"/>
          <w:szCs w:val="23"/>
          <w:lang w:val="sk-SK"/>
        </w:rPr>
      </w:pPr>
      <w:r>
        <w:rPr>
          <w:rFonts w:hint="default"/>
          <w:sz w:val="23"/>
          <w:szCs w:val="23"/>
          <w:lang w:val="sk-SK"/>
        </w:rPr>
        <w:t>-0 zamestnancov</w:t>
      </w:r>
    </w:p>
    <w:p w14:paraId="2BB32715">
      <w:pPr>
        <w:pStyle w:val="7"/>
        <w:jc w:val="both"/>
        <w:rPr>
          <w:color w:val="auto"/>
          <w:sz w:val="23"/>
          <w:szCs w:val="23"/>
        </w:rPr>
      </w:pPr>
    </w:p>
    <w:p w14:paraId="3E213898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08266392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7011C3CC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4E889161">
      <w:pPr>
        <w:pStyle w:val="7"/>
        <w:jc w:val="both"/>
        <w:rPr>
          <w:color w:val="auto"/>
          <w:sz w:val="23"/>
          <w:szCs w:val="23"/>
        </w:rPr>
      </w:pPr>
    </w:p>
    <w:p w14:paraId="5F7ECDE9">
      <w:pPr>
        <w:pStyle w:val="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</w:p>
    <w:p w14:paraId="6925D56C">
      <w:pPr>
        <w:pStyle w:val="7"/>
        <w:jc w:val="both"/>
        <w:rPr>
          <w:color w:val="auto"/>
          <w:sz w:val="23"/>
          <w:szCs w:val="23"/>
        </w:rPr>
      </w:pPr>
    </w:p>
    <w:p w14:paraId="22F22AD4">
      <w:pPr>
        <w:pStyle w:val="7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1647D760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864" w:type="dxa"/>
        <w:jc w:val="center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88"/>
        <w:gridCol w:w="3288"/>
        <w:gridCol w:w="3288"/>
      </w:tblGrid>
      <w:tr w14:paraId="193E6F9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462C92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 a záväzkov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60625F5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0ED19C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 w:type="textWrapping"/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 obstaraním</w:t>
            </w:r>
          </w:p>
        </w:tc>
      </w:tr>
      <w:tr w14:paraId="747A9A5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19385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742BE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7B79644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54D6552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3BB643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6FFAB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772AD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15C89A5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FDE23F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244E24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92B4678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1C17DEC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C8DFC0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6F90FC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5FD207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5CF0561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A49DCA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6C056BC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16F6E4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5500A95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CFE954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B3E71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1ED8E7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28C86C0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26E25F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260CF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FA1C6D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68742F5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890EF7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232B14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3EBD4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4DF8670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4BA503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DBE496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0316AEB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7F22E40F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neúčtovala</w:t>
      </w:r>
    </w:p>
    <w:p w14:paraId="2E7BCAA6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78F68E3E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4E1B8E4D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40"/>
        <w:gridCol w:w="1920"/>
        <w:gridCol w:w="1920"/>
        <w:gridCol w:w="2980"/>
      </w:tblGrid>
      <w:tr w14:paraId="63C429B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DD84C4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AA34EF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50C113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7EBBA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14:paraId="5AA27FC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4A64487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417D99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3B5D1F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004573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05E0D46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9D49D88">
            <w:pPr>
              <w:spacing w:after="0" w:line="240" w:lineRule="auto"/>
              <w:ind w:firstLine="220" w:firstLineChars="100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02BA8E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BC711B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0FE009D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79EFF4E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5D237AB">
            <w:pPr>
              <w:spacing w:after="0" w:line="240" w:lineRule="auto"/>
              <w:ind w:firstLine="220" w:firstLineChars="100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0F006F8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82E002D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6BFAFCC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30E9D4D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neeviduje žiadny druh majetku</w:t>
      </w:r>
    </w:p>
    <w:p w14:paraId="64C3808A">
      <w:pPr>
        <w:pStyle w:val="7"/>
        <w:jc w:val="both"/>
        <w:rPr>
          <w:color w:val="auto"/>
          <w:sz w:val="23"/>
          <w:szCs w:val="23"/>
        </w:rPr>
      </w:pPr>
    </w:p>
    <w:p w14:paraId="58B97A21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19FE7576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 w14:paraId="41EBACC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541DF7A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8E2373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8517D2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14:paraId="1B3C1C9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69317F0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AB8B0D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643AFCD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2493A29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08B2ED1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4DD43CF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9427362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3F3BEDF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474626F"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4F289E5"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4A3AF72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2ECB3BF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7A7F152"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84C546F"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03465828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B225E1D">
      <w:pPr>
        <w:pStyle w:val="7"/>
        <w:jc w:val="both"/>
        <w:rPr>
          <w:color w:val="auto"/>
          <w:sz w:val="23"/>
          <w:szCs w:val="23"/>
        </w:rPr>
      </w:pPr>
    </w:p>
    <w:p w14:paraId="57F96695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neúčtovala</w:t>
      </w:r>
    </w:p>
    <w:p w14:paraId="32CD7BE2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47DBBAFB">
      <w:pPr>
        <w:pStyle w:val="7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DE6DE6B">
      <w:pPr>
        <w:pStyle w:val="7"/>
        <w:jc w:val="both"/>
        <w:rPr>
          <w:color w:val="auto"/>
          <w:sz w:val="22"/>
          <w:szCs w:val="22"/>
        </w:rPr>
      </w:pPr>
      <w:r>
        <w:rPr>
          <w:rFonts w:hint="default"/>
          <w:color w:val="auto"/>
          <w:sz w:val="22"/>
          <w:szCs w:val="22"/>
          <w:lang w:val="sk-SK"/>
        </w:rPr>
        <w:t>- ÚJ neúčtovala</w:t>
      </w:r>
    </w:p>
    <w:p w14:paraId="1647673C">
      <w:pPr>
        <w:pStyle w:val="7"/>
        <w:jc w:val="both"/>
        <w:rPr>
          <w:color w:val="auto"/>
          <w:sz w:val="22"/>
          <w:szCs w:val="22"/>
        </w:rPr>
      </w:pPr>
    </w:p>
    <w:p w14:paraId="3F0E8FAB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45B0A38B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920"/>
        <w:gridCol w:w="3940"/>
      </w:tblGrid>
      <w:tr w14:paraId="62859E7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6CC824E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204E565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BBDB81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14:paraId="683FE33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1CE3038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0C0566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75658F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19DA316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bottom"/>
          </w:tcPr>
          <w:p w14:paraId="3720795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2984FB7D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72CFED7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301F4D83">
      <w:pPr>
        <w:pStyle w:val="7"/>
        <w:jc w:val="both"/>
        <w:rPr>
          <w:color w:val="auto"/>
          <w:sz w:val="23"/>
          <w:szCs w:val="23"/>
        </w:rPr>
      </w:pPr>
    </w:p>
    <w:p w14:paraId="2DBED916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neúčtovala</w:t>
      </w:r>
    </w:p>
    <w:p w14:paraId="5B1A8CB5">
      <w:pPr>
        <w:pStyle w:val="7"/>
        <w:jc w:val="both"/>
        <w:rPr>
          <w:color w:val="auto"/>
          <w:sz w:val="23"/>
          <w:szCs w:val="23"/>
        </w:rPr>
      </w:pPr>
    </w:p>
    <w:p w14:paraId="3C0CDDC0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A6E32E6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8ED1CB7">
      <w:pPr>
        <w:pStyle w:val="7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10AF41F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60"/>
        <w:gridCol w:w="2880"/>
        <w:gridCol w:w="2020"/>
      </w:tblGrid>
      <w:tr w14:paraId="35AEFEC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6D433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286E9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1A1572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14:paraId="59EE709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186E050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FDD269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4DE1E43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34FA0EE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667EB2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B0CEE9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159B3A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D23E4D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8E3A15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F8EC87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6709077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A7BB9C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83C100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404B08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0A7EF6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6DA4FB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56F449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F820BC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4C4A88B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A632D44">
      <w:pPr>
        <w:pStyle w:val="7"/>
        <w:jc w:val="both"/>
        <w:rPr>
          <w:color w:val="auto"/>
          <w:sz w:val="23"/>
          <w:szCs w:val="23"/>
        </w:rPr>
      </w:pPr>
    </w:p>
    <w:p w14:paraId="6083DF78">
      <w:pPr>
        <w:pStyle w:val="7"/>
        <w:jc w:val="both"/>
        <w:rPr>
          <w:color w:val="auto"/>
          <w:sz w:val="23"/>
          <w:szCs w:val="23"/>
        </w:rPr>
      </w:pPr>
    </w:p>
    <w:p w14:paraId="4A72C3E0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BEE7775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2080E910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33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50"/>
        <w:gridCol w:w="2880"/>
      </w:tblGrid>
      <w:tr w14:paraId="6BEE929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C4FD15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F1657F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240C5AD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4CE59A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B77CE8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5B2434C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0D7E0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DCBC60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0977A5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964FE9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71919E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882517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72B1C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92EAED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7CBE40B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BC6BD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4A6C73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90172D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988F1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8FCF72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4D84C01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neeviduje dlhodobé záväzky</w:t>
      </w:r>
    </w:p>
    <w:p w14:paraId="57C3E904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42D2A1AE">
      <w:pPr>
        <w:pStyle w:val="7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24BAF287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5320"/>
        <w:gridCol w:w="1920"/>
        <w:gridCol w:w="2020"/>
      </w:tblGrid>
      <w:tr w14:paraId="53DC071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vMerge w:val="restart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632C9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B9ED51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14:paraId="694A8D6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vMerge w:val="continue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vAlign w:val="center"/>
          </w:tcPr>
          <w:p w14:paraId="37342385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3743D91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58607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14:paraId="1D5F4A2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8EA5B1D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E8F09CF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3856692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C06B9C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199A08C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6668164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3780008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AF45F2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115A05F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AF1EFA5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71BC7444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D26B76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E3CCE68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B99D8E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4D56EEB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9388CC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571FA8A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F50A158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31EB661A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94A9243">
      <w:pPr>
        <w:pStyle w:val="7"/>
        <w:jc w:val="both"/>
        <w:rPr>
          <w:color w:val="auto"/>
          <w:sz w:val="23"/>
          <w:szCs w:val="23"/>
        </w:rPr>
      </w:pPr>
    </w:p>
    <w:p w14:paraId="063CAA04">
      <w:pPr>
        <w:pStyle w:val="7"/>
        <w:jc w:val="both"/>
        <w:rPr>
          <w:color w:val="auto"/>
          <w:sz w:val="23"/>
          <w:szCs w:val="23"/>
        </w:rPr>
      </w:pPr>
    </w:p>
    <w:p w14:paraId="39AC3743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33B54E6D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30F1FED3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000B9B6">
      <w:pPr>
        <w:pStyle w:val="7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455F5655">
      <w:pPr>
        <w:pStyle w:val="7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409EE1FE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32F5DF7D">
      <w:pPr>
        <w:pStyle w:val="7"/>
        <w:spacing w:after="28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1480"/>
        <w:gridCol w:w="1920"/>
        <w:gridCol w:w="1920"/>
        <w:gridCol w:w="1920"/>
        <w:gridCol w:w="2020"/>
      </w:tblGrid>
      <w:tr w14:paraId="2A8EBF1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1BF5406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75147A5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1F1CE95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0318545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1EC0130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FDB4B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BA863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BC7172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14:paraId="7EF0E84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8500CD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A85F270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C003F3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5D90F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7AEFA5C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309BD26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D3D626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093C61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16DA5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8D5928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43170C56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15E20D9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15116C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606B69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593069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8B315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232000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0DCD33A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2918A3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EAC450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50CFAEF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3BAB896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C9DC42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5745BED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86D329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532AEC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D65A4C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F3B6277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E7C688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A16494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584FE51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274FFC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ACE06CA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6D31381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6BBD3B1A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2B8C4A6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D9AF9E1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FFA3613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4AD0711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568FFF8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74DF550C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1707928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6F0348C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06F309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9F10B2A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AA92C8C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6AC6C265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301C7C3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0862BE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DE734C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E81CDE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C4A261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20F621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D7389D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54FF497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115973A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5F94DC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FBFE3D5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6973D9C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6CBFF6D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300CBF3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4DC01F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0764F48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0A75D27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1464FF37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3FD7A8D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E046CF4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C319B8E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84C19EB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C84C90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5884129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0B91D881">
      <w:pPr>
        <w:pStyle w:val="7"/>
        <w:spacing w:after="28"/>
        <w:jc w:val="both"/>
        <w:rPr>
          <w:color w:val="auto"/>
          <w:sz w:val="23"/>
          <w:szCs w:val="23"/>
        </w:rPr>
      </w:pPr>
    </w:p>
    <w:p w14:paraId="55C71B66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006816FB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269A85B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0BBD0367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76332347">
      <w:pPr>
        <w:pStyle w:val="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48F2A4C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0528B19F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0575859F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64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14:paraId="50E4A57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shd w:val="clear" w:color="auto" w:fill="auto"/>
            <w:noWrap/>
            <w:vAlign w:val="center"/>
          </w:tcPr>
          <w:p w14:paraId="2D7F622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 w14:paraId="4858AFC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 w14:paraId="7D6F135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14:paraId="2517419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vAlign w:val="center"/>
          </w:tcPr>
          <w:p w14:paraId="7CDA413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 w14:paraId="7F152BC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D23AFC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4ADC938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 w14:paraId="7D00696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B259BA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542E6B6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14:paraId="69E6BFD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nil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368DA700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3563810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4051FAE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78278F49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14470EB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4F91676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6E638F07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0C9CF3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701715E3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E420CF2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10FE27F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0DF2BEA9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571CF8C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2F640AF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5BE0C74A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445654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154BADEA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1EFE830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8C694D0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5C3A7390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2755D43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A709D99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24D36F7B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0BD770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2252469D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F51CF2C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C2F3006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7F51E3BC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1C1F73C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2628A72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54253D87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2717BA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vAlign w:val="bottom"/>
          </w:tcPr>
          <w:p w14:paraId="6BBDA3A0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6AB362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1A5FD1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6793C1D7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A443C2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47B54D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71E06B24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C118BA8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7062FAE9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0482F9A5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27C3A213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neúčtovala</w:t>
      </w:r>
    </w:p>
    <w:p w14:paraId="6B381602">
      <w:pPr>
        <w:pStyle w:val="7"/>
        <w:jc w:val="both"/>
        <w:rPr>
          <w:color w:val="auto"/>
          <w:sz w:val="23"/>
          <w:szCs w:val="23"/>
        </w:rPr>
      </w:pPr>
    </w:p>
    <w:p w14:paraId="040342B9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5BAD8A38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38B62B99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 w14:paraId="11B8AB4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BDDF6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4CC40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A81396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14:paraId="206FD97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AB8A1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nájomcu z operatívneho prenájmu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AD4FF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1067DF6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2B89CE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45714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uzatvorených úverových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A17DFF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7012CD1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CAB8BE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862C7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9E8E50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19D7BDE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BA892B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9311D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koncesionárskych.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45CA71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5960CA5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EA8EBB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46AFB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EB05C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F7DC231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C34A1D3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491FE52C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rFonts w:hint="default"/>
          <w:color w:val="auto"/>
          <w:sz w:val="23"/>
          <w:szCs w:val="23"/>
          <w:lang w:val="sk-SK"/>
        </w:rPr>
        <w:t>- ÚJ neúčtovala</w:t>
      </w:r>
    </w:p>
    <w:p w14:paraId="3A0BB0A7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5FE4212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498687F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2421284C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6B9085B8">
      <w:pPr>
        <w:pStyle w:val="7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466D4A37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473505B0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275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15"/>
        <w:gridCol w:w="2626"/>
        <w:gridCol w:w="3234"/>
      </w:tblGrid>
      <w:tr w14:paraId="3752AA8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BAEEC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33F94B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247DC1C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15C1D0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E0A85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52451F1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14:paraId="174B32C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131F78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F102482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0E779F98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2675F5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12975E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B7E09C3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057D7703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9FD1EE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3144CA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všeobecne. záväzných. právnych. predpisov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E4CAED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FEABDA3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6711F8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34FBAC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3A84935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7D53CA2E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540C92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CDFF10C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F0C68E2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7FEFF7F1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7838CC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5D2CCC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ADF72B9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675A459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777C57B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rFonts w:hint="default"/>
          <w:color w:val="auto"/>
          <w:sz w:val="23"/>
          <w:szCs w:val="23"/>
          <w:lang w:val="sk-SK"/>
        </w:rPr>
        <w:t>- ÚJ neúčtovgala</w:t>
      </w:r>
    </w:p>
    <w:p w14:paraId="3BE4B551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4FA4DFFA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rFonts w:hint="default"/>
          <w:color w:val="auto"/>
          <w:sz w:val="23"/>
          <w:szCs w:val="23"/>
          <w:lang w:val="sk-SK"/>
        </w:rPr>
        <w:t>- ÚJ neúčtovala</w:t>
      </w:r>
    </w:p>
    <w:p w14:paraId="43EE46DD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6A6C6D0C">
      <w:pPr>
        <w:pStyle w:val="7"/>
        <w:jc w:val="both"/>
        <w:rPr>
          <w:color w:val="auto"/>
          <w:sz w:val="23"/>
          <w:szCs w:val="23"/>
        </w:rPr>
      </w:pPr>
      <w:r>
        <w:rPr>
          <w:rFonts w:hint="default"/>
          <w:color w:val="auto"/>
          <w:sz w:val="23"/>
          <w:szCs w:val="23"/>
          <w:lang w:val="sk-SK"/>
        </w:rPr>
        <w:t>- ÚJ neúčtovala</w:t>
      </w:r>
    </w:p>
    <w:p w14:paraId="74F40B89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76D28D06">
      <w:pPr>
        <w:jc w:val="both"/>
        <w:rPr>
          <w:rFonts w:hint="default"/>
          <w:lang w:val="sk-SK"/>
        </w:rPr>
      </w:pPr>
      <w:r>
        <w:rPr>
          <w:rFonts w:hint="default"/>
          <w:lang w:val="sk-SK"/>
        </w:rPr>
        <w:t>- ÚJ neúčtovala</w:t>
      </w:r>
    </w:p>
    <w:sectPr>
      <w:headerReference r:id="rId5" w:type="default"/>
      <w:footerReference r:id="rId6" w:type="default"/>
      <w:pgSz w:w="11906" w:h="17340"/>
      <w:pgMar w:top="993" w:right="843" w:bottom="505" w:left="791" w:header="708" w:footer="708" w:gutter="0"/>
      <w:cols w:space="708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A76E798">
    <w:pPr>
      <w:pStyle w:val="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6"/>
      <w:tblW w:w="0" w:type="auto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autofit"/>
      <w:tblCellMar>
        <w:top w:w="0" w:type="dxa"/>
        <w:left w:w="108" w:type="dxa"/>
        <w:bottom w:w="0" w:type="dxa"/>
        <w:right w:w="108" w:type="dxa"/>
      </w:tblCellMar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14:paraId="705A9785"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c>
        <w:tcPr>
          <w:tcW w:w="3890" w:type="dxa"/>
        </w:tcPr>
        <w:p w14:paraId="1AE0D915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04E016F9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1BF60D6B">
          <w:pPr>
            <w:pStyle w:val="7"/>
            <w:rPr>
              <w:rFonts w:hint="default"/>
              <w:color w:val="auto"/>
              <w:lang w:val="sk-SK"/>
            </w:rPr>
          </w:pPr>
          <w:ins w:id="0" w:author="Monika Uková" w:date="2025-04-28T21:08:53Z">
            <w:r>
              <w:rPr>
                <w:rFonts w:hint="default"/>
                <w:color w:val="auto"/>
                <w:lang w:val="sk-SK"/>
              </w:rPr>
              <w:t>5</w:t>
            </w:r>
          </w:ins>
        </w:p>
      </w:tc>
      <w:tc>
        <w:tcPr>
          <w:tcW w:w="284" w:type="dxa"/>
        </w:tcPr>
        <w:p w14:paraId="6CAA2D25">
          <w:pPr>
            <w:pStyle w:val="7"/>
            <w:rPr>
              <w:rFonts w:hint="default"/>
              <w:color w:val="auto"/>
              <w:lang w:val="sk-SK"/>
            </w:rPr>
          </w:pPr>
          <w:ins w:id="1" w:author="Monika Uková" w:date="2025-04-28T21:08:55Z">
            <w:r>
              <w:rPr>
                <w:rFonts w:hint="default"/>
                <w:color w:val="auto"/>
                <w:lang w:val="sk-SK"/>
              </w:rPr>
              <w:t>5</w:t>
            </w:r>
          </w:ins>
        </w:p>
      </w:tc>
      <w:tc>
        <w:tcPr>
          <w:tcW w:w="283" w:type="dxa"/>
        </w:tcPr>
        <w:p w14:paraId="508A2B32">
          <w:pPr>
            <w:pStyle w:val="7"/>
            <w:rPr>
              <w:rFonts w:hint="default"/>
              <w:color w:val="auto"/>
              <w:lang w:val="sk-SK"/>
            </w:rPr>
          </w:pPr>
          <w:ins w:id="2" w:author="Monika Uková" w:date="2025-04-28T21:09:01Z">
            <w:r>
              <w:rPr>
                <w:rFonts w:hint="default"/>
                <w:color w:val="auto"/>
                <w:lang w:val="sk-SK"/>
              </w:rPr>
              <w:t>9</w:t>
            </w:r>
          </w:ins>
          <w:ins w:id="3" w:author="Monika Uková" w:date="2025-04-28T21:09:03Z">
            <w:r>
              <w:rPr>
                <w:rFonts w:hint="default"/>
                <w:color w:val="auto"/>
                <w:lang w:val="sk-SK"/>
              </w:rPr>
              <w:t xml:space="preserve"> </w:t>
            </w:r>
          </w:ins>
        </w:p>
      </w:tc>
      <w:tc>
        <w:tcPr>
          <w:tcW w:w="284" w:type="dxa"/>
        </w:tcPr>
        <w:p w14:paraId="29C19DFF">
          <w:pPr>
            <w:pStyle w:val="7"/>
            <w:rPr>
              <w:rFonts w:hint="default"/>
              <w:color w:val="auto"/>
              <w:lang w:val="sk-SK"/>
            </w:rPr>
          </w:pPr>
          <w:ins w:id="4" w:author="Monika Uková" w:date="2025-04-28T21:09:09Z">
            <w:r>
              <w:rPr>
                <w:rFonts w:hint="default"/>
                <w:color w:val="auto"/>
                <w:lang w:val="sk-SK"/>
              </w:rPr>
              <w:t>4</w:t>
            </w:r>
          </w:ins>
        </w:p>
      </w:tc>
      <w:tc>
        <w:tcPr>
          <w:tcW w:w="283" w:type="dxa"/>
        </w:tcPr>
        <w:p w14:paraId="67827EBA">
          <w:pPr>
            <w:pStyle w:val="7"/>
            <w:rPr>
              <w:rFonts w:hint="default"/>
              <w:color w:val="auto"/>
              <w:lang w:val="sk-SK"/>
            </w:rPr>
          </w:pPr>
          <w:ins w:id="5" w:author="Monika Uková" w:date="2025-04-28T21:09:17Z">
            <w:r>
              <w:rPr>
                <w:rFonts w:hint="default"/>
                <w:color w:val="auto"/>
                <w:lang w:val="sk-SK"/>
              </w:rPr>
              <w:t>9</w:t>
            </w:r>
          </w:ins>
        </w:p>
      </w:tc>
      <w:tc>
        <w:tcPr>
          <w:tcW w:w="236" w:type="dxa"/>
        </w:tcPr>
        <w:p w14:paraId="6FA8B88B">
          <w:pPr>
            <w:pStyle w:val="7"/>
            <w:rPr>
              <w:rFonts w:hint="default"/>
              <w:color w:val="auto"/>
              <w:lang w:val="sk-SK"/>
            </w:rPr>
          </w:pPr>
          <w:ins w:id="6" w:author="Monika Uková" w:date="2025-04-28T21:09:20Z">
            <w:r>
              <w:rPr>
                <w:rFonts w:hint="default"/>
                <w:color w:val="auto"/>
                <w:lang w:val="sk-SK"/>
              </w:rPr>
              <w:t>9</w:t>
            </w:r>
          </w:ins>
        </w:p>
      </w:tc>
      <w:tc>
        <w:tcPr>
          <w:tcW w:w="236" w:type="dxa"/>
        </w:tcPr>
        <w:p w14:paraId="74C5462B">
          <w:pPr>
            <w:pStyle w:val="7"/>
            <w:rPr>
              <w:rFonts w:hint="default"/>
              <w:color w:val="auto"/>
              <w:lang w:val="sk-SK"/>
            </w:rPr>
          </w:pPr>
          <w:ins w:id="7" w:author="Monika Uková" w:date="2025-04-28T21:09:27Z">
            <w:r>
              <w:rPr>
                <w:rFonts w:hint="default"/>
                <w:color w:val="auto"/>
                <w:lang w:val="sk-SK"/>
              </w:rPr>
              <w:t>4</w:t>
            </w:r>
          </w:ins>
        </w:p>
      </w:tc>
      <w:tc>
        <w:tcPr>
          <w:tcW w:w="237" w:type="dxa"/>
        </w:tcPr>
        <w:p w14:paraId="6A16DEDB">
          <w:pPr>
            <w:pStyle w:val="7"/>
            <w:rPr>
              <w:rFonts w:hint="default"/>
              <w:color w:val="auto"/>
              <w:lang w:val="sk-SK"/>
            </w:rPr>
          </w:pPr>
          <w:ins w:id="8" w:author="Monika Uková" w:date="2025-04-28T21:09:30Z">
            <w:r>
              <w:rPr>
                <w:rFonts w:hint="default"/>
                <w:color w:val="auto"/>
                <w:lang w:val="sk-SK"/>
              </w:rPr>
              <w:t>1</w:t>
            </w:r>
          </w:ins>
        </w:p>
      </w:tc>
      <w:tc>
        <w:tcPr>
          <w:tcW w:w="992" w:type="dxa"/>
          <w:tcBorders>
            <w:top w:val="nil"/>
            <w:bottom w:val="nil"/>
          </w:tcBorders>
        </w:tcPr>
        <w:p w14:paraId="75CC4749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59D7CF60">
          <w:pPr>
            <w:pStyle w:val="7"/>
            <w:rPr>
              <w:rFonts w:hint="default"/>
              <w:color w:val="auto"/>
              <w:lang w:val="sk-SK"/>
            </w:rPr>
          </w:pPr>
          <w:ins w:id="9" w:author="Monika Uková" w:date="2025-04-28T21:09:34Z">
            <w:r>
              <w:rPr>
                <w:rFonts w:hint="default"/>
                <w:color w:val="auto"/>
                <w:lang w:val="sk-SK"/>
              </w:rPr>
              <w:t>2</w:t>
            </w:r>
          </w:ins>
        </w:p>
      </w:tc>
      <w:tc>
        <w:tcPr>
          <w:tcW w:w="283" w:type="dxa"/>
        </w:tcPr>
        <w:p w14:paraId="76449089">
          <w:pPr>
            <w:pStyle w:val="7"/>
            <w:rPr>
              <w:rFonts w:hint="default"/>
              <w:color w:val="auto"/>
              <w:lang w:val="sk-SK"/>
            </w:rPr>
          </w:pPr>
          <w:ins w:id="10" w:author="Monika Uková" w:date="2025-04-28T21:09:37Z">
            <w:r>
              <w:rPr>
                <w:rFonts w:hint="default"/>
                <w:color w:val="auto"/>
                <w:lang w:val="sk-SK"/>
              </w:rPr>
              <w:t>1</w:t>
            </w:r>
          </w:ins>
        </w:p>
      </w:tc>
      <w:tc>
        <w:tcPr>
          <w:tcW w:w="284" w:type="dxa"/>
        </w:tcPr>
        <w:p w14:paraId="14A152C0">
          <w:pPr>
            <w:pStyle w:val="7"/>
            <w:rPr>
              <w:rFonts w:hint="default"/>
              <w:color w:val="auto"/>
              <w:lang w:val="sk-SK"/>
            </w:rPr>
          </w:pPr>
          <w:ins w:id="11" w:author="Monika Uková" w:date="2025-04-28T21:09:41Z">
            <w:r>
              <w:rPr>
                <w:rFonts w:hint="default"/>
                <w:color w:val="auto"/>
                <w:lang w:val="sk-SK"/>
              </w:rPr>
              <w:t>2</w:t>
            </w:r>
          </w:ins>
        </w:p>
      </w:tc>
      <w:tc>
        <w:tcPr>
          <w:tcW w:w="283" w:type="dxa"/>
        </w:tcPr>
        <w:p w14:paraId="65ADD735">
          <w:pPr>
            <w:pStyle w:val="7"/>
            <w:rPr>
              <w:rFonts w:hint="default"/>
              <w:color w:val="auto"/>
              <w:lang w:val="sk-SK"/>
            </w:rPr>
          </w:pPr>
          <w:ins w:id="12" w:author="Monika Uková" w:date="2025-04-28T21:09:44Z">
            <w:r>
              <w:rPr>
                <w:rFonts w:hint="default"/>
                <w:color w:val="auto"/>
                <w:lang w:val="sk-SK"/>
              </w:rPr>
              <w:t>2</w:t>
            </w:r>
          </w:ins>
        </w:p>
      </w:tc>
      <w:tc>
        <w:tcPr>
          <w:tcW w:w="284" w:type="dxa"/>
        </w:tcPr>
        <w:p w14:paraId="031EB70B">
          <w:pPr>
            <w:pStyle w:val="7"/>
            <w:rPr>
              <w:rFonts w:hint="default"/>
              <w:color w:val="auto"/>
              <w:lang w:val="sk-SK"/>
            </w:rPr>
          </w:pPr>
          <w:ins w:id="13" w:author="Monika Uková" w:date="2025-04-28T21:09:49Z">
            <w:r>
              <w:rPr>
                <w:rFonts w:hint="default"/>
                <w:color w:val="auto"/>
                <w:lang w:val="sk-SK"/>
              </w:rPr>
              <w:t>1</w:t>
            </w:r>
          </w:ins>
        </w:p>
      </w:tc>
      <w:tc>
        <w:tcPr>
          <w:tcW w:w="283" w:type="dxa"/>
        </w:tcPr>
        <w:p w14:paraId="5A32373A">
          <w:pPr>
            <w:pStyle w:val="7"/>
            <w:rPr>
              <w:rFonts w:hint="default"/>
              <w:color w:val="auto"/>
              <w:lang w:val="sk-SK"/>
            </w:rPr>
          </w:pPr>
          <w:ins w:id="14" w:author="Monika Uková" w:date="2025-04-28T21:09:54Z">
            <w:r>
              <w:rPr>
                <w:rFonts w:hint="default"/>
                <w:color w:val="auto"/>
                <w:lang w:val="sk-SK"/>
              </w:rPr>
              <w:t>5</w:t>
            </w:r>
          </w:ins>
        </w:p>
      </w:tc>
      <w:tc>
        <w:tcPr>
          <w:tcW w:w="284" w:type="dxa"/>
        </w:tcPr>
        <w:p w14:paraId="311D8684">
          <w:pPr>
            <w:pStyle w:val="7"/>
            <w:rPr>
              <w:rFonts w:hint="default"/>
              <w:color w:val="auto"/>
              <w:lang w:val="sk-SK"/>
            </w:rPr>
          </w:pPr>
          <w:ins w:id="15" w:author="Monika Uková" w:date="2025-04-28T21:09:59Z">
            <w:r>
              <w:rPr>
                <w:rFonts w:hint="default"/>
                <w:color w:val="auto"/>
                <w:lang w:val="sk-SK"/>
              </w:rPr>
              <w:t>1</w:t>
            </w:r>
          </w:ins>
        </w:p>
      </w:tc>
      <w:tc>
        <w:tcPr>
          <w:tcW w:w="283" w:type="dxa"/>
        </w:tcPr>
        <w:p w14:paraId="4C3DF1E7">
          <w:pPr>
            <w:pStyle w:val="7"/>
            <w:rPr>
              <w:rFonts w:hint="default"/>
              <w:color w:val="auto"/>
              <w:lang w:val="sk-SK"/>
            </w:rPr>
          </w:pPr>
          <w:ins w:id="16" w:author="Monika Uková" w:date="2025-04-28T21:10:05Z">
            <w:r>
              <w:rPr>
                <w:rFonts w:hint="default"/>
                <w:color w:val="auto"/>
                <w:lang w:val="sk-SK"/>
              </w:rPr>
              <w:t>6</w:t>
            </w:r>
          </w:ins>
        </w:p>
      </w:tc>
      <w:tc>
        <w:tcPr>
          <w:tcW w:w="249" w:type="dxa"/>
        </w:tcPr>
        <w:p w14:paraId="2BCF47FE">
          <w:pPr>
            <w:pStyle w:val="7"/>
            <w:rPr>
              <w:rFonts w:hint="default"/>
              <w:color w:val="auto"/>
              <w:lang w:val="sk-SK"/>
            </w:rPr>
          </w:pPr>
          <w:ins w:id="17" w:author="Monika Uková" w:date="2025-04-28T21:10:09Z">
            <w:r>
              <w:rPr>
                <w:rFonts w:hint="default"/>
                <w:color w:val="auto"/>
                <w:lang w:val="sk-SK"/>
              </w:rPr>
              <w:t>4</w:t>
            </w:r>
          </w:ins>
        </w:p>
      </w:tc>
      <w:tc>
        <w:tcPr>
          <w:tcW w:w="236" w:type="dxa"/>
        </w:tcPr>
        <w:p w14:paraId="3CCD30DA">
          <w:pPr>
            <w:pStyle w:val="7"/>
            <w:rPr>
              <w:rFonts w:hint="default"/>
              <w:color w:val="auto"/>
              <w:lang w:val="sk-SK"/>
            </w:rPr>
          </w:pPr>
          <w:ins w:id="18" w:author="Monika Uková" w:date="2025-04-28T21:10:14Z">
            <w:r>
              <w:rPr>
                <w:rFonts w:hint="default"/>
                <w:color w:val="auto"/>
                <w:lang w:val="sk-SK"/>
              </w:rPr>
              <w:t>7</w:t>
            </w:r>
          </w:ins>
        </w:p>
      </w:tc>
    </w:tr>
  </w:tbl>
  <w:p w14:paraId="4BA15040">
    <w:pPr>
      <w:pStyle w:val="5"/>
    </w:pPr>
    <w:bookmarkStart w:id="0" w:name="_GoBack"/>
    <w:bookmarkEnd w:id="0"/>
  </w:p>
</w:hd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Monika Uková">
    <w15:presenceInfo w15:providerId="WPS Office" w15:userId="95428573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trackRevisions w:val="1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2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  <w:rsid w:val="418F5F42"/>
    <w:rsid w:val="49873A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Calibr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Times New Roman" w:hAnsi="Times New Roman" w:eastAsia="Calibri" w:cs="Times New Roman"/>
      <w:sz w:val="24"/>
      <w:szCs w:val="22"/>
      <w:lang w:val="sk-SK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9"/>
    <w:semiHidden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5">
    <w:name w:val="header"/>
    <w:basedOn w:val="1"/>
    <w:link w:val="8"/>
    <w:semiHidden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table" w:styleId="6">
    <w:name w:val="Table Grid"/>
    <w:basedOn w:val="3"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7">
    <w:name w:val="Default"/>
    <w:qFormat/>
    <w:uiPriority w:val="0"/>
    <w:pPr>
      <w:autoSpaceDE w:val="0"/>
      <w:autoSpaceDN w:val="0"/>
      <w:adjustRightInd w:val="0"/>
      <w:spacing w:after="0" w:line="240" w:lineRule="auto"/>
    </w:pPr>
    <w:rPr>
      <w:rFonts w:ascii="Times New Roman" w:hAnsi="Times New Roman" w:eastAsia="Calibri" w:cs="Times New Roman"/>
      <w:color w:val="000000"/>
      <w:sz w:val="24"/>
      <w:szCs w:val="24"/>
      <w:lang w:val="sk-SK" w:eastAsia="en-US" w:bidi="ar-SA"/>
    </w:rPr>
  </w:style>
  <w:style w:type="character" w:customStyle="1" w:styleId="8">
    <w:name w:val="Header Char"/>
    <w:basedOn w:val="2"/>
    <w:link w:val="5"/>
    <w:semiHidden/>
    <w:qFormat/>
    <w:uiPriority w:val="99"/>
    <w:rPr>
      <w:rFonts w:ascii="Times New Roman" w:hAnsi="Times New Roman" w:cs="Times New Roman"/>
      <w:sz w:val="24"/>
    </w:rPr>
  </w:style>
  <w:style w:type="character" w:customStyle="1" w:styleId="9">
    <w:name w:val="Footer Char"/>
    <w:basedOn w:val="2"/>
    <w:link w:val="4"/>
    <w:semiHidden/>
    <w:uiPriority w:val="99"/>
    <w:rPr>
      <w:rFonts w:ascii="Times New Roman" w:hAnsi="Times New Roman" w:cs="Times New Roman"/>
      <w:sz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microsoft.com/office/2011/relationships/people" Target="people.xml"/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</Company>
  <Pages>5</Pages>
  <Words>1385</Words>
  <Characters>7896</Characters>
  <Lines>65</Lines>
  <Paragraphs>18</Paragraphs>
  <TotalTime>58</TotalTime>
  <ScaleCrop>false</ScaleCrop>
  <LinksUpToDate>false</LinksUpToDate>
  <CharactersWithSpaces>9263</CharactersWithSpaces>
  <Application>WPS Office_12.2.0.20795_F1E327BC-269C-435d-A152-05C5408002CA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2014-10-17T06:44:00Z</dcterms:created>
  <dc:creator>Newton</dc:creator>
  <cp:lastModifiedBy>Monika Uková</cp:lastModifiedBy>
  <dcterms:modified xsi:type="dcterms:W3CDTF">2025-04-28T19:10:23Z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1033-12.2.0.20795</vt:lpwstr>
  </property>
  <property fmtid="{D5CDD505-2E9C-101B-9397-08002B2CF9AE}" pid="3" name="ICV">
    <vt:lpwstr>A25482C69A57464AA73E7F94F5C87688_12</vt:lpwstr>
  </property>
</Properties>
</file>