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B7917FA" w14:textId="77777777" w:rsidR="00084EA7" w:rsidRPr="00BF2623" w:rsidRDefault="000B09A0" w:rsidP="00084EA7">
      <w:pPr>
        <w:pStyle w:val="Nadpis1"/>
        <w:numPr>
          <w:ilvl w:val="0"/>
          <w:numId w:val="0"/>
        </w:numPr>
        <w:spacing w:before="120"/>
      </w:pPr>
      <w:bookmarkStart w:id="0" w:name="_Toc530739894"/>
      <w:r w:rsidRPr="00BF2623">
        <w:rPr>
          <w:caps w:val="0"/>
        </w:rPr>
        <w:t>I</w:t>
      </w:r>
      <w:r w:rsidR="00084EA7" w:rsidRPr="00BF2623">
        <w:rPr>
          <w:caps w:val="0"/>
        </w:rPr>
        <w:t>.</w:t>
      </w:r>
      <w:r w:rsidR="00084EA7" w:rsidRPr="00BF2623">
        <w:t xml:space="preserve">    </w:t>
      </w:r>
      <w:bookmarkEnd w:id="0"/>
      <w:r w:rsidRPr="00BF2623">
        <w:t>VŠEOBECNÉ ÚDAJE</w:t>
      </w:r>
    </w:p>
    <w:p w14:paraId="1F99CA28" w14:textId="77777777" w:rsidR="00084EA7" w:rsidRDefault="00084EA7" w:rsidP="00084EA7">
      <w:pPr>
        <w:pStyle w:val="Zkladntext"/>
      </w:pPr>
    </w:p>
    <w:p w14:paraId="69ED2F94" w14:textId="77777777" w:rsidR="00084EA7" w:rsidRPr="00BF2623" w:rsidRDefault="008F2687" w:rsidP="008F2687">
      <w:pPr>
        <w:pStyle w:val="Nadpis2"/>
        <w:tabs>
          <w:tab w:val="clear" w:pos="360"/>
          <w:tab w:val="num" w:pos="-142"/>
        </w:tabs>
        <w:spacing w:line="360" w:lineRule="auto"/>
        <w:ind w:left="284" w:hanging="284"/>
        <w:jc w:val="both"/>
      </w:pPr>
      <w:r w:rsidRPr="00BF2623">
        <w:rPr>
          <w:u w:val="single"/>
        </w:rPr>
        <w:t>Názov právnickej osoby:</w:t>
      </w:r>
      <w:r w:rsidRPr="00BF2623">
        <w:t xml:space="preserve"> </w:t>
      </w:r>
      <w:r w:rsidR="004A1B5B">
        <w:t xml:space="preserve">PR SERVICES </w:t>
      </w:r>
      <w:r w:rsidRPr="00BF2623">
        <w:t>s.r.o.</w:t>
      </w:r>
      <w:r w:rsidR="000B09A0" w:rsidRPr="00BF2623">
        <w:t xml:space="preserve"> </w:t>
      </w:r>
      <w:r w:rsidR="000B09A0" w:rsidRPr="00BF2623">
        <w:rPr>
          <w:b w:val="0"/>
        </w:rPr>
        <w:t>(ďalej len „spoločnosť“)</w:t>
      </w:r>
    </w:p>
    <w:p w14:paraId="4B4732CE" w14:textId="77777777" w:rsidR="008F2687" w:rsidRPr="00BF2623" w:rsidRDefault="008F2687" w:rsidP="002D35F1">
      <w:pPr>
        <w:spacing w:after="0" w:line="240" w:lineRule="auto"/>
        <w:ind w:left="284"/>
        <w:jc w:val="both"/>
        <w:rPr>
          <w:rFonts w:ascii="Times New Roman" w:hAnsi="Times New Roman" w:cs="Times New Roman"/>
          <w:b/>
          <w:sz w:val="18"/>
          <w:szCs w:val="18"/>
          <w:lang w:eastAsia="en-US"/>
        </w:rPr>
      </w:pPr>
      <w:r w:rsidRPr="00BF2623">
        <w:rPr>
          <w:rFonts w:ascii="Times New Roman" w:hAnsi="Times New Roman" w:cs="Times New Roman"/>
          <w:b/>
          <w:sz w:val="18"/>
          <w:szCs w:val="18"/>
          <w:u w:val="single"/>
          <w:lang w:eastAsia="en-US"/>
        </w:rPr>
        <w:t>Sídlo:</w:t>
      </w:r>
      <w:r w:rsidR="004A1B5B">
        <w:rPr>
          <w:rFonts w:ascii="Times New Roman" w:hAnsi="Times New Roman" w:cs="Times New Roman"/>
          <w:b/>
          <w:sz w:val="18"/>
          <w:szCs w:val="18"/>
          <w:lang w:eastAsia="en-US"/>
        </w:rPr>
        <w:t xml:space="preserve"> Košická 49, 821 08 </w:t>
      </w:r>
      <w:r w:rsidRPr="00BF2623">
        <w:rPr>
          <w:rFonts w:ascii="Times New Roman" w:hAnsi="Times New Roman" w:cs="Times New Roman"/>
          <w:b/>
          <w:sz w:val="18"/>
          <w:szCs w:val="18"/>
          <w:lang w:eastAsia="en-US"/>
        </w:rPr>
        <w:t xml:space="preserve"> Bratislava</w:t>
      </w:r>
    </w:p>
    <w:p w14:paraId="0574F436" w14:textId="77777777" w:rsidR="002D35F1" w:rsidRPr="00BF2623" w:rsidRDefault="002D35F1" w:rsidP="002D35F1">
      <w:pPr>
        <w:spacing w:after="0" w:line="240" w:lineRule="auto"/>
        <w:ind w:left="284"/>
        <w:jc w:val="both"/>
        <w:rPr>
          <w:rFonts w:ascii="Times New Roman" w:hAnsi="Times New Roman" w:cs="Times New Roman"/>
          <w:b/>
          <w:sz w:val="18"/>
          <w:szCs w:val="18"/>
          <w:lang w:eastAsia="en-US"/>
        </w:rPr>
      </w:pPr>
    </w:p>
    <w:p w14:paraId="72C97A41" w14:textId="77777777" w:rsidR="00084EA7" w:rsidRDefault="00084EA7" w:rsidP="000B09A0">
      <w:pPr>
        <w:pStyle w:val="Nadpis2"/>
        <w:tabs>
          <w:tab w:val="clear" w:pos="360"/>
          <w:tab w:val="num" w:pos="-709"/>
        </w:tabs>
        <w:spacing w:line="360" w:lineRule="auto"/>
        <w:ind w:left="284" w:hanging="284"/>
        <w:rPr>
          <w:u w:val="single"/>
        </w:rPr>
      </w:pPr>
      <w:r w:rsidRPr="00BF2623">
        <w:rPr>
          <w:u w:val="single"/>
        </w:rPr>
        <w:t>Počet zamestnancov</w:t>
      </w:r>
    </w:p>
    <w:p w14:paraId="36640A1F" w14:textId="5BEE09B3" w:rsidR="00B36EFB" w:rsidRPr="00B36EFB" w:rsidRDefault="00B36EFB" w:rsidP="00B36EFB">
      <w:pPr>
        <w:pStyle w:val="Nadpis2"/>
        <w:numPr>
          <w:ilvl w:val="0"/>
          <w:numId w:val="0"/>
        </w:numPr>
        <w:ind w:left="284"/>
        <w:jc w:val="both"/>
      </w:pPr>
      <w:r>
        <w:rPr>
          <w:b w:val="0"/>
        </w:rPr>
        <w:t xml:space="preserve">Priemerný prepočítaný počet zamestnancov k 31.12. </w:t>
      </w:r>
      <w:r w:rsidR="00415B9A">
        <w:rPr>
          <w:b w:val="0"/>
        </w:rPr>
        <w:t>20</w:t>
      </w:r>
      <w:r w:rsidR="00A80D81">
        <w:rPr>
          <w:b w:val="0"/>
        </w:rPr>
        <w:t>2</w:t>
      </w:r>
      <w:r w:rsidR="00DE3621">
        <w:rPr>
          <w:b w:val="0"/>
        </w:rPr>
        <w:t>5</w:t>
      </w:r>
      <w:r w:rsidR="00B47237">
        <w:rPr>
          <w:b w:val="0"/>
        </w:rPr>
        <w:t xml:space="preserve"> </w:t>
      </w:r>
      <w:r>
        <w:rPr>
          <w:b w:val="0"/>
        </w:rPr>
        <w:t xml:space="preserve">je </w:t>
      </w:r>
      <w:r w:rsidR="004A1B5B">
        <w:rPr>
          <w:b w:val="0"/>
        </w:rPr>
        <w:t>1 zamestnanec</w:t>
      </w:r>
      <w:r>
        <w:rPr>
          <w:b w:val="0"/>
        </w:rPr>
        <w:t>.</w:t>
      </w:r>
    </w:p>
    <w:p w14:paraId="36E52081" w14:textId="77777777" w:rsidR="000B09A0" w:rsidRPr="00BF2623" w:rsidRDefault="000B09A0" w:rsidP="000B09A0">
      <w:pPr>
        <w:pStyle w:val="Zkladntext"/>
        <w:ind w:left="284"/>
      </w:pPr>
    </w:p>
    <w:p w14:paraId="0F1CB528" w14:textId="77777777" w:rsidR="00926EC3" w:rsidRPr="00BF2623" w:rsidRDefault="00926EC3" w:rsidP="000B09A0">
      <w:pPr>
        <w:pStyle w:val="Zkladntext"/>
        <w:ind w:left="284"/>
      </w:pPr>
    </w:p>
    <w:p w14:paraId="5B5E6D29" w14:textId="77777777" w:rsidR="00084EA7" w:rsidRPr="00BF2623" w:rsidRDefault="000B09A0" w:rsidP="00084EA7">
      <w:pPr>
        <w:pStyle w:val="Nadpis1"/>
        <w:numPr>
          <w:ilvl w:val="0"/>
          <w:numId w:val="0"/>
        </w:numPr>
      </w:pPr>
      <w:bookmarkStart w:id="1" w:name="_Toc530739899"/>
      <w:r w:rsidRPr="00BF2623">
        <w:t xml:space="preserve">II.   </w:t>
      </w:r>
      <w:r w:rsidR="00084EA7" w:rsidRPr="00BF2623">
        <w:t>Informácie o</w:t>
      </w:r>
      <w:r w:rsidRPr="00BF2623">
        <w:t> PRIJATÝCH POSTUPOCH</w:t>
      </w:r>
      <w:r w:rsidR="00084EA7" w:rsidRPr="00BF2623">
        <w:t xml:space="preserve">  </w:t>
      </w:r>
      <w:bookmarkEnd w:id="1"/>
    </w:p>
    <w:p w14:paraId="508EAF7C" w14:textId="77777777" w:rsidR="00084EA7" w:rsidRPr="00BF2623" w:rsidRDefault="00084EA7" w:rsidP="00084EA7">
      <w:pPr>
        <w:pStyle w:val="Zkladntext"/>
      </w:pPr>
    </w:p>
    <w:p w14:paraId="0CEF0FFA" w14:textId="77777777" w:rsidR="00084EA7" w:rsidRPr="00BF2623" w:rsidRDefault="00084EA7" w:rsidP="002E39FA">
      <w:pPr>
        <w:pStyle w:val="Pismenka"/>
        <w:numPr>
          <w:ilvl w:val="0"/>
          <w:numId w:val="3"/>
        </w:numPr>
        <w:spacing w:line="360" w:lineRule="auto"/>
        <w:ind w:left="284" w:hanging="284"/>
        <w:rPr>
          <w:u w:val="single"/>
        </w:rPr>
      </w:pPr>
      <w:r w:rsidRPr="00BF2623">
        <w:rPr>
          <w:u w:val="single"/>
        </w:rPr>
        <w:t>Východiská pre zostavenie účtovnej závierky</w:t>
      </w:r>
    </w:p>
    <w:p w14:paraId="4A449AD3" w14:textId="77777777" w:rsidR="00084EA7" w:rsidRPr="00BF2623" w:rsidRDefault="00084EA7" w:rsidP="000B09A0">
      <w:pPr>
        <w:pStyle w:val="Zkladntext"/>
        <w:ind w:left="284"/>
      </w:pPr>
      <w:r w:rsidRPr="00BF2623">
        <w:t xml:space="preserve">Účtovná závierka bola zostavená za predpokladu, že </w:t>
      </w:r>
      <w:r w:rsidR="002E39FA" w:rsidRPr="00BF2623">
        <w:t>s</w:t>
      </w:r>
      <w:r w:rsidRPr="00BF2623">
        <w:t>poločnosť bude nepretržite pokračovať vo svojej činnosti (</w:t>
      </w:r>
      <w:proofErr w:type="spellStart"/>
      <w:r w:rsidRPr="00BF2623">
        <w:t>going</w:t>
      </w:r>
      <w:proofErr w:type="spellEnd"/>
      <w:r w:rsidRPr="00BF2623">
        <w:t xml:space="preserve"> </w:t>
      </w:r>
      <w:proofErr w:type="spellStart"/>
      <w:r w:rsidRPr="00BF2623">
        <w:t>concern</w:t>
      </w:r>
      <w:proofErr w:type="spellEnd"/>
      <w:r w:rsidRPr="00BF2623">
        <w:t>).</w:t>
      </w:r>
    </w:p>
    <w:p w14:paraId="44F4628D" w14:textId="77777777" w:rsidR="00084EA7" w:rsidRPr="00BF2623" w:rsidRDefault="00084EA7" w:rsidP="000B09A0">
      <w:pPr>
        <w:pStyle w:val="Zkladntext"/>
        <w:ind w:left="284"/>
      </w:pPr>
    </w:p>
    <w:p w14:paraId="6E758327" w14:textId="77777777" w:rsidR="00084EA7" w:rsidRDefault="002E39FA" w:rsidP="00197CB4">
      <w:pPr>
        <w:pStyle w:val="Pismenka"/>
        <w:numPr>
          <w:ilvl w:val="0"/>
          <w:numId w:val="3"/>
        </w:numPr>
        <w:spacing w:after="120" w:line="360" w:lineRule="auto"/>
        <w:ind w:left="284" w:hanging="284"/>
        <w:rPr>
          <w:u w:val="single"/>
        </w:rPr>
      </w:pPr>
      <w:r w:rsidRPr="00BF2623">
        <w:rPr>
          <w:u w:val="single"/>
        </w:rPr>
        <w:t>Spôsob oceňovanie jednotlivých zložiek majetku a záväzkov a</w:t>
      </w:r>
      <w:r w:rsidR="000F697D">
        <w:rPr>
          <w:u w:val="single"/>
        </w:rPr>
        <w:t> </w:t>
      </w:r>
      <w:r w:rsidR="0022262B" w:rsidRPr="00BF2623">
        <w:rPr>
          <w:u w:val="single"/>
        </w:rPr>
        <w:t>to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0F697D" w:rsidRPr="00AC7913" w14:paraId="72668AA4" w14:textId="77777777" w:rsidTr="00532961">
        <w:tc>
          <w:tcPr>
            <w:tcW w:w="9072" w:type="dxa"/>
            <w:gridSpan w:val="2"/>
            <w:vAlign w:val="center"/>
          </w:tcPr>
          <w:p w14:paraId="2D355765" w14:textId="77777777"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Obstarávacou cenou</w:t>
            </w:r>
          </w:p>
        </w:tc>
      </w:tr>
      <w:tr w:rsidR="000F697D" w:rsidRPr="00AC7913" w14:paraId="46684E1F" w14:textId="77777777" w:rsidTr="000F697D">
        <w:tc>
          <w:tcPr>
            <w:tcW w:w="8549" w:type="dxa"/>
            <w:vAlign w:val="center"/>
          </w:tcPr>
          <w:p w14:paraId="62E1A452" w14:textId="77777777"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1. hmotný majetok s výnimkou hmotného majetku vytvoreného vlastnou činnosťou</w:t>
            </w:r>
          </w:p>
        </w:tc>
        <w:tc>
          <w:tcPr>
            <w:tcW w:w="523" w:type="dxa"/>
            <w:vAlign w:val="center"/>
          </w:tcPr>
          <w:p w14:paraId="0569C99D" w14:textId="77777777" w:rsidR="000F697D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="000F697D"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  <w:tr w:rsidR="000F697D" w:rsidRPr="00AC7913" w14:paraId="27EEE8B3" w14:textId="77777777" w:rsidTr="000F697D">
        <w:tc>
          <w:tcPr>
            <w:tcW w:w="8549" w:type="dxa"/>
            <w:vAlign w:val="bottom"/>
          </w:tcPr>
          <w:p w14:paraId="2A89DD0B" w14:textId="77777777"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2. zásoby s výnimkou zásob vytvorených vlastnou činnosťou</w:t>
            </w:r>
          </w:p>
        </w:tc>
        <w:tc>
          <w:tcPr>
            <w:tcW w:w="523" w:type="dxa"/>
            <w:vAlign w:val="center"/>
          </w:tcPr>
          <w:p w14:paraId="05F1CA6A" w14:textId="77777777" w:rsidR="000F697D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0F697D" w:rsidRPr="00AC7913" w14:paraId="63790A28" w14:textId="77777777" w:rsidTr="000F697D">
        <w:tc>
          <w:tcPr>
            <w:tcW w:w="8549" w:type="dxa"/>
            <w:vAlign w:val="bottom"/>
          </w:tcPr>
          <w:p w14:paraId="1361EA9B" w14:textId="77777777"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3. podiely na ZI obchodných spoločností,  cenné papiere</w:t>
            </w:r>
          </w:p>
        </w:tc>
        <w:tc>
          <w:tcPr>
            <w:tcW w:w="523" w:type="dxa"/>
            <w:vAlign w:val="center"/>
          </w:tcPr>
          <w:p w14:paraId="2E71EC0A" w14:textId="77777777" w:rsidR="000F697D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0F697D" w:rsidRPr="00AC7913" w14:paraId="4D08E058" w14:textId="77777777" w:rsidTr="000F697D">
        <w:tc>
          <w:tcPr>
            <w:tcW w:w="8549" w:type="dxa"/>
            <w:vAlign w:val="bottom"/>
          </w:tcPr>
          <w:p w14:paraId="35878828" w14:textId="77777777"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4. pohľadávky pri odplatnom nadobudnutí alebo pohľadávky nadobudnuté vkladom do ZI</w:t>
            </w:r>
          </w:p>
        </w:tc>
        <w:tc>
          <w:tcPr>
            <w:tcW w:w="523" w:type="dxa"/>
            <w:vAlign w:val="center"/>
          </w:tcPr>
          <w:p w14:paraId="2B7F4864" w14:textId="77777777" w:rsidR="000F697D" w:rsidRPr="00197CB4" w:rsidRDefault="00197CB4" w:rsidP="004A1B5B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0F697D" w:rsidRPr="00AC7913" w14:paraId="3EB819BD" w14:textId="77777777" w:rsidTr="000F697D">
        <w:tc>
          <w:tcPr>
            <w:tcW w:w="8549" w:type="dxa"/>
            <w:vAlign w:val="bottom"/>
          </w:tcPr>
          <w:p w14:paraId="68937CC3" w14:textId="77777777"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5. nehmotný majetok s výnimkou nehmotného majetku vytvoreného vlastnou činnosťou</w:t>
            </w:r>
          </w:p>
        </w:tc>
        <w:tc>
          <w:tcPr>
            <w:tcW w:w="523" w:type="dxa"/>
            <w:vAlign w:val="center"/>
          </w:tcPr>
          <w:p w14:paraId="7D263B26" w14:textId="77777777" w:rsidR="000F697D" w:rsidRPr="00197CB4" w:rsidRDefault="00197CB4" w:rsidP="004A1B5B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0F697D" w:rsidRPr="00AC7913" w14:paraId="52D7E0C0" w14:textId="77777777" w:rsidTr="000F697D">
        <w:trPr>
          <w:trHeight w:val="282"/>
        </w:trPr>
        <w:tc>
          <w:tcPr>
            <w:tcW w:w="8549" w:type="dxa"/>
            <w:vAlign w:val="bottom"/>
          </w:tcPr>
          <w:p w14:paraId="37C04818" w14:textId="77777777"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6. záväzky pri ich prevzatí</w:t>
            </w:r>
          </w:p>
        </w:tc>
        <w:tc>
          <w:tcPr>
            <w:tcW w:w="523" w:type="dxa"/>
            <w:vAlign w:val="center"/>
          </w:tcPr>
          <w:p w14:paraId="669A91CA" w14:textId="77777777" w:rsidR="000F697D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</w:tbl>
    <w:p w14:paraId="3ED614F2" w14:textId="77777777" w:rsidR="006042CB" w:rsidRPr="000F697D" w:rsidRDefault="006042CB" w:rsidP="00197CB4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6042CB" w:rsidRPr="000F697D" w14:paraId="12999846" w14:textId="77777777" w:rsidTr="00532961">
        <w:tc>
          <w:tcPr>
            <w:tcW w:w="9072" w:type="dxa"/>
            <w:gridSpan w:val="2"/>
            <w:vAlign w:val="center"/>
          </w:tcPr>
          <w:p w14:paraId="35EE50AC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0F697D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Vlastnými nákladmi</w:t>
            </w:r>
          </w:p>
        </w:tc>
      </w:tr>
      <w:tr w:rsidR="006042CB" w:rsidRPr="000F697D" w14:paraId="5AA6F422" w14:textId="77777777" w:rsidTr="00532961">
        <w:tc>
          <w:tcPr>
            <w:tcW w:w="8549" w:type="dxa"/>
            <w:vAlign w:val="center"/>
          </w:tcPr>
          <w:p w14:paraId="29737B57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1. hmotný majetok vytvorený vlastnou činnosťou </w:t>
            </w:r>
          </w:p>
        </w:tc>
        <w:tc>
          <w:tcPr>
            <w:tcW w:w="523" w:type="dxa"/>
            <w:vAlign w:val="center"/>
          </w:tcPr>
          <w:p w14:paraId="4E4F7E23" w14:textId="77777777"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14:paraId="4632BEC5" w14:textId="77777777" w:rsidTr="00532961">
        <w:tc>
          <w:tcPr>
            <w:tcW w:w="8549" w:type="dxa"/>
            <w:vAlign w:val="center"/>
          </w:tcPr>
          <w:p w14:paraId="51F09A03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2. zásoby vytvorené vlastnou činnosťou </w:t>
            </w:r>
          </w:p>
        </w:tc>
        <w:tc>
          <w:tcPr>
            <w:tcW w:w="523" w:type="dxa"/>
            <w:vAlign w:val="center"/>
          </w:tcPr>
          <w:p w14:paraId="165140E1" w14:textId="77777777"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14:paraId="5A105098" w14:textId="77777777" w:rsidTr="00532961">
        <w:tc>
          <w:tcPr>
            <w:tcW w:w="8549" w:type="dxa"/>
            <w:vAlign w:val="center"/>
          </w:tcPr>
          <w:p w14:paraId="23CD6CE6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3. nehmotný majetok vytvorený vlastnou činnosťou </w:t>
            </w:r>
          </w:p>
        </w:tc>
        <w:tc>
          <w:tcPr>
            <w:tcW w:w="523" w:type="dxa"/>
            <w:vAlign w:val="center"/>
          </w:tcPr>
          <w:p w14:paraId="1AD78B86" w14:textId="77777777"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14:paraId="759D58ED" w14:textId="77777777" w:rsidTr="00532961">
        <w:tc>
          <w:tcPr>
            <w:tcW w:w="8549" w:type="dxa"/>
            <w:vAlign w:val="center"/>
          </w:tcPr>
          <w:p w14:paraId="3EF0CAE9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4. príchovky a prírastky zvierat </w:t>
            </w:r>
          </w:p>
        </w:tc>
        <w:tc>
          <w:tcPr>
            <w:tcW w:w="523" w:type="dxa"/>
            <w:vAlign w:val="center"/>
          </w:tcPr>
          <w:p w14:paraId="36A51181" w14:textId="77777777"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</w:tbl>
    <w:p w14:paraId="30697ED9" w14:textId="77777777" w:rsidR="006042CB" w:rsidRPr="000F697D" w:rsidRDefault="006042CB" w:rsidP="000F697D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6042CB" w:rsidRPr="000F697D" w14:paraId="1D3BEE7D" w14:textId="77777777" w:rsidTr="00532961">
        <w:tc>
          <w:tcPr>
            <w:tcW w:w="9072" w:type="dxa"/>
            <w:gridSpan w:val="2"/>
          </w:tcPr>
          <w:p w14:paraId="5A342352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0F697D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Menovitou hodnotou</w:t>
            </w:r>
          </w:p>
        </w:tc>
      </w:tr>
      <w:tr w:rsidR="006042CB" w:rsidRPr="000F697D" w14:paraId="53D84E7A" w14:textId="77777777" w:rsidTr="00532961">
        <w:tc>
          <w:tcPr>
            <w:tcW w:w="8549" w:type="dxa"/>
          </w:tcPr>
          <w:p w14:paraId="1F38E1E4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14:paraId="643EAF4F" w14:textId="77777777"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  <w:tr w:rsidR="006042CB" w:rsidRPr="000F697D" w14:paraId="726E1AE6" w14:textId="77777777" w:rsidTr="00532961">
        <w:tc>
          <w:tcPr>
            <w:tcW w:w="8549" w:type="dxa"/>
          </w:tcPr>
          <w:p w14:paraId="2C4783ED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14:paraId="4E9CDA43" w14:textId="77777777"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  <w:tr w:rsidR="006042CB" w:rsidRPr="000F697D" w14:paraId="535C3725" w14:textId="77777777" w:rsidTr="00532961">
        <w:tc>
          <w:tcPr>
            <w:tcW w:w="8549" w:type="dxa"/>
          </w:tcPr>
          <w:p w14:paraId="050ACC3D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14:paraId="0A49FC2E" w14:textId="77777777"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</w:tbl>
    <w:p w14:paraId="13BC5665" w14:textId="77777777" w:rsidR="006042CB" w:rsidRPr="000F697D" w:rsidRDefault="006042CB" w:rsidP="000F697D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6042CB" w:rsidRPr="000F697D" w14:paraId="493AB3D6" w14:textId="77777777" w:rsidTr="00532961">
        <w:tc>
          <w:tcPr>
            <w:tcW w:w="9072" w:type="dxa"/>
            <w:gridSpan w:val="2"/>
            <w:vAlign w:val="center"/>
          </w:tcPr>
          <w:p w14:paraId="3B4B0CE6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0F697D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Reprodukčnou obstarávacou cenou</w:t>
            </w:r>
          </w:p>
        </w:tc>
      </w:tr>
      <w:tr w:rsidR="006042CB" w:rsidRPr="000F697D" w14:paraId="162ABAC3" w14:textId="77777777" w:rsidTr="00532961">
        <w:tc>
          <w:tcPr>
            <w:tcW w:w="8549" w:type="dxa"/>
            <w:vAlign w:val="center"/>
          </w:tcPr>
          <w:p w14:paraId="6C12023D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1. majetok v prípade bezodplatného nadobudnutia s výnimkou peňažných prostriedkov a cenín</w:t>
            </w:r>
          </w:p>
          <w:p w14:paraId="09ECD4C6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a pohľadávok ocenených menovitými hodnotami </w:t>
            </w:r>
          </w:p>
        </w:tc>
        <w:tc>
          <w:tcPr>
            <w:tcW w:w="523" w:type="dxa"/>
            <w:vAlign w:val="center"/>
          </w:tcPr>
          <w:p w14:paraId="5DAB7816" w14:textId="77777777"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14:paraId="14A78074" w14:textId="77777777" w:rsidTr="00532961">
        <w:tc>
          <w:tcPr>
            <w:tcW w:w="8549" w:type="dxa"/>
            <w:vAlign w:val="center"/>
          </w:tcPr>
          <w:p w14:paraId="004B8B5B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2. nehmotný majetok vytvorený vlastnou činnosťou, ak sú vlastné náklady vyššie ako reprodukčná obstarávacia cena tohto majetku </w:t>
            </w:r>
          </w:p>
        </w:tc>
        <w:tc>
          <w:tcPr>
            <w:tcW w:w="523" w:type="dxa"/>
            <w:vAlign w:val="center"/>
          </w:tcPr>
          <w:p w14:paraId="6D2DE498" w14:textId="77777777" w:rsidR="006042CB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14:paraId="58A8B0C3" w14:textId="77777777" w:rsidTr="00532961">
        <w:tc>
          <w:tcPr>
            <w:tcW w:w="8549" w:type="dxa"/>
            <w:vAlign w:val="center"/>
          </w:tcPr>
          <w:p w14:paraId="78F78CEC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3. príchovky a prírastky zvierat, ak nie je možné zistiť vlastné náklady, </w:t>
            </w:r>
          </w:p>
        </w:tc>
        <w:tc>
          <w:tcPr>
            <w:tcW w:w="523" w:type="dxa"/>
            <w:vAlign w:val="center"/>
          </w:tcPr>
          <w:p w14:paraId="4BE62F12" w14:textId="77777777"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14:paraId="3417CF8A" w14:textId="77777777" w:rsidTr="00532961">
        <w:tc>
          <w:tcPr>
            <w:tcW w:w="8549" w:type="dxa"/>
            <w:vAlign w:val="center"/>
          </w:tcPr>
          <w:p w14:paraId="5A91FFE8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4. majetok preradený z osobného vlastníctva do podnikania s výnimkou peňažných prostriedkov a cenín a pohľadávok ocenených menovitými hodnotami </w:t>
            </w:r>
          </w:p>
        </w:tc>
        <w:tc>
          <w:tcPr>
            <w:tcW w:w="523" w:type="dxa"/>
            <w:vAlign w:val="center"/>
          </w:tcPr>
          <w:p w14:paraId="2E1343AB" w14:textId="77777777"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14:paraId="79FC8C8D" w14:textId="77777777" w:rsidTr="00532961">
        <w:tc>
          <w:tcPr>
            <w:tcW w:w="8549" w:type="dxa"/>
            <w:vAlign w:val="center"/>
          </w:tcPr>
          <w:p w14:paraId="1081A180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5. nehmotný a hmotný majetok novozistený pri inventarizácii a v účtovníctve doteraz nezachytený </w:t>
            </w:r>
          </w:p>
        </w:tc>
        <w:tc>
          <w:tcPr>
            <w:tcW w:w="523" w:type="dxa"/>
            <w:vAlign w:val="center"/>
          </w:tcPr>
          <w:p w14:paraId="581D6019" w14:textId="77777777" w:rsidR="006042CB" w:rsidRPr="00197CB4" w:rsidRDefault="000F697D" w:rsidP="004A1B5B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</w:tbl>
    <w:p w14:paraId="68A8E585" w14:textId="77777777" w:rsidR="006042CB" w:rsidRPr="000F697D" w:rsidRDefault="006042CB" w:rsidP="000F697D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6042CB" w:rsidRPr="000F697D" w14:paraId="11320D56" w14:textId="77777777" w:rsidTr="00532961">
        <w:tc>
          <w:tcPr>
            <w:tcW w:w="9072" w:type="dxa"/>
            <w:gridSpan w:val="2"/>
            <w:vAlign w:val="center"/>
          </w:tcPr>
          <w:p w14:paraId="327A1987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 xml:space="preserve">Úbytok zásob rovnakého druhu sa účtuje v ocenení: </w:t>
            </w:r>
          </w:p>
        </w:tc>
      </w:tr>
      <w:tr w:rsidR="006042CB" w:rsidRPr="000F697D" w14:paraId="11933FC3" w14:textId="77777777" w:rsidTr="00532961">
        <w:tc>
          <w:tcPr>
            <w:tcW w:w="8549" w:type="dxa"/>
            <w:vAlign w:val="center"/>
          </w:tcPr>
          <w:p w14:paraId="4836660C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14:paraId="69F5B0F9" w14:textId="77777777" w:rsidR="006042CB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  <w:highlight w:val="yellow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14:paraId="4848C478" w14:textId="77777777" w:rsidTr="000F697D">
        <w:tc>
          <w:tcPr>
            <w:tcW w:w="8549" w:type="dxa"/>
            <w:vAlign w:val="center"/>
          </w:tcPr>
          <w:p w14:paraId="5901E69E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Metódou FIFO</w:t>
            </w:r>
          </w:p>
        </w:tc>
        <w:tc>
          <w:tcPr>
            <w:tcW w:w="523" w:type="dxa"/>
            <w:vAlign w:val="center"/>
          </w:tcPr>
          <w:p w14:paraId="38F91FE1" w14:textId="77777777" w:rsidR="006042CB" w:rsidRPr="000F697D" w:rsidRDefault="000F697D" w:rsidP="004A1B5B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14:paraId="0691A6E6" w14:textId="77777777" w:rsidTr="00532961">
        <w:tc>
          <w:tcPr>
            <w:tcW w:w="8549" w:type="dxa"/>
            <w:vAlign w:val="center"/>
          </w:tcPr>
          <w:p w14:paraId="2AA5FF3F" w14:textId="77777777" w:rsidR="006042CB" w:rsidRPr="000F697D" w:rsidRDefault="006042CB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Obstarávacia cena zásob sa rozdeľuje na cenu za ktoré sa zásoby obstarali</w:t>
            </w:r>
            <w:r w:rsidR="00197CB4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a náklady súvisiace s</w:t>
            </w:r>
            <w:r w:rsidR="00197CB4">
              <w:rPr>
                <w:rFonts w:ascii="Times New Roman" w:hAnsi="Times New Roman" w:cs="Times New Roman"/>
                <w:bCs/>
                <w:sz w:val="18"/>
                <w:szCs w:val="18"/>
              </w:rPr>
              <w:t> </w:t>
            </w: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obstaraním</w:t>
            </w:r>
            <w:r w:rsidR="00197CB4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(VON).</w:t>
            </w:r>
          </w:p>
        </w:tc>
        <w:tc>
          <w:tcPr>
            <w:tcW w:w="523" w:type="dxa"/>
            <w:vAlign w:val="center"/>
          </w:tcPr>
          <w:p w14:paraId="3D3DCA96" w14:textId="77777777" w:rsidR="006042CB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14:paraId="6A1EA97D" w14:textId="77777777" w:rsidTr="00532961">
        <w:tc>
          <w:tcPr>
            <w:tcW w:w="8549" w:type="dxa"/>
            <w:vAlign w:val="center"/>
          </w:tcPr>
          <w:p w14:paraId="1CBC8732" w14:textId="77777777" w:rsidR="006042CB" w:rsidRPr="000F697D" w:rsidRDefault="006042CB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Pri vyskladnení sa VON rozpúšťajú nasledovne:</w:t>
            </w:r>
            <w:r w:rsidR="00197CB4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VON/(PS zásob + príjem zásob) x výdaj  zásob </w:t>
            </w:r>
          </w:p>
        </w:tc>
        <w:tc>
          <w:tcPr>
            <w:tcW w:w="523" w:type="dxa"/>
            <w:vAlign w:val="center"/>
          </w:tcPr>
          <w:p w14:paraId="079B4124" w14:textId="77777777" w:rsidR="006042CB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</w:tbl>
    <w:p w14:paraId="35590F15" w14:textId="77777777" w:rsidR="006042CB" w:rsidRPr="000F697D" w:rsidRDefault="006042CB" w:rsidP="000F697D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p w14:paraId="34A456F8" w14:textId="77777777" w:rsidR="00886260" w:rsidRPr="00BF2623" w:rsidRDefault="00886260" w:rsidP="00886260">
      <w:pPr>
        <w:pStyle w:val="Zkladntext"/>
        <w:numPr>
          <w:ilvl w:val="0"/>
          <w:numId w:val="3"/>
        </w:numPr>
        <w:spacing w:line="360" w:lineRule="auto"/>
        <w:ind w:left="284" w:hanging="284"/>
        <w:rPr>
          <w:szCs w:val="18"/>
          <w:u w:val="single"/>
        </w:rPr>
      </w:pPr>
      <w:r w:rsidRPr="00BF2623">
        <w:rPr>
          <w:b/>
          <w:szCs w:val="18"/>
          <w:u w:val="single"/>
        </w:rPr>
        <w:t>Spôsob zostavenia odpisového plánu pre jednotlivé druhy dlhodobého hmotného a nehmotného majetku</w:t>
      </w:r>
    </w:p>
    <w:p w14:paraId="1FA946BB" w14:textId="77777777" w:rsidR="00886260" w:rsidRPr="00BF2623" w:rsidRDefault="00886260" w:rsidP="0062299D">
      <w:pPr>
        <w:pStyle w:val="Zkladntext"/>
        <w:spacing w:after="240"/>
        <w:ind w:left="284"/>
        <w:rPr>
          <w:szCs w:val="18"/>
        </w:rPr>
      </w:pPr>
      <w:r w:rsidRPr="00BF2623">
        <w:rPr>
          <w:szCs w:val="18"/>
        </w:rPr>
        <w:t>Odpisy dlhodobého hmotného majetku sú stanovené vychádzajúc z predpokladanej doby jeho používania a predpokladaného priebehu jeho opotrebenia</w:t>
      </w:r>
      <w:r w:rsidR="0062299D">
        <w:rPr>
          <w:szCs w:val="18"/>
        </w:rPr>
        <w:t xml:space="preserve">. Odpisovať sa začína v mesiaci, v ktorom bol dlhodobý </w:t>
      </w:r>
      <w:r w:rsidR="0062299D" w:rsidRPr="0062299D">
        <w:rPr>
          <w:szCs w:val="18"/>
        </w:rPr>
        <w:t>hmotn</w:t>
      </w:r>
      <w:r w:rsidR="0062299D">
        <w:rPr>
          <w:szCs w:val="18"/>
        </w:rPr>
        <w:t>ý</w:t>
      </w:r>
      <w:r w:rsidR="0062299D" w:rsidRPr="0062299D">
        <w:rPr>
          <w:szCs w:val="18"/>
        </w:rPr>
        <w:t xml:space="preserve"> majet</w:t>
      </w:r>
      <w:r w:rsidR="0062299D">
        <w:rPr>
          <w:szCs w:val="18"/>
        </w:rPr>
        <w:t>o</w:t>
      </w:r>
      <w:r w:rsidR="0062299D" w:rsidRPr="0062299D">
        <w:rPr>
          <w:szCs w:val="18"/>
        </w:rPr>
        <w:t xml:space="preserve">k </w:t>
      </w:r>
      <w:r w:rsidR="0062299D">
        <w:rPr>
          <w:szCs w:val="18"/>
        </w:rPr>
        <w:t xml:space="preserve">uvedený </w:t>
      </w:r>
      <w:r w:rsidR="0062299D" w:rsidRPr="0062299D">
        <w:rPr>
          <w:szCs w:val="18"/>
        </w:rPr>
        <w:t>do používania a</w:t>
      </w:r>
      <w:r w:rsidR="0062299D">
        <w:rPr>
          <w:szCs w:val="18"/>
        </w:rPr>
        <w:t> </w:t>
      </w:r>
      <w:r w:rsidR="0062299D" w:rsidRPr="0062299D">
        <w:rPr>
          <w:szCs w:val="18"/>
        </w:rPr>
        <w:t>zaúčtuje</w:t>
      </w:r>
      <w:r w:rsidR="0062299D">
        <w:rPr>
          <w:szCs w:val="18"/>
        </w:rPr>
        <w:t xml:space="preserve"> sa</w:t>
      </w:r>
      <w:r w:rsidR="0062299D" w:rsidRPr="0062299D">
        <w:rPr>
          <w:szCs w:val="18"/>
        </w:rPr>
        <w:t xml:space="preserve"> ku dňu ku ktorému sú splnené všetky technické predpoklady potrebné k užívaniu majetku a sú splnené všetky povinností stanovené príslušnými predpismi.</w:t>
      </w:r>
      <w:r w:rsidRPr="00BF2623">
        <w:rPr>
          <w:szCs w:val="18"/>
        </w:rPr>
        <w:t xml:space="preserve">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bookmarkStart w:id="2" w:name="_MON_1481437658"/>
    <w:bookmarkEnd w:id="2"/>
    <w:p w14:paraId="3C0B3738" w14:textId="77777777" w:rsidR="001D54E8" w:rsidRPr="00BF2623" w:rsidRDefault="004A1B5B" w:rsidP="001D54E8">
      <w:pPr>
        <w:pStyle w:val="Zkladntext"/>
        <w:ind w:left="284"/>
      </w:pPr>
      <w:r w:rsidRPr="00BF2623">
        <w:object w:dxaOrig="8686" w:dyaOrig="1472" w14:anchorId="02E42BDB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3.85pt;height:73.85pt" o:ole="">
            <v:imagedata r:id="rId7" o:title=""/>
          </v:shape>
          <o:OLEObject Type="Embed" ProgID="Excel.Sheet.12" ShapeID="_x0000_i1025" DrawAspect="Content" ObjectID="_1842591811" r:id="rId8"/>
        </w:object>
      </w:r>
    </w:p>
    <w:p w14:paraId="15523D88" w14:textId="77777777" w:rsidR="0052000C" w:rsidRPr="00BF2623" w:rsidRDefault="0052000C" w:rsidP="00886260">
      <w:pPr>
        <w:pStyle w:val="Zkladntext"/>
        <w:ind w:left="284"/>
      </w:pPr>
    </w:p>
    <w:p w14:paraId="0F0F4A40" w14:textId="77777777" w:rsidR="0052000C" w:rsidRPr="00BF2623" w:rsidRDefault="0052000C" w:rsidP="0052000C">
      <w:pPr>
        <w:pStyle w:val="Zkladntext"/>
        <w:numPr>
          <w:ilvl w:val="0"/>
          <w:numId w:val="3"/>
        </w:numPr>
        <w:spacing w:line="360" w:lineRule="auto"/>
        <w:ind w:left="284" w:hanging="284"/>
        <w:rPr>
          <w:b/>
          <w:u w:val="single"/>
        </w:rPr>
      </w:pPr>
      <w:r w:rsidRPr="00BF2623">
        <w:rPr>
          <w:b/>
          <w:u w:val="single"/>
        </w:rPr>
        <w:t>Zmeny účtovných zásad a účtovných metód</w:t>
      </w:r>
    </w:p>
    <w:p w14:paraId="58A0236F" w14:textId="77777777" w:rsidR="0052000C" w:rsidRDefault="0052000C" w:rsidP="0052000C">
      <w:pPr>
        <w:pStyle w:val="Zkladntext"/>
        <w:ind w:left="284"/>
      </w:pPr>
      <w:r w:rsidRPr="00BF2623">
        <w:t>Účtovné metódy a všeobecné účtovné zásady boli účtovnou je</w:t>
      </w:r>
      <w:r w:rsidR="00710B22">
        <w:t>dnotkou konzistentne aplikované počas celého účtovného obdobia s</w:t>
      </w:r>
      <w:r w:rsidR="00280D80">
        <w:t> osobitosťami:</w:t>
      </w:r>
    </w:p>
    <w:p w14:paraId="127C3D48" w14:textId="77777777" w:rsidR="00280D80" w:rsidRDefault="00280D80" w:rsidP="006042CB">
      <w:pPr>
        <w:pStyle w:val="Zkladntext"/>
        <w:numPr>
          <w:ilvl w:val="0"/>
          <w:numId w:val="24"/>
        </w:numPr>
        <w:spacing w:before="120" w:after="120"/>
        <w:ind w:left="851" w:hanging="284"/>
      </w:pPr>
      <w:r>
        <w:t xml:space="preserve">z titulu prechodu na </w:t>
      </w:r>
      <w:proofErr w:type="spellStart"/>
      <w:r>
        <w:t>mikro</w:t>
      </w:r>
      <w:proofErr w:type="spellEnd"/>
      <w:r>
        <w:t xml:space="preserve"> účtovnú jednotku sa zmenila štruktúra účtovnej závierky, pričom ide o legislatívnu zmenu bez vplyvu na sumy vykázané v účtovnej závierke,</w:t>
      </w:r>
    </w:p>
    <w:p w14:paraId="4347B279" w14:textId="77777777" w:rsidR="00280D80" w:rsidRPr="00BF2623" w:rsidRDefault="006042CB" w:rsidP="00280D80">
      <w:pPr>
        <w:pStyle w:val="Zkladntext"/>
        <w:numPr>
          <w:ilvl w:val="0"/>
          <w:numId w:val="24"/>
        </w:numPr>
        <w:ind w:left="851" w:hanging="284"/>
      </w:pPr>
      <w:r>
        <w:t>z dôvodu zmeny legislatívy sa spoločnosť rozhodla</w:t>
      </w:r>
      <w:r w:rsidR="00280D80">
        <w:t xml:space="preserve"> v účtovaní časového rozlíšenia v</w:t>
      </w:r>
      <w:r>
        <w:t xml:space="preserve"> postupovať</w:t>
      </w:r>
      <w:r w:rsidR="00280D80">
        <w:t xml:space="preserve"> zmysle </w:t>
      </w:r>
      <w:r>
        <w:t xml:space="preserve">§ 56 ods. 14 postupov účtovania, na základe ktorého nie je </w:t>
      </w:r>
      <w:r w:rsidR="00280D80">
        <w:t>v </w:t>
      </w:r>
      <w:proofErr w:type="spellStart"/>
      <w:r w:rsidR="00280D80">
        <w:t>mikro</w:t>
      </w:r>
      <w:proofErr w:type="spellEnd"/>
      <w:r w:rsidR="00280D80">
        <w:t xml:space="preserve"> </w:t>
      </w:r>
      <w:r>
        <w:t xml:space="preserve">účtovných jednotkách </w:t>
      </w:r>
      <w:r w:rsidR="00280D80">
        <w:t xml:space="preserve">potrebné účtovať na účtoch časového rozlíšenia, ak ide o nevýznamné sumy a účtovné prípady, ktoré sa pravidelne ročne </w:t>
      </w:r>
      <w:r>
        <w:t xml:space="preserve">opakujú. </w:t>
      </w:r>
    </w:p>
    <w:p w14:paraId="30969217" w14:textId="77777777" w:rsidR="00926EC3" w:rsidRDefault="00926EC3" w:rsidP="004A1B5B">
      <w:pPr>
        <w:pStyle w:val="Zkladntext"/>
        <w:ind w:left="0"/>
      </w:pPr>
    </w:p>
    <w:p w14:paraId="1B6F56CC" w14:textId="77777777" w:rsidR="004A1B5B" w:rsidRPr="00BF2623" w:rsidRDefault="004A1B5B" w:rsidP="004A1B5B">
      <w:pPr>
        <w:pStyle w:val="Zkladntext"/>
        <w:ind w:left="0"/>
      </w:pPr>
    </w:p>
    <w:p w14:paraId="19618CCE" w14:textId="77777777" w:rsidR="00926EC3" w:rsidRPr="00BF2623" w:rsidRDefault="00926EC3" w:rsidP="00926EC3">
      <w:pPr>
        <w:pStyle w:val="Nadpis1"/>
        <w:numPr>
          <w:ilvl w:val="0"/>
          <w:numId w:val="0"/>
        </w:numPr>
      </w:pPr>
      <w:r w:rsidRPr="00BF2623">
        <w:t>III.   Informácie, KTORÉ VYSVETĽUJÚ a DOPĹŇAJÚ SÚVAHU a VÝKAZ ZISKOV a STrÁT</w:t>
      </w:r>
    </w:p>
    <w:p w14:paraId="4E637342" w14:textId="77777777" w:rsidR="005E5B2F" w:rsidRPr="00BF2623" w:rsidRDefault="005E5B2F" w:rsidP="004A1B5B">
      <w:pPr>
        <w:spacing w:after="0" w:line="240" w:lineRule="auto"/>
        <w:rPr>
          <w:rFonts w:ascii="Times New Roman" w:hAnsi="Times New Roman" w:cs="Times New Roman"/>
          <w:sz w:val="18"/>
          <w:szCs w:val="18"/>
        </w:rPr>
      </w:pPr>
    </w:p>
    <w:p w14:paraId="58497C33" w14:textId="77777777" w:rsidR="00902975" w:rsidRPr="00BF2623" w:rsidRDefault="00902975" w:rsidP="002D35F1">
      <w:pPr>
        <w:pStyle w:val="Odsekzoznamu"/>
        <w:numPr>
          <w:ilvl w:val="0"/>
          <w:numId w:val="16"/>
        </w:numPr>
        <w:spacing w:after="0" w:line="360" w:lineRule="auto"/>
        <w:ind w:left="284" w:hanging="295"/>
        <w:rPr>
          <w:rFonts w:ascii="Times New Roman" w:hAnsi="Times New Roman" w:cs="Times New Roman"/>
          <w:sz w:val="18"/>
          <w:szCs w:val="18"/>
          <w:lang w:eastAsia="en-US"/>
        </w:rPr>
      </w:pPr>
      <w:r w:rsidRPr="00BF2623">
        <w:rPr>
          <w:rFonts w:ascii="Times New Roman" w:hAnsi="Times New Roman" w:cs="Times New Roman"/>
          <w:b/>
          <w:sz w:val="18"/>
          <w:szCs w:val="18"/>
          <w:u w:val="single"/>
          <w:lang w:eastAsia="en-US"/>
        </w:rPr>
        <w:t>Informácie o záväzkoch</w:t>
      </w:r>
    </w:p>
    <w:bookmarkStart w:id="3" w:name="_MON_1447832563"/>
    <w:bookmarkStart w:id="4" w:name="_MON_1452663849"/>
    <w:bookmarkEnd w:id="3"/>
    <w:bookmarkEnd w:id="4"/>
    <w:bookmarkStart w:id="5" w:name="_MON_1452667970"/>
    <w:bookmarkEnd w:id="5"/>
    <w:p w14:paraId="162E8679" w14:textId="03CEDA08" w:rsidR="00A5305A" w:rsidRDefault="00DE3621" w:rsidP="005E5B2F">
      <w:pPr>
        <w:spacing w:after="0" w:line="240" w:lineRule="auto"/>
        <w:ind w:left="284"/>
        <w:jc w:val="center"/>
      </w:pPr>
      <w:r>
        <w:object w:dxaOrig="6388" w:dyaOrig="2803" w14:anchorId="06733113">
          <v:shape id="_x0000_i1034" type="#_x0000_t75" style="width:319.35pt;height:140.25pt" o:ole="">
            <v:imagedata r:id="rId9" o:title=""/>
          </v:shape>
          <o:OLEObject Type="Embed" ProgID="Excel.Sheet.12" ShapeID="_x0000_i1034" DrawAspect="Content" ObjectID="_1842591812" r:id="rId10"/>
        </w:object>
      </w:r>
    </w:p>
    <w:p w14:paraId="11E9908C" w14:textId="77777777" w:rsidR="00415B9A" w:rsidRDefault="00415B9A" w:rsidP="005E5B2F">
      <w:pPr>
        <w:spacing w:after="0" w:line="240" w:lineRule="auto"/>
        <w:ind w:left="284"/>
        <w:jc w:val="center"/>
      </w:pPr>
    </w:p>
    <w:p w14:paraId="485B145D" w14:textId="77777777" w:rsidR="00415B9A" w:rsidRDefault="00415B9A" w:rsidP="005E5B2F">
      <w:pPr>
        <w:spacing w:after="0" w:line="240" w:lineRule="auto"/>
        <w:ind w:left="284"/>
        <w:jc w:val="center"/>
      </w:pPr>
    </w:p>
    <w:p w14:paraId="692914E4" w14:textId="77777777" w:rsidR="00415B9A" w:rsidRDefault="00415B9A" w:rsidP="005E5B2F">
      <w:pPr>
        <w:spacing w:after="0" w:line="240" w:lineRule="auto"/>
        <w:ind w:left="284"/>
        <w:jc w:val="center"/>
      </w:pPr>
    </w:p>
    <w:p w14:paraId="68135840" w14:textId="77777777" w:rsidR="005E5B2F" w:rsidRPr="00BF2623" w:rsidRDefault="005E5B2F" w:rsidP="00A80D81">
      <w:pPr>
        <w:spacing w:after="0" w:line="240" w:lineRule="auto"/>
        <w:ind w:left="284"/>
        <w:jc w:val="right"/>
        <w:rPr>
          <w:rFonts w:ascii="Times New Roman" w:hAnsi="Times New Roman" w:cs="Times New Roman"/>
          <w:sz w:val="18"/>
          <w:szCs w:val="18"/>
        </w:rPr>
      </w:pPr>
    </w:p>
    <w:p w14:paraId="492D7EE5" w14:textId="77777777" w:rsidR="00415B9A" w:rsidRDefault="00415B9A" w:rsidP="00415B9A">
      <w:pPr>
        <w:jc w:val="both"/>
        <w:rPr>
          <w:rFonts w:ascii="Times New Roman" w:hAnsi="Times New Roman" w:cs="Times New Roman"/>
          <w:b/>
          <w:bCs/>
          <w:sz w:val="18"/>
          <w:szCs w:val="18"/>
          <w:u w:val="single"/>
        </w:rPr>
      </w:pPr>
      <w:r w:rsidRPr="00C24FF9">
        <w:rPr>
          <w:rFonts w:ascii="Times New Roman" w:eastAsia="Times New Roman" w:hAnsi="Times New Roman" w:cs="Times New Roman"/>
          <w:b/>
          <w:sz w:val="18"/>
          <w:szCs w:val="18"/>
          <w:lang w:eastAsia="en-US"/>
        </w:rPr>
        <w:t>3.</w:t>
      </w:r>
      <w:r>
        <w:rPr>
          <w:szCs w:val="18"/>
        </w:rPr>
        <w:t xml:space="preserve">   </w:t>
      </w:r>
      <w:r>
        <w:rPr>
          <w:rFonts w:ascii="Times New Roman" w:hAnsi="Times New Roman" w:cs="Times New Roman"/>
          <w:b/>
          <w:bCs/>
          <w:sz w:val="18"/>
          <w:szCs w:val="18"/>
          <w:u w:val="single"/>
        </w:rPr>
        <w:t>Udalosti, ktoré nastali po dni, ku ktorému sa zostavuje účtovná závierka</w:t>
      </w:r>
    </w:p>
    <w:p w14:paraId="7169E364" w14:textId="77777777" w:rsidR="00415B9A" w:rsidRPr="00C24FF9" w:rsidRDefault="00D02D20" w:rsidP="00415B9A">
      <w:pPr>
        <w:rPr>
          <w:rFonts w:ascii="Times New Roman" w:hAnsi="Times New Roman" w:cs="Times New Roman"/>
          <w:iCs/>
          <w:sz w:val="18"/>
          <w:szCs w:val="18"/>
        </w:rPr>
      </w:pPr>
      <w:r>
        <w:rPr>
          <w:rFonts w:ascii="Times New Roman" w:hAnsi="Times New Roman" w:cs="Times New Roman"/>
          <w:iCs/>
          <w:sz w:val="18"/>
          <w:szCs w:val="18"/>
        </w:rPr>
        <w:t>- nenastali žiadne udalosti, ktoré by mali vplyv na verné zobrazenie  hospodárskeho výsledku.</w:t>
      </w:r>
    </w:p>
    <w:p w14:paraId="0645691F" w14:textId="77777777" w:rsidR="00415B9A" w:rsidRPr="00C24FF9" w:rsidRDefault="00415B9A" w:rsidP="00415B9A">
      <w:pPr>
        <w:pStyle w:val="Zkladntext"/>
        <w:ind w:left="0"/>
        <w:rPr>
          <w:szCs w:val="18"/>
        </w:rPr>
      </w:pPr>
    </w:p>
    <w:p w14:paraId="2FDE6C0E" w14:textId="77777777" w:rsidR="001D086C" w:rsidRPr="00BF2623" w:rsidRDefault="001D086C"/>
    <w:sectPr w:rsidR="001D086C" w:rsidRPr="00BF2623" w:rsidSect="00414D7C">
      <w:headerReference w:type="default" r:id="rId11"/>
      <w:headerReference w:type="first" r:id="rId12"/>
      <w:footerReference w:type="first" r:id="rId13"/>
      <w:pgSz w:w="11906" w:h="16838" w:code="9"/>
      <w:pgMar w:top="1417" w:right="1417" w:bottom="1417" w:left="1417" w:header="675" w:footer="4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6F7709A" w14:textId="77777777" w:rsidR="00532961" w:rsidRDefault="00532961" w:rsidP="00084EA7">
      <w:pPr>
        <w:spacing w:after="0" w:line="240" w:lineRule="auto"/>
      </w:pPr>
      <w:r>
        <w:separator/>
      </w:r>
    </w:p>
  </w:endnote>
  <w:endnote w:type="continuationSeparator" w:id="0">
    <w:p w14:paraId="7B752939" w14:textId="77777777" w:rsidR="00532961" w:rsidRDefault="00532961" w:rsidP="00084EA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C2D956C" w14:textId="77777777" w:rsidR="00532961" w:rsidRDefault="00532961" w:rsidP="00532961">
    <w:pPr>
      <w:pStyle w:val="Pta"/>
      <w:tabs>
        <w:tab w:val="clear" w:pos="9072"/>
        <w:tab w:val="right" w:pos="9214"/>
      </w:tabs>
      <w:rPr>
        <w:sz w:val="16"/>
        <w:szCs w:val="16"/>
      </w:rPr>
    </w:pPr>
  </w:p>
  <w:p w14:paraId="0BCA2FC5" w14:textId="77777777" w:rsidR="00532961" w:rsidRPr="00F70C00" w:rsidRDefault="00532961" w:rsidP="00532961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B698CE8" w14:textId="77777777" w:rsidR="00532961" w:rsidRDefault="00532961" w:rsidP="00084EA7">
      <w:pPr>
        <w:spacing w:after="0" w:line="240" w:lineRule="auto"/>
      </w:pPr>
      <w:r>
        <w:separator/>
      </w:r>
    </w:p>
  </w:footnote>
  <w:footnote w:type="continuationSeparator" w:id="0">
    <w:p w14:paraId="476EEA75" w14:textId="77777777" w:rsidR="00532961" w:rsidRDefault="00532961" w:rsidP="00084EA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A0EABFA" w14:textId="77777777" w:rsidR="00532961" w:rsidRPr="00E95128" w:rsidRDefault="00532961" w:rsidP="00CE10F4">
    <w:pPr>
      <w:pStyle w:val="Hlavika"/>
      <w:tabs>
        <w:tab w:val="clear" w:pos="4536"/>
        <w:tab w:val="clear" w:pos="9072"/>
        <w:tab w:val="center" w:pos="3969"/>
        <w:tab w:val="right" w:pos="9214"/>
      </w:tabs>
      <w:jc w:val="center"/>
    </w:pPr>
  </w:p>
  <w:tbl>
    <w:tblPr>
      <w:tblW w:w="9072" w:type="dxa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045"/>
      <w:gridCol w:w="950"/>
      <w:gridCol w:w="286"/>
      <w:gridCol w:w="286"/>
      <w:gridCol w:w="286"/>
      <w:gridCol w:w="286"/>
      <w:gridCol w:w="286"/>
      <w:gridCol w:w="286"/>
      <w:gridCol w:w="285"/>
      <w:gridCol w:w="285"/>
      <w:gridCol w:w="946"/>
      <w:gridCol w:w="285"/>
      <w:gridCol w:w="284"/>
      <w:gridCol w:w="285"/>
      <w:gridCol w:w="284"/>
      <w:gridCol w:w="285"/>
      <w:gridCol w:w="284"/>
      <w:gridCol w:w="285"/>
      <w:gridCol w:w="284"/>
      <w:gridCol w:w="285"/>
      <w:gridCol w:w="284"/>
    </w:tblGrid>
    <w:tr w:rsidR="00532961" w14:paraId="176FDD14" w14:textId="77777777" w:rsidTr="00532961">
      <w:trPr>
        <w:trHeight w:val="299"/>
      </w:trPr>
      <w:tc>
        <w:tcPr>
          <w:tcW w:w="2033" w:type="dxa"/>
          <w:vAlign w:val="center"/>
        </w:tcPr>
        <w:p w14:paraId="0FE85A9C" w14:textId="77777777" w:rsidR="00532961" w:rsidRPr="00DD1CC9" w:rsidRDefault="00532961" w:rsidP="0053296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 w:rsidRPr="00DD1CC9">
            <w:rPr>
              <w:rFonts w:cs="Arial"/>
              <w:sz w:val="18"/>
              <w:szCs w:val="18"/>
              <w:lang w:eastAsia="sk-SK"/>
            </w:rPr>
            <w:t xml:space="preserve">Poznámky </w:t>
          </w:r>
          <w:r w:rsidRPr="00DD1CC9">
            <w:rPr>
              <w:rFonts w:cs="Arial"/>
              <w:sz w:val="18"/>
              <w:szCs w:val="18"/>
              <w:lang w:eastAsia="sk-SK"/>
            </w:rPr>
            <w:t xml:space="preserve">Úč </w:t>
          </w:r>
          <w:r>
            <w:rPr>
              <w:rFonts w:cs="Arial"/>
              <w:sz w:val="18"/>
              <w:szCs w:val="18"/>
              <w:lang w:eastAsia="sk-SK"/>
            </w:rPr>
            <w:t>MUJ 3 - 01</w:t>
          </w:r>
        </w:p>
      </w:tc>
      <w:tc>
        <w:tcPr>
          <w:tcW w:w="944" w:type="dxa"/>
          <w:tcBorders>
            <w:top w:val="nil"/>
            <w:bottom w:val="nil"/>
          </w:tcBorders>
          <w:vAlign w:val="center"/>
        </w:tcPr>
        <w:p w14:paraId="5FE8BC68" w14:textId="77777777" w:rsidR="00532961" w:rsidRPr="00DD1CC9" w:rsidRDefault="00532961" w:rsidP="0053296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 w:rsidRPr="0019010F">
            <w:rPr>
              <w:sz w:val="24"/>
              <w:szCs w:val="24"/>
            </w:rPr>
            <w:t>IČO</w:t>
          </w:r>
        </w:p>
      </w:tc>
      <w:tc>
        <w:tcPr>
          <w:tcW w:w="284" w:type="dxa"/>
          <w:vAlign w:val="center"/>
        </w:tcPr>
        <w:p w14:paraId="7E90C249" w14:textId="77777777" w:rsidR="00532961" w:rsidRDefault="00532961" w:rsidP="0053296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4</w:t>
          </w:r>
        </w:p>
      </w:tc>
      <w:tc>
        <w:tcPr>
          <w:tcW w:w="284" w:type="dxa"/>
          <w:vAlign w:val="center"/>
        </w:tcPr>
        <w:p w14:paraId="127A68ED" w14:textId="77777777" w:rsidR="00532961" w:rsidRDefault="00532961" w:rsidP="0053296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4" w:type="dxa"/>
          <w:vAlign w:val="center"/>
        </w:tcPr>
        <w:p w14:paraId="7D18100E" w14:textId="77777777" w:rsidR="00532961" w:rsidRDefault="00532961" w:rsidP="0053296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4" w:type="dxa"/>
          <w:vAlign w:val="center"/>
        </w:tcPr>
        <w:p w14:paraId="1F2CDFA0" w14:textId="77777777" w:rsidR="00532961" w:rsidRDefault="00532961" w:rsidP="0053296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4" w:type="dxa"/>
          <w:vAlign w:val="center"/>
        </w:tcPr>
        <w:p w14:paraId="178BBE64" w14:textId="77777777" w:rsidR="00532961" w:rsidRDefault="00532961" w:rsidP="0053296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4" w:type="dxa"/>
          <w:vAlign w:val="center"/>
        </w:tcPr>
        <w:p w14:paraId="6713BDD2" w14:textId="77777777" w:rsidR="00532961" w:rsidRDefault="00532961" w:rsidP="0053296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  <w:tc>
        <w:tcPr>
          <w:tcW w:w="284" w:type="dxa"/>
          <w:vAlign w:val="center"/>
        </w:tcPr>
        <w:p w14:paraId="7B6603AB" w14:textId="77777777" w:rsidR="00532961" w:rsidRDefault="00532961" w:rsidP="0053296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vAlign w:val="center"/>
        </w:tcPr>
        <w:p w14:paraId="13A7A3EC" w14:textId="77777777" w:rsidR="00532961" w:rsidRDefault="00532961" w:rsidP="0053296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941" w:type="dxa"/>
          <w:tcBorders>
            <w:top w:val="nil"/>
            <w:bottom w:val="nil"/>
          </w:tcBorders>
          <w:vAlign w:val="center"/>
        </w:tcPr>
        <w:p w14:paraId="21483E52" w14:textId="77777777" w:rsidR="00532961" w:rsidRPr="0019010F" w:rsidRDefault="00532961" w:rsidP="0053296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4"/>
              <w:szCs w:val="24"/>
            </w:rPr>
          </w:pPr>
          <w:r w:rsidRPr="0019010F">
            <w:rPr>
              <w:sz w:val="24"/>
              <w:szCs w:val="24"/>
            </w:rPr>
            <w:t>D</w:t>
          </w:r>
          <w:r>
            <w:rPr>
              <w:sz w:val="24"/>
              <w:szCs w:val="24"/>
            </w:rPr>
            <w:t>IČ</w:t>
          </w:r>
        </w:p>
      </w:tc>
      <w:tc>
        <w:tcPr>
          <w:tcW w:w="284" w:type="dxa"/>
          <w:vAlign w:val="center"/>
        </w:tcPr>
        <w:p w14:paraId="6B8BA25C" w14:textId="77777777" w:rsidR="00532961" w:rsidRDefault="00532961" w:rsidP="0053296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14:paraId="66E083B4" w14:textId="77777777" w:rsidR="00532961" w:rsidRDefault="00532961" w:rsidP="0053296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vAlign w:val="center"/>
        </w:tcPr>
        <w:p w14:paraId="4E2979F7" w14:textId="77777777" w:rsidR="00532961" w:rsidRDefault="00532961" w:rsidP="0053296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14:paraId="2838CFF3" w14:textId="77777777" w:rsidR="00532961" w:rsidRDefault="00532961" w:rsidP="0053296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284" w:type="dxa"/>
          <w:vAlign w:val="center"/>
        </w:tcPr>
        <w:p w14:paraId="268E613D" w14:textId="77777777" w:rsidR="00532961" w:rsidRDefault="00532961" w:rsidP="0053296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9</w:t>
          </w:r>
        </w:p>
      </w:tc>
      <w:tc>
        <w:tcPr>
          <w:tcW w:w="283" w:type="dxa"/>
          <w:vAlign w:val="center"/>
        </w:tcPr>
        <w:p w14:paraId="3F353155" w14:textId="77777777" w:rsidR="00532961" w:rsidRDefault="00532961" w:rsidP="0053296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  <w:tc>
        <w:tcPr>
          <w:tcW w:w="284" w:type="dxa"/>
          <w:vAlign w:val="center"/>
        </w:tcPr>
        <w:p w14:paraId="76B2715A" w14:textId="77777777" w:rsidR="00532961" w:rsidRDefault="00532961" w:rsidP="0053296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4</w:t>
          </w:r>
        </w:p>
      </w:tc>
      <w:tc>
        <w:tcPr>
          <w:tcW w:w="283" w:type="dxa"/>
          <w:vAlign w:val="center"/>
        </w:tcPr>
        <w:p w14:paraId="36B383FB" w14:textId="77777777" w:rsidR="00532961" w:rsidRDefault="00532961" w:rsidP="0053296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4" w:type="dxa"/>
          <w:vAlign w:val="center"/>
        </w:tcPr>
        <w:p w14:paraId="1FDAF872" w14:textId="77777777" w:rsidR="00532961" w:rsidRDefault="00532961" w:rsidP="0053296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14:paraId="2E79F319" w14:textId="77777777" w:rsidR="00532961" w:rsidRDefault="00532961" w:rsidP="0053296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</w:tr>
  </w:tbl>
  <w:p w14:paraId="3980F752" w14:textId="77777777" w:rsidR="00532961" w:rsidRPr="00E95128" w:rsidRDefault="00532961" w:rsidP="00CE10F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47D1381" w14:textId="77777777" w:rsidR="00532961" w:rsidRPr="00E95128" w:rsidRDefault="00532961" w:rsidP="003426DD">
    <w:pPr>
      <w:pStyle w:val="Hlavika"/>
      <w:tabs>
        <w:tab w:val="clear" w:pos="4536"/>
        <w:tab w:val="clear" w:pos="9072"/>
        <w:tab w:val="center" w:pos="3969"/>
        <w:tab w:val="right" w:pos="9214"/>
      </w:tabs>
      <w:jc w:val="center"/>
    </w:pPr>
  </w:p>
  <w:tbl>
    <w:tblPr>
      <w:tblW w:w="9072" w:type="dxa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045"/>
      <w:gridCol w:w="950"/>
      <w:gridCol w:w="286"/>
      <w:gridCol w:w="286"/>
      <w:gridCol w:w="286"/>
      <w:gridCol w:w="286"/>
      <w:gridCol w:w="286"/>
      <w:gridCol w:w="286"/>
      <w:gridCol w:w="285"/>
      <w:gridCol w:w="285"/>
      <w:gridCol w:w="946"/>
      <w:gridCol w:w="285"/>
      <w:gridCol w:w="284"/>
      <w:gridCol w:w="285"/>
      <w:gridCol w:w="284"/>
      <w:gridCol w:w="285"/>
      <w:gridCol w:w="284"/>
      <w:gridCol w:w="285"/>
      <w:gridCol w:w="284"/>
      <w:gridCol w:w="285"/>
      <w:gridCol w:w="284"/>
    </w:tblGrid>
    <w:tr w:rsidR="00532961" w14:paraId="66F09EA3" w14:textId="77777777" w:rsidTr="00414D7C">
      <w:trPr>
        <w:trHeight w:val="299"/>
      </w:trPr>
      <w:tc>
        <w:tcPr>
          <w:tcW w:w="2033" w:type="dxa"/>
          <w:vAlign w:val="center"/>
        </w:tcPr>
        <w:p w14:paraId="5D621A59" w14:textId="77777777" w:rsidR="00532961" w:rsidRPr="00DD1CC9" w:rsidRDefault="00532961" w:rsidP="00084EA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 w:rsidRPr="00DD1CC9">
            <w:rPr>
              <w:rFonts w:cs="Arial"/>
              <w:sz w:val="18"/>
              <w:szCs w:val="18"/>
              <w:lang w:eastAsia="sk-SK"/>
            </w:rPr>
            <w:t xml:space="preserve">Poznámky </w:t>
          </w:r>
          <w:r w:rsidRPr="00DD1CC9">
            <w:rPr>
              <w:rFonts w:cs="Arial"/>
              <w:sz w:val="18"/>
              <w:szCs w:val="18"/>
              <w:lang w:eastAsia="sk-SK"/>
            </w:rPr>
            <w:t xml:space="preserve">Úč </w:t>
          </w:r>
          <w:r>
            <w:rPr>
              <w:rFonts w:cs="Arial"/>
              <w:sz w:val="18"/>
              <w:szCs w:val="18"/>
              <w:lang w:eastAsia="sk-SK"/>
            </w:rPr>
            <w:t>MUJ 3 - 01</w:t>
          </w:r>
        </w:p>
      </w:tc>
      <w:tc>
        <w:tcPr>
          <w:tcW w:w="944" w:type="dxa"/>
          <w:tcBorders>
            <w:top w:val="nil"/>
            <w:bottom w:val="nil"/>
          </w:tcBorders>
          <w:vAlign w:val="center"/>
        </w:tcPr>
        <w:p w14:paraId="1799A40C" w14:textId="77777777" w:rsidR="00532961" w:rsidRPr="00DD1CC9" w:rsidRDefault="00532961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 w:rsidRPr="0019010F">
            <w:rPr>
              <w:sz w:val="24"/>
              <w:szCs w:val="24"/>
            </w:rPr>
            <w:t>IČO</w:t>
          </w:r>
        </w:p>
      </w:tc>
      <w:tc>
        <w:tcPr>
          <w:tcW w:w="284" w:type="dxa"/>
          <w:vAlign w:val="center"/>
        </w:tcPr>
        <w:p w14:paraId="7C37206B" w14:textId="77777777" w:rsidR="00532961" w:rsidRDefault="00532961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4</w:t>
          </w:r>
        </w:p>
      </w:tc>
      <w:tc>
        <w:tcPr>
          <w:tcW w:w="284" w:type="dxa"/>
          <w:vAlign w:val="center"/>
        </w:tcPr>
        <w:p w14:paraId="69E3B4AF" w14:textId="77777777" w:rsidR="00532961" w:rsidRDefault="00532961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4" w:type="dxa"/>
          <w:vAlign w:val="center"/>
        </w:tcPr>
        <w:p w14:paraId="5F979BAD" w14:textId="77777777" w:rsidR="00532961" w:rsidRDefault="00532961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4" w:type="dxa"/>
          <w:vAlign w:val="center"/>
        </w:tcPr>
        <w:p w14:paraId="563C3096" w14:textId="77777777" w:rsidR="00532961" w:rsidRDefault="00532961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4" w:type="dxa"/>
          <w:vAlign w:val="center"/>
        </w:tcPr>
        <w:p w14:paraId="5E20C42E" w14:textId="77777777" w:rsidR="00532961" w:rsidRDefault="00532961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4" w:type="dxa"/>
          <w:vAlign w:val="center"/>
        </w:tcPr>
        <w:p w14:paraId="2A1302D0" w14:textId="77777777" w:rsidR="00532961" w:rsidRDefault="00532961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  <w:tc>
        <w:tcPr>
          <w:tcW w:w="284" w:type="dxa"/>
          <w:vAlign w:val="center"/>
        </w:tcPr>
        <w:p w14:paraId="365FA0D5" w14:textId="77777777" w:rsidR="00532961" w:rsidRDefault="00532961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vAlign w:val="center"/>
        </w:tcPr>
        <w:p w14:paraId="0DA9D8DC" w14:textId="77777777" w:rsidR="00532961" w:rsidRDefault="00532961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941" w:type="dxa"/>
          <w:tcBorders>
            <w:top w:val="nil"/>
            <w:bottom w:val="nil"/>
          </w:tcBorders>
          <w:vAlign w:val="center"/>
        </w:tcPr>
        <w:p w14:paraId="47F11C5B" w14:textId="77777777" w:rsidR="00532961" w:rsidRPr="0019010F" w:rsidRDefault="00532961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4"/>
              <w:szCs w:val="24"/>
            </w:rPr>
          </w:pPr>
          <w:r w:rsidRPr="0019010F">
            <w:rPr>
              <w:sz w:val="24"/>
              <w:szCs w:val="24"/>
            </w:rPr>
            <w:t>D</w:t>
          </w:r>
          <w:r>
            <w:rPr>
              <w:sz w:val="24"/>
              <w:szCs w:val="24"/>
            </w:rPr>
            <w:t>IČ</w:t>
          </w:r>
        </w:p>
      </w:tc>
      <w:tc>
        <w:tcPr>
          <w:tcW w:w="284" w:type="dxa"/>
          <w:vAlign w:val="center"/>
        </w:tcPr>
        <w:p w14:paraId="07D99DE3" w14:textId="77777777" w:rsidR="00532961" w:rsidRDefault="00532961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14:paraId="428AC43D" w14:textId="77777777" w:rsidR="00532961" w:rsidRDefault="00532961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vAlign w:val="center"/>
        </w:tcPr>
        <w:p w14:paraId="60972988" w14:textId="77777777" w:rsidR="00532961" w:rsidRDefault="00532961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14:paraId="22212A4A" w14:textId="77777777" w:rsidR="00532961" w:rsidRDefault="00532961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284" w:type="dxa"/>
          <w:vAlign w:val="center"/>
        </w:tcPr>
        <w:p w14:paraId="6D60113A" w14:textId="77777777" w:rsidR="00532961" w:rsidRDefault="00532961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9</w:t>
          </w:r>
        </w:p>
      </w:tc>
      <w:tc>
        <w:tcPr>
          <w:tcW w:w="283" w:type="dxa"/>
          <w:vAlign w:val="center"/>
        </w:tcPr>
        <w:p w14:paraId="1981CEB1" w14:textId="77777777" w:rsidR="00532961" w:rsidRDefault="00532961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  <w:tc>
        <w:tcPr>
          <w:tcW w:w="284" w:type="dxa"/>
          <w:vAlign w:val="center"/>
        </w:tcPr>
        <w:p w14:paraId="23E31014" w14:textId="77777777" w:rsidR="00532961" w:rsidRDefault="00532961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4</w:t>
          </w:r>
        </w:p>
      </w:tc>
      <w:tc>
        <w:tcPr>
          <w:tcW w:w="283" w:type="dxa"/>
          <w:vAlign w:val="center"/>
        </w:tcPr>
        <w:p w14:paraId="58EC9672" w14:textId="77777777" w:rsidR="00532961" w:rsidRDefault="00532961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4" w:type="dxa"/>
          <w:vAlign w:val="center"/>
        </w:tcPr>
        <w:p w14:paraId="075482B0" w14:textId="77777777" w:rsidR="00532961" w:rsidRDefault="00532961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14:paraId="5026434C" w14:textId="77777777" w:rsidR="00532961" w:rsidRDefault="00532961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</w:tr>
  </w:tbl>
  <w:p w14:paraId="3802BFDD" w14:textId="77777777" w:rsidR="00532961" w:rsidRPr="00E95128" w:rsidRDefault="00532961" w:rsidP="00532961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9650C80"/>
    <w:multiLevelType w:val="hybridMultilevel"/>
    <w:tmpl w:val="F90A9E9E"/>
    <w:lvl w:ilvl="0" w:tplc="041B0017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" w15:restartNumberingAfterBreak="0">
    <w:nsid w:val="10827D6B"/>
    <w:multiLevelType w:val="singleLevel"/>
    <w:tmpl w:val="0026FCBC"/>
    <w:lvl w:ilvl="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/>
        <w:sz w:val="18"/>
        <w:szCs w:val="18"/>
      </w:rPr>
    </w:lvl>
  </w:abstractNum>
  <w:abstractNum w:abstractNumId="3" w15:restartNumberingAfterBreak="0">
    <w:nsid w:val="16A8711D"/>
    <w:multiLevelType w:val="singleLevel"/>
    <w:tmpl w:val="DBF8471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" w15:restartNumberingAfterBreak="0">
    <w:nsid w:val="17026A27"/>
    <w:multiLevelType w:val="hybridMultilevel"/>
    <w:tmpl w:val="CF00EF20"/>
    <w:lvl w:ilvl="0" w:tplc="233E77AE">
      <w:numFmt w:val="bullet"/>
      <w:lvlText w:val="–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5" w15:restartNumberingAfterBreak="0">
    <w:nsid w:val="1AEF7C7C"/>
    <w:multiLevelType w:val="hybridMultilevel"/>
    <w:tmpl w:val="D3FC0A66"/>
    <w:lvl w:ilvl="0" w:tplc="0026FCBC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/>
        <w:sz w:val="18"/>
        <w:szCs w:val="18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 w15:restartNumberingAfterBreak="0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4A261A1"/>
    <w:multiLevelType w:val="hybridMultilevel"/>
    <w:tmpl w:val="D16CDD36"/>
    <w:lvl w:ilvl="0" w:tplc="6660CD6E">
      <w:start w:val="1"/>
      <w:numFmt w:val="bullet"/>
      <w:lvlText w:val="–"/>
      <w:lvlJc w:val="left"/>
      <w:pPr>
        <w:ind w:left="1429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9" w15:restartNumberingAfterBreak="0">
    <w:nsid w:val="36BE61C3"/>
    <w:multiLevelType w:val="singleLevel"/>
    <w:tmpl w:val="B284F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sz w:val="18"/>
        <w:szCs w:val="18"/>
      </w:rPr>
    </w:lvl>
  </w:abstractNum>
  <w:abstractNum w:abstractNumId="10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1" w15:restartNumberingAfterBreak="0">
    <w:nsid w:val="437C3601"/>
    <w:multiLevelType w:val="hybridMultilevel"/>
    <w:tmpl w:val="E5BAC242"/>
    <w:lvl w:ilvl="0" w:tplc="D01A21CA">
      <w:start w:val="2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3" w15:restartNumberingAfterBreak="0">
    <w:nsid w:val="69F63ECF"/>
    <w:multiLevelType w:val="hybridMultilevel"/>
    <w:tmpl w:val="CD6643B8"/>
    <w:lvl w:ilvl="0" w:tplc="36F0DF82">
      <w:start w:val="1"/>
      <w:numFmt w:val="lowerLetter"/>
      <w:lvlText w:val="(%1)"/>
      <w:lvlJc w:val="left"/>
      <w:pPr>
        <w:ind w:left="1004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4" w15:restartNumberingAfterBreak="0">
    <w:nsid w:val="71AF1420"/>
    <w:multiLevelType w:val="hybridMultilevel"/>
    <w:tmpl w:val="6552710E"/>
    <w:lvl w:ilvl="0" w:tplc="662299B4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3097CB4"/>
    <w:multiLevelType w:val="hybridMultilevel"/>
    <w:tmpl w:val="CBC6E668"/>
    <w:lvl w:ilvl="0" w:tplc="FFFFFFFF">
      <w:start w:val="1"/>
      <w:numFmt w:val="bullet"/>
      <w:lvlText w:val="-"/>
      <w:lvlJc w:val="left"/>
      <w:pPr>
        <w:ind w:left="1004" w:hanging="360"/>
      </w:pPr>
    </w:lvl>
    <w:lvl w:ilvl="1" w:tplc="041B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6" w15:restartNumberingAfterBreak="0">
    <w:nsid w:val="73473C13"/>
    <w:multiLevelType w:val="singleLevel"/>
    <w:tmpl w:val="93D4A29A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17" w15:restartNumberingAfterBreak="0">
    <w:nsid w:val="78AA773D"/>
    <w:multiLevelType w:val="hybridMultilevel"/>
    <w:tmpl w:val="16D2EDB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8CD316A"/>
    <w:multiLevelType w:val="singleLevel"/>
    <w:tmpl w:val="5F6AE08C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</w:abstractNum>
  <w:abstractNum w:abstractNumId="19" w15:restartNumberingAfterBreak="0">
    <w:nsid w:val="798548B5"/>
    <w:multiLevelType w:val="hybridMultilevel"/>
    <w:tmpl w:val="124EA7BE"/>
    <w:lvl w:ilvl="0" w:tplc="041B000F">
      <w:start w:val="1"/>
      <w:numFmt w:val="decimal"/>
      <w:lvlText w:val="%1."/>
      <w:lvlJc w:val="left"/>
      <w:pPr>
        <w:ind w:left="1004" w:hanging="360"/>
      </w:p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num w:numId="1" w16cid:durableId="392657098">
    <w:abstractNumId w:val="16"/>
  </w:num>
  <w:num w:numId="2" w16cid:durableId="1252927381">
    <w:abstractNumId w:val="9"/>
  </w:num>
  <w:num w:numId="3" w16cid:durableId="116683398">
    <w:abstractNumId w:val="18"/>
  </w:num>
  <w:num w:numId="4" w16cid:durableId="107551272">
    <w:abstractNumId w:val="9"/>
    <w:lvlOverride w:ilvl="0">
      <w:startOverride w:val="1"/>
    </w:lvlOverride>
  </w:num>
  <w:num w:numId="5" w16cid:durableId="777482865">
    <w:abstractNumId w:val="9"/>
    <w:lvlOverride w:ilvl="0">
      <w:startOverride w:val="1"/>
    </w:lvlOverride>
  </w:num>
  <w:num w:numId="6" w16cid:durableId="624311041">
    <w:abstractNumId w:val="9"/>
    <w:lvlOverride w:ilvl="0">
      <w:startOverride w:val="1"/>
    </w:lvlOverride>
  </w:num>
  <w:num w:numId="7" w16cid:durableId="1390155282">
    <w:abstractNumId w:val="9"/>
    <w:lvlOverride w:ilvl="0">
      <w:startOverride w:val="1"/>
    </w:lvlOverride>
  </w:num>
  <w:num w:numId="8" w16cid:durableId="28453493">
    <w:abstractNumId w:val="9"/>
    <w:lvlOverride w:ilvl="0">
      <w:startOverride w:val="1"/>
    </w:lvlOverride>
  </w:num>
  <w:num w:numId="9" w16cid:durableId="2050521620">
    <w:abstractNumId w:val="9"/>
    <w:lvlOverride w:ilvl="0">
      <w:startOverride w:val="4"/>
    </w:lvlOverride>
  </w:num>
  <w:num w:numId="10" w16cid:durableId="1564412139">
    <w:abstractNumId w:val="4"/>
  </w:num>
  <w:num w:numId="11" w16cid:durableId="914509140">
    <w:abstractNumId w:val="1"/>
  </w:num>
  <w:num w:numId="12" w16cid:durableId="1837111433">
    <w:abstractNumId w:val="19"/>
  </w:num>
  <w:num w:numId="13" w16cid:durableId="1719697030">
    <w:abstractNumId w:val="17"/>
  </w:num>
  <w:num w:numId="14" w16cid:durableId="466776359">
    <w:abstractNumId w:val="14"/>
  </w:num>
  <w:num w:numId="15" w16cid:durableId="501968506">
    <w:abstractNumId w:val="2"/>
  </w:num>
  <w:num w:numId="16" w16cid:durableId="527912733">
    <w:abstractNumId w:val="5"/>
  </w:num>
  <w:num w:numId="17" w16cid:durableId="762607119">
    <w:abstractNumId w:val="11"/>
  </w:num>
  <w:num w:numId="18" w16cid:durableId="855580612">
    <w:abstractNumId w:val="3"/>
  </w:num>
  <w:num w:numId="19" w16cid:durableId="183445627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20" w16cid:durableId="203759465">
    <w:abstractNumId w:val="6"/>
  </w:num>
  <w:num w:numId="21" w16cid:durableId="1742169457">
    <w:abstractNumId w:val="13"/>
  </w:num>
  <w:num w:numId="22" w16cid:durableId="1699309515">
    <w:abstractNumId w:val="10"/>
  </w:num>
  <w:num w:numId="23" w16cid:durableId="1711757143">
    <w:abstractNumId w:val="8"/>
  </w:num>
  <w:num w:numId="24" w16cid:durableId="604272380">
    <w:abstractNumId w:val="15"/>
  </w:num>
  <w:num w:numId="25" w16cid:durableId="1441560176">
    <w:abstractNumId w:val="12"/>
  </w:num>
  <w:num w:numId="26" w16cid:durableId="1610625924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web"/>
  <w:zoom w:percent="161"/>
  <w:proofState w:spelling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084EA7"/>
    <w:rsid w:val="00050AB1"/>
    <w:rsid w:val="00084EA7"/>
    <w:rsid w:val="000A5AEE"/>
    <w:rsid w:val="000B09A0"/>
    <w:rsid w:val="000F697D"/>
    <w:rsid w:val="00166B1A"/>
    <w:rsid w:val="0019010F"/>
    <w:rsid w:val="00197CB4"/>
    <w:rsid w:val="001A3657"/>
    <w:rsid w:val="001B3DEE"/>
    <w:rsid w:val="001D086C"/>
    <w:rsid w:val="001D54E8"/>
    <w:rsid w:val="0022262B"/>
    <w:rsid w:val="00280D80"/>
    <w:rsid w:val="002B5A28"/>
    <w:rsid w:val="002C7D17"/>
    <w:rsid w:val="002D35F1"/>
    <w:rsid w:val="002E24E5"/>
    <w:rsid w:val="002E39FA"/>
    <w:rsid w:val="002F40ED"/>
    <w:rsid w:val="003426DD"/>
    <w:rsid w:val="0038719D"/>
    <w:rsid w:val="003A259E"/>
    <w:rsid w:val="003B48C0"/>
    <w:rsid w:val="003F6DC4"/>
    <w:rsid w:val="00414D7C"/>
    <w:rsid w:val="00415B9A"/>
    <w:rsid w:val="004310A7"/>
    <w:rsid w:val="0044382A"/>
    <w:rsid w:val="004A1B5B"/>
    <w:rsid w:val="004F70B2"/>
    <w:rsid w:val="0052000C"/>
    <w:rsid w:val="00532961"/>
    <w:rsid w:val="005431E8"/>
    <w:rsid w:val="00561013"/>
    <w:rsid w:val="00566F00"/>
    <w:rsid w:val="005B54F0"/>
    <w:rsid w:val="005E5B2F"/>
    <w:rsid w:val="005E69C7"/>
    <w:rsid w:val="005F7A79"/>
    <w:rsid w:val="006042CB"/>
    <w:rsid w:val="0062299D"/>
    <w:rsid w:val="0063709C"/>
    <w:rsid w:val="006602CD"/>
    <w:rsid w:val="00661F45"/>
    <w:rsid w:val="00665F5A"/>
    <w:rsid w:val="006E03EC"/>
    <w:rsid w:val="006E55B3"/>
    <w:rsid w:val="00710B22"/>
    <w:rsid w:val="007A42E1"/>
    <w:rsid w:val="00825747"/>
    <w:rsid w:val="00835297"/>
    <w:rsid w:val="0086115B"/>
    <w:rsid w:val="00871F0B"/>
    <w:rsid w:val="00886260"/>
    <w:rsid w:val="008E0360"/>
    <w:rsid w:val="008F2687"/>
    <w:rsid w:val="00902975"/>
    <w:rsid w:val="009101CD"/>
    <w:rsid w:val="00911651"/>
    <w:rsid w:val="00926EC3"/>
    <w:rsid w:val="00941E25"/>
    <w:rsid w:val="00981E52"/>
    <w:rsid w:val="009A647F"/>
    <w:rsid w:val="009D032E"/>
    <w:rsid w:val="009F2C5C"/>
    <w:rsid w:val="00A5305A"/>
    <w:rsid w:val="00A63005"/>
    <w:rsid w:val="00A80D81"/>
    <w:rsid w:val="00AD49C0"/>
    <w:rsid w:val="00AF27BC"/>
    <w:rsid w:val="00B10223"/>
    <w:rsid w:val="00B36EFB"/>
    <w:rsid w:val="00B47237"/>
    <w:rsid w:val="00B66007"/>
    <w:rsid w:val="00BF2623"/>
    <w:rsid w:val="00C563FB"/>
    <w:rsid w:val="00C62794"/>
    <w:rsid w:val="00CA7936"/>
    <w:rsid w:val="00CB2F4E"/>
    <w:rsid w:val="00CE10F4"/>
    <w:rsid w:val="00D02D20"/>
    <w:rsid w:val="00D10577"/>
    <w:rsid w:val="00DA3E01"/>
    <w:rsid w:val="00DB4427"/>
    <w:rsid w:val="00DD7D76"/>
    <w:rsid w:val="00DE3621"/>
    <w:rsid w:val="00E9219C"/>
    <w:rsid w:val="00E9406B"/>
    <w:rsid w:val="00ED0B2A"/>
    <w:rsid w:val="00EF09AD"/>
    <w:rsid w:val="00FA66DD"/>
    <w:rsid w:val="00FB7BC9"/>
    <w:rsid w:val="00FF49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8"/>
    <o:shapelayout v:ext="edit">
      <o:idmap v:ext="edit" data="1"/>
    </o:shapelayout>
  </w:shapeDefaults>
  <w:decimalSymbol w:val=","/>
  <w:listSeparator w:val=";"/>
  <w14:docId w14:val="22EE3D41"/>
  <w15:docId w15:val="{913FD286-A415-4301-BA4E-2108F28ECE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9F2C5C"/>
  </w:style>
  <w:style w:type="paragraph" w:styleId="Nadpis1">
    <w:name w:val="heading 1"/>
    <w:basedOn w:val="Normlny"/>
    <w:next w:val="Normlny"/>
    <w:link w:val="Nadpis1Char"/>
    <w:qFormat/>
    <w:rsid w:val="00084EA7"/>
    <w:pPr>
      <w:keepNext/>
      <w:numPr>
        <w:numId w:val="1"/>
      </w:numPr>
      <w:spacing w:after="0" w:line="240" w:lineRule="auto"/>
      <w:outlineLvl w:val="0"/>
    </w:pPr>
    <w:rPr>
      <w:rFonts w:ascii="Times New Roman" w:eastAsia="Times New Roman" w:hAnsi="Times New Roman" w:cs="Times New Roman"/>
      <w:b/>
      <w:caps/>
      <w:sz w:val="18"/>
      <w:szCs w:val="20"/>
      <w:lang w:eastAsia="en-US"/>
    </w:rPr>
  </w:style>
  <w:style w:type="paragraph" w:styleId="Nadpis2">
    <w:name w:val="heading 2"/>
    <w:basedOn w:val="Normlny"/>
    <w:next w:val="Normlny"/>
    <w:link w:val="Nadpis2Char"/>
    <w:qFormat/>
    <w:rsid w:val="00084EA7"/>
    <w:pPr>
      <w:keepNext/>
      <w:numPr>
        <w:numId w:val="2"/>
      </w:numPr>
      <w:spacing w:after="0" w:line="240" w:lineRule="auto"/>
      <w:outlineLvl w:val="1"/>
    </w:pPr>
    <w:rPr>
      <w:rFonts w:ascii="Times New Roman" w:eastAsia="Times New Roman" w:hAnsi="Times New Roman" w:cs="Times New Roman"/>
      <w:b/>
      <w:sz w:val="18"/>
      <w:szCs w:val="20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084EA7"/>
    <w:rPr>
      <w:rFonts w:ascii="Times New Roman" w:eastAsia="Times New Roman" w:hAnsi="Times New Roman" w:cs="Times New Roman"/>
      <w:b/>
      <w:caps/>
      <w:sz w:val="18"/>
      <w:szCs w:val="20"/>
      <w:lang w:eastAsia="en-US"/>
    </w:rPr>
  </w:style>
  <w:style w:type="character" w:customStyle="1" w:styleId="Nadpis2Char">
    <w:name w:val="Nadpis 2 Char"/>
    <w:basedOn w:val="Predvolenpsmoodseku"/>
    <w:link w:val="Nadpis2"/>
    <w:rsid w:val="00084EA7"/>
    <w:rPr>
      <w:rFonts w:ascii="Times New Roman" w:eastAsia="Times New Roman" w:hAnsi="Times New Roman" w:cs="Times New Roman"/>
      <w:b/>
      <w:sz w:val="18"/>
      <w:szCs w:val="20"/>
      <w:lang w:eastAsia="en-US"/>
    </w:rPr>
  </w:style>
  <w:style w:type="paragraph" w:styleId="Hlavika">
    <w:name w:val="header"/>
    <w:basedOn w:val="Normlny"/>
    <w:link w:val="HlavikaChar"/>
    <w:uiPriority w:val="99"/>
    <w:unhideWhenUsed/>
    <w:rsid w:val="00084EA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en-US"/>
    </w:rPr>
  </w:style>
  <w:style w:type="character" w:customStyle="1" w:styleId="HlavikaChar">
    <w:name w:val="Hlavička Char"/>
    <w:basedOn w:val="Predvolenpsmoodseku"/>
    <w:link w:val="Hlavika"/>
    <w:uiPriority w:val="99"/>
    <w:rsid w:val="00084EA7"/>
    <w:rPr>
      <w:rFonts w:ascii="Times New Roman" w:eastAsia="Times New Roman" w:hAnsi="Times New Roman" w:cs="Times New Roman"/>
      <w:sz w:val="20"/>
      <w:szCs w:val="20"/>
      <w:lang w:eastAsia="en-US"/>
    </w:rPr>
  </w:style>
  <w:style w:type="paragraph" w:styleId="Pta">
    <w:name w:val="footer"/>
    <w:basedOn w:val="Normlny"/>
    <w:link w:val="PtaChar"/>
    <w:uiPriority w:val="99"/>
    <w:unhideWhenUsed/>
    <w:rsid w:val="00084EA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en-US"/>
    </w:rPr>
  </w:style>
  <w:style w:type="character" w:customStyle="1" w:styleId="PtaChar">
    <w:name w:val="Päta Char"/>
    <w:basedOn w:val="Predvolenpsmoodseku"/>
    <w:link w:val="Pta"/>
    <w:uiPriority w:val="99"/>
    <w:rsid w:val="00084EA7"/>
    <w:rPr>
      <w:rFonts w:ascii="Times New Roman" w:eastAsia="Times New Roman" w:hAnsi="Times New Roman" w:cs="Times New Roman"/>
      <w:sz w:val="20"/>
      <w:szCs w:val="20"/>
      <w:lang w:eastAsia="en-US"/>
    </w:rPr>
  </w:style>
  <w:style w:type="paragraph" w:styleId="Zkladntext">
    <w:name w:val="Body Text"/>
    <w:basedOn w:val="Normlny"/>
    <w:link w:val="ZkladntextChar"/>
    <w:rsid w:val="00084EA7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  <w:lang w:eastAsia="en-US"/>
    </w:rPr>
  </w:style>
  <w:style w:type="character" w:customStyle="1" w:styleId="ZkladntextChar">
    <w:name w:val="Základný text Char"/>
    <w:basedOn w:val="Predvolenpsmoodseku"/>
    <w:link w:val="Zkladntext"/>
    <w:rsid w:val="00084EA7"/>
    <w:rPr>
      <w:rFonts w:ascii="Times New Roman" w:eastAsia="Times New Roman" w:hAnsi="Times New Roman" w:cs="Times New Roman"/>
      <w:sz w:val="18"/>
      <w:szCs w:val="20"/>
      <w:lang w:eastAsia="en-US"/>
    </w:rPr>
  </w:style>
  <w:style w:type="paragraph" w:customStyle="1" w:styleId="Pismenka">
    <w:name w:val="Pismenka"/>
    <w:basedOn w:val="Zkladntext"/>
    <w:rsid w:val="00084EA7"/>
    <w:pPr>
      <w:ind w:left="0"/>
    </w:pPr>
    <w:rPr>
      <w:b/>
    </w:rPr>
  </w:style>
  <w:style w:type="paragraph" w:styleId="Odsekzoznamu">
    <w:name w:val="List Paragraph"/>
    <w:basedOn w:val="Normlny"/>
    <w:uiPriority w:val="34"/>
    <w:qFormat/>
    <w:rsid w:val="0052000C"/>
    <w:pPr>
      <w:ind w:left="720"/>
      <w:contextualSpacing/>
    </w:pPr>
  </w:style>
  <w:style w:type="paragraph" w:customStyle="1" w:styleId="Default">
    <w:name w:val="Default"/>
    <w:basedOn w:val="Normlny"/>
    <w:rsid w:val="00415B9A"/>
    <w:pPr>
      <w:autoSpaceDE w:val="0"/>
      <w:autoSpaceDN w:val="0"/>
      <w:spacing w:after="0" w:line="240" w:lineRule="auto"/>
    </w:pPr>
    <w:rPr>
      <w:rFonts w:ascii="Times New Roman" w:eastAsiaTheme="minorHAnsi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package" Target="embeddings/Microsoft_Excel_Worksheet.xlsx"/><Relationship Id="rId13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header" Target="header2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1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package" Target="embeddings/Microsoft_Excel_Worksheet1.xlsx"/><Relationship Id="rId4" Type="http://schemas.openxmlformats.org/officeDocument/2006/relationships/webSettings" Target="webSettings.xml"/><Relationship Id="rId9" Type="http://schemas.openxmlformats.org/officeDocument/2006/relationships/image" Target="media/image2.emf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598</Words>
  <Characters>3410</Characters>
  <Application>Microsoft Office Word</Application>
  <DocSecurity>0</DocSecurity>
  <Lines>28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Sisuš</dc:creator>
  <cp:lastModifiedBy>Jana Bartová</cp:lastModifiedBy>
  <cp:revision>3</cp:revision>
  <cp:lastPrinted>2024-05-31T11:30:00Z</cp:lastPrinted>
  <dcterms:created xsi:type="dcterms:W3CDTF">2026-06-10T08:15:00Z</dcterms:created>
  <dcterms:modified xsi:type="dcterms:W3CDTF">2026-06-10T08:17:00Z</dcterms:modified>
</cp:coreProperties>
</file>