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2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Poznámky k účtovnej závierke zostavenej k 31.12.2025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szCs w:val="22"/>
        </w:rPr>
      </w:pPr>
      <w:r>
        <w:rPr>
          <w:rFonts w:cs="Arial"/>
          <w:szCs w:val="22"/>
        </w:rPr>
        <w:t xml:space="preserve">Za obdobie:  01.01.2025 - 31.12.2025 </w:t>
      </w:r>
    </w:p>
    <w:p>
      <w:pPr>
        <w:pStyle w:val="Normal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rPr>
          <w:rFonts w:cs="Arial"/>
          <w:b/>
          <w:szCs w:val="22"/>
        </w:rPr>
      </w:pPr>
      <w:r>
        <w:rPr>
          <w:rFonts w:cs="Arial"/>
          <w:b/>
          <w:szCs w:val="22"/>
        </w:rPr>
        <w:t>A.Všeobecné údaje</w:t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2096"/>
        <w:gridCol w:w="6974"/>
      </w:tblGrid>
      <w:tr>
        <w:trPr>
          <w:trHeight w:val="80" w:hRule="atLeast"/>
        </w:trPr>
        <w:tc>
          <w:tcPr>
            <w:tcW w:w="9070" w:type="dxa"/>
            <w:gridSpan w:val="2"/>
            <w:tcBorders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a) Základné informácie o účtovnej jednotke:</w:t>
            </w:r>
            <w:bookmarkStart w:id="0" w:name="_GoBack"/>
            <w:bookmarkEnd w:id="0"/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Obchodné meno: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MMmont BB s.r.o.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Sídlo: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1.mája 389/3, Slovenská Ľupča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DIČ: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53042956          DIČ:  2121233125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založenia: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vzniku:</w:t>
            </w:r>
          </w:p>
        </w:tc>
        <w:tc>
          <w:tcPr>
            <w:tcW w:w="6974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15.04.2020</w:t>
            </w:r>
          </w:p>
        </w:tc>
      </w:tr>
    </w:tbl>
    <w:p>
      <w:pPr>
        <w:pStyle w:val="Normal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b) Opis hospodárskej činnosti účtovnej jednotky: </w:t>
      </w:r>
      <w:r>
        <w:rPr>
          <w:rFonts w:cs="Arial"/>
          <w:szCs w:val="22"/>
        </w:rPr>
        <w:t>Dokončovacie stavebné práce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spacing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c) Informácie o počte zamestnancov</w:t>
      </w:r>
    </w:p>
    <w:p>
      <w:pPr>
        <w:pStyle w:val="Normal"/>
        <w:spacing w:before="0" w:after="120"/>
        <w:jc w:val="both"/>
        <w:rPr>
          <w:rFonts w:cs="Arial"/>
          <w:b/>
          <w:szCs w:val="22"/>
        </w:rPr>
      </w:pPr>
      <w:r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3636"/>
        <w:gridCol w:w="2604"/>
        <w:gridCol w:w="2830"/>
      </w:tblGrid>
      <w:tr>
        <w:trPr/>
        <w:tc>
          <w:tcPr>
            <w:tcW w:w="36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 položky</w:t>
            </w:r>
          </w:p>
        </w:tc>
        <w:tc>
          <w:tcPr>
            <w:tcW w:w="26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8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40" w:hRule="atLeast"/>
        </w:trPr>
        <w:tc>
          <w:tcPr>
            <w:tcW w:w="363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Priemerný prepočítaný počet zamestnancov</w:t>
            </w:r>
          </w:p>
        </w:tc>
        <w:tc>
          <w:tcPr>
            <w:tcW w:w="260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3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>
        <w:trPr>
          <w:trHeight w:val="285" w:hRule="atLeast"/>
        </w:trPr>
        <w:tc>
          <w:tcPr>
            <w:tcW w:w="36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1</w:t>
            </w:r>
            <w:r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>
        <w:trPr>
          <w:trHeight w:val="445" w:hRule="atLeast"/>
        </w:trPr>
        <w:tc>
          <w:tcPr>
            <w:tcW w:w="363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  <w:highlight w:val="green"/>
              </w:rPr>
            </w:pPr>
            <w:r>
              <w:rPr>
                <w:szCs w:val="22"/>
              </w:rPr>
              <w:t>počet vedúcich zamestnancov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>
      <w:pPr>
        <w:pStyle w:val="Titl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nie je neobmedzene ručiaca v iných spoločnostiach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e) Právny dôvod na zostavenie účtovnej závierky: 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riadna účtovná závierka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>
      <w:pPr>
        <w:pStyle w:val="Normal"/>
        <w:ind w:right="-468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</w:r>
    </w:p>
    <w:p>
      <w:pPr>
        <w:pStyle w:val="Normal"/>
        <w:ind w:right="-468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  <w:t>B. Členovia orgánov spoločnosti</w:t>
      </w:r>
    </w:p>
    <w:tbl>
      <w:tblPr>
        <w:tblW w:w="16940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859"/>
        <w:gridCol w:w="1140"/>
        <w:gridCol w:w="1360"/>
        <w:gridCol w:w="1020"/>
        <w:gridCol w:w="1521"/>
        <w:gridCol w:w="1479"/>
        <w:gridCol w:w="1081"/>
        <w:gridCol w:w="1079"/>
        <w:gridCol w:w="1081"/>
        <w:gridCol w:w="1079"/>
        <w:gridCol w:w="1081"/>
        <w:gridCol w:w="1079"/>
        <w:gridCol w:w="1081"/>
      </w:tblGrid>
      <w:tr>
        <w:trPr>
          <w:trHeight w:val="490" w:hRule="atLeast"/>
        </w:trPr>
        <w:tc>
          <w:tcPr>
            <w:tcW w:w="16940" w:type="dxa"/>
            <w:gridSpan w:val="13"/>
            <w:vMerge w:val="restart"/>
            <w:tcBorders/>
            <w:vAlign w:val="bottom"/>
          </w:tcPr>
          <w:p>
            <w:pPr>
              <w:pStyle w:val="Normal"/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>
            <w:pPr>
              <w:pStyle w:val="Normal"/>
              <w:spacing w:before="0" w:after="200"/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>
        <w:trPr>
          <w:trHeight w:val="490" w:hRule="atLeast"/>
        </w:trPr>
        <w:tc>
          <w:tcPr>
            <w:tcW w:w="16940" w:type="dxa"/>
            <w:gridSpan w:val="13"/>
            <w:vMerge w:val="continue"/>
            <w:tcBorders/>
            <w:vAlign w:val="center"/>
          </w:tcPr>
          <w:p>
            <w:pPr>
              <w:pStyle w:val="Normal"/>
              <w:spacing w:before="0" w:after="200"/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</w:r>
          </w:p>
        </w:tc>
      </w:tr>
      <w:tr>
        <w:trPr>
          <w:trHeight w:val="795" w:hRule="atLeast"/>
        </w:trPr>
        <w:tc>
          <w:tcPr>
            <w:tcW w:w="399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1" w:type="dxa"/>
            <w:tcBorders>
              <w:lef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20" w:hRule="atLeast"/>
        </w:trPr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15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</w:r>
          </w:p>
        </w:tc>
        <w:tc>
          <w:tcPr>
            <w:tcW w:w="14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>
              <w:lef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79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atLeast"/>
        </w:trPr>
        <w:tc>
          <w:tcPr>
            <w:tcW w:w="2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1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79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exact"/>
        </w:trPr>
        <w:tc>
          <w:tcPr>
            <w:tcW w:w="285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521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479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exact"/>
        </w:trPr>
        <w:tc>
          <w:tcPr>
            <w:tcW w:w="285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521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479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exact"/>
        </w:trPr>
        <w:tc>
          <w:tcPr>
            <w:tcW w:w="285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521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479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28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7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nie je súčasťou konsolidovaného celku</w:t>
      </w:r>
    </w:p>
    <w:p>
      <w:pPr>
        <w:pStyle w:val="Normal"/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D. V poznámkach sa uvádzajú ďalšie informácie o: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a) použitých účtovných zásadách a účtovných metódach,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b) údajoch vykázaných na strane aktív súvahy,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c) údajoch vykázaných na strane pasív súvahy,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d) výnosoch,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e) nákladoch,</w:t>
      </w:r>
    </w:p>
    <w:p>
      <w:pPr>
        <w:pStyle w:val="Normal"/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f) daniach z príjmov,</w:t>
      </w:r>
    </w:p>
    <w:p>
      <w:pPr>
        <w:pStyle w:val="Normal"/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g) údajoch na podsúvahových účtoch,</w:t>
      </w:r>
    </w:p>
    <w:p>
      <w:pPr>
        <w:pStyle w:val="Normal"/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h) iných aktívach a iných pasívach,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i) spriaznených osobách,</w:t>
      </w:r>
    </w:p>
    <w:p>
      <w:pPr>
        <w:pStyle w:val="Normal"/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j) skutočnostiach, ktoré nastali medzi dňom, ku ktorému sa zostavuje účtovná závierka a dňom jej zostavenia,</w:t>
      </w:r>
    </w:p>
    <w:p>
      <w:pPr>
        <w:pStyle w:val="Normal"/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k) prehľade zmien vlastného imania,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l) prehľade peňažných tokov.</w:t>
      </w:r>
    </w:p>
    <w:p>
      <w:pPr>
        <w:pStyle w:val="Normal"/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</w:r>
    </w:p>
    <w:p>
      <w:pPr>
        <w:pStyle w:val="Normal"/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E. Informácie o použitých účtovných zásadách a účtovných metódach: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 xml:space="preserve">a) Splnenie predpokladu, že účtovná jednotka bude </w:t>
      </w:r>
      <w:r>
        <w:rPr>
          <w:rFonts w:cs="Arial"/>
          <w:szCs w:val="22"/>
          <w:u w:val="single"/>
        </w:rPr>
        <w:t>nepretržite pokračovať</w:t>
      </w:r>
      <w:r>
        <w:rPr>
          <w:rFonts w:cs="Arial"/>
          <w:szCs w:val="22"/>
        </w:rPr>
        <w:t xml:space="preserve"> vo svojej činnosti: 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účtovná závierka bola zostavená za predpokladu nepretržitého trvania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b) </w:t>
      </w:r>
      <w:r>
        <w:rPr>
          <w:rFonts w:cs="Arial"/>
          <w:szCs w:val="22"/>
          <w:u w:val="single"/>
        </w:rPr>
        <w:t>Zmeny účtovných zásad</w:t>
      </w:r>
      <w:r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nezmenila účtovné zásady a metódy počas účtovného obdobia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c) </w:t>
      </w:r>
      <w:r>
        <w:rPr>
          <w:rFonts w:cs="Arial"/>
          <w:szCs w:val="22"/>
          <w:u w:val="single"/>
        </w:rPr>
        <w:t>Spôsob oceňovania</w:t>
      </w:r>
      <w:r>
        <w:rPr>
          <w:rFonts w:cs="Arial"/>
          <w:szCs w:val="22"/>
        </w:rPr>
        <w:t xml:space="preserve"> jednotlivých zložiek majetku a záväzkov v členení na:  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1. Dlhodobý nehmotný, hmotný majetok , zásoby obstarané kúpou: obstarávacou cenou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2. Dlhodobý nehmotný, hmotný majetok, zásoby obstarané vlastnou činnosťou: vlastnými nákladmi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3. Dlhodobý nehmotný, hmotný majetok, zásoby  obstarané iným spôsobom: reprodukčnou cenou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4. Pohľadávky, záväzky, pôžičky a úvery, rezervy 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5. Krátkodobý finančný majetok: nominálnou cenou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6. Časové rozlíšenie na strane aktív a pasív súvahy: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7. Prenajatý majetok a majetok obstaraný na základe zmluvy o kúpe prenajatej veci: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8. Splatná daň z príjmov a odložená daň z príjmov: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Heading2"/>
        <w:tabs>
          <w:tab w:val="clear" w:pos="708"/>
          <w:tab w:val="left" w:pos="1005" w:leader="none"/>
        </w:tabs>
        <w:jc w:val="both"/>
        <w:rPr>
          <w:rFonts w:ascii="Arial Narrow" w:hAnsi="Arial Narrow" w:cs="Arial"/>
          <w:b w:val="false"/>
          <w:bCs w:val="false"/>
          <w:sz w:val="22"/>
          <w:szCs w:val="22"/>
        </w:rPr>
      </w:pP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d) </w:t>
      </w:r>
      <w:r>
        <w:rPr>
          <w:rFonts w:cs="Arial" w:ascii="Arial Narrow" w:hAnsi="Arial Narrow"/>
          <w:b w:val="false"/>
          <w:bCs w:val="false"/>
          <w:sz w:val="22"/>
          <w:szCs w:val="22"/>
          <w:u w:val="single"/>
        </w:rPr>
        <w:t>Tvorba odpisového plánu</w:t>
      </w: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 pre dlhodobý majetok, pričom sa uvádza doba odpisovania, sadzby odpisov a odpisové metódy pre účtovné odpisy: </w:t>
      </w:r>
    </w:p>
    <w:p>
      <w:pPr>
        <w:pStyle w:val="Normal"/>
        <w:rPr>
          <w:sz w:val="24"/>
          <w:szCs w:val="24"/>
        </w:rPr>
      </w:pPr>
      <w:r>
        <w:rPr/>
        <w:t>účtovná jednotka odpisuje majetok účtovne v súlade s daňovými odpismi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nehmotného majetku - položky pod 2 400 eur jednotkovej ceny (§ 13/2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hmotného majetku - položky pod 1 700 eur jednotkovej ceny (§ 13/6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e) </w:t>
      </w:r>
      <w:r>
        <w:rPr>
          <w:rFonts w:cs="Arial" w:ascii="Arial Narrow" w:hAnsi="Arial Narrow"/>
          <w:b w:val="false"/>
          <w:bCs w:val="false"/>
          <w:sz w:val="22"/>
          <w:szCs w:val="22"/>
          <w:u w:val="single"/>
        </w:rPr>
        <w:t>Dotácie</w:t>
      </w: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 poskytnuté na obstaranie majetku s uvedením zložky majetku a ich ocenenia: 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neboli poskytnuté</w:t>
      </w:r>
    </w:p>
    <w:p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f) </w:t>
      </w:r>
      <w:r>
        <w:rPr>
          <w:rFonts w:cs="Arial" w:ascii="Arial Narrow" w:hAnsi="Arial Narrow"/>
          <w:b w:val="false"/>
          <w:bCs w:val="false"/>
          <w:sz w:val="22"/>
          <w:szCs w:val="22"/>
          <w:u w:val="single"/>
        </w:rPr>
        <w:t>Informácie o oprave významných chýb</w:t>
      </w: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v účtovnom období nebolo účtované o oprave minulých chýb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b/>
          <w:bCs/>
          <w:szCs w:val="22"/>
        </w:rPr>
        <w:t xml:space="preserve">F. Informácie o údajoch vykázaných na strane aktív súvahy: </w:t>
      </w:r>
    </w:p>
    <w:p>
      <w:pPr>
        <w:pStyle w:val="Normal"/>
        <w:rPr/>
      </w:pPr>
      <w:r>
        <w:rPr/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nehmotnom majetku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495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829"/>
        <w:gridCol w:w="984"/>
        <w:gridCol w:w="836"/>
        <w:gridCol w:w="853"/>
        <w:gridCol w:w="963"/>
        <w:gridCol w:w="697"/>
        <w:gridCol w:w="837"/>
        <w:gridCol w:w="1130"/>
        <w:gridCol w:w="850"/>
      </w:tblGrid>
      <w:tr>
        <w:trPr>
          <w:trHeight w:val="334" w:hRule="atLeast"/>
        </w:trPr>
        <w:tc>
          <w:tcPr>
            <w:tcW w:w="1829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15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Bežné účtovné obdobie</w:t>
            </w:r>
          </w:p>
        </w:tc>
      </w:tr>
      <w:tr>
        <w:trPr>
          <w:trHeight w:val="1124" w:hRule="atLeast"/>
        </w:trPr>
        <w:tc>
          <w:tcPr>
            <w:tcW w:w="182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6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80" w:hRule="atLeast"/>
        </w:trPr>
        <w:tc>
          <w:tcPr>
            <w:tcW w:w="182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9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6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6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>
        <w:trPr>
          <w:trHeight w:val="266" w:hRule="atLeast"/>
        </w:trPr>
        <w:tc>
          <w:tcPr>
            <w:tcW w:w="8979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9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9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50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9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>
        <w:trPr>
          <w:trHeight w:val="170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jc w:val="left"/>
        <w:rPr>
          <w:b w:val="false"/>
          <w:szCs w:val="22"/>
        </w:rPr>
      </w:pPr>
      <w:r>
        <w:rPr>
          <w:b w:val="false"/>
          <w:szCs w:val="22"/>
        </w:rPr>
        <w:t>Tabuľka č. 2</w:t>
      </w:r>
    </w:p>
    <w:tbl>
      <w:tblPr>
        <w:tblW w:w="495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829"/>
        <w:gridCol w:w="984"/>
        <w:gridCol w:w="836"/>
        <w:gridCol w:w="853"/>
        <w:gridCol w:w="963"/>
        <w:gridCol w:w="661"/>
        <w:gridCol w:w="36"/>
        <w:gridCol w:w="837"/>
        <w:gridCol w:w="1130"/>
        <w:gridCol w:w="850"/>
      </w:tblGrid>
      <w:tr>
        <w:trPr>
          <w:trHeight w:val="334" w:hRule="atLeast"/>
        </w:trPr>
        <w:tc>
          <w:tcPr>
            <w:tcW w:w="182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150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>
        <w:trPr>
          <w:trHeight w:val="1124" w:hRule="atLeast"/>
        </w:trPr>
        <w:tc>
          <w:tcPr>
            <w:tcW w:w="182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80" w:hRule="atLeast"/>
        </w:trPr>
        <w:tc>
          <w:tcPr>
            <w:tcW w:w="182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9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6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697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>
        <w:trPr>
          <w:trHeight w:val="266" w:hRule="atLeast"/>
        </w:trPr>
        <w:tc>
          <w:tcPr>
            <w:tcW w:w="8979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9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9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50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9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>
        <w:trPr>
          <w:trHeight w:val="170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keepNext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Title"/>
        <w:keepNext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c) o dlhodobom nehmotnom majetku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349"/>
        <w:gridCol w:w="2721"/>
      </w:tblGrid>
      <w:tr>
        <w:trPr>
          <w:trHeight w:val="340" w:hRule="atLeast"/>
        </w:trPr>
        <w:tc>
          <w:tcPr>
            <w:tcW w:w="63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Dlhodobý nehmotný majetok</w:t>
            </w:r>
          </w:p>
        </w:tc>
        <w:tc>
          <w:tcPr>
            <w:tcW w:w="272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 za bežné účtovné obdobie</w:t>
            </w:r>
          </w:p>
        </w:tc>
      </w:tr>
      <w:tr>
        <w:trPr>
          <w:trHeight w:val="340" w:hRule="atLeast"/>
        </w:trPr>
        <w:tc>
          <w:tcPr>
            <w:tcW w:w="63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hmotnom majetku</w:t>
        <w:tab/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514"/>
        <w:gridCol w:w="11"/>
        <w:gridCol w:w="5"/>
        <w:gridCol w:w="1001"/>
        <w:gridCol w:w="834"/>
        <w:gridCol w:w="709"/>
        <w:gridCol w:w="10"/>
        <w:gridCol w:w="117"/>
        <w:gridCol w:w="973"/>
        <w:gridCol w:w="20"/>
        <w:gridCol w:w="953"/>
        <w:gridCol w:w="56"/>
        <w:gridCol w:w="641"/>
        <w:gridCol w:w="695"/>
        <w:gridCol w:w="835"/>
        <w:gridCol w:w="696"/>
      </w:tblGrid>
      <w:tr>
        <w:trPr>
          <w:trHeight w:val="145" w:hRule="atLeast"/>
        </w:trPr>
        <w:tc>
          <w:tcPr>
            <w:tcW w:w="151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556" w:type="dxa"/>
            <w:gridSpan w:val="1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>
        <w:trPr>
          <w:trHeight w:val="1537" w:hRule="atLeast"/>
        </w:trPr>
        <w:tc>
          <w:tcPr>
            <w:tcW w:w="1514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7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  <w:br/>
              <w:t xml:space="preserve"> trvalých porastov</w:t>
            </w:r>
          </w:p>
        </w:tc>
        <w:tc>
          <w:tcPr>
            <w:tcW w:w="973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6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6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155" w:hRule="atLeast"/>
        </w:trPr>
        <w:tc>
          <w:tcPr>
            <w:tcW w:w="151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1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36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73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697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6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6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70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22627</w:t>
            </w:r>
          </w:p>
        </w:tc>
        <w:tc>
          <w:tcPr>
            <w:tcW w:w="97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22627</w:t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22627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22627</w:t>
            </w:r>
          </w:p>
        </w:tc>
      </w:tr>
      <w:tr>
        <w:trPr>
          <w:trHeight w:val="278" w:hRule="atLeast"/>
        </w:trPr>
        <w:tc>
          <w:tcPr>
            <w:tcW w:w="9070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18187</w:t>
            </w:r>
          </w:p>
        </w:tc>
        <w:tc>
          <w:tcPr>
            <w:tcW w:w="99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9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18187</w:t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2804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2804</w:t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20991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20991</w:t>
            </w:r>
          </w:p>
        </w:tc>
      </w:tr>
      <w:tr>
        <w:trPr>
          <w:trHeight w:val="278" w:hRule="atLeast"/>
        </w:trPr>
        <w:tc>
          <w:tcPr>
            <w:tcW w:w="9070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51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70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>
        <w:trPr>
          <w:trHeight w:val="278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4440</w:t>
            </w:r>
          </w:p>
        </w:tc>
        <w:tc>
          <w:tcPr>
            <w:tcW w:w="1120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9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4440</w:t>
            </w:r>
          </w:p>
        </w:tc>
      </w:tr>
      <w:tr>
        <w:trPr>
          <w:trHeight w:val="290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1636</w:t>
            </w:r>
          </w:p>
        </w:tc>
        <w:tc>
          <w:tcPr>
            <w:tcW w:w="1120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9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1636</w:t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514"/>
        <w:gridCol w:w="11"/>
        <w:gridCol w:w="5"/>
        <w:gridCol w:w="1001"/>
        <w:gridCol w:w="834"/>
        <w:gridCol w:w="709"/>
        <w:gridCol w:w="10"/>
        <w:gridCol w:w="117"/>
        <w:gridCol w:w="973"/>
        <w:gridCol w:w="20"/>
        <w:gridCol w:w="947"/>
        <w:gridCol w:w="6"/>
        <w:gridCol w:w="697"/>
        <w:gridCol w:w="695"/>
        <w:gridCol w:w="835"/>
        <w:gridCol w:w="696"/>
      </w:tblGrid>
      <w:tr>
        <w:trPr>
          <w:trHeight w:val="145" w:hRule="atLeast"/>
        </w:trPr>
        <w:tc>
          <w:tcPr>
            <w:tcW w:w="151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556" w:type="dxa"/>
            <w:gridSpan w:val="1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>
        <w:trPr>
          <w:trHeight w:val="1537" w:hRule="atLeast"/>
        </w:trPr>
        <w:tc>
          <w:tcPr>
            <w:tcW w:w="1514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7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  <w:br/>
              <w:t xml:space="preserve"> trvalých porastov</w:t>
            </w:r>
          </w:p>
        </w:tc>
        <w:tc>
          <w:tcPr>
            <w:tcW w:w="973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6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6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6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155" w:hRule="atLeast"/>
        </w:trPr>
        <w:tc>
          <w:tcPr>
            <w:tcW w:w="151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1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36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73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6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6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6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70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70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70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51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70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>
        <w:trPr>
          <w:trHeight w:val="278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0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0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b/>
          <w:szCs w:val="22"/>
        </w:rPr>
      </w:pPr>
      <w:r>
        <w:rPr>
          <w:b/>
          <w:szCs w:val="22"/>
        </w:rPr>
        <w:t xml:space="preserve">Informácie k prílohe č. 3 časti F. písm. c) o dlhodobom hmotnom majetku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071"/>
        <w:gridCol w:w="2999"/>
      </w:tblGrid>
      <w:tr>
        <w:trPr/>
        <w:tc>
          <w:tcPr>
            <w:tcW w:w="607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Dlhodobý hmotný majetok</w:t>
            </w:r>
          </w:p>
        </w:tc>
        <w:tc>
          <w:tcPr>
            <w:tcW w:w="299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 za bežné účtovné obdobie</w:t>
            </w:r>
          </w:p>
        </w:tc>
      </w:tr>
      <w:tr>
        <w:trPr>
          <w:trHeight w:val="340" w:hRule="atLeast"/>
        </w:trPr>
        <w:tc>
          <w:tcPr>
            <w:tcW w:w="60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29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keepNext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spacing w:before="0" w:after="0"/>
        <w:rPr/>
      </w:pPr>
      <w:r>
        <w:rPr/>
      </w:r>
    </w:p>
    <w:p>
      <w:pPr>
        <w:pStyle w:val="Title"/>
        <w:keepNext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F. písm. j) o  dlhodobom finančnom majetku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280"/>
        <w:gridCol w:w="1112"/>
        <w:gridCol w:w="1069"/>
        <w:gridCol w:w="44"/>
        <w:gridCol w:w="871"/>
        <w:gridCol w:w="102"/>
        <w:gridCol w:w="835"/>
        <w:gridCol w:w="696"/>
        <w:gridCol w:w="835"/>
        <w:gridCol w:w="648"/>
        <w:gridCol w:w="12"/>
        <w:gridCol w:w="862"/>
        <w:gridCol w:w="704"/>
      </w:tblGrid>
      <w:tr>
        <w:trPr>
          <w:trHeight w:val="277" w:hRule="atLeast"/>
        </w:trPr>
        <w:tc>
          <w:tcPr>
            <w:tcW w:w="128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Dlhodobý finančný majetok</w:t>
            </w:r>
          </w:p>
        </w:tc>
        <w:tc>
          <w:tcPr>
            <w:tcW w:w="7790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tLeast"/>
        </w:trPr>
        <w:tc>
          <w:tcPr>
            <w:tcW w:w="128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Podielové CP a podiely v DÚJ</w:t>
            </w:r>
          </w:p>
        </w:tc>
        <w:tc>
          <w:tcPr>
            <w:tcW w:w="106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Podielové </w:t>
              <w:br/>
              <w:t xml:space="preserve">CP a podiely </w:t>
              <w:br/>
              <w:t>v spoloč-nosti s pods-tatným vplyvom</w:t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Ostatné dlhodobé CP a podiely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Pôžičky ÚJ </w:t>
              <w:br/>
              <w:t>v kons. celku</w:t>
            </w:r>
          </w:p>
        </w:tc>
        <w:tc>
          <w:tcPr>
            <w:tcW w:w="6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Ostat-ný DFM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Pôžičky s  dobou splat-nosti najviac jeden rok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Ob-stará-vaný </w:t>
              <w:br/>
              <w:t>DFM</w:t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Poskyt-nuté pred-davky na </w:t>
            </w:r>
          </w:p>
          <w:p>
            <w:pPr>
              <w:pStyle w:val="TopHeader"/>
              <w:rPr/>
            </w:pPr>
            <w:r>
              <w:rPr/>
              <w:t>DFM</w:t>
            </w:r>
          </w:p>
        </w:tc>
        <w:tc>
          <w:tcPr>
            <w:tcW w:w="7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Spolu</w:t>
            </w:r>
          </w:p>
        </w:tc>
      </w:tr>
      <w:tr>
        <w:trPr>
          <w:trHeight w:val="195" w:hRule="atLeast"/>
        </w:trPr>
        <w:tc>
          <w:tcPr>
            <w:tcW w:w="12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1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06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1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6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g</w:t>
            </w:r>
          </w:p>
        </w:tc>
        <w:tc>
          <w:tcPr>
            <w:tcW w:w="64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h</w:t>
            </w:r>
          </w:p>
        </w:tc>
        <w:tc>
          <w:tcPr>
            <w:tcW w:w="87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i</w:t>
            </w:r>
          </w:p>
        </w:tc>
        <w:tc>
          <w:tcPr>
            <w:tcW w:w="7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70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70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70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280"/>
        <w:gridCol w:w="1112"/>
        <w:gridCol w:w="1069"/>
        <w:gridCol w:w="44"/>
        <w:gridCol w:w="871"/>
        <w:gridCol w:w="102"/>
        <w:gridCol w:w="835"/>
        <w:gridCol w:w="696"/>
        <w:gridCol w:w="835"/>
        <w:gridCol w:w="648"/>
        <w:gridCol w:w="12"/>
        <w:gridCol w:w="862"/>
        <w:gridCol w:w="704"/>
      </w:tblGrid>
      <w:tr>
        <w:trPr>
          <w:trHeight w:val="277" w:hRule="atLeast"/>
        </w:trPr>
        <w:tc>
          <w:tcPr>
            <w:tcW w:w="128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Dlhodobý finančný majetok</w:t>
            </w:r>
          </w:p>
        </w:tc>
        <w:tc>
          <w:tcPr>
            <w:tcW w:w="7790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tLeast"/>
        </w:trPr>
        <w:tc>
          <w:tcPr>
            <w:tcW w:w="128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Podielové CP a podiely v DÚJ</w:t>
            </w:r>
          </w:p>
        </w:tc>
        <w:tc>
          <w:tcPr>
            <w:tcW w:w="106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Podielové </w:t>
              <w:br/>
              <w:t xml:space="preserve">CP a podiely </w:t>
              <w:br/>
              <w:t>v spoloč-nosti s pods-tatným vplyvom</w:t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Ostatné dlhodobé CP a podiely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Pôžičky ÚJ </w:t>
              <w:br/>
              <w:t>v kons. celku</w:t>
            </w:r>
          </w:p>
        </w:tc>
        <w:tc>
          <w:tcPr>
            <w:tcW w:w="6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Ostat-ný DFM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Pôžičky s  dobou splat-nosti najviac jeden rok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Ob-stará-vaný </w:t>
              <w:br/>
              <w:t>DFM</w:t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Poskyt-nuté pred-davky na </w:t>
            </w:r>
          </w:p>
          <w:p>
            <w:pPr>
              <w:pStyle w:val="TopHeader"/>
              <w:rPr/>
            </w:pPr>
            <w:r>
              <w:rPr/>
              <w:t>DFM</w:t>
            </w:r>
          </w:p>
        </w:tc>
        <w:tc>
          <w:tcPr>
            <w:tcW w:w="7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Spolu</w:t>
            </w:r>
          </w:p>
        </w:tc>
      </w:tr>
      <w:tr>
        <w:trPr>
          <w:trHeight w:val="195" w:hRule="atLeast"/>
        </w:trPr>
        <w:tc>
          <w:tcPr>
            <w:tcW w:w="12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1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06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1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6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g</w:t>
            </w:r>
          </w:p>
        </w:tc>
        <w:tc>
          <w:tcPr>
            <w:tcW w:w="64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h</w:t>
            </w:r>
          </w:p>
        </w:tc>
        <w:tc>
          <w:tcPr>
            <w:tcW w:w="87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i</w:t>
            </w:r>
          </w:p>
        </w:tc>
        <w:tc>
          <w:tcPr>
            <w:tcW w:w="7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70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70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70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bCs w:val="false"/>
          <w:kern w:val="0"/>
          <w:szCs w:val="22"/>
        </w:rPr>
      </w:pPr>
      <w:r>
        <w:rPr>
          <w:bCs w:val="false"/>
          <w:kern w:val="0"/>
          <w:szCs w:val="22"/>
        </w:rPr>
        <w:t>Informácie k </w:t>
      </w:r>
      <w:r>
        <w:rPr>
          <w:szCs w:val="22"/>
        </w:rPr>
        <w:t>prílohe č. 3 </w:t>
      </w:r>
      <w:r>
        <w:rPr>
          <w:bCs w:val="false"/>
          <w:kern w:val="0"/>
          <w:szCs w:val="22"/>
        </w:rPr>
        <w:t xml:space="preserve">časti F. písm. m) o dlhodobom finančnom majetku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210"/>
        <w:gridCol w:w="2860"/>
      </w:tblGrid>
      <w:tr>
        <w:trPr>
          <w:trHeight w:val="340" w:hRule="atLeast"/>
        </w:trPr>
        <w:tc>
          <w:tcPr>
            <w:tcW w:w="621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Dlhodobý finančný majetok</w:t>
            </w:r>
          </w:p>
        </w:tc>
        <w:tc>
          <w:tcPr>
            <w:tcW w:w="28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Hodnota </w:t>
            </w:r>
            <w:r>
              <w:rPr>
                <w:bCs w:val="false"/>
              </w:rPr>
              <w:t>za bežné účtovné obdobie</w:t>
            </w:r>
          </w:p>
        </w:tc>
      </w:tr>
      <w:tr>
        <w:trPr>
          <w:trHeight w:val="340" w:hRule="atLeast"/>
        </w:trPr>
        <w:tc>
          <w:tcPr>
            <w:tcW w:w="6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 časti F. písm. i) o štruktúre dlhodobého finančného majetku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1892"/>
        <w:gridCol w:w="1106"/>
        <w:gridCol w:w="1675"/>
        <w:gridCol w:w="1431"/>
        <w:gridCol w:w="1641"/>
        <w:gridCol w:w="1325"/>
      </w:tblGrid>
      <w:tr>
        <w:trPr/>
        <w:tc>
          <w:tcPr>
            <w:tcW w:w="189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Obchodné meno a sídlo spoločnosti, v ktorej má ÚJ umiestnený DFM</w:t>
            </w:r>
          </w:p>
        </w:tc>
        <w:tc>
          <w:tcPr>
            <w:tcW w:w="7178" w:type="dxa"/>
            <w:gridSpan w:val="5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Bežné účtovné obdobie </w:t>
            </w:r>
          </w:p>
        </w:tc>
      </w:tr>
      <w:tr>
        <w:trPr>
          <w:trHeight w:val="1394" w:hRule="atLeast"/>
        </w:trPr>
        <w:tc>
          <w:tcPr>
            <w:tcW w:w="189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Podiel ÚJ na ZI</w:t>
            </w:r>
          </w:p>
          <w:p>
            <w:pPr>
              <w:pStyle w:val="TopHeader"/>
              <w:rPr/>
            </w:pPr>
            <w:r>
              <w:rPr/>
              <w:t>v  %</w:t>
            </w:r>
          </w:p>
        </w:tc>
        <w:tc>
          <w:tcPr>
            <w:tcW w:w="167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Podiel ÚJ na hlasovacích právach </w:t>
            </w:r>
          </w:p>
          <w:p>
            <w:pPr>
              <w:pStyle w:val="TopHeader"/>
              <w:rPr/>
            </w:pPr>
            <w:r>
              <w:rPr/>
              <w:t>v %</w:t>
            </w:r>
          </w:p>
        </w:tc>
        <w:tc>
          <w:tcPr>
            <w:tcW w:w="143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  vlastného imania ÚJ, v ktorej má ÚJ umiestnený DFM</w:t>
            </w:r>
          </w:p>
        </w:tc>
        <w:tc>
          <w:tcPr>
            <w:tcW w:w="164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Výsledok hospodárenia ÚJ, v ktorej má ÚJ umiestnený DFM </w:t>
            </w:r>
          </w:p>
        </w:tc>
        <w:tc>
          <w:tcPr>
            <w:tcW w:w="132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Účtovná hodnota </w:t>
              <w:br/>
              <w:t>DFM</w:t>
            </w:r>
          </w:p>
        </w:tc>
      </w:tr>
      <w:tr>
        <w:trPr>
          <w:trHeight w:val="227" w:hRule="exact"/>
        </w:trPr>
        <w:tc>
          <w:tcPr>
            <w:tcW w:w="18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6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43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64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2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29" w:hRule="atLeast"/>
        </w:trPr>
        <w:tc>
          <w:tcPr>
            <w:tcW w:w="9070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Dcérske účtovné jednotky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29" w:hRule="atLeast"/>
        </w:trPr>
        <w:tc>
          <w:tcPr>
            <w:tcW w:w="9070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Účtovné jednotky s podstatným vplyvom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9070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 xml:space="preserve">Ostatné realizovateľné CP a podiely  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9070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Obstarávaný DFM na účely vykonania vplyvu v inej ÚJ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DFM spolu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3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64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ind w:left="357"/>
        <w:contextualSpacing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ind w:hanging="357" w:left="357"/>
        <w:jc w:val="left"/>
        <w:rPr>
          <w:szCs w:val="22"/>
        </w:rPr>
      </w:pPr>
      <w:r>
        <w:rPr>
          <w:szCs w:val="22"/>
        </w:rPr>
        <w:t xml:space="preserve">Informácie k prílohe č. 3 časti F. písm. j) a l) o dlhových CP držaných do splatnosti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421"/>
        <w:gridCol w:w="717"/>
        <w:gridCol w:w="1257"/>
        <w:gridCol w:w="1116"/>
        <w:gridCol w:w="1117"/>
        <w:gridCol w:w="1396"/>
        <w:gridCol w:w="1046"/>
      </w:tblGrid>
      <w:tr>
        <w:trPr>
          <w:trHeight w:val="644" w:hRule="atLeast"/>
        </w:trPr>
        <w:tc>
          <w:tcPr>
            <w:tcW w:w="242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Dlhové CP</w:t>
              <w:br/>
              <w:t xml:space="preserve"> držané do splatnosti</w:t>
            </w:r>
          </w:p>
        </w:tc>
        <w:tc>
          <w:tcPr>
            <w:tcW w:w="71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Druh CP</w:t>
            </w:r>
          </w:p>
        </w:tc>
        <w:tc>
          <w:tcPr>
            <w:tcW w:w="125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na začiatku účtovného obdobia</w:t>
            </w:r>
          </w:p>
        </w:tc>
        <w:tc>
          <w:tcPr>
            <w:tcW w:w="111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Zvýšenie hodnoty</w:t>
            </w:r>
          </w:p>
        </w:tc>
        <w:tc>
          <w:tcPr>
            <w:tcW w:w="111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Zníženie hodnoty</w:t>
            </w:r>
          </w:p>
        </w:tc>
        <w:tc>
          <w:tcPr>
            <w:tcW w:w="13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Vyradenie dlhového CP z účtovníctva </w:t>
            </w:r>
          </w:p>
          <w:p>
            <w:pPr>
              <w:pStyle w:val="TopHeader"/>
              <w:rPr/>
            </w:pPr>
            <w:r>
              <w:rPr/>
              <w:t>v účtovnom období</w:t>
            </w: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</w:t>
              <w:br/>
              <w:t>na konci účtov-ného obdobia</w:t>
            </w:r>
          </w:p>
        </w:tc>
      </w:tr>
      <w:tr>
        <w:trPr>
          <w:trHeight w:val="227" w:hRule="exact"/>
        </w:trPr>
        <w:tc>
          <w:tcPr>
            <w:tcW w:w="242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71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25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11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11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104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g</w:t>
            </w:r>
          </w:p>
        </w:tc>
      </w:tr>
      <w:tr>
        <w:trPr>
          <w:trHeight w:val="340" w:hRule="atLeast"/>
        </w:trPr>
        <w:tc>
          <w:tcPr>
            <w:tcW w:w="242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71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 viac ako tri roky a najviac päť rokov vrátane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120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j) a l) o poskytnutých dlhodobých pôžičkách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733"/>
        <w:gridCol w:w="1435"/>
        <w:gridCol w:w="1123"/>
        <w:gridCol w:w="1093"/>
        <w:gridCol w:w="1500"/>
        <w:gridCol w:w="1186"/>
      </w:tblGrid>
      <w:tr>
        <w:trPr>
          <w:trHeight w:val="996" w:hRule="atLeast"/>
        </w:trPr>
        <w:tc>
          <w:tcPr>
            <w:tcW w:w="273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Dlhodobé pôžičky</w:t>
            </w:r>
          </w:p>
        </w:tc>
        <w:tc>
          <w:tcPr>
            <w:tcW w:w="14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</w:t>
              <w:br/>
              <w:t>na začiatku účtovného obdobia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Zvýšenie hodnoty</w:t>
            </w:r>
          </w:p>
        </w:tc>
        <w:tc>
          <w:tcPr>
            <w:tcW w:w="10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Zníženie hodnoty</w:t>
            </w:r>
          </w:p>
        </w:tc>
        <w:tc>
          <w:tcPr>
            <w:tcW w:w="150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Vyradenie pôžičky z účtovníctva v účtovnom období</w:t>
            </w:r>
          </w:p>
        </w:tc>
        <w:tc>
          <w:tcPr>
            <w:tcW w:w="118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</w:t>
              <w:br/>
              <w:t>na konci účtovného obdobia</w:t>
            </w:r>
          </w:p>
        </w:tc>
      </w:tr>
      <w:tr>
        <w:trPr>
          <w:trHeight w:val="227" w:hRule="exact"/>
        </w:trPr>
        <w:tc>
          <w:tcPr>
            <w:tcW w:w="273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12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50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8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40" w:hRule="atLeast"/>
        </w:trPr>
        <w:tc>
          <w:tcPr>
            <w:tcW w:w="273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14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Do splatnosti viac ako tri roky a najviac päť rokov vrátane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pôžičky spolu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Title"/>
        <w:keepNext w:val="false"/>
        <w:spacing w:beforeAutospacing="0" w:before="0" w:after="0"/>
        <w:ind w:left="36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numPr>
          <w:ilvl w:val="0"/>
          <w:numId w:val="1"/>
        </w:numPr>
        <w:spacing w:beforeAutospacing="0" w:before="120" w:after="0"/>
        <w:ind w:hanging="357" w:left="357"/>
        <w:jc w:val="left"/>
        <w:rPr>
          <w:szCs w:val="22"/>
        </w:rPr>
      </w:pPr>
      <w:r>
        <w:rPr>
          <w:szCs w:val="22"/>
        </w:rPr>
        <w:t>Informácie k prílohe č. 3  časti F. písm. o) o opravných položkách k zásobám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310"/>
        <w:gridCol w:w="1386"/>
        <w:gridCol w:w="977"/>
        <w:gridCol w:w="1675"/>
        <w:gridCol w:w="1546"/>
        <w:gridCol w:w="1176"/>
      </w:tblGrid>
      <w:tr>
        <w:trPr/>
        <w:tc>
          <w:tcPr>
            <w:tcW w:w="231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Zásoby</w:t>
            </w:r>
          </w:p>
        </w:tc>
        <w:tc>
          <w:tcPr>
            <w:tcW w:w="6760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31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 OP na začiatku účtovného obdobia</w:t>
            </w:r>
          </w:p>
        </w:tc>
        <w:tc>
          <w:tcPr>
            <w:tcW w:w="97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Tvorba </w:t>
            </w:r>
          </w:p>
          <w:p>
            <w:pPr>
              <w:pStyle w:val="TopHeader"/>
              <w:rPr/>
            </w:pPr>
            <w:r>
              <w:rPr/>
              <w:t>OP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67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Zúčtovanie OP z dôvodu zániku opodstatnenosti</w:t>
            </w:r>
          </w:p>
        </w:tc>
        <w:tc>
          <w:tcPr>
            <w:tcW w:w="154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Zúčtovanie OP z dôvodu vyradenia majetku </w:t>
              <w:br/>
              <w:t>z účtovníctva</w:t>
            </w:r>
          </w:p>
        </w:tc>
        <w:tc>
          <w:tcPr>
            <w:tcW w:w="117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OP na konci účtovného obdobia</w:t>
            </w:r>
          </w:p>
        </w:tc>
      </w:tr>
      <w:tr>
        <w:trPr>
          <w:trHeight w:val="277" w:hRule="exact"/>
        </w:trPr>
        <w:tc>
          <w:tcPr>
            <w:tcW w:w="231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38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97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6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54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7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Materiál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Nedokončená výroba a polotovary vlastnej výroby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Zvieratá 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Tovar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Nehnuteľnosť na predaj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Poskytnuté preddavky  na zásoby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Zásoby spolu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907"/>
        <w:gridCol w:w="2163"/>
      </w:tblGrid>
      <w:tr>
        <w:trPr/>
        <w:tc>
          <w:tcPr>
            <w:tcW w:w="69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Nehnuteľnosť na predaj</w:t>
            </w:r>
          </w:p>
        </w:tc>
        <w:tc>
          <w:tcPr>
            <w:tcW w:w="21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</w:t>
            </w:r>
          </w:p>
        </w:tc>
      </w:tr>
      <w:tr>
        <w:trPr>
          <w:trHeight w:val="340" w:hRule="atLeast"/>
        </w:trPr>
        <w:tc>
          <w:tcPr>
            <w:tcW w:w="690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6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69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120" w:after="0"/>
        <w:ind w:hanging="357" w:left="357"/>
        <w:jc w:val="both"/>
        <w:rPr>
          <w:szCs w:val="22"/>
        </w:rPr>
      </w:pPr>
      <w:r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907"/>
        <w:gridCol w:w="2163"/>
      </w:tblGrid>
      <w:tr>
        <w:trPr/>
        <w:tc>
          <w:tcPr>
            <w:tcW w:w="69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Zásoby</w:t>
            </w:r>
          </w:p>
        </w:tc>
        <w:tc>
          <w:tcPr>
            <w:tcW w:w="21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 za bežné účtovné obdobie</w:t>
            </w:r>
          </w:p>
        </w:tc>
      </w:tr>
      <w:tr>
        <w:trPr>
          <w:trHeight w:val="454" w:hRule="atLeast"/>
        </w:trPr>
        <w:tc>
          <w:tcPr>
            <w:tcW w:w="6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Zásoby, na ktoré je zriadené záložné právo</w:t>
            </w:r>
          </w:p>
        </w:tc>
        <w:tc>
          <w:tcPr>
            <w:tcW w:w="2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 prílohe č. 3 časti F. písm. q) o zákazkovej výrobe a o zákazkovej výstavbe nehnuteľnosti určenej na predaj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149"/>
        <w:gridCol w:w="1662"/>
        <w:gridCol w:w="2110"/>
        <w:gridCol w:w="2149"/>
      </w:tblGrid>
      <w:tr>
        <w:trPr/>
        <w:tc>
          <w:tcPr>
            <w:tcW w:w="31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11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1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>
        <w:trPr/>
        <w:tc>
          <w:tcPr>
            <w:tcW w:w="31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11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1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>
          <w:trHeight w:val="397" w:hRule="atLeast"/>
        </w:trPr>
        <w:tc>
          <w:tcPr>
            <w:tcW w:w="314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zo zákazkovej výroby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zákazkovú výrobu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14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1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981"/>
        <w:gridCol w:w="2354"/>
        <w:gridCol w:w="2735"/>
      </w:tblGrid>
      <w:tr>
        <w:trPr/>
        <w:tc>
          <w:tcPr>
            <w:tcW w:w="39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Hodnota zákazkovej výroby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35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7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>
        <w:trPr/>
        <w:tc>
          <w:tcPr>
            <w:tcW w:w="398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35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7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3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Suma prijatých preddavkov 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3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736"/>
        <w:gridCol w:w="1937"/>
        <w:gridCol w:w="1801"/>
        <w:gridCol w:w="2596"/>
      </w:tblGrid>
      <w:tr>
        <w:trPr/>
        <w:tc>
          <w:tcPr>
            <w:tcW w:w="27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18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5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>
        <w:trPr>
          <w:trHeight w:val="98" w:hRule="atLeast"/>
        </w:trPr>
        <w:tc>
          <w:tcPr>
            <w:tcW w:w="27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8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5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/>
        <w:tc>
          <w:tcPr>
            <w:tcW w:w="273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9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9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jc w:val="left"/>
        <w:rPr>
          <w:b w:val="false"/>
          <w:szCs w:val="22"/>
        </w:rPr>
      </w:pPr>
      <w:r>
        <w:rPr>
          <w:b w:val="false"/>
          <w:szCs w:val="22"/>
        </w:rPr>
      </w:r>
    </w:p>
    <w:p>
      <w:pPr>
        <w:pStyle w:val="Title"/>
        <w:spacing w:beforeAutospacing="0" w:before="0" w:after="0"/>
        <w:jc w:val="left"/>
        <w:rPr>
          <w:b w:val="false"/>
          <w:szCs w:val="22"/>
        </w:rPr>
      </w:pPr>
      <w:r>
        <w:rPr>
          <w:b w:val="false"/>
          <w:szCs w:val="22"/>
        </w:rPr>
        <w:t>Tabuľka č. 4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258"/>
        <w:gridCol w:w="2353"/>
        <w:gridCol w:w="2459"/>
      </w:tblGrid>
      <w:tr>
        <w:trPr/>
        <w:tc>
          <w:tcPr>
            <w:tcW w:w="425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3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45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>
        <w:trPr/>
        <w:tc>
          <w:tcPr>
            <w:tcW w:w="425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3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/>
        <w:tc>
          <w:tcPr>
            <w:tcW w:w="425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35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42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42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prijatých preddavkov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425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r) o vývoji opravnej položky k pohľadávkam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022"/>
        <w:gridCol w:w="1256"/>
        <w:gridCol w:w="1200"/>
        <w:gridCol w:w="1667"/>
        <w:gridCol w:w="1638"/>
        <w:gridCol w:w="1287"/>
      </w:tblGrid>
      <w:tr>
        <w:trPr/>
        <w:tc>
          <w:tcPr>
            <w:tcW w:w="202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Pohľadávky</w:t>
            </w:r>
          </w:p>
        </w:tc>
        <w:tc>
          <w:tcPr>
            <w:tcW w:w="7048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02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25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OP na začiatku účtovného obdobia</w:t>
            </w:r>
          </w:p>
        </w:tc>
        <w:tc>
          <w:tcPr>
            <w:tcW w:w="120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Tvorba</w:t>
            </w:r>
          </w:p>
          <w:p>
            <w:pPr>
              <w:pStyle w:val="TopHeader"/>
              <w:rPr/>
            </w:pPr>
            <w:r>
              <w:rPr/>
              <w:t>OP</w:t>
            </w:r>
          </w:p>
        </w:tc>
        <w:tc>
          <w:tcPr>
            <w:tcW w:w="16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Zúčtovanie</w:t>
              <w:br/>
              <w:t xml:space="preserve"> OP z dôvodu zániku opodstatnenosti</w:t>
            </w:r>
          </w:p>
        </w:tc>
        <w:tc>
          <w:tcPr>
            <w:tcW w:w="163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Zúčtovanie </w:t>
              <w:br/>
              <w:t xml:space="preserve">OP z dôvodu vyradenia majetku </w:t>
              <w:br/>
              <w:t>z účtovníctva</w:t>
            </w:r>
          </w:p>
        </w:tc>
        <w:tc>
          <w:tcPr>
            <w:tcW w:w="128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OP na konci účtovného obdobia</w:t>
            </w:r>
          </w:p>
        </w:tc>
      </w:tr>
      <w:tr>
        <w:trPr/>
        <w:tc>
          <w:tcPr>
            <w:tcW w:w="202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25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20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66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63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28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02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Pohľadávky z obchodného styku </w:t>
            </w:r>
          </w:p>
        </w:tc>
        <w:tc>
          <w:tcPr>
            <w:tcW w:w="125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2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DÚJ a MÚJ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2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pohľadávky v rámci kons. celku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2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202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02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Pohľadávky spolu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Title"/>
        <w:keepNext w:val="false"/>
        <w:widowControl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426"/>
        <w:gridCol w:w="1938"/>
        <w:gridCol w:w="1801"/>
        <w:gridCol w:w="1905"/>
      </w:tblGrid>
      <w:tr>
        <w:trPr/>
        <w:tc>
          <w:tcPr>
            <w:tcW w:w="34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93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 lehote splatnosti</w:t>
            </w:r>
          </w:p>
        </w:tc>
        <w:tc>
          <w:tcPr>
            <w:tcW w:w="18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 lehote splatnosti</w:t>
            </w:r>
          </w:p>
        </w:tc>
        <w:tc>
          <w:tcPr>
            <w:tcW w:w="190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Pohľadávky spolu</w:t>
            </w:r>
          </w:p>
        </w:tc>
      </w:tr>
      <w:tr>
        <w:trPr>
          <w:trHeight w:val="227" w:hRule="exact"/>
        </w:trPr>
        <w:tc>
          <w:tcPr>
            <w:tcW w:w="34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93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8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90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</w:tr>
      <w:tr>
        <w:trPr>
          <w:trHeight w:val="397" w:hRule="atLeast"/>
        </w:trPr>
        <w:tc>
          <w:tcPr>
            <w:tcW w:w="9070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pohľadávky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3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pohľadávky spolu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907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Krátkodobé pohľadávky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3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6573</w:t>
            </w:r>
          </w:p>
        </w:tc>
        <w:tc>
          <w:tcPr>
            <w:tcW w:w="19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6573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Sociálne poistenie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Daňové pohľadávky a dotácie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5962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5962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Krátkodobé pohľadávky spolu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5962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6573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12535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4673"/>
        <w:gridCol w:w="2234"/>
        <w:gridCol w:w="2163"/>
      </w:tblGrid>
      <w:tr>
        <w:trPr/>
        <w:tc>
          <w:tcPr>
            <w:tcW w:w="467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Opis predmetu záložného práva</w:t>
            </w:r>
          </w:p>
        </w:tc>
        <w:tc>
          <w:tcPr>
            <w:tcW w:w="4397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467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2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 predmetu záložného práva</w:t>
            </w:r>
          </w:p>
        </w:tc>
        <w:tc>
          <w:tcPr>
            <w:tcW w:w="21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</w:t>
              <w:br/>
              <w:t> pohľadávky</w:t>
            </w:r>
          </w:p>
        </w:tc>
      </w:tr>
      <w:tr>
        <w:trPr>
          <w:trHeight w:val="510" w:hRule="atLeast"/>
        </w:trPr>
        <w:tc>
          <w:tcPr>
            <w:tcW w:w="467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3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6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67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w) o krátkodobom finančnom majetku </w:t>
      </w:r>
    </w:p>
    <w:p>
      <w:pPr>
        <w:pStyle w:val="Title"/>
        <w:keepNext w:val="false"/>
        <w:spacing w:beforeAutospacing="0" w:before="0" w:after="0"/>
        <w:jc w:val="left"/>
        <w:rPr>
          <w:b w:val="false"/>
          <w:szCs w:val="22"/>
        </w:rPr>
      </w:pPr>
      <w:r>
        <w:rPr>
          <w:b w:val="false"/>
          <w:szCs w:val="22"/>
        </w:rPr>
        <w:t xml:space="preserve">Tabuľka č. 1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139"/>
        <w:gridCol w:w="2581"/>
        <w:gridCol w:w="2350"/>
      </w:tblGrid>
      <w:tr>
        <w:trPr/>
        <w:tc>
          <w:tcPr>
            <w:tcW w:w="41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5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35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exact"/>
        </w:trPr>
        <w:tc>
          <w:tcPr>
            <w:tcW w:w="413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Pokladnica, ceniny</w:t>
            </w:r>
          </w:p>
        </w:tc>
        <w:tc>
          <w:tcPr>
            <w:tcW w:w="25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55</w:t>
            </w:r>
          </w:p>
        </w:tc>
        <w:tc>
          <w:tcPr>
            <w:tcW w:w="23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526" w:hRule="exact"/>
        </w:trPr>
        <w:tc>
          <w:tcPr>
            <w:tcW w:w="41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Bežné účty v banke alebo v pobočke zahraničnej banky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65540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576" w:hRule="exact"/>
        </w:trPr>
        <w:tc>
          <w:tcPr>
            <w:tcW w:w="41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 účty v banke alebo v pobočke zahraničnej banky termínované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397" w:hRule="exact"/>
        </w:trPr>
        <w:tc>
          <w:tcPr>
            <w:tcW w:w="41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Peniaze na ceste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397" w:hRule="exact"/>
        </w:trPr>
        <w:tc>
          <w:tcPr>
            <w:tcW w:w="413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65595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</w:tbl>
    <w:p>
      <w:pPr>
        <w:pStyle w:val="Title"/>
        <w:keepNext w:val="false"/>
        <w:widowControl w:val="false"/>
        <w:spacing w:beforeAutospacing="0" w:before="0" w:after="0"/>
        <w:jc w:val="left"/>
        <w:rPr>
          <w:b w:val="false"/>
          <w:szCs w:val="22"/>
        </w:rPr>
      </w:pPr>
      <w:r>
        <w:rPr>
          <w:b w:val="false"/>
          <w:szCs w:val="22"/>
        </w:rPr>
      </w:r>
    </w:p>
    <w:p>
      <w:pPr>
        <w:pStyle w:val="Title"/>
        <w:keepNext w:val="false"/>
        <w:widowControl w:val="false"/>
        <w:spacing w:beforeAutospacing="0" w:before="0" w:after="0"/>
        <w:jc w:val="left"/>
        <w:rPr>
          <w:b w:val="false"/>
          <w:szCs w:val="22"/>
        </w:rPr>
      </w:pPr>
      <w:r>
        <w:rPr>
          <w:b w:val="false"/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782"/>
        <w:gridCol w:w="1441"/>
        <w:gridCol w:w="1143"/>
        <w:gridCol w:w="923"/>
        <w:gridCol w:w="1197"/>
        <w:gridCol w:w="1584"/>
      </w:tblGrid>
      <w:tr>
        <w:trPr/>
        <w:tc>
          <w:tcPr>
            <w:tcW w:w="278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Krátkodobý finančný majetok</w:t>
            </w:r>
          </w:p>
        </w:tc>
        <w:tc>
          <w:tcPr>
            <w:tcW w:w="6288" w:type="dxa"/>
            <w:gridSpan w:val="5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78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4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</w:t>
              <w:br/>
              <w:t> na začiatku účtovného obdobia</w:t>
            </w:r>
          </w:p>
        </w:tc>
        <w:tc>
          <w:tcPr>
            <w:tcW w:w="11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Prírastky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92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Úbytky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1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Presuny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5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na konci účtovného obdobia</w:t>
            </w:r>
          </w:p>
        </w:tc>
      </w:tr>
      <w:tr>
        <w:trPr>
          <w:trHeight w:val="74" w:hRule="atLeast"/>
        </w:trPr>
        <w:tc>
          <w:tcPr>
            <w:tcW w:w="278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4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14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92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1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5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78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44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kvóty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Dlhové CP so splatnosťou do  jedného roka držané</w:t>
              <w:br/>
              <w:t>do splatnosti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278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Title"/>
        <w:keepNext w:val="false"/>
        <w:widowControl w:val="false"/>
        <w:spacing w:beforeAutospacing="0" w:before="0" w:after="0"/>
        <w:jc w:val="left"/>
        <w:rPr>
          <w:szCs w:val="22"/>
          <w:lang w:eastAsia="sk-SK"/>
        </w:rPr>
      </w:pPr>
      <w:r>
        <w:rPr>
          <w:szCs w:val="22"/>
          <w:lang w:eastAsia="sk-SK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  <w:lang w:eastAsia="sk-SK"/>
        </w:rPr>
        <w:t xml:space="preserve">Informácie k </w:t>
      </w:r>
      <w:r>
        <w:rPr>
          <w:szCs w:val="22"/>
        </w:rPr>
        <w:t>prílohe č. 3 </w:t>
      </w:r>
      <w:r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700"/>
        <w:gridCol w:w="1415"/>
        <w:gridCol w:w="977"/>
        <w:gridCol w:w="1396"/>
        <w:gridCol w:w="1396"/>
        <w:gridCol w:w="1186"/>
      </w:tblGrid>
      <w:tr>
        <w:trPr/>
        <w:tc>
          <w:tcPr>
            <w:tcW w:w="270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Krátkodobý finančný majetok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OP</w:t>
            </w:r>
          </w:p>
          <w:p>
            <w:pPr>
              <w:pStyle w:val="TopHeader"/>
              <w:rPr/>
            </w:pPr>
            <w:r>
              <w:rPr/>
              <w:t>na začiatku účtovného obdobia</w:t>
            </w:r>
          </w:p>
        </w:tc>
        <w:tc>
          <w:tcPr>
            <w:tcW w:w="97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Tvorba </w:t>
              <w:br/>
              <w:t>OP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3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Zúčtovanie OP z dôvodu zániku opodstatne-nosti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3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Zúčtovanie OP z dôvodu vyradenia majetku z účtovníctva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18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 OP na konci účtovného obdobia</w:t>
            </w:r>
          </w:p>
        </w:tc>
      </w:tr>
      <w:tr>
        <w:trPr/>
        <w:tc>
          <w:tcPr>
            <w:tcW w:w="270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1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97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3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3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8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454" w:hRule="atLeast"/>
        </w:trPr>
        <w:tc>
          <w:tcPr>
            <w:tcW w:w="270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0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0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Title"/>
        <w:spacing w:beforeAutospacing="0" w:before="0" w:after="120"/>
        <w:ind w:left="357"/>
        <w:jc w:val="both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 prílohe č. 3 časti F. písm. y) o krátkodobom finančnom majetku, na ktorý bolo zriadené záložné právo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767"/>
        <w:gridCol w:w="2303"/>
      </w:tblGrid>
      <w:tr>
        <w:trPr>
          <w:trHeight w:val="397" w:hRule="atLeast"/>
        </w:trPr>
        <w:tc>
          <w:tcPr>
            <w:tcW w:w="67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30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 za bežné účtovné obdobie</w:t>
            </w:r>
          </w:p>
        </w:tc>
      </w:tr>
      <w:tr>
        <w:trPr>
          <w:trHeight w:val="340" w:hRule="atLeast"/>
        </w:trPr>
        <w:tc>
          <w:tcPr>
            <w:tcW w:w="67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ind w:left="36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spacing w:before="0" w:after="0"/>
        <w:rPr/>
      </w:pPr>
      <w:r>
        <w:rPr/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318"/>
        <w:gridCol w:w="1770"/>
        <w:gridCol w:w="2215"/>
        <w:gridCol w:w="1767"/>
      </w:tblGrid>
      <w:tr>
        <w:trPr/>
        <w:tc>
          <w:tcPr>
            <w:tcW w:w="331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Krátkodobý finančný  majetok</w:t>
            </w:r>
          </w:p>
        </w:tc>
        <w:tc>
          <w:tcPr>
            <w:tcW w:w="177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Zvýšenie/ zníženie hodnoty</w:t>
            </w:r>
          </w:p>
          <w:p>
            <w:pPr>
              <w:pStyle w:val="TopHeader"/>
              <w:rPr/>
            </w:pPr>
            <w:r>
              <w:rPr/>
              <w:t>(+/-)</w:t>
            </w:r>
          </w:p>
        </w:tc>
        <w:tc>
          <w:tcPr>
            <w:tcW w:w="221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Vplyv ocenenia</w:t>
              <w:br/>
              <w:t>na výsledok hospodá-renia bežného účtovného obdobia</w:t>
            </w:r>
          </w:p>
        </w:tc>
        <w:tc>
          <w:tcPr>
            <w:tcW w:w="17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Vplyv </w:t>
            </w:r>
          </w:p>
          <w:p>
            <w:pPr>
              <w:pStyle w:val="TopHeader"/>
              <w:rPr/>
            </w:pPr>
            <w:r>
              <w:rPr/>
              <w:t>ocenenia</w:t>
              <w:br/>
              <w:t>na vlastné imanie</w:t>
            </w:r>
          </w:p>
        </w:tc>
      </w:tr>
      <w:tr>
        <w:trPr/>
        <w:tc>
          <w:tcPr>
            <w:tcW w:w="331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77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221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76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77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kvóty (komodity)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331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zc) o majetku prenajatom formou finančného prenájmu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497"/>
        <w:gridCol w:w="1252"/>
        <w:gridCol w:w="1669"/>
        <w:gridCol w:w="1045"/>
        <w:gridCol w:w="1181"/>
        <w:gridCol w:w="1529"/>
        <w:gridCol w:w="897"/>
      </w:tblGrid>
      <w:tr>
        <w:trPr>
          <w:trHeight w:val="660" w:hRule="atLeast"/>
        </w:trPr>
        <w:tc>
          <w:tcPr>
            <w:tcW w:w="149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</w:t>
              <w:br/>
              <w:t>položky</w:t>
            </w:r>
          </w:p>
        </w:tc>
        <w:tc>
          <w:tcPr>
            <w:tcW w:w="396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360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1497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396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  <w:tc>
          <w:tcPr>
            <w:tcW w:w="360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</w:tr>
      <w:tr>
        <w:trPr>
          <w:trHeight w:val="345" w:hRule="atLeast"/>
        </w:trPr>
        <w:tc>
          <w:tcPr>
            <w:tcW w:w="1497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2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66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104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  <w:tc>
          <w:tcPr>
            <w:tcW w:w="11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52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8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</w:tr>
      <w:tr>
        <w:trPr>
          <w:trHeight w:val="74" w:hRule="atLeast"/>
        </w:trPr>
        <w:tc>
          <w:tcPr>
            <w:tcW w:w="1497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25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66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04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8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2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8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454" w:hRule="atLeast"/>
        </w:trPr>
        <w:tc>
          <w:tcPr>
            <w:tcW w:w="149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25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66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5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97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454" w:hRule="atLeast"/>
        </w:trPr>
        <w:tc>
          <w:tcPr>
            <w:tcW w:w="149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Finančný výnos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81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9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454" w:hRule="atLeast"/>
        </w:trPr>
        <w:tc>
          <w:tcPr>
            <w:tcW w:w="149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66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81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9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97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Title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 prílohe č. 3 časti G. písm. a) tretiemu bodu o rozdelení účtovného zisku alebo o vysporiadaní účtovnej straty 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041"/>
        <w:gridCol w:w="3029"/>
      </w:tblGrid>
      <w:tr>
        <w:trPr>
          <w:trHeight w:val="765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30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425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30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21932</w:t>
            </w:r>
          </w:p>
        </w:tc>
      </w:tr>
      <w:tr>
        <w:trPr>
          <w:trHeight w:val="330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30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do zákonného rezervného fondu</w:t>
            </w:r>
          </w:p>
        </w:tc>
        <w:tc>
          <w:tcPr>
            <w:tcW w:w="3029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do štatutárnych a ostatných fondov</w:t>
            </w:r>
          </w:p>
        </w:tc>
        <w:tc>
          <w:tcPr>
            <w:tcW w:w="3029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do sociálneho fondu</w:t>
            </w:r>
          </w:p>
        </w:tc>
        <w:tc>
          <w:tcPr>
            <w:tcW w:w="3029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na zvýšenie základného imania</w:t>
            </w:r>
          </w:p>
        </w:tc>
        <w:tc>
          <w:tcPr>
            <w:tcW w:w="302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Úhrada straty minulých období</w:t>
            </w:r>
          </w:p>
        </w:tc>
        <w:tc>
          <w:tcPr>
            <w:tcW w:w="3029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Prevod do nerozdeleného zisku minulých rokov</w:t>
            </w:r>
          </w:p>
        </w:tc>
        <w:tc>
          <w:tcPr>
            <w:tcW w:w="30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21932</w:t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Rozdelenie podielu na zisku spoločníkom, členom</w:t>
            </w:r>
          </w:p>
        </w:tc>
        <w:tc>
          <w:tcPr>
            <w:tcW w:w="302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3029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30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21932</w:t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125"/>
        <w:gridCol w:w="2945"/>
      </w:tblGrid>
      <w:tr>
        <w:trPr>
          <w:trHeight w:val="330" w:hRule="atLeast"/>
        </w:trPr>
        <w:tc>
          <w:tcPr>
            <w:tcW w:w="61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9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Bezprostredne predchádzajúce účtovné obdobie</w:t>
            </w:r>
          </w:p>
        </w:tc>
      </w:tr>
      <w:tr>
        <w:trPr>
          <w:trHeight w:val="425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61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9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 zákonného rezervného fondu</w:t>
            </w:r>
          </w:p>
        </w:tc>
        <w:tc>
          <w:tcPr>
            <w:tcW w:w="294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 štatutárnych a ostatných fondov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 nerozdeleného zisku minulých rokov</w:t>
            </w:r>
          </w:p>
        </w:tc>
        <w:tc>
          <w:tcPr>
            <w:tcW w:w="2945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Úhrada straty spoločníkmi, členmi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Prevod na účet neuhradenej straty minulých rokov</w:t>
            </w:r>
          </w:p>
        </w:tc>
        <w:tc>
          <w:tcPr>
            <w:tcW w:w="2945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94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G. písm. b) o rezervách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459"/>
        <w:gridCol w:w="1907"/>
        <w:gridCol w:w="999"/>
        <w:gridCol w:w="1109"/>
        <w:gridCol w:w="1106"/>
        <w:gridCol w:w="1490"/>
      </w:tblGrid>
      <w:tr>
        <w:trPr>
          <w:trHeight w:val="330" w:hRule="atLeast"/>
        </w:trPr>
        <w:tc>
          <w:tcPr>
            <w:tcW w:w="245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661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>
          <w:trHeight w:val="345" w:hRule="atLeast"/>
        </w:trPr>
        <w:tc>
          <w:tcPr>
            <w:tcW w:w="245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na začiatku účtovného obdobia</w:t>
            </w:r>
          </w:p>
        </w:tc>
        <w:tc>
          <w:tcPr>
            <w:tcW w:w="99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Tvorba</w:t>
            </w:r>
          </w:p>
        </w:tc>
        <w:tc>
          <w:tcPr>
            <w:tcW w:w="11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Použitie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Zrušenie</w:t>
            </w:r>
          </w:p>
        </w:tc>
        <w:tc>
          <w:tcPr>
            <w:tcW w:w="149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</w:t>
              <w:br/>
              <w:t>na konci účtovného obdobia</w:t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9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49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9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90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90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90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8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8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9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90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90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9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90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12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459"/>
        <w:gridCol w:w="1907"/>
        <w:gridCol w:w="999"/>
        <w:gridCol w:w="1109"/>
        <w:gridCol w:w="1106"/>
        <w:gridCol w:w="1490"/>
      </w:tblGrid>
      <w:tr>
        <w:trPr>
          <w:trHeight w:val="330" w:hRule="atLeast"/>
        </w:trPr>
        <w:tc>
          <w:tcPr>
            <w:tcW w:w="245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661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45" w:hRule="atLeast"/>
        </w:trPr>
        <w:tc>
          <w:tcPr>
            <w:tcW w:w="245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na začiatku účtovného obdobia</w:t>
            </w:r>
          </w:p>
        </w:tc>
        <w:tc>
          <w:tcPr>
            <w:tcW w:w="99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Tvorba</w:t>
            </w:r>
          </w:p>
        </w:tc>
        <w:tc>
          <w:tcPr>
            <w:tcW w:w="11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Použitie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Zrušenie</w:t>
            </w:r>
          </w:p>
        </w:tc>
        <w:tc>
          <w:tcPr>
            <w:tcW w:w="149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</w:t>
              <w:br/>
              <w:t>na konci účtovného obdobia</w:t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9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49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284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9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90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90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90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9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90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90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9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90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 časti G. písm. c) a d) o záväzkoch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668"/>
        <w:gridCol w:w="2853"/>
        <w:gridCol w:w="2549"/>
      </w:tblGrid>
      <w:tr>
        <w:trPr>
          <w:trHeight w:val="920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5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34</w:t>
            </w:r>
          </w:p>
        </w:tc>
        <w:tc>
          <w:tcPr>
            <w:tcW w:w="254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so zostatkovou dobou splatnosti nad päť rokov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4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66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285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34</w:t>
            </w:r>
          </w:p>
        </w:tc>
        <w:tc>
          <w:tcPr>
            <w:tcW w:w="2549" w:type="dxa"/>
            <w:tcBorders>
              <w:top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64463</w:t>
            </w:r>
          </w:p>
        </w:tc>
        <w:tc>
          <w:tcPr>
            <w:tcW w:w="254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64463</w:t>
            </w:r>
          </w:p>
        </w:tc>
        <w:tc>
          <w:tcPr>
            <w:tcW w:w="254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66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po lehote splatnosti</w:t>
            </w:r>
          </w:p>
        </w:tc>
        <w:tc>
          <w:tcPr>
            <w:tcW w:w="285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549" w:type="dxa"/>
            <w:tcBorders>
              <w:top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</w:tbl>
    <w:p>
      <w:pPr>
        <w:pStyle w:val="Title"/>
        <w:keepNext w:val="false"/>
        <w:widowControl w:val="false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W w:w="5000" w:type="pct"/>
        <w:jc w:val="left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868"/>
        <w:gridCol w:w="2159"/>
        <w:gridCol w:w="2043"/>
      </w:tblGrid>
      <w:tr>
        <w:trPr>
          <w:trHeight w:val="990" w:hRule="atLeast"/>
        </w:trPr>
        <w:tc>
          <w:tcPr>
            <w:tcW w:w="48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1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0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624" w:hRule="atLeast"/>
        </w:trPr>
        <w:tc>
          <w:tcPr>
            <w:tcW w:w="486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21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2159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486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2159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486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48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2159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ako náklad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do vlastného imania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Zaúčtovaná ako náklad 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Zaúčtovaná do vlastného imania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G. písm. g) o záväzkoch zo sociálneho fondu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865"/>
        <w:gridCol w:w="2583"/>
        <w:gridCol w:w="2622"/>
      </w:tblGrid>
      <w:tr>
        <w:trPr>
          <w:trHeight w:val="825" w:hRule="atLeast"/>
        </w:trPr>
        <w:tc>
          <w:tcPr>
            <w:tcW w:w="38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5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6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58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</w:t>
            </w:r>
          </w:p>
        </w:tc>
        <w:tc>
          <w:tcPr>
            <w:tcW w:w="2622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Tvorba sociálneho fondu na ťarchu nákladov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Tvorba sociálneho fondu zo zisku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Ostatná tvorba sociálneho fondu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13</w:t>
            </w:r>
          </w:p>
        </w:tc>
        <w:tc>
          <w:tcPr>
            <w:tcW w:w="2622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13</w:t>
            </w:r>
          </w:p>
        </w:tc>
        <w:tc>
          <w:tcPr>
            <w:tcW w:w="2622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35</w:t>
            </w:r>
          </w:p>
        </w:tc>
        <w:tc>
          <w:tcPr>
            <w:tcW w:w="2622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G. písm. h) o vydaných dlhopisoch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39"/>
        <w:gridCol w:w="1387"/>
        <w:gridCol w:w="1386"/>
        <w:gridCol w:w="1386"/>
        <w:gridCol w:w="1386"/>
        <w:gridCol w:w="1386"/>
      </w:tblGrid>
      <w:tr>
        <w:trPr>
          <w:trHeight w:val="345" w:hRule="atLeast"/>
        </w:trPr>
        <w:tc>
          <w:tcPr>
            <w:tcW w:w="21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vydaného dlhopisu</w:t>
            </w:r>
          </w:p>
        </w:tc>
        <w:tc>
          <w:tcPr>
            <w:tcW w:w="13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Menovitá hodnota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Počet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Emisný kurz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Úrok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</w:tr>
      <w:tr>
        <w:trPr>
          <w:trHeight w:val="397" w:hRule="atLeast"/>
        </w:trPr>
        <w:tc>
          <w:tcPr>
            <w:tcW w:w="213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3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3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7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Title"/>
        <w:keepNext w:val="false"/>
        <w:widowControl w:val="false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 prílohe č. 3 časti G. písm. i) o bankových úveroch, pôžičkách a krátkodobých finančných výpomociach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81"/>
        <w:gridCol w:w="830"/>
        <w:gridCol w:w="830"/>
        <w:gridCol w:w="1239"/>
        <w:gridCol w:w="1408"/>
        <w:gridCol w:w="1092"/>
        <w:gridCol w:w="1490"/>
      </w:tblGrid>
      <w:tr>
        <w:trPr>
          <w:trHeight w:val="990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Mena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Úrok </w:t>
              <w:br/>
              <w:t xml:space="preserve">p. a. </w:t>
            </w:r>
          </w:p>
          <w:p>
            <w:pPr>
              <w:pStyle w:val="TopHeader"/>
              <w:rPr/>
            </w:pPr>
            <w:r>
              <w:rPr/>
              <w:t>v %</w:t>
            </w:r>
          </w:p>
        </w:tc>
        <w:tc>
          <w:tcPr>
            <w:tcW w:w="12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Dátum splatnosti</w:t>
            </w:r>
          </w:p>
        </w:tc>
        <w:tc>
          <w:tcPr>
            <w:tcW w:w="140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Suma istiny v príslušnej mene</w:t>
              <w:br/>
              <w:t xml:space="preserve"> za bežné účtovné obdobie</w:t>
            </w:r>
          </w:p>
        </w:tc>
        <w:tc>
          <w:tcPr>
            <w:tcW w:w="10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rPr/>
            </w:pPr>
            <w:r>
              <w:rPr/>
              <w:t>Suma istiny v eurách</w:t>
            </w:r>
          </w:p>
          <w:p>
            <w:pPr>
              <w:pStyle w:val="TopHeader"/>
              <w:rPr/>
            </w:pPr>
            <w:r>
              <w:rPr/>
              <w:t xml:space="preserve"> </w:t>
            </w:r>
            <w:r>
              <w:rPr/>
              <w:t>za bežné účtovné obdobie</w:t>
            </w:r>
          </w:p>
        </w:tc>
        <w:tc>
          <w:tcPr>
            <w:tcW w:w="149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Suma istiny v príslušnej mene za bezprostred-ne predchá-dzajúce účtovné obdobie</w:t>
            </w:r>
          </w:p>
        </w:tc>
      </w:tr>
      <w:tr>
        <w:trPr>
          <w:trHeight w:val="330" w:hRule="atLeast"/>
        </w:trPr>
        <w:tc>
          <w:tcPr>
            <w:tcW w:w="218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0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0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49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30" w:hRule="atLeast"/>
        </w:trPr>
        <w:tc>
          <w:tcPr>
            <w:tcW w:w="9070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bankové úvery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9070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bankové úvery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81"/>
        <w:gridCol w:w="856"/>
        <w:gridCol w:w="804"/>
        <w:gridCol w:w="1247"/>
        <w:gridCol w:w="1385"/>
        <w:gridCol w:w="1107"/>
        <w:gridCol w:w="1490"/>
      </w:tblGrid>
      <w:tr>
        <w:trPr>
          <w:trHeight w:val="990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85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Mena</w:t>
            </w:r>
          </w:p>
        </w:tc>
        <w:tc>
          <w:tcPr>
            <w:tcW w:w="8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Úrok </w:t>
              <w:br/>
              <w:t xml:space="preserve">p. a. </w:t>
            </w:r>
          </w:p>
          <w:p>
            <w:pPr>
              <w:pStyle w:val="TopHeader"/>
              <w:rPr/>
            </w:pPr>
            <w:r>
              <w:rPr/>
              <w:t>v %</w:t>
            </w:r>
          </w:p>
        </w:tc>
        <w:tc>
          <w:tcPr>
            <w:tcW w:w="124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Dátum splatnosti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Suma istiny v príslušnej mene</w:t>
              <w:br/>
              <w:t xml:space="preserve"> za bežné účtovné obdobie</w:t>
            </w:r>
          </w:p>
        </w:tc>
        <w:tc>
          <w:tcPr>
            <w:tcW w:w="11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rPr/>
            </w:pPr>
            <w:r>
              <w:rPr/>
              <w:t>Suma istiny v eurách</w:t>
            </w:r>
          </w:p>
          <w:p>
            <w:pPr>
              <w:pStyle w:val="TopHeader"/>
              <w:rPr/>
            </w:pPr>
            <w:r>
              <w:rPr/>
              <w:t xml:space="preserve"> </w:t>
            </w:r>
            <w:r>
              <w:rPr/>
              <w:t>za bežné účtovné obdobie</w:t>
            </w:r>
          </w:p>
        </w:tc>
        <w:tc>
          <w:tcPr>
            <w:tcW w:w="149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Suma istiny v príslušnej mene za bezprostredne predchádzajú-ce účtovné obdobie</w:t>
            </w:r>
          </w:p>
        </w:tc>
      </w:tr>
      <w:tr>
        <w:trPr>
          <w:trHeight w:val="330" w:hRule="atLeast"/>
        </w:trPr>
        <w:tc>
          <w:tcPr>
            <w:tcW w:w="218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5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4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38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49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30" w:hRule="atLeast"/>
        </w:trPr>
        <w:tc>
          <w:tcPr>
            <w:tcW w:w="9070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pôžičky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9070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pôžičky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5" w:hRule="atLeast"/>
        </w:trPr>
        <w:tc>
          <w:tcPr>
            <w:tcW w:w="9070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finančné výpomoci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 prílohe č. 3 časti  G. písm. k) o významných položkách derivátov za bežné účtovné obdobie 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871"/>
        <w:gridCol w:w="1455"/>
        <w:gridCol w:w="14"/>
        <w:gridCol w:w="1579"/>
        <w:gridCol w:w="2151"/>
      </w:tblGrid>
      <w:tr>
        <w:trPr>
          <w:trHeight w:val="278" w:hRule="atLeast"/>
        </w:trPr>
        <w:tc>
          <w:tcPr>
            <w:tcW w:w="387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304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Účtovná hodnota</w:t>
            </w:r>
          </w:p>
        </w:tc>
        <w:tc>
          <w:tcPr>
            <w:tcW w:w="215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Dohodnutá cena podkladového nástroja</w:t>
            </w:r>
          </w:p>
        </w:tc>
      </w:tr>
      <w:tr>
        <w:trPr>
          <w:trHeight w:val="284" w:hRule="atLeast"/>
        </w:trPr>
        <w:tc>
          <w:tcPr>
            <w:tcW w:w="387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5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pohľadávky</w:t>
            </w:r>
          </w:p>
        </w:tc>
        <w:tc>
          <w:tcPr>
            <w:tcW w:w="1593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záväzku</w:t>
            </w:r>
          </w:p>
        </w:tc>
        <w:tc>
          <w:tcPr>
            <w:tcW w:w="215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106" w:hRule="atLeast"/>
        </w:trPr>
        <w:tc>
          <w:tcPr>
            <w:tcW w:w="387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45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593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15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>
          <w:trHeight w:val="330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15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5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1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5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1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5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1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5" w:type="dxa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1" w:type="dxa"/>
            <w:tcBorders>
              <w:top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55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1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gridSpan w:val="2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1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9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1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9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1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69" w:type="dxa"/>
            <w:gridSpan w:val="2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9" w:type="dxa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1" w:type="dxa"/>
            <w:tcBorders>
              <w:top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861"/>
        <w:gridCol w:w="1642"/>
        <w:gridCol w:w="970"/>
        <w:gridCol w:w="1660"/>
        <w:gridCol w:w="937"/>
      </w:tblGrid>
      <w:tr>
        <w:trPr>
          <w:trHeight w:val="622" w:hRule="atLeast"/>
        </w:trPr>
        <w:tc>
          <w:tcPr>
            <w:tcW w:w="386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61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59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38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61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Zmena reálnej hodnoty </w:t>
              <w:br/>
              <w:t>(+/-) s vplyvom na</w:t>
            </w:r>
          </w:p>
        </w:tc>
        <w:tc>
          <w:tcPr>
            <w:tcW w:w="259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Zmena reálnej hodnoty (+/-) s vplyvom na</w:t>
            </w:r>
          </w:p>
        </w:tc>
      </w:tr>
      <w:tr>
        <w:trPr>
          <w:trHeight w:val="345" w:hRule="atLeast"/>
        </w:trPr>
        <w:tc>
          <w:tcPr>
            <w:tcW w:w="38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výsledok hospodárenia</w:t>
            </w:r>
          </w:p>
        </w:tc>
        <w:tc>
          <w:tcPr>
            <w:tcW w:w="97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vlastné imanie</w:t>
            </w:r>
          </w:p>
        </w:tc>
        <w:tc>
          <w:tcPr>
            <w:tcW w:w="16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výsledok hospodárenia</w:t>
            </w:r>
          </w:p>
        </w:tc>
        <w:tc>
          <w:tcPr>
            <w:tcW w:w="9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vlastné imanie</w:t>
            </w:r>
          </w:p>
        </w:tc>
      </w:tr>
      <w:tr>
        <w:trPr>
          <w:trHeight w:val="149" w:hRule="atLeast"/>
        </w:trPr>
        <w:tc>
          <w:tcPr>
            <w:tcW w:w="38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4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7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66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9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70" w:type="dxa"/>
            <w:tcBorders>
              <w:top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60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42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keepNext w:val="false"/>
        <w:widowControl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G. písm. l) o položkách zabezpečených derivátmi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175"/>
        <w:gridCol w:w="1937"/>
        <w:gridCol w:w="1958"/>
      </w:tblGrid>
      <w:tr>
        <w:trPr>
          <w:trHeight w:val="352" w:hRule="atLeast"/>
        </w:trPr>
        <w:tc>
          <w:tcPr>
            <w:tcW w:w="517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Zabezpečovaná položka</w:t>
            </w:r>
          </w:p>
        </w:tc>
        <w:tc>
          <w:tcPr>
            <w:tcW w:w="3895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Reálna hodnota</w:t>
            </w:r>
          </w:p>
        </w:tc>
      </w:tr>
      <w:tr>
        <w:trPr>
          <w:trHeight w:val="808" w:hRule="atLeast"/>
        </w:trPr>
        <w:tc>
          <w:tcPr>
            <w:tcW w:w="5175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95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167" w:hRule="atLeast"/>
        </w:trPr>
        <w:tc>
          <w:tcPr>
            <w:tcW w:w="51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95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Majetok vykázaný v súvahe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Záväzok vykázaný v súvahe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Zmluvy, ktoré sa neúčtujú na súvahových účtoch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Title"/>
        <w:keepNext w:val="false"/>
        <w:widowControl w:val="false"/>
        <w:spacing w:beforeAutospacing="0" w:before="0" w:after="0"/>
        <w:ind w:left="36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G. písm. m) o majetku prenajatom formou finančného prenájmu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561"/>
        <w:gridCol w:w="1188"/>
        <w:gridCol w:w="1437"/>
        <w:gridCol w:w="1085"/>
        <w:gridCol w:w="1208"/>
        <w:gridCol w:w="1484"/>
        <w:gridCol w:w="1107"/>
      </w:tblGrid>
      <w:tr>
        <w:trPr>
          <w:trHeight w:val="571" w:hRule="atLeast"/>
        </w:trPr>
        <w:tc>
          <w:tcPr>
            <w:tcW w:w="156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</w:t>
              <w:br/>
              <w:t>položky</w:t>
            </w:r>
          </w:p>
        </w:tc>
        <w:tc>
          <w:tcPr>
            <w:tcW w:w="371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379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15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371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  <w:tc>
          <w:tcPr>
            <w:tcW w:w="379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</w:tr>
      <w:tr>
        <w:trPr>
          <w:trHeight w:val="345" w:hRule="atLeast"/>
        </w:trPr>
        <w:tc>
          <w:tcPr>
            <w:tcW w:w="15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8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4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108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  <w:tc>
          <w:tcPr>
            <w:tcW w:w="120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4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11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</w:tr>
      <w:tr>
        <w:trPr>
          <w:trHeight w:val="151" w:hRule="atLeast"/>
        </w:trPr>
        <w:tc>
          <w:tcPr>
            <w:tcW w:w="15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18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4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08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20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4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1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97" w:hRule="atLeast"/>
        </w:trPr>
        <w:tc>
          <w:tcPr>
            <w:tcW w:w="15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18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85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15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Finančný náklad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156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8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4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 prílohe č. 3 časti H. písm. b) o zmene stavu vnútroorganizačných zásob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443"/>
        <w:gridCol w:w="1101"/>
        <w:gridCol w:w="1214"/>
        <w:gridCol w:w="1368"/>
        <w:gridCol w:w="1095"/>
        <w:gridCol w:w="1849"/>
      </w:tblGrid>
      <w:tr>
        <w:trPr>
          <w:trHeight w:val="990" w:hRule="atLeast"/>
        </w:trPr>
        <w:tc>
          <w:tcPr>
            <w:tcW w:w="244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58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  <w:tc>
          <w:tcPr>
            <w:tcW w:w="29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Zmena stavu vnútroorganizačných </w:t>
            </w:r>
          </w:p>
          <w:p>
            <w:pPr>
              <w:pStyle w:val="TopHeader"/>
              <w:rPr/>
            </w:pPr>
            <w:r>
              <w:rPr/>
              <w:t xml:space="preserve">zásob </w:t>
            </w:r>
          </w:p>
        </w:tc>
      </w:tr>
      <w:tr>
        <w:trPr>
          <w:trHeight w:val="930" w:hRule="atLeast"/>
        </w:trPr>
        <w:tc>
          <w:tcPr>
            <w:tcW w:w="244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Konečný zostatok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Konečný zostatok</w:t>
            </w:r>
          </w:p>
        </w:tc>
        <w:tc>
          <w:tcPr>
            <w:tcW w:w="13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Začiatočný stav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8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144" w:hRule="atLeast"/>
        </w:trPr>
        <w:tc>
          <w:tcPr>
            <w:tcW w:w="244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1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21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3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09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84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567" w:hRule="atLeast"/>
        </w:trPr>
        <w:tc>
          <w:tcPr>
            <w:tcW w:w="24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Nedokončená výroba </w:t>
              <w:br/>
              <w:t>a polotovary vlastnej výroby</w:t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6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Zvieratá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Manká a škody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Reprezentačné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Dary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705" w:hRule="atLeast"/>
        </w:trPr>
        <w:tc>
          <w:tcPr>
            <w:tcW w:w="2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ormal"/>
        <w:spacing w:lineRule="auto" w:line="240" w:before="0" w:after="0"/>
        <w:rPr>
          <w:kern w:val="2"/>
          <w:szCs w:val="22"/>
        </w:rPr>
      </w:pPr>
      <w:r>
        <w:rPr>
          <w:kern w:val="2"/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H. písm. g) o čistom obrate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403"/>
        <w:gridCol w:w="2005"/>
        <w:gridCol w:w="1662"/>
      </w:tblGrid>
      <w:tr>
        <w:trPr>
          <w:trHeight w:val="1005" w:hRule="atLeast"/>
        </w:trPr>
        <w:tc>
          <w:tcPr>
            <w:tcW w:w="5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0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Tržby za vlastné výrobky</w:t>
            </w:r>
          </w:p>
        </w:tc>
        <w:tc>
          <w:tcPr>
            <w:tcW w:w="200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Tržby z predaja služieb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42583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Tržby za tovar</w:t>
            </w:r>
          </w:p>
        </w:tc>
        <w:tc>
          <w:tcPr>
            <w:tcW w:w="200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70212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zo zákazky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z nehnuteľnosti na predaj</w:t>
            </w:r>
          </w:p>
        </w:tc>
        <w:tc>
          <w:tcPr>
            <w:tcW w:w="200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výnosy súvisiace s bežnou činnosťou</w:t>
            </w:r>
          </w:p>
        </w:tc>
        <w:tc>
          <w:tcPr>
            <w:tcW w:w="200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200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112795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I. o nákladoch voči audítorovi, audítorskej spoločnosti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65"/>
        <w:gridCol w:w="1802"/>
        <w:gridCol w:w="1903"/>
      </w:tblGrid>
      <w:tr>
        <w:trPr>
          <w:trHeight w:val="1005" w:hRule="atLeast"/>
        </w:trPr>
        <w:tc>
          <w:tcPr>
            <w:tcW w:w="53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8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9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za overenie individuálnej účtovnej závierky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uisťovacie audítorské služby</w:t>
            </w:r>
          </w:p>
        </w:tc>
        <w:tc>
          <w:tcPr>
            <w:tcW w:w="180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súvisiace audítorské služby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daňové poradenstvo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neaudítorské služby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Titl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J. písm. a) až e) o daniach z príjmov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643"/>
        <w:gridCol w:w="1625"/>
        <w:gridCol w:w="1802"/>
      </w:tblGrid>
      <w:tr>
        <w:trPr>
          <w:trHeight w:val="840" w:hRule="atLeast"/>
        </w:trPr>
        <w:tc>
          <w:tcPr>
            <w:tcW w:w="56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6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8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162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162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Suma odloženého daňového záväzku, ktorý vznikol </w:t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162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Titl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 časti J.  písm. f) a g) o daniach z príjmov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734"/>
        <w:gridCol w:w="1662"/>
        <w:gridCol w:w="776"/>
        <w:gridCol w:w="649"/>
        <w:gridCol w:w="1898"/>
        <w:gridCol w:w="701"/>
        <w:gridCol w:w="650"/>
      </w:tblGrid>
      <w:tr>
        <w:trPr>
          <w:trHeight w:val="642" w:hRule="atLeast"/>
        </w:trPr>
        <w:tc>
          <w:tcPr>
            <w:tcW w:w="273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308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324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</w:t>
            </w:r>
          </w:p>
          <w:p>
            <w:pPr>
              <w:pStyle w:val="TopHeader"/>
              <w:rPr/>
            </w:pPr>
            <w:r>
              <w:rPr/>
              <w:t xml:space="preserve"> </w:t>
            </w:r>
            <w:r>
              <w:rPr/>
              <w:t>účtovné obdobie</w:t>
            </w:r>
          </w:p>
        </w:tc>
      </w:tr>
      <w:tr>
        <w:trPr>
          <w:trHeight w:val="345" w:hRule="atLeast"/>
        </w:trPr>
        <w:tc>
          <w:tcPr>
            <w:tcW w:w="2734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Základ dane</w:t>
            </w:r>
          </w:p>
        </w:tc>
        <w:tc>
          <w:tcPr>
            <w:tcW w:w="77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Daň</w:t>
            </w:r>
          </w:p>
        </w:tc>
        <w:tc>
          <w:tcPr>
            <w:tcW w:w="6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Daň v %</w:t>
            </w:r>
          </w:p>
        </w:tc>
        <w:tc>
          <w:tcPr>
            <w:tcW w:w="189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Základ dane</w:t>
            </w:r>
          </w:p>
        </w:tc>
        <w:tc>
          <w:tcPr>
            <w:tcW w:w="7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Daň</w:t>
            </w:r>
          </w:p>
        </w:tc>
        <w:tc>
          <w:tcPr>
            <w:tcW w:w="65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Daň v %</w:t>
            </w:r>
          </w:p>
        </w:tc>
      </w:tr>
      <w:tr>
        <w:trPr>
          <w:trHeight w:val="330" w:hRule="atLeast"/>
        </w:trPr>
        <w:tc>
          <w:tcPr>
            <w:tcW w:w="27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77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7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65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Výsledok hospodárenia </w:t>
              <w:br/>
              <w:t>pred zdanením, z toho: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4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89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50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teoretická daň 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Daňovo neuznané náklady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nepodliehajúce dani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Umorenie daňovej straty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Zmena sadzby dane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Spolu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Splatná daň z príjmov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Odložená daň z príjmov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Celková daň z príjmov 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P. o zmenách vlastného imania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03"/>
        <w:gridCol w:w="1391"/>
        <w:gridCol w:w="1394"/>
        <w:gridCol w:w="1394"/>
        <w:gridCol w:w="1393"/>
        <w:gridCol w:w="1395"/>
      </w:tblGrid>
      <w:tr>
        <w:trPr>
          <w:trHeight w:val="318" w:hRule="atLeast"/>
        </w:trPr>
        <w:tc>
          <w:tcPr>
            <w:tcW w:w="210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Položka vlastného imania</w:t>
            </w:r>
          </w:p>
        </w:tc>
        <w:tc>
          <w:tcPr>
            <w:tcW w:w="6967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10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39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Stav na začiatku účtovného obdobia  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Prírastky 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Úbytky 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Presuny</w:t>
            </w:r>
          </w:p>
        </w:tc>
        <w:tc>
          <w:tcPr>
            <w:tcW w:w="13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 na konci účtovného obdobia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39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3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454" w:hRule="atLeast"/>
        </w:trPr>
        <w:tc>
          <w:tcPr>
            <w:tcW w:w="210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39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za upísané vlastné imanie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6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>
        <w:trPr>
          <w:trHeight w:val="397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18872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3060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21932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Výsledok hospodárenia bežného účtovného obdobia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3060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-2860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3060</w:t>
            </w:r>
          </w:p>
        </w:tc>
        <w:tc>
          <w:tcPr>
            <w:tcW w:w="1395" w:type="dxa"/>
            <w:tcBorders>
              <w:top w:val="single" w:sz="6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-2860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39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5" w:hRule="atLeast"/>
        </w:trPr>
        <w:tc>
          <w:tcPr>
            <w:tcW w:w="21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Účet 491 - Vlastné imanie fyzickej osoby- podnikateľa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tabs>
          <w:tab w:val="clear" w:pos="708"/>
          <w:tab w:val="left" w:pos="1276" w:leader="none"/>
        </w:tabs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tabs>
          <w:tab w:val="clear" w:pos="708"/>
          <w:tab w:val="left" w:pos="1276" w:leader="none"/>
        </w:tabs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01"/>
        <w:gridCol w:w="1393"/>
        <w:gridCol w:w="1394"/>
        <w:gridCol w:w="1394"/>
        <w:gridCol w:w="1393"/>
        <w:gridCol w:w="1395"/>
      </w:tblGrid>
      <w:tr>
        <w:trPr>
          <w:trHeight w:val="396" w:hRule="atLeast"/>
        </w:trPr>
        <w:tc>
          <w:tcPr>
            <w:tcW w:w="210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Položka vlastného imania</w:t>
            </w:r>
          </w:p>
        </w:tc>
        <w:tc>
          <w:tcPr>
            <w:tcW w:w="6969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/>
        <w:tc>
          <w:tcPr>
            <w:tcW w:w="210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Stav na začiatku účtovného obdobia  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Prírastky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Úbytky 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Presuny</w:t>
            </w:r>
          </w:p>
        </w:tc>
        <w:tc>
          <w:tcPr>
            <w:tcW w:w="13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 na konci účtovného obdobia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3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3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1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za upísané vlastné imanie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39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660" w:hRule="atLeast"/>
        </w:trPr>
        <w:tc>
          <w:tcPr>
            <w:tcW w:w="21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Výsledok hospodá-renia bežného účtovného obdobia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5" w:hRule="atLeast"/>
        </w:trPr>
        <w:tc>
          <w:tcPr>
            <w:tcW w:w="21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footerReference w:type="even" r:id="rId5"/>
          <w:footerReference w:type="default" r:id="rId6"/>
          <w:footerReference w:type="first" r:id="rId7"/>
          <w:type w:val="nextPage"/>
          <w:pgSz w:w="11906" w:h="16838"/>
          <w:pgMar w:left="1418" w:right="1418" w:gutter="0" w:header="709" w:top="1418" w:footer="709" w:bottom="1418"/>
          <w:pgNumType w:start="1"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sectPr>
      <w:type w:val="continuous"/>
      <w:pgSz w:w="11906" w:h="16838"/>
      <w:pgMar w:left="1418" w:right="1418" w:gutter="0" w:header="709" w:top="1418" w:footer="709" w:bottom="1418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 Narrow">
    <w:charset w:val="ee"/>
    <w:family w:val="swiss"/>
    <w:pitch w:val="variable"/>
  </w:font>
  <w:font w:name="Cambria">
    <w:charset w:val="ee"/>
    <w:family w:val="roman"/>
    <w:pitch w:val="variable"/>
  </w:font>
  <w:font w:name="Cambria">
    <w:charset w:val="ee"/>
    <w:family w:val="swiss"/>
    <w:pitch w:val="variable"/>
  </w:font>
  <w:font w:name="Tahoma">
    <w:charset w:val="ee"/>
    <w:family w:val="swiss"/>
    <w:pitch w:val="variable"/>
  </w:font>
  <w:font w:name="Segoe UI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0" w:before="0" w:after="0"/>
      <w:jc w:val="center"/>
      <w:rPr>
        <w:szCs w:val="22"/>
        <w:lang w:eastAsia="sk-SK"/>
      </w:rPr>
    </w:pPr>
    <w:r>
      <w:rPr>
        <w:szCs w:val="22"/>
      </w:rPr>
      <w:t xml:space="preserve">Strana </w:t>
    </w:r>
    <w:r>
      <w:rPr>
        <w:szCs w:val="22"/>
      </w:rPr>
      <w:fldChar w:fldCharType="begin"/>
    </w:r>
    <w:r>
      <w:rPr>
        <w:szCs w:val="22"/>
      </w:rPr>
      <w:instrText xml:space="preserve"> PAGE </w:instrText>
    </w:r>
    <w:r>
      <w:rPr>
        <w:szCs w:val="22"/>
      </w:rPr>
      <w:fldChar w:fldCharType="separate"/>
    </w:r>
    <w:r>
      <w:rPr>
        <w:szCs w:val="22"/>
      </w:rPr>
      <w:t>1</w:t>
    </w:r>
    <w:r>
      <w:rPr>
        <w:szCs w:val="22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0" w:before="0" w:after="0"/>
      <w:jc w:val="center"/>
      <w:rPr>
        <w:szCs w:val="22"/>
        <w:lang w:eastAsia="sk-SK"/>
      </w:rPr>
    </w:pPr>
    <w:r>
      <w:rPr>
        <w:szCs w:val="22"/>
      </w:rPr>
      <w:t xml:space="preserve">Strana </w:t>
    </w:r>
    <w:r>
      <w:rPr>
        <w:szCs w:val="22"/>
      </w:rPr>
      <w:fldChar w:fldCharType="begin"/>
    </w:r>
    <w:r>
      <w:rPr>
        <w:szCs w:val="22"/>
      </w:rPr>
      <w:instrText xml:space="preserve"> PAGE </w:instrText>
    </w:r>
    <w:r>
      <w:rPr>
        <w:szCs w:val="22"/>
      </w:rPr>
      <w:fldChar w:fldCharType="separate"/>
    </w:r>
    <w:r>
      <w:rPr>
        <w:szCs w:val="22"/>
      </w:rPr>
      <w:t>1</w:t>
    </w:r>
    <w:r>
      <w:rPr>
        <w:szCs w:val="22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087" w:type="dxa"/>
      <w:jc w:val="left"/>
      <w:tblInd w:w="55" w:type="dxa"/>
      <w:tblLayout w:type="fixed"/>
      <w:tblCellMar>
        <w:top w:w="0" w:type="dxa"/>
        <w:left w:w="70" w:type="dxa"/>
        <w:bottom w:w="0" w:type="dxa"/>
        <w:right w:w="70" w:type="dxa"/>
      </w:tblCellMar>
      <w:tblLook w:val="04a0"/>
    </w:tblPr>
    <w:tblGrid>
      <w:gridCol w:w="2833"/>
      <w:gridCol w:w="6254"/>
    </w:tblGrid>
    <w:tr>
      <w:trPr>
        <w:trHeight w:val="119" w:hRule="atLeast"/>
      </w:trPr>
      <w:tc>
        <w:tcPr>
          <w:tcW w:w="283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>
          <w:pPr>
            <w:pStyle w:val="Normal"/>
            <w:spacing w:lineRule="auto" w:line="240" w:before="0" w:after="0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/>
          <w:vAlign w:val="bottom"/>
        </w:tcPr>
        <w:p>
          <w:pPr>
            <w:pStyle w:val="Normal"/>
            <w:spacing w:lineRule="auto" w:line="240" w:before="0" w:after="0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53042956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2121233125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087" w:type="dxa"/>
      <w:jc w:val="left"/>
      <w:tblInd w:w="55" w:type="dxa"/>
      <w:tblLayout w:type="fixed"/>
      <w:tblCellMar>
        <w:top w:w="0" w:type="dxa"/>
        <w:left w:w="70" w:type="dxa"/>
        <w:bottom w:w="0" w:type="dxa"/>
        <w:right w:w="70" w:type="dxa"/>
      </w:tblCellMar>
      <w:tblLook w:val="04a0"/>
    </w:tblPr>
    <w:tblGrid>
      <w:gridCol w:w="2833"/>
      <w:gridCol w:w="6254"/>
    </w:tblGrid>
    <w:tr>
      <w:trPr>
        <w:trHeight w:val="119" w:hRule="atLeast"/>
      </w:trPr>
      <w:tc>
        <w:tcPr>
          <w:tcW w:w="283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>
          <w:pPr>
            <w:pStyle w:val="Normal"/>
            <w:spacing w:lineRule="auto" w:line="240" w:before="0" w:after="0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/>
          <w:vAlign w:val="bottom"/>
        </w:tcPr>
        <w:p>
          <w:pPr>
            <w:pStyle w:val="Normal"/>
            <w:spacing w:lineRule="auto" w:line="240" w:before="0" w:after="0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53042956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2121233125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2"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 Narrow" w:hAnsi="Arial Narrow" w:eastAsia="Times New Roman" w:cs="Arial Narrow"/>
        <w:sz w:val="22"/>
        <w:szCs w:val="22"/>
        <w:lang w:val="sk-SK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caption" w:uiPriority="35" w:semiHidden="1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uiPriority="1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ac1918"/>
    <w:pPr>
      <w:widowControl/>
      <w:bidi w:val="0"/>
      <w:spacing w:lineRule="auto" w:line="276" w:before="0" w:after="200"/>
      <w:jc w:val="left"/>
    </w:pPr>
    <w:rPr>
      <w:rFonts w:cs="Times New Roman" w:ascii="Arial Narrow" w:hAnsi="Arial Narrow" w:eastAsia="Times New Roman"/>
      <w:color w:val="auto"/>
      <w:kern w:val="0"/>
      <w:sz w:val="22"/>
      <w:szCs w:val="36"/>
      <w:lang w:val="sk-SK" w:eastAsia="en-US" w:bidi="ar-SA"/>
    </w:rPr>
  </w:style>
  <w:style w:type="paragraph" w:styleId="Heading1">
    <w:name w:val="heading 1"/>
    <w:basedOn w:val="Normal"/>
    <w:next w:val="Normal"/>
    <w:link w:val="Nadpis1Char"/>
    <w:uiPriority w:val="99"/>
    <w:qFormat/>
    <w:rsid w:val="0003344f"/>
    <w:pPr>
      <w:keepNext w:val="true"/>
      <w:spacing w:lineRule="auto" w:line="240"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link w:val="Nadpis2Char"/>
    <w:uiPriority w:val="99"/>
    <w:semiHidden/>
    <w:unhideWhenUsed/>
    <w:qFormat/>
    <w:rsid w:val="0003344f"/>
    <w:pPr>
      <w:keepNext w:val="true"/>
      <w:spacing w:lineRule="auto" w:line="240"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Nadpis3Char"/>
    <w:uiPriority w:val="99"/>
    <w:semiHidden/>
    <w:unhideWhenUsed/>
    <w:qFormat/>
    <w:rsid w:val="0003344f"/>
    <w:pPr>
      <w:keepNext w:val="true"/>
      <w:spacing w:lineRule="auto" w:line="240"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Nadpis4Char"/>
    <w:uiPriority w:val="99"/>
    <w:semiHidden/>
    <w:unhideWhenUsed/>
    <w:qFormat/>
    <w:rsid w:val="0003344f"/>
    <w:pPr>
      <w:keepNext w:val="true"/>
      <w:spacing w:lineRule="auto" w:line="240"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Nadpis5Char"/>
    <w:uiPriority w:val="99"/>
    <w:semiHidden/>
    <w:unhideWhenUsed/>
    <w:qFormat/>
    <w:rsid w:val="0003344f"/>
    <w:pPr>
      <w:spacing w:lineRule="auto" w:line="240"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Nadpis6Char"/>
    <w:uiPriority w:val="99"/>
    <w:semiHidden/>
    <w:unhideWhenUsed/>
    <w:qFormat/>
    <w:rsid w:val="0003344f"/>
    <w:pPr>
      <w:spacing w:lineRule="auto" w:line="240"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Nadpis7Char"/>
    <w:uiPriority w:val="99"/>
    <w:semiHidden/>
    <w:unhideWhenUsed/>
    <w:qFormat/>
    <w:rsid w:val="0003344f"/>
    <w:pPr>
      <w:spacing w:lineRule="auto" w:line="240"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Nadpis8Char"/>
    <w:uiPriority w:val="99"/>
    <w:semiHidden/>
    <w:unhideWhenUsed/>
    <w:qFormat/>
    <w:rsid w:val="0003344f"/>
    <w:pPr>
      <w:spacing w:lineRule="auto" w:line="240"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Nadpis9Char"/>
    <w:uiPriority w:val="99"/>
    <w:semiHidden/>
    <w:unhideWhenUsed/>
    <w:qFormat/>
    <w:rsid w:val="0003344f"/>
    <w:pPr>
      <w:spacing w:lineRule="auto" w:line="240" w:before="240" w:after="60"/>
      <w:outlineLvl w:val="8"/>
    </w:pPr>
    <w:rPr>
      <w:rFonts w:ascii="Cambria" w:hAnsi="Cambria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uiPriority w:val="99"/>
    <w:qFormat/>
    <w:locked/>
    <w:rsid w:val="0003344f"/>
    <w:rPr>
      <w:rFonts w:ascii="Cambria" w:hAnsi="Cambria" w:cs="Times New Roman"/>
      <w:b/>
      <w:bCs/>
      <w:kern w:val="2"/>
      <w:sz w:val="32"/>
      <w:szCs w:val="32"/>
    </w:rPr>
  </w:style>
  <w:style w:type="character" w:styleId="Nadpis2Char" w:customStyle="1">
    <w:name w:val="Nadpis 2 Char"/>
    <w:basedOn w:val="DefaultParagraphFont"/>
    <w:uiPriority w:val="99"/>
    <w:semiHidden/>
    <w:qFormat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styleId="Nadpis3Char" w:customStyle="1">
    <w:name w:val="Nadpis 3 Char"/>
    <w:basedOn w:val="DefaultParagraphFont"/>
    <w:uiPriority w:val="99"/>
    <w:semiHidden/>
    <w:qFormat/>
    <w:locked/>
    <w:rsid w:val="0003344f"/>
    <w:rPr>
      <w:rFonts w:ascii="Cambria" w:hAnsi="Cambria" w:cs="Times New Roman"/>
      <w:b/>
      <w:bCs/>
      <w:sz w:val="26"/>
      <w:szCs w:val="26"/>
    </w:rPr>
  </w:style>
  <w:style w:type="character" w:styleId="Nadpis4Char" w:customStyle="1">
    <w:name w:val="Nadpis 4 Char"/>
    <w:basedOn w:val="DefaultParagraphFont"/>
    <w:uiPriority w:val="99"/>
    <w:semiHidden/>
    <w:qFormat/>
    <w:locked/>
    <w:rsid w:val="0003344f"/>
    <w:rPr>
      <w:rFonts w:eastAsia="Times New Roman" w:cs="Times New Roman"/>
      <w:b/>
      <w:bCs/>
      <w:sz w:val="28"/>
      <w:szCs w:val="28"/>
    </w:rPr>
  </w:style>
  <w:style w:type="character" w:styleId="Nadpis5Char" w:customStyle="1">
    <w:name w:val="Nadpis 5 Char"/>
    <w:basedOn w:val="DefaultParagraphFont"/>
    <w:uiPriority w:val="99"/>
    <w:semiHidden/>
    <w:qFormat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styleId="Nadpis6Char" w:customStyle="1">
    <w:name w:val="Nadpis 6 Char"/>
    <w:basedOn w:val="DefaultParagraphFont"/>
    <w:uiPriority w:val="99"/>
    <w:semiHidden/>
    <w:qFormat/>
    <w:locked/>
    <w:rsid w:val="0003344f"/>
    <w:rPr>
      <w:rFonts w:eastAsia="Times New Roman" w:cs="Times New Roman"/>
      <w:b/>
      <w:bCs/>
      <w:sz w:val="22"/>
      <w:szCs w:val="22"/>
    </w:rPr>
  </w:style>
  <w:style w:type="character" w:styleId="Nadpis7Char" w:customStyle="1">
    <w:name w:val="Nadpis 7 Char"/>
    <w:basedOn w:val="DefaultParagraphFont"/>
    <w:uiPriority w:val="99"/>
    <w:semiHidden/>
    <w:qFormat/>
    <w:locked/>
    <w:rsid w:val="0003344f"/>
    <w:rPr>
      <w:rFonts w:eastAsia="Times New Roman" w:cs="Times New Roman"/>
      <w:sz w:val="24"/>
      <w:szCs w:val="24"/>
    </w:rPr>
  </w:style>
  <w:style w:type="character" w:styleId="Nadpis8Char" w:customStyle="1">
    <w:name w:val="Nadpis 8 Char"/>
    <w:basedOn w:val="DefaultParagraphFont"/>
    <w:uiPriority w:val="99"/>
    <w:semiHidden/>
    <w:qFormat/>
    <w:locked/>
    <w:rsid w:val="0003344f"/>
    <w:rPr>
      <w:rFonts w:eastAsia="Times New Roman" w:cs="Times New Roman"/>
      <w:i/>
      <w:iCs/>
      <w:sz w:val="24"/>
      <w:szCs w:val="24"/>
    </w:rPr>
  </w:style>
  <w:style w:type="character" w:styleId="Nadpis9Char" w:customStyle="1">
    <w:name w:val="Nadpis 9 Char"/>
    <w:basedOn w:val="DefaultParagraphFont"/>
    <w:uiPriority w:val="99"/>
    <w:semiHidden/>
    <w:qFormat/>
    <w:locked/>
    <w:rsid w:val="0003344f"/>
    <w:rPr>
      <w:rFonts w:ascii="Cambria" w:hAnsi="Cambria" w:cs="Times New Roman"/>
      <w:sz w:val="22"/>
      <w:szCs w:val="22"/>
    </w:rPr>
  </w:style>
  <w:style w:type="character" w:styleId="ZhlavChar" w:customStyle="1">
    <w:name w:val="Záhlaví Char"/>
    <w:basedOn w:val="DefaultParagraphFont"/>
    <w:uiPriority w:val="99"/>
    <w:qFormat/>
    <w:locked/>
    <w:rsid w:val="00107589"/>
    <w:rPr>
      <w:rFonts w:cs="Times New Roman"/>
    </w:rPr>
  </w:style>
  <w:style w:type="character" w:styleId="ZpatChar" w:customStyle="1">
    <w:name w:val="Zápatí Char"/>
    <w:basedOn w:val="DefaultParagraphFont"/>
    <w:uiPriority w:val="99"/>
    <w:qFormat/>
    <w:locked/>
    <w:rsid w:val="00107589"/>
    <w:rPr>
      <w:rFonts w:cs="Times New Roman"/>
    </w:rPr>
  </w:style>
  <w:style w:type="character" w:styleId="TextpoznmkypodiarouChar1" w:customStyle="1">
    <w:name w:val="Text poznámky pod čiarou Char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podarouChar" w:customStyle="1">
    <w:name w:val="Text pozn. pod čarou Char"/>
    <w:basedOn w:val="DefaultParagraphFont"/>
    <w:uiPriority w:val="99"/>
    <w:semiHidden/>
    <w:qFormat/>
    <w:locked/>
    <w:rsid w:val="00ac1918"/>
    <w:rPr>
      <w:rFonts w:cs="Times New Roman"/>
      <w:sz w:val="20"/>
      <w:szCs w:val="20"/>
    </w:rPr>
  </w:style>
  <w:style w:type="character" w:styleId="TextpoznmkypodiarouChar135" w:customStyle="1">
    <w:name w:val="Text poznámky pod čiarou Char13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4" w:customStyle="1">
    <w:name w:val="Text poznámky pod čiarou Char13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3" w:customStyle="1">
    <w:name w:val="Text poznámky pod čiarou Char13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2" w:customStyle="1">
    <w:name w:val="Text poznámky pod čiarou Char13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1" w:customStyle="1">
    <w:name w:val="Text poznámky pod čiarou Char13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0" w:customStyle="1">
    <w:name w:val="Text poznámky pod čiarou Char13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9" w:customStyle="1">
    <w:name w:val="Text poznámky pod čiarou Char12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8" w:customStyle="1">
    <w:name w:val="Text poznámky pod čiarou Char12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7" w:customStyle="1">
    <w:name w:val="Text poznámky pod čiarou Char12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6" w:customStyle="1">
    <w:name w:val="Text poznámky pod čiarou Char12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5" w:customStyle="1">
    <w:name w:val="Text poznámky pod čiarou Char12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4" w:customStyle="1">
    <w:name w:val="Text poznámky pod čiarou Char12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3" w:customStyle="1">
    <w:name w:val="Text poznámky pod čiarou Char12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2" w:customStyle="1">
    <w:name w:val="Text poznámky pod čiarou Char12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1" w:customStyle="1">
    <w:name w:val="Text poznámky pod čiarou Char12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0" w:customStyle="1">
    <w:name w:val="Text poznámky pod čiarou Char12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9" w:customStyle="1">
    <w:name w:val="Text poznámky pod čiarou Char11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8" w:customStyle="1">
    <w:name w:val="Text poznámky pod čiarou Char11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7" w:customStyle="1">
    <w:name w:val="Text poznámky pod čiarou Char11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6" w:customStyle="1">
    <w:name w:val="Text poznámky pod čiarou Char11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5" w:customStyle="1">
    <w:name w:val="Text poznámky pod čiarou Char11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4" w:customStyle="1">
    <w:name w:val="Text poznámky pod čiarou Char11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3" w:customStyle="1">
    <w:name w:val="Text poznámky pod čiarou Char11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2" w:customStyle="1">
    <w:name w:val="Text poznámky pod čiarou Char11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1" w:customStyle="1">
    <w:name w:val="Text poznámky pod čiarou Char11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0" w:customStyle="1">
    <w:name w:val="Text poznámky pod čiarou Char11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9" w:customStyle="1">
    <w:name w:val="Text poznámky pod čiarou Char1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8" w:customStyle="1">
    <w:name w:val="Text poznámky pod čiarou Char1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7" w:customStyle="1">
    <w:name w:val="Text poznámky pod čiarou Char1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6" w:customStyle="1">
    <w:name w:val="Text poznámky pod čiarou Char1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5" w:customStyle="1">
    <w:name w:val="Text poznámky pod čiarou Char1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4" w:customStyle="1">
    <w:name w:val="Text poznámky pod čiarou Char1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" w:customStyle="1">
    <w:name w:val="Text poznámky pod čiarou Char1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" w:customStyle="1">
    <w:name w:val="Text poznámky pod čiarou Char1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" w:customStyle="1">
    <w:name w:val="Text poznámky pod čiarou Char1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NzovChar1" w:customStyle="1">
    <w:name w:val="Názov Char1"/>
    <w:basedOn w:val="DefaultParagraphFont"/>
    <w:uiPriority w:val="10"/>
    <w:qFormat/>
    <w:rsid w:val="00ac191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NzevChar" w:customStyle="1">
    <w:name w:val="Název Char"/>
    <w:basedOn w:val="DefaultParagraphFont"/>
    <w:uiPriority w:val="10"/>
    <w:qFormat/>
    <w:locked/>
    <w:rsid w:val="00ac191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NzovChar135" w:customStyle="1">
    <w:name w:val="Názov Char13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4" w:customStyle="1">
    <w:name w:val="Názov Char13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3" w:customStyle="1">
    <w:name w:val="Názov Char13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2" w:customStyle="1">
    <w:name w:val="Názov Char13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1" w:customStyle="1">
    <w:name w:val="Názov Char13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0" w:customStyle="1">
    <w:name w:val="Názov Char13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9" w:customStyle="1">
    <w:name w:val="Názov Char12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8" w:customStyle="1">
    <w:name w:val="Názov Char12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7" w:customStyle="1">
    <w:name w:val="Názov Char12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6" w:customStyle="1">
    <w:name w:val="Názov Char12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5" w:customStyle="1">
    <w:name w:val="Názov Char12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4" w:customStyle="1">
    <w:name w:val="Názov Char12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3" w:customStyle="1">
    <w:name w:val="Názov Char12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2" w:customStyle="1">
    <w:name w:val="Názov Char12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1" w:customStyle="1">
    <w:name w:val="Názov Char12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0" w:customStyle="1">
    <w:name w:val="Názov Char12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9" w:customStyle="1">
    <w:name w:val="Názov Char11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8" w:customStyle="1">
    <w:name w:val="Názov Char11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7" w:customStyle="1">
    <w:name w:val="Názov Char11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6" w:customStyle="1">
    <w:name w:val="Názov Char11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5" w:customStyle="1">
    <w:name w:val="Názov Char11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4" w:customStyle="1">
    <w:name w:val="Názov Char11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3" w:customStyle="1">
    <w:name w:val="Názov Char11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2" w:customStyle="1">
    <w:name w:val="Názov Char11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1" w:customStyle="1">
    <w:name w:val="Názov Char11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0" w:customStyle="1">
    <w:name w:val="Názov Char11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9" w:customStyle="1">
    <w:name w:val="Názov Char1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8" w:customStyle="1">
    <w:name w:val="Názov Char1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7" w:customStyle="1">
    <w:name w:val="Názov Char1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6" w:customStyle="1">
    <w:name w:val="Názov Char1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5" w:customStyle="1">
    <w:name w:val="Názov Char1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4" w:customStyle="1">
    <w:name w:val="Názov Char1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" w:customStyle="1">
    <w:name w:val="Názov Char1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" w:customStyle="1">
    <w:name w:val="Názov Char1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" w:customStyle="1">
    <w:name w:val="Názov Char1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ZkladntextChar1" w:customStyle="1">
    <w:name w:val="Základný text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" w:customStyle="1">
    <w:name w:val="Základní text Char"/>
    <w:basedOn w:val="DefaultParagraphFont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kladntextChar135" w:customStyle="1">
    <w:name w:val="Základný text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4" w:customStyle="1">
    <w:name w:val="Základný text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3" w:customStyle="1">
    <w:name w:val="Základný text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2" w:customStyle="1">
    <w:name w:val="Základný text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1" w:customStyle="1">
    <w:name w:val="Základný text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0" w:customStyle="1">
    <w:name w:val="Základný text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9" w:customStyle="1">
    <w:name w:val="Základný text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8" w:customStyle="1">
    <w:name w:val="Základný text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7" w:customStyle="1">
    <w:name w:val="Základný text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6" w:customStyle="1">
    <w:name w:val="Základný text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5" w:customStyle="1">
    <w:name w:val="Základný text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4" w:customStyle="1">
    <w:name w:val="Základný text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3" w:customStyle="1">
    <w:name w:val="Základný text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2" w:customStyle="1">
    <w:name w:val="Základný text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1" w:customStyle="1">
    <w:name w:val="Základný text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0" w:customStyle="1">
    <w:name w:val="Základný text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9" w:customStyle="1">
    <w:name w:val="Základný text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8" w:customStyle="1">
    <w:name w:val="Základný text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7" w:customStyle="1">
    <w:name w:val="Základný text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6" w:customStyle="1">
    <w:name w:val="Základný text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5" w:customStyle="1">
    <w:name w:val="Základný text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4" w:customStyle="1">
    <w:name w:val="Základný text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3" w:customStyle="1">
    <w:name w:val="Základný text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2" w:customStyle="1">
    <w:name w:val="Základný text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1" w:customStyle="1">
    <w:name w:val="Základný text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0" w:customStyle="1">
    <w:name w:val="Základný text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9" w:customStyle="1">
    <w:name w:val="Základný text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8" w:customStyle="1">
    <w:name w:val="Základný text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7" w:customStyle="1">
    <w:name w:val="Základný text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6" w:customStyle="1">
    <w:name w:val="Základný text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5" w:customStyle="1">
    <w:name w:val="Základný text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4" w:customStyle="1">
    <w:name w:val="Základný text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" w:customStyle="1">
    <w:name w:val="Základný text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" w:customStyle="1">
    <w:name w:val="Základný text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" w:customStyle="1">
    <w:name w:val="Základný text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PodtitulChar135" w:customStyle="1">
    <w:name w:val="Podtitul Char13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" w:customStyle="1">
    <w:name w:val="Podtitul Char"/>
    <w:basedOn w:val="DefaultParagraphFont"/>
    <w:uiPriority w:val="11"/>
    <w:qFormat/>
    <w:locked/>
    <w:rsid w:val="00ac1918"/>
    <w:rPr>
      <w:rFonts w:ascii="Cambria" w:hAnsi="Cambria" w:eastAsia="" w:cs="" w:asciiTheme="majorHAnsi" w:cstheme="majorBidi" w:eastAsiaTheme="majorEastAsia" w:hAnsiTheme="majorHAnsi"/>
      <w:sz w:val="24"/>
      <w:szCs w:val="24"/>
    </w:rPr>
  </w:style>
  <w:style w:type="character" w:styleId="PodtitulChar134" w:customStyle="1">
    <w:name w:val="Podtitul Char13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3" w:customStyle="1">
    <w:name w:val="Podtitul Char13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2" w:customStyle="1">
    <w:name w:val="Podtitul Char13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1" w:customStyle="1">
    <w:name w:val="Podtitul Char13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0" w:customStyle="1">
    <w:name w:val="Podtitul Char13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9" w:customStyle="1">
    <w:name w:val="Podtitul Char12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8" w:customStyle="1">
    <w:name w:val="Podtitul Char12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7" w:customStyle="1">
    <w:name w:val="Podtitul Char12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6" w:customStyle="1">
    <w:name w:val="Podtitul Char12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5" w:customStyle="1">
    <w:name w:val="Podtitul Char12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4" w:customStyle="1">
    <w:name w:val="Podtitul Char12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3" w:customStyle="1">
    <w:name w:val="Podtitul Char12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2" w:customStyle="1">
    <w:name w:val="Podtitul Char12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1" w:customStyle="1">
    <w:name w:val="Podtitul Char12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0" w:customStyle="1">
    <w:name w:val="Podtitul Char12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9" w:customStyle="1">
    <w:name w:val="Podtitul Char11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8" w:customStyle="1">
    <w:name w:val="Podtitul Char11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7" w:customStyle="1">
    <w:name w:val="Podtitul Char11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6" w:customStyle="1">
    <w:name w:val="Podtitul Char11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5" w:customStyle="1">
    <w:name w:val="Podtitul Char11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4" w:customStyle="1">
    <w:name w:val="Podtitul Char11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3" w:customStyle="1">
    <w:name w:val="Podtitul Char11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2" w:customStyle="1">
    <w:name w:val="Podtitul Char11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1" w:customStyle="1">
    <w:name w:val="Podtitul Char11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0" w:customStyle="1">
    <w:name w:val="Podtitul Char11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9" w:customStyle="1">
    <w:name w:val="Podtitul Char1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8" w:customStyle="1">
    <w:name w:val="Podtitul Char1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7" w:customStyle="1">
    <w:name w:val="Podtitul Char1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6" w:customStyle="1">
    <w:name w:val="Podtitul Char1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5" w:customStyle="1">
    <w:name w:val="Podtitul Char1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4" w:customStyle="1">
    <w:name w:val="Podtitul Char1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" w:customStyle="1">
    <w:name w:val="Podtitul Char1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" w:customStyle="1">
    <w:name w:val="Podtitul Char1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" w:customStyle="1">
    <w:name w:val="Podtitul Char1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Zkladntext2Char1" w:customStyle="1">
    <w:name w:val="Základný text 2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" w:customStyle="1">
    <w:name w:val="Základní text 2 Char"/>
    <w:basedOn w:val="DefaultParagraphFont"/>
    <w:link w:val="BodyText2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kladntext2Char135" w:customStyle="1">
    <w:name w:val="Základný text 2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4" w:customStyle="1">
    <w:name w:val="Základný text 2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3" w:customStyle="1">
    <w:name w:val="Základný text 2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2" w:customStyle="1">
    <w:name w:val="Základný text 2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1" w:customStyle="1">
    <w:name w:val="Základný text 2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0" w:customStyle="1">
    <w:name w:val="Základný text 2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9" w:customStyle="1">
    <w:name w:val="Základný text 2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8" w:customStyle="1">
    <w:name w:val="Základný text 2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7" w:customStyle="1">
    <w:name w:val="Základný text 2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6" w:customStyle="1">
    <w:name w:val="Základný text 2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5" w:customStyle="1">
    <w:name w:val="Základný text 2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4" w:customStyle="1">
    <w:name w:val="Základný text 2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3" w:customStyle="1">
    <w:name w:val="Základný text 2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2" w:customStyle="1">
    <w:name w:val="Základný text 2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1" w:customStyle="1">
    <w:name w:val="Základný text 2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0" w:customStyle="1">
    <w:name w:val="Základný text 2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9" w:customStyle="1">
    <w:name w:val="Základný text 2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8" w:customStyle="1">
    <w:name w:val="Základný text 2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7" w:customStyle="1">
    <w:name w:val="Základný text 2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6" w:customStyle="1">
    <w:name w:val="Základný text 2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5" w:customStyle="1">
    <w:name w:val="Základný text 2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4" w:customStyle="1">
    <w:name w:val="Základný text 2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3" w:customStyle="1">
    <w:name w:val="Základný text 2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2" w:customStyle="1">
    <w:name w:val="Základný text 2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1" w:customStyle="1">
    <w:name w:val="Základný text 2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0" w:customStyle="1">
    <w:name w:val="Základný text 2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9" w:customStyle="1">
    <w:name w:val="Základný text 2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8" w:customStyle="1">
    <w:name w:val="Základný text 2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7" w:customStyle="1">
    <w:name w:val="Základný text 2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6" w:customStyle="1">
    <w:name w:val="Základný text 2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5" w:customStyle="1">
    <w:name w:val="Základný text 2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4" w:customStyle="1">
    <w:name w:val="Základný text 2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" w:customStyle="1">
    <w:name w:val="Základný text 2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" w:customStyle="1">
    <w:name w:val="Základný text 2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" w:customStyle="1">
    <w:name w:val="Základný text 2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" w:customStyle="1">
    <w:name w:val="Zarážka základného textu 2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odsazen2Char" w:customStyle="1">
    <w:name w:val="Základní text odsazený 2 Char"/>
    <w:basedOn w:val="DefaultParagraphFont"/>
    <w:link w:val="BodyTextIndent2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arkazkladnhotextu2Char135" w:customStyle="1">
    <w:name w:val="Zarážka základného textu 2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4" w:customStyle="1">
    <w:name w:val="Zarážka základného textu 2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3" w:customStyle="1">
    <w:name w:val="Zarážka základného textu 2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2" w:customStyle="1">
    <w:name w:val="Zarážka základného textu 2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1" w:customStyle="1">
    <w:name w:val="Zarážka základného textu 2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0" w:customStyle="1">
    <w:name w:val="Zarážka základného textu 2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9" w:customStyle="1">
    <w:name w:val="Zarážka základného textu 2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8" w:customStyle="1">
    <w:name w:val="Zarážka základného textu 2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7" w:customStyle="1">
    <w:name w:val="Zarážka základného textu 2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6" w:customStyle="1">
    <w:name w:val="Zarážka základného textu 2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5" w:customStyle="1">
    <w:name w:val="Zarážka základného textu 2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4" w:customStyle="1">
    <w:name w:val="Zarážka základného textu 2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3" w:customStyle="1">
    <w:name w:val="Zarážka základného textu 2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2" w:customStyle="1">
    <w:name w:val="Zarážka základného textu 2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1" w:customStyle="1">
    <w:name w:val="Zarážka základného textu 2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0" w:customStyle="1">
    <w:name w:val="Zarážka základného textu 2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9" w:customStyle="1">
    <w:name w:val="Zarážka základného textu 2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8" w:customStyle="1">
    <w:name w:val="Zarážka základného textu 2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7" w:customStyle="1">
    <w:name w:val="Zarážka základného textu 2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6" w:customStyle="1">
    <w:name w:val="Zarážka základného textu 2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5" w:customStyle="1">
    <w:name w:val="Zarážka základného textu 2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4" w:customStyle="1">
    <w:name w:val="Zarážka základného textu 2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3" w:customStyle="1">
    <w:name w:val="Zarážka základného textu 2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2" w:customStyle="1">
    <w:name w:val="Zarážka základného textu 2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1" w:customStyle="1">
    <w:name w:val="Zarážka základného textu 2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0" w:customStyle="1">
    <w:name w:val="Zarážka základného textu 2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9" w:customStyle="1">
    <w:name w:val="Zarážka základného textu 2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8" w:customStyle="1">
    <w:name w:val="Zarážka základného textu 2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7" w:customStyle="1">
    <w:name w:val="Zarážka základného textu 2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6" w:customStyle="1">
    <w:name w:val="Zarážka základného textu 2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5" w:customStyle="1">
    <w:name w:val="Zarážka základného textu 2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4" w:customStyle="1">
    <w:name w:val="Zarážka základného textu 2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" w:customStyle="1">
    <w:name w:val="Zarážka základného textu 2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" w:customStyle="1">
    <w:name w:val="Zarážka základného textu 2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" w:customStyle="1">
    <w:name w:val="Zarážka základného textu 2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3Char1" w:customStyle="1">
    <w:name w:val="Zarážka základného textu 3 Char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kladntextodsazen3Char" w:customStyle="1">
    <w:name w:val="Základní text odsazený 3 Char"/>
    <w:basedOn w:val="DefaultParagraphFont"/>
    <w:link w:val="BodyTextIndent3"/>
    <w:uiPriority w:val="99"/>
    <w:semiHidden/>
    <w:qFormat/>
    <w:locked/>
    <w:rsid w:val="00ac1918"/>
    <w:rPr>
      <w:rFonts w:cs="Times New Roman"/>
      <w:sz w:val="16"/>
      <w:szCs w:val="16"/>
    </w:rPr>
  </w:style>
  <w:style w:type="character" w:styleId="Zarkazkladnhotextu3Char135" w:customStyle="1">
    <w:name w:val="Zarážka základného textu 3 Char13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4" w:customStyle="1">
    <w:name w:val="Zarážka základného textu 3 Char13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3" w:customStyle="1">
    <w:name w:val="Zarážka základného textu 3 Char13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2" w:customStyle="1">
    <w:name w:val="Zarážka základného textu 3 Char13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1" w:customStyle="1">
    <w:name w:val="Zarážka základného textu 3 Char13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0" w:customStyle="1">
    <w:name w:val="Zarážka základného textu 3 Char13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9" w:customStyle="1">
    <w:name w:val="Zarážka základného textu 3 Char12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8" w:customStyle="1">
    <w:name w:val="Zarážka základného textu 3 Char12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7" w:customStyle="1">
    <w:name w:val="Zarážka základného textu 3 Char12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6" w:customStyle="1">
    <w:name w:val="Zarážka základného textu 3 Char12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5" w:customStyle="1">
    <w:name w:val="Zarážka základného textu 3 Char12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4" w:customStyle="1">
    <w:name w:val="Zarážka základného textu 3 Char12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3" w:customStyle="1">
    <w:name w:val="Zarážka základného textu 3 Char12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2" w:customStyle="1">
    <w:name w:val="Zarážka základného textu 3 Char12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1" w:customStyle="1">
    <w:name w:val="Zarážka základného textu 3 Char12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0" w:customStyle="1">
    <w:name w:val="Zarážka základného textu 3 Char12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9" w:customStyle="1">
    <w:name w:val="Zarážka základného textu 3 Char11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8" w:customStyle="1">
    <w:name w:val="Zarážka základného textu 3 Char11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7" w:customStyle="1">
    <w:name w:val="Zarážka základného textu 3 Char11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6" w:customStyle="1">
    <w:name w:val="Zarážka základného textu 3 Char11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5" w:customStyle="1">
    <w:name w:val="Zarážka základného textu 3 Char11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4" w:customStyle="1">
    <w:name w:val="Zarážka základného textu 3 Char11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3" w:customStyle="1">
    <w:name w:val="Zarážka základného textu 3 Char11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2" w:customStyle="1">
    <w:name w:val="Zarážka základného textu 3 Char11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1" w:customStyle="1">
    <w:name w:val="Zarážka základného textu 3 Char11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0" w:customStyle="1">
    <w:name w:val="Zarážka základného textu 3 Char11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9" w:customStyle="1">
    <w:name w:val="Zarážka základného textu 3 Char1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8" w:customStyle="1">
    <w:name w:val="Zarážka základného textu 3 Char1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7" w:customStyle="1">
    <w:name w:val="Zarážka základného textu 3 Char1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6" w:customStyle="1">
    <w:name w:val="Zarážka základného textu 3 Char1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5" w:customStyle="1">
    <w:name w:val="Zarážka základného textu 3 Char1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4" w:customStyle="1">
    <w:name w:val="Zarážka základného textu 3 Char1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" w:customStyle="1">
    <w:name w:val="Zarážka základného textu 3 Char1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" w:customStyle="1">
    <w:name w:val="Zarážka základného textu 3 Char1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" w:customStyle="1">
    <w:name w:val="Zarážka základného textu 3 Char1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TextbublinyChar135" w:customStyle="1">
    <w:name w:val="Text bubliny Char13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basedOn w:val="DefaultParagraphFont"/>
    <w:link w:val="BalloonText"/>
    <w:uiPriority w:val="99"/>
    <w:semiHidden/>
    <w:qFormat/>
    <w:locked/>
    <w:rsid w:val="00ac1918"/>
    <w:rPr>
      <w:rFonts w:ascii="Tahoma" w:hAnsi="Tahoma" w:cs="Tahoma"/>
      <w:sz w:val="16"/>
      <w:szCs w:val="16"/>
    </w:rPr>
  </w:style>
  <w:style w:type="character" w:styleId="TextbublinyChar134" w:customStyle="1">
    <w:name w:val="Text bubliny Char13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3" w:customStyle="1">
    <w:name w:val="Text bubliny Char13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2" w:customStyle="1">
    <w:name w:val="Text bubliny Char13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1" w:customStyle="1">
    <w:name w:val="Text bubliny Char13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0" w:customStyle="1">
    <w:name w:val="Text bubliny Char13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9" w:customStyle="1">
    <w:name w:val="Text bubliny Char12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8" w:customStyle="1">
    <w:name w:val="Text bubliny Char128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7" w:customStyle="1">
    <w:name w:val="Text bubliny Char12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6" w:customStyle="1">
    <w:name w:val="Text bubliny Char12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5" w:customStyle="1">
    <w:name w:val="Text bubliny Char12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4" w:customStyle="1">
    <w:name w:val="Text bubliny Char12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3" w:customStyle="1">
    <w:name w:val="Text bubliny Char12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2" w:customStyle="1">
    <w:name w:val="Text bubliny Char12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1" w:customStyle="1">
    <w:name w:val="Text bubliny Char12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0" w:customStyle="1">
    <w:name w:val="Text bubliny Char12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9" w:customStyle="1">
    <w:name w:val="Text bubliny Char11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8" w:customStyle="1">
    <w:name w:val="Text bubliny Char118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7" w:customStyle="1">
    <w:name w:val="Text bubliny Char11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6" w:customStyle="1">
    <w:name w:val="Text bubliny Char11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5" w:customStyle="1">
    <w:name w:val="Text bubliny Char115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4" w:customStyle="1">
    <w:name w:val="Text bubliny Char114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3" w:customStyle="1">
    <w:name w:val="Text bubliny Char11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2" w:customStyle="1">
    <w:name w:val="Text bubliny Char11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1" w:customStyle="1">
    <w:name w:val="Text bubliny Char11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0" w:customStyle="1">
    <w:name w:val="Text bubliny Char11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9" w:customStyle="1">
    <w:name w:val="Text bubliny Char1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8" w:customStyle="1">
    <w:name w:val="Text bubliny Char18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7" w:customStyle="1">
    <w:name w:val="Text bubliny Char1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6" w:customStyle="1">
    <w:name w:val="Text bubliny Char1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5" w:customStyle="1">
    <w:name w:val="Text bubliny Char1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4" w:customStyle="1">
    <w:name w:val="Text bubliny Char1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" w:customStyle="1">
    <w:name w:val="Text bubliny Char1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" w:customStyle="1">
    <w:name w:val="Text bubliny Char1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" w:customStyle="1">
    <w:name w:val="Text bubliny Char1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RozvrendokumentuChar" w:customStyle="1">
    <w:name w:val="Rozvržení dokumentu Char"/>
    <w:basedOn w:val="DefaultParagraphFont"/>
    <w:link w:val="DocumentMap"/>
    <w:uiPriority w:val="99"/>
    <w:qFormat/>
    <w:rsid w:val="006d75a3"/>
    <w:rPr>
      <w:rFonts w:ascii="Tahoma" w:hAnsi="Tahoma" w:cs="Tahoma"/>
      <w:sz w:val="16"/>
      <w:szCs w:val="16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ZkladntextChar"/>
    <w:uiPriority w:val="99"/>
    <w:semiHidden/>
    <w:unhideWhenUsed/>
    <w:rsid w:val="0003344f"/>
    <w:pPr>
      <w:spacing w:lineRule="auto" w:line="240" w:before="0" w:after="0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gister">
    <w:name w:val="Register"/>
    <w:basedOn w:val="Normal"/>
    <w:qFormat/>
    <w:pPr>
      <w:suppressLineNumbers/>
    </w:pPr>
    <w:rPr>
      <w:rFonts w:cs="Arial"/>
    </w:rPr>
  </w:style>
  <w:style w:type="paragraph" w:styleId="Hlavikaapta">
    <w:name w:val="Hlavička a päta"/>
    <w:basedOn w:val="Normal"/>
    <w:qFormat/>
    <w:pPr/>
    <w:rPr/>
  </w:style>
  <w:style w:type="paragraph" w:styleId="Header">
    <w:name w:val="header"/>
    <w:basedOn w:val="Normal"/>
    <w:link w:val="ZhlavChar"/>
    <w:uiPriority w:val="99"/>
    <w:unhideWhenUsed/>
    <w:rsid w:val="0010758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ZpatChar"/>
    <w:uiPriority w:val="99"/>
    <w:unhideWhenUsed/>
    <w:rsid w:val="0010758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TextpoznpodarouChar"/>
    <w:uiPriority w:val="99"/>
    <w:semiHidden/>
    <w:unhideWhenUsed/>
    <w:rsid w:val="0003344f"/>
    <w:pPr>
      <w:spacing w:lineRule="auto" w:line="240" w:before="0" w:after="0"/>
    </w:pPr>
    <w:rPr>
      <w:rFonts w:ascii="Times New Roman" w:hAnsi="Times New Roman"/>
      <w:sz w:val="20"/>
      <w:szCs w:val="20"/>
      <w:lang w:eastAsia="cs-CZ"/>
    </w:rPr>
  </w:style>
  <w:style w:type="paragraph" w:styleId="Title">
    <w:name w:val="Title"/>
    <w:basedOn w:val="Normal"/>
    <w:next w:val="Normal"/>
    <w:link w:val="NzevChar"/>
    <w:uiPriority w:val="99"/>
    <w:qFormat/>
    <w:rsid w:val="0003344f"/>
    <w:pPr>
      <w:keepNext w:val="true"/>
      <w:spacing w:lineRule="auto" w:line="240" w:beforeAutospacing="1" w:after="220"/>
      <w:jc w:val="center"/>
      <w:outlineLvl w:val="0"/>
    </w:pPr>
    <w:rPr>
      <w:b/>
      <w:bCs/>
      <w:kern w:val="2"/>
      <w:szCs w:val="32"/>
    </w:rPr>
  </w:style>
  <w:style w:type="paragraph" w:styleId="Subtitle">
    <w:name w:val="Subtitle"/>
    <w:basedOn w:val="Normal"/>
    <w:next w:val="Normal"/>
    <w:link w:val="PodtitulChar"/>
    <w:uiPriority w:val="11"/>
    <w:qFormat/>
    <w:rsid w:val="0003344f"/>
    <w:pPr>
      <w:spacing w:lineRule="auto" w:line="240" w:before="0" w:after="60"/>
      <w:jc w:val="center"/>
      <w:outlineLvl w:val="1"/>
    </w:pPr>
    <w:rPr>
      <w:rFonts w:ascii="Cambria" w:hAnsi="Cambria"/>
      <w:szCs w:val="24"/>
    </w:rPr>
  </w:style>
  <w:style w:type="paragraph" w:styleId="BodyText2">
    <w:name w:val="Body Text 2"/>
    <w:basedOn w:val="Normal"/>
    <w:link w:val="Zkladntext2Char"/>
    <w:uiPriority w:val="99"/>
    <w:semiHidden/>
    <w:unhideWhenUsed/>
    <w:qFormat/>
    <w:rsid w:val="0003344f"/>
    <w:pPr>
      <w:spacing w:lineRule="auto" w:line="240" w:before="0" w:after="0"/>
      <w:ind w:hanging="2124" w:left="2124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odyTextIndent2">
    <w:name w:val="Body Text Indent 2"/>
    <w:basedOn w:val="Normal"/>
    <w:link w:val="Zkladntextodsazen2Char"/>
    <w:uiPriority w:val="99"/>
    <w:semiHidden/>
    <w:unhideWhenUsed/>
    <w:qFormat/>
    <w:rsid w:val="0003344f"/>
    <w:pPr>
      <w:spacing w:lineRule="auto" w:line="240" w:before="0" w:after="0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odyTextIndent3">
    <w:name w:val="Body Text Indent 3"/>
    <w:basedOn w:val="Normal"/>
    <w:link w:val="Zkladntextodsazen3Char"/>
    <w:uiPriority w:val="99"/>
    <w:semiHidden/>
    <w:unhideWhenUsed/>
    <w:qFormat/>
    <w:rsid w:val="0003344f"/>
    <w:pPr>
      <w:spacing w:lineRule="auto" w:line="240" w:before="0" w:after="0"/>
      <w:ind w:firstLine="708" w:left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03344f"/>
    <w:pPr>
      <w:spacing w:lineRule="auto" w:line="240" w:before="0" w:after="0"/>
    </w:pPr>
    <w:rPr>
      <w:rFonts w:ascii="Tahoma" w:hAnsi="Tahoma" w:cs="Tahoma"/>
      <w:sz w:val="16"/>
      <w:szCs w:val="16"/>
      <w:lang w:eastAsia="cs-CZ"/>
    </w:rPr>
  </w:style>
  <w:style w:type="paragraph" w:styleId="ListParagraph">
    <w:name w:val="List Paragraph"/>
    <w:basedOn w:val="Normal"/>
    <w:uiPriority w:val="99"/>
    <w:qFormat/>
    <w:rsid w:val="004268d2"/>
    <w:pPr>
      <w:spacing w:before="0" w:after="200"/>
      <w:ind w:left="720"/>
      <w:contextualSpacing/>
    </w:pPr>
    <w:rPr/>
  </w:style>
  <w:style w:type="paragraph" w:styleId="TopHeader" w:customStyle="1">
    <w:name w:val="Top Header"/>
    <w:basedOn w:val="Normal"/>
    <w:qFormat/>
    <w:rsid w:val="0003344f"/>
    <w:pPr>
      <w:spacing w:lineRule="auto" w:line="240" w:before="0" w:after="0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unhideWhenUsed/>
    <w:qFormat/>
    <w:rsid w:val="00d9007d"/>
    <w:pPr>
      <w:spacing w:lineRule="auto" w:line="240" w:beforeAutospacing="1" w:afterAutospacing="1"/>
    </w:pPr>
    <w:rPr>
      <w:rFonts w:ascii="Times New Roman" w:hAnsi="Times New Roman" w:eastAsia="" w:eastAsiaTheme="minorEastAsia"/>
      <w:sz w:val="24"/>
      <w:szCs w:val="24"/>
      <w:lang w:eastAsia="sk-SK"/>
    </w:rPr>
  </w:style>
  <w:style w:type="paragraph" w:styleId="DocumentMap">
    <w:name w:val="Document Map"/>
    <w:basedOn w:val="Normal"/>
    <w:link w:val="RozvrendokumentuChar"/>
    <w:uiPriority w:val="99"/>
    <w:qFormat/>
    <w:rsid w:val="006d75a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Bezzoznamu" w:default="1">
    <w:name w:val="Bez zoznamu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szCs w:val="3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ív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Application>LibreOffice/25.8.6.2$Windows_X86_64 LibreOffice_project/b4b39682cd9868fa725bc664aff94278d315bd04</Application>
  <AppVersion>15.0000</AppVersion>
  <Pages>25</Pages>
  <Words>4158</Words>
  <Characters>23323</Characters>
  <CharactersWithSpaces>27496</CharactersWithSpaces>
  <Paragraphs>1470</Paragraphs>
  <Company>EXALOGIC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2015-02-18T08:50:00Z</dcterms:created>
  <dc:creator>Matulova Silvia</dc:creator>
  <dc:description/>
  <dc:language>sk-SK</dc:language>
  <cp:lastModifiedBy/>
  <cp:lastPrinted>2015-01-27T14:36:00Z</cp:lastPrinted>
  <dcterms:modified xsi:type="dcterms:W3CDTF">2026-06-10T19:14:55Z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